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30CF3F3E" w:rsidR="009E60C3" w:rsidRPr="00D00103" w:rsidRDefault="009E60C3" w:rsidP="009E60C3">
      <w:pPr>
        <w:tabs>
          <w:tab w:val="left" w:pos="540"/>
        </w:tabs>
        <w:jc w:val="center"/>
        <w:rPr>
          <w:b/>
        </w:rPr>
      </w:pPr>
      <w:r w:rsidRPr="00D00103">
        <w:rPr>
          <w:b/>
        </w:rPr>
        <w:t xml:space="preserve">ПРОТОКОЛ № </w:t>
      </w:r>
      <w:r w:rsidR="00C44D11">
        <w:rPr>
          <w:b/>
        </w:rPr>
        <w:t>5</w:t>
      </w:r>
      <w:r w:rsidR="00E25E67">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AACBE1C" w:rsidR="009E60C3" w:rsidRPr="00D00103" w:rsidRDefault="00654498" w:rsidP="009E60C3">
      <w:pPr>
        <w:tabs>
          <w:tab w:val="left" w:pos="8619"/>
        </w:tabs>
        <w:jc w:val="both"/>
      </w:pPr>
      <w:r>
        <w:t>1</w:t>
      </w:r>
      <w:r w:rsidR="00E25E67">
        <w:t>6</w:t>
      </w:r>
      <w:r w:rsidR="0064583F" w:rsidRPr="00D00103">
        <w:t>.</w:t>
      </w:r>
      <w:r w:rsidR="00C44D11">
        <w:t>08</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17DF621D" w:rsidR="009E60C3" w:rsidRPr="00D00103" w:rsidRDefault="009E60C3" w:rsidP="009E60C3">
      <w:pPr>
        <w:jc w:val="both"/>
        <w:rPr>
          <w:b/>
          <w:bCs/>
        </w:rPr>
      </w:pPr>
      <w:r w:rsidRPr="00D00103">
        <w:t xml:space="preserve">Секретарь – </w:t>
      </w:r>
      <w:r w:rsidR="00E25E67">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25BA3909" w:rsidR="003176D8" w:rsidRPr="00D00103" w:rsidRDefault="009E60C3" w:rsidP="003176D8">
      <w:pPr>
        <w:ind w:right="-142"/>
        <w:jc w:val="both"/>
        <w:rPr>
          <w:bCs/>
        </w:rPr>
      </w:pPr>
      <w:r w:rsidRPr="00D00103">
        <w:rPr>
          <w:b/>
        </w:rPr>
        <w:t>Члены Правления:</w:t>
      </w:r>
      <w:r w:rsidR="003176D8" w:rsidRPr="00D00103">
        <w:rPr>
          <w:b/>
        </w:rPr>
        <w:t xml:space="preserve"> </w:t>
      </w:r>
      <w:r w:rsidR="001F2DD0" w:rsidRPr="00D00103">
        <w:rPr>
          <w:bCs/>
        </w:rPr>
        <w:t>Гусельщиков Э.Б.</w:t>
      </w:r>
      <w:r w:rsidR="00B63BA8">
        <w:rPr>
          <w:bCs/>
        </w:rPr>
        <w:t xml:space="preserve">, </w:t>
      </w:r>
      <w:r w:rsidR="00E25E67">
        <w:rPr>
          <w:bCs/>
        </w:rPr>
        <w:t>Зинченко М.В.</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4EC055B1" w:rsidR="000E154A" w:rsidRPr="007943BE" w:rsidRDefault="00B63BA8" w:rsidP="000E154A">
      <w:pPr>
        <w:jc w:val="both"/>
        <w:rPr>
          <w:bCs/>
        </w:rPr>
      </w:pPr>
      <w:r w:rsidRPr="007943BE">
        <w:rPr>
          <w:b/>
        </w:rPr>
        <w:t>Бушуева О.В.</w:t>
      </w:r>
      <w:r w:rsidR="000E154A" w:rsidRPr="007943BE">
        <w:rPr>
          <w:bCs/>
        </w:rPr>
        <w:t xml:space="preserve"> – начальник </w:t>
      </w:r>
      <w:r w:rsidRPr="007943BE">
        <w:rPr>
          <w:bCs/>
        </w:rPr>
        <w:t>контрольно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291E4870" w14:textId="57BEC8B1" w:rsidR="00B63BA8" w:rsidRDefault="007943BE" w:rsidP="00E23C2B">
      <w:pPr>
        <w:jc w:val="both"/>
        <w:rPr>
          <w:bCs/>
        </w:rPr>
      </w:pPr>
      <w:r w:rsidRPr="007943BE">
        <w:rPr>
          <w:b/>
        </w:rPr>
        <w:t>Огурцова С.В.</w:t>
      </w:r>
      <w:r w:rsidR="00B63BA8" w:rsidRPr="007943BE">
        <w:rPr>
          <w:b/>
        </w:rPr>
        <w:t xml:space="preserve"> – </w:t>
      </w:r>
      <w:r w:rsidRPr="007943BE">
        <w:rPr>
          <w:bCs/>
        </w:rPr>
        <w:t>главный консультант</w:t>
      </w:r>
      <w:r w:rsidR="00B63BA8" w:rsidRPr="007943BE">
        <w:rPr>
          <w:bCs/>
        </w:rPr>
        <w:t xml:space="preserve"> отдела контроля и мониторинга Региональной энергетической комиссии Кузбасса</w:t>
      </w:r>
      <w:r w:rsidR="00036497" w:rsidRPr="007943BE">
        <w:rPr>
          <w:bCs/>
        </w:rPr>
        <w:t>;</w:t>
      </w:r>
    </w:p>
    <w:p w14:paraId="4E541614" w14:textId="18476803" w:rsidR="00E1280C" w:rsidRDefault="00D810FE" w:rsidP="00E1280C">
      <w:pPr>
        <w:widowControl w:val="0"/>
        <w:autoSpaceDE w:val="0"/>
        <w:autoSpaceDN w:val="0"/>
        <w:adjustRightInd w:val="0"/>
      </w:pPr>
      <w:r w:rsidRPr="00D810FE">
        <w:rPr>
          <w:b/>
        </w:rPr>
        <w:t>Наумова О.А.</w:t>
      </w:r>
      <w:r w:rsidR="00E1280C" w:rsidRPr="00D810FE">
        <w:rPr>
          <w:bCs/>
        </w:rPr>
        <w:t xml:space="preserve">- </w:t>
      </w:r>
      <w:r>
        <w:t>ведущий консультант</w:t>
      </w:r>
      <w:r w:rsidR="00E1280C" w:rsidRPr="00D810FE">
        <w:t xml:space="preserve"> отдела ценообразования транспортных и социально-значимых услуг </w:t>
      </w:r>
      <w:r w:rsidR="00860D2D" w:rsidRPr="00D810FE">
        <w:t>Региональной энергетической комиссии Кузбасса;</w:t>
      </w:r>
    </w:p>
    <w:p w14:paraId="6D4B4B2D" w14:textId="77777777" w:rsidR="00D810FE" w:rsidRDefault="00D810FE" w:rsidP="00D810FE">
      <w:pPr>
        <w:widowControl w:val="0"/>
        <w:autoSpaceDE w:val="0"/>
        <w:autoSpaceDN w:val="0"/>
        <w:adjustRightInd w:val="0"/>
      </w:pPr>
      <w:r w:rsidRPr="00D810FE">
        <w:rPr>
          <w:b/>
          <w:bCs/>
        </w:rPr>
        <w:t xml:space="preserve">Ланщикова М.С. </w:t>
      </w:r>
      <w:r>
        <w:rPr>
          <w:b/>
          <w:bCs/>
        </w:rPr>
        <w:t xml:space="preserve">– </w:t>
      </w:r>
      <w:r w:rsidRPr="00D810FE">
        <w:t>ведущий консультант</w:t>
      </w:r>
      <w:r>
        <w:t xml:space="preserve"> отдела ценообразования в сфере водоснабжения и водоотведения и утилизации отходов</w:t>
      </w:r>
      <w:r w:rsidRPr="00D810FE">
        <w:t xml:space="preserve"> Региональной энергетической комиссии Кузбасса;</w:t>
      </w:r>
    </w:p>
    <w:p w14:paraId="677E3457" w14:textId="63AD2580" w:rsidR="00D810FE" w:rsidRPr="00D810FE" w:rsidRDefault="00D810FE" w:rsidP="00E1280C">
      <w:pPr>
        <w:widowControl w:val="0"/>
        <w:autoSpaceDE w:val="0"/>
        <w:autoSpaceDN w:val="0"/>
        <w:adjustRightInd w:val="0"/>
      </w:pPr>
      <w:r w:rsidRPr="00D810FE">
        <w:rPr>
          <w:b/>
          <w:bCs/>
        </w:rPr>
        <w:t>Щекотова А.В.</w:t>
      </w:r>
      <w:r>
        <w:t xml:space="preserve"> – заместитель начальника отдела ценообразования в сфере водоснабжения и водоотведения и утилизации отходов</w:t>
      </w:r>
      <w:r w:rsidRPr="00D810FE">
        <w:t xml:space="preserve"> Региональной энергетической комиссии Кузбасса</w:t>
      </w:r>
      <w:r>
        <w:t>.</w:t>
      </w:r>
    </w:p>
    <w:p w14:paraId="71589048" w14:textId="77777777" w:rsidR="00036497" w:rsidRPr="00B63BA8" w:rsidRDefault="00036497" w:rsidP="00E23C2B">
      <w:pPr>
        <w:jc w:val="both"/>
        <w:rPr>
          <w:bCs/>
        </w:rPr>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A67A74" w:rsidRPr="00D00103" w14:paraId="1E3EB388" w14:textId="77777777" w:rsidTr="00626E16">
        <w:trPr>
          <w:trHeight w:val="322"/>
          <w:jc w:val="center"/>
        </w:trPr>
        <w:tc>
          <w:tcPr>
            <w:tcW w:w="437" w:type="dxa"/>
            <w:shd w:val="clear" w:color="auto" w:fill="auto"/>
            <w:vAlign w:val="center"/>
          </w:tcPr>
          <w:p w14:paraId="04F61C4E" w14:textId="7CC0CF30" w:rsidR="00A67A74" w:rsidRPr="00D00103" w:rsidRDefault="00A67A74" w:rsidP="00A67A74">
            <w:pPr>
              <w:jc w:val="center"/>
              <w:rPr>
                <w:kern w:val="32"/>
              </w:rPr>
            </w:pPr>
            <w:r w:rsidRPr="00D43091">
              <w:rPr>
                <w:kern w:val="32"/>
              </w:rPr>
              <w:t>1.</w:t>
            </w:r>
          </w:p>
        </w:tc>
        <w:tc>
          <w:tcPr>
            <w:tcW w:w="9056" w:type="dxa"/>
            <w:shd w:val="clear" w:color="auto" w:fill="auto"/>
            <w:vAlign w:val="center"/>
          </w:tcPr>
          <w:p w14:paraId="70A897E7" w14:textId="0BD95283" w:rsidR="00A67A74" w:rsidRPr="00D00103" w:rsidRDefault="00A67A74" w:rsidP="00A67A74">
            <w:pPr>
              <w:tabs>
                <w:tab w:val="left" w:pos="7075"/>
              </w:tabs>
              <w:autoSpaceDE w:val="0"/>
              <w:autoSpaceDN w:val="0"/>
              <w:adjustRightInd w:val="0"/>
              <w:ind w:right="140"/>
              <w:jc w:val="both"/>
            </w:pPr>
            <w:r w:rsidRPr="00FC05D8">
              <w:rPr>
                <w:kern w:val="32"/>
              </w:rPr>
              <w:t>О внесении изменений в постановление региональной энергетической комиссии Кемеровской области от 30.06.2015 № 244 «О гарантирующих поставщиках на территории Кемеровской области»</w:t>
            </w:r>
          </w:p>
        </w:tc>
      </w:tr>
      <w:tr w:rsidR="00A67A74" w:rsidRPr="00D00103" w14:paraId="1234D2FB" w14:textId="77777777" w:rsidTr="001E1C32">
        <w:trPr>
          <w:trHeight w:val="322"/>
          <w:jc w:val="center"/>
        </w:trPr>
        <w:tc>
          <w:tcPr>
            <w:tcW w:w="437" w:type="dxa"/>
            <w:shd w:val="clear" w:color="auto" w:fill="auto"/>
            <w:vAlign w:val="center"/>
          </w:tcPr>
          <w:p w14:paraId="667A204D" w14:textId="2EA06BF9" w:rsidR="00A67A74" w:rsidRPr="00D00103" w:rsidRDefault="00A67A74" w:rsidP="00A67A74">
            <w:pPr>
              <w:jc w:val="center"/>
              <w:rPr>
                <w:kern w:val="32"/>
              </w:rPr>
            </w:pPr>
            <w:r>
              <w:rPr>
                <w:kern w:val="32"/>
              </w:rPr>
              <w:t>2.</w:t>
            </w:r>
          </w:p>
        </w:tc>
        <w:tc>
          <w:tcPr>
            <w:tcW w:w="9056" w:type="dxa"/>
            <w:shd w:val="clear" w:color="auto" w:fill="auto"/>
          </w:tcPr>
          <w:p w14:paraId="76361724" w14:textId="5B5AEBA0" w:rsidR="00A67A74" w:rsidRPr="00D00103" w:rsidRDefault="00A67A74" w:rsidP="00A67A74">
            <w:pPr>
              <w:tabs>
                <w:tab w:val="left" w:pos="7075"/>
              </w:tabs>
              <w:autoSpaceDE w:val="0"/>
              <w:autoSpaceDN w:val="0"/>
              <w:adjustRightInd w:val="0"/>
              <w:ind w:right="140"/>
              <w:jc w:val="both"/>
            </w:pPr>
            <w:r w:rsidRPr="00A939D0">
              <w:rPr>
                <w:kern w:val="32"/>
              </w:rPr>
              <w:t>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(Калтанский городской округ, Осинниковский городской округ)» в части 2023 года</w:t>
            </w:r>
          </w:p>
        </w:tc>
      </w:tr>
      <w:tr w:rsidR="00A67A74" w:rsidRPr="00D00103" w14:paraId="7ACAC1CF" w14:textId="77777777" w:rsidTr="001E1C32">
        <w:trPr>
          <w:trHeight w:val="322"/>
          <w:jc w:val="center"/>
        </w:trPr>
        <w:tc>
          <w:tcPr>
            <w:tcW w:w="437" w:type="dxa"/>
            <w:shd w:val="clear" w:color="auto" w:fill="auto"/>
            <w:vAlign w:val="center"/>
          </w:tcPr>
          <w:p w14:paraId="7A46489C" w14:textId="1CF428D8" w:rsidR="00A67A74" w:rsidRDefault="00A67A74" w:rsidP="00A67A74">
            <w:pPr>
              <w:jc w:val="center"/>
              <w:rPr>
                <w:kern w:val="32"/>
              </w:rPr>
            </w:pPr>
            <w:r>
              <w:rPr>
                <w:kern w:val="32"/>
              </w:rPr>
              <w:t>3.</w:t>
            </w:r>
          </w:p>
        </w:tc>
        <w:tc>
          <w:tcPr>
            <w:tcW w:w="9056" w:type="dxa"/>
            <w:shd w:val="clear" w:color="auto" w:fill="auto"/>
          </w:tcPr>
          <w:p w14:paraId="755C8E44" w14:textId="01E30641" w:rsidR="00A67A74" w:rsidRPr="00D00103" w:rsidRDefault="00A67A74" w:rsidP="00A67A74">
            <w:pPr>
              <w:tabs>
                <w:tab w:val="left" w:pos="7075"/>
              </w:tabs>
              <w:autoSpaceDE w:val="0"/>
              <w:autoSpaceDN w:val="0"/>
              <w:adjustRightInd w:val="0"/>
              <w:ind w:right="140"/>
              <w:jc w:val="both"/>
            </w:pPr>
            <w:r w:rsidRPr="00E9477D">
              <w:rPr>
                <w:kern w:val="32"/>
              </w:rPr>
              <w:t>О закрытии дела «О корректировке необходимой валовой выручки и установленных тарифов на услуги холодного водоснабжения, водоотведения на 2023 год, оказываемые КАО «Азот» (г. Кемерово)» в части услуги по транспортировке питьевой воды</w:t>
            </w:r>
          </w:p>
        </w:tc>
      </w:tr>
      <w:tr w:rsidR="00A67A74" w:rsidRPr="00D00103" w14:paraId="080F5F7F" w14:textId="77777777" w:rsidTr="001E1C32">
        <w:trPr>
          <w:trHeight w:val="322"/>
          <w:jc w:val="center"/>
        </w:trPr>
        <w:tc>
          <w:tcPr>
            <w:tcW w:w="437" w:type="dxa"/>
            <w:shd w:val="clear" w:color="auto" w:fill="auto"/>
            <w:vAlign w:val="center"/>
          </w:tcPr>
          <w:p w14:paraId="2A9EA32D" w14:textId="6AEFE169" w:rsidR="00A67A74" w:rsidRDefault="00A67A74" w:rsidP="00A67A74">
            <w:pPr>
              <w:jc w:val="center"/>
              <w:rPr>
                <w:kern w:val="32"/>
              </w:rPr>
            </w:pPr>
            <w:r>
              <w:rPr>
                <w:kern w:val="32"/>
              </w:rPr>
              <w:t>4.</w:t>
            </w:r>
          </w:p>
        </w:tc>
        <w:tc>
          <w:tcPr>
            <w:tcW w:w="9056" w:type="dxa"/>
            <w:shd w:val="clear" w:color="auto" w:fill="auto"/>
          </w:tcPr>
          <w:p w14:paraId="22E6B736" w14:textId="3ADFEDC6" w:rsidR="00A67A74" w:rsidRPr="00D00103" w:rsidRDefault="00A67A74" w:rsidP="00A67A74">
            <w:pPr>
              <w:tabs>
                <w:tab w:val="left" w:pos="7075"/>
              </w:tabs>
              <w:autoSpaceDE w:val="0"/>
              <w:autoSpaceDN w:val="0"/>
              <w:adjustRightInd w:val="0"/>
              <w:ind w:right="140"/>
              <w:jc w:val="both"/>
            </w:pPr>
            <w:r w:rsidRPr="005B5A6D">
              <w:rPr>
                <w:kern w:val="32"/>
              </w:rPr>
              <w:t>О внесении изменений в постановление региональной энергетической комиссии Кемеровской области от 30.10.2018 № 291 «Об утверждении производственной программы</w:t>
            </w:r>
            <w:r>
              <w:rPr>
                <w:kern w:val="32"/>
              </w:rPr>
              <w:t xml:space="preserve"> </w:t>
            </w:r>
            <w:r w:rsidRPr="005B5A6D">
              <w:rPr>
                <w:kern w:val="32"/>
              </w:rPr>
              <w:t xml:space="preserve">в сфере холодного водоснабжения и об установлении тарифов </w:t>
            </w:r>
            <w:r w:rsidRPr="005B5A6D">
              <w:rPr>
                <w:kern w:val="32"/>
              </w:rPr>
              <w:br/>
            </w:r>
            <w:r w:rsidRPr="005B5A6D">
              <w:rPr>
                <w:kern w:val="32"/>
              </w:rPr>
              <w:lastRenderedPageBreak/>
              <w:t>на питьевую воду АО «ЦОФ «Березовская» (Березовский городской округ)» в части 2023 года</w:t>
            </w:r>
          </w:p>
        </w:tc>
      </w:tr>
      <w:tr w:rsidR="00A67A74" w:rsidRPr="00D00103" w14:paraId="47F477A5" w14:textId="77777777" w:rsidTr="001E1C32">
        <w:trPr>
          <w:trHeight w:val="322"/>
          <w:jc w:val="center"/>
        </w:trPr>
        <w:tc>
          <w:tcPr>
            <w:tcW w:w="437" w:type="dxa"/>
            <w:shd w:val="clear" w:color="auto" w:fill="auto"/>
            <w:vAlign w:val="center"/>
          </w:tcPr>
          <w:p w14:paraId="47AFB2A2" w14:textId="71DF2526" w:rsidR="00A67A74" w:rsidRDefault="00A67A74" w:rsidP="00A67A74">
            <w:pPr>
              <w:jc w:val="center"/>
              <w:rPr>
                <w:kern w:val="32"/>
              </w:rPr>
            </w:pPr>
            <w:r>
              <w:rPr>
                <w:kern w:val="32"/>
              </w:rPr>
              <w:lastRenderedPageBreak/>
              <w:t>5.</w:t>
            </w:r>
          </w:p>
        </w:tc>
        <w:tc>
          <w:tcPr>
            <w:tcW w:w="9056" w:type="dxa"/>
            <w:shd w:val="clear" w:color="auto" w:fill="auto"/>
          </w:tcPr>
          <w:p w14:paraId="3A64CC0A" w14:textId="18A11C6B" w:rsidR="00A67A74" w:rsidRPr="00D00103" w:rsidRDefault="00A67A74" w:rsidP="00A67A74">
            <w:pPr>
              <w:tabs>
                <w:tab w:val="left" w:pos="7075"/>
              </w:tabs>
              <w:autoSpaceDE w:val="0"/>
              <w:autoSpaceDN w:val="0"/>
              <w:adjustRightInd w:val="0"/>
              <w:ind w:right="140"/>
              <w:jc w:val="both"/>
            </w:pPr>
            <w:r w:rsidRPr="00C04545">
              <w:rPr>
                <w:kern w:val="32"/>
              </w:rPr>
              <w:t>О внесении изменения в постановление Региональной энергетической комиссии Кузбасса от 20.12.2021 № 881 «Об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p>
        </w:tc>
      </w:tr>
      <w:tr w:rsidR="00A67A74" w:rsidRPr="00D00103" w14:paraId="3953C6B4" w14:textId="77777777" w:rsidTr="001E1C32">
        <w:trPr>
          <w:trHeight w:val="322"/>
          <w:jc w:val="center"/>
        </w:trPr>
        <w:tc>
          <w:tcPr>
            <w:tcW w:w="437" w:type="dxa"/>
            <w:shd w:val="clear" w:color="auto" w:fill="auto"/>
            <w:vAlign w:val="center"/>
          </w:tcPr>
          <w:p w14:paraId="45CED862" w14:textId="637DFCEF" w:rsidR="00A67A74" w:rsidRDefault="00A67A74" w:rsidP="00A67A74">
            <w:pPr>
              <w:jc w:val="center"/>
              <w:rPr>
                <w:kern w:val="32"/>
              </w:rPr>
            </w:pPr>
            <w:r>
              <w:rPr>
                <w:kern w:val="32"/>
              </w:rPr>
              <w:t>6.</w:t>
            </w:r>
          </w:p>
        </w:tc>
        <w:tc>
          <w:tcPr>
            <w:tcW w:w="9056" w:type="dxa"/>
            <w:shd w:val="clear" w:color="auto" w:fill="auto"/>
          </w:tcPr>
          <w:p w14:paraId="2B500EC8" w14:textId="735D52D5" w:rsidR="00A67A74" w:rsidRPr="00D00103" w:rsidRDefault="00A67A74" w:rsidP="00A67A74">
            <w:pPr>
              <w:tabs>
                <w:tab w:val="left" w:pos="7075"/>
              </w:tabs>
              <w:autoSpaceDE w:val="0"/>
              <w:autoSpaceDN w:val="0"/>
              <w:adjustRightInd w:val="0"/>
              <w:ind w:right="140"/>
              <w:jc w:val="both"/>
            </w:pPr>
            <w:r w:rsidRPr="00546DDD">
              <w:rPr>
                <w:kern w:val="32"/>
              </w:rPr>
              <w:t xml:space="preserve">Об установлении предельных максимальных тарифов на транспортные услуги, оказываемые на подъездных железнодорожных путях </w:t>
            </w:r>
            <w:bookmarkStart w:id="1" w:name="_Hlk507682133"/>
            <w:r w:rsidRPr="00546DDD">
              <w:rPr>
                <w:kern w:val="32"/>
              </w:rPr>
              <w:t>ООО «</w:t>
            </w:r>
            <w:bookmarkEnd w:id="1"/>
            <w:r w:rsidRPr="00546DDD">
              <w:rPr>
                <w:kern w:val="32"/>
              </w:rPr>
              <w:t>Топкинский цемент»</w:t>
            </w:r>
          </w:p>
        </w:tc>
      </w:tr>
    </w:tbl>
    <w:p w14:paraId="14CCAFD7" w14:textId="77777777" w:rsidR="00654498" w:rsidRDefault="00654498" w:rsidP="00376861">
      <w:pPr>
        <w:ind w:firstLine="567"/>
        <w:jc w:val="both"/>
        <w:rPr>
          <w:bCs/>
        </w:rPr>
      </w:pPr>
    </w:p>
    <w:p w14:paraId="273EC796" w14:textId="77777777" w:rsidR="00225B61" w:rsidRDefault="003176D8" w:rsidP="00376861">
      <w:pPr>
        <w:ind w:firstLine="567"/>
        <w:jc w:val="both"/>
        <w:rPr>
          <w:bCs/>
        </w:rPr>
      </w:pPr>
      <w:r w:rsidRPr="00D00103">
        <w:rPr>
          <w:bCs/>
        </w:rPr>
        <w:t>О</w:t>
      </w:r>
      <w:r w:rsidR="00BE76AB" w:rsidRPr="00D00103">
        <w:rPr>
          <w:bCs/>
        </w:rPr>
        <w:t>знакомил</w:t>
      </w:r>
      <w:r w:rsidRPr="00D00103">
        <w:rPr>
          <w:bCs/>
        </w:rPr>
        <w:t>и</w:t>
      </w:r>
      <w:r w:rsidR="00BE76AB" w:rsidRPr="00D00103">
        <w:rPr>
          <w:bCs/>
        </w:rPr>
        <w:t xml:space="preserve"> присутствующих с повесткой дня и предоставил</w:t>
      </w:r>
      <w:r w:rsidRPr="00D00103">
        <w:rPr>
          <w:bCs/>
        </w:rPr>
        <w:t>и</w:t>
      </w:r>
      <w:r w:rsidR="00BE76AB" w:rsidRPr="00D00103">
        <w:rPr>
          <w:bCs/>
        </w:rPr>
        <w:t xml:space="preserve"> слово докладчик</w:t>
      </w:r>
      <w:r w:rsidR="00D92EFA" w:rsidRPr="00D00103">
        <w:rPr>
          <w:bCs/>
        </w:rPr>
        <w:t>у</w:t>
      </w:r>
      <w:r w:rsidR="00BE76AB" w:rsidRPr="00D00103">
        <w:rPr>
          <w:bCs/>
        </w:rPr>
        <w:t>.</w:t>
      </w:r>
    </w:p>
    <w:p w14:paraId="7414E302" w14:textId="77777777" w:rsidR="00A67A74" w:rsidRDefault="00A67A74" w:rsidP="00376861">
      <w:pPr>
        <w:ind w:firstLine="567"/>
        <w:jc w:val="both"/>
        <w:rPr>
          <w:bCs/>
        </w:rPr>
      </w:pPr>
    </w:p>
    <w:p w14:paraId="4F21F042" w14:textId="7AEDDA8B" w:rsidR="00DF4030" w:rsidRPr="00F762C9" w:rsidRDefault="00CC69B8" w:rsidP="00DF4030">
      <w:pPr>
        <w:ind w:firstLine="567"/>
        <w:jc w:val="both"/>
        <w:rPr>
          <w:b/>
        </w:rPr>
      </w:pPr>
      <w:r w:rsidRPr="0080478E">
        <w:rPr>
          <w:bCs/>
        </w:rPr>
        <w:t xml:space="preserve">Вопрос </w:t>
      </w:r>
      <w:r w:rsidR="008A5094" w:rsidRPr="0080478E">
        <w:rPr>
          <w:bCs/>
        </w:rPr>
        <w:t>1</w:t>
      </w:r>
      <w:r w:rsidR="00E56047" w:rsidRPr="0080478E">
        <w:rPr>
          <w:bCs/>
        </w:rPr>
        <w:t>.</w:t>
      </w:r>
      <w:r w:rsidRPr="00376861">
        <w:rPr>
          <w:b/>
        </w:rPr>
        <w:t xml:space="preserve"> </w:t>
      </w:r>
      <w:r w:rsidR="00626E16" w:rsidRPr="00F762C9">
        <w:rPr>
          <w:b/>
        </w:rPr>
        <w:t>«</w:t>
      </w:r>
      <w:r w:rsidR="00F762C9" w:rsidRPr="00F762C9">
        <w:rPr>
          <w:b/>
          <w:kern w:val="32"/>
        </w:rPr>
        <w:t>О внесении изменений в постановление региональной энергетической комиссии Кемеровской области от 30.06.2015 № 244 «О гарантирующих поставщиках на территории Кемеровской области»</w:t>
      </w:r>
      <w:r w:rsidR="00626E16" w:rsidRPr="00F762C9">
        <w:rPr>
          <w:b/>
        </w:rPr>
        <w:t>».</w:t>
      </w:r>
    </w:p>
    <w:p w14:paraId="1565D92A" w14:textId="77777777" w:rsidR="00DF4030" w:rsidRDefault="00DF4030" w:rsidP="00DF4030">
      <w:pPr>
        <w:ind w:firstLine="567"/>
        <w:jc w:val="both"/>
        <w:rPr>
          <w:b/>
        </w:rPr>
      </w:pPr>
    </w:p>
    <w:p w14:paraId="0D642627" w14:textId="01C1D794" w:rsidR="00E25E67" w:rsidRDefault="00194D7C" w:rsidP="00DF4030">
      <w:pPr>
        <w:ind w:firstLine="567"/>
        <w:jc w:val="both"/>
        <w:rPr>
          <w:b/>
          <w:bCs/>
          <w:kern w:val="32"/>
        </w:rPr>
      </w:pPr>
      <w:r w:rsidRPr="00D00103">
        <w:rPr>
          <w:kern w:val="32"/>
        </w:rPr>
        <w:t xml:space="preserve">Докладчик </w:t>
      </w:r>
      <w:r w:rsidR="00E25E67">
        <w:rPr>
          <w:b/>
          <w:bCs/>
          <w:kern w:val="32"/>
        </w:rPr>
        <w:t>Гусельщиков Э.Б.</w:t>
      </w:r>
    </w:p>
    <w:p w14:paraId="75682A57" w14:textId="77777777" w:rsidR="00F762C9" w:rsidRDefault="00F762C9" w:rsidP="00642FC1">
      <w:pPr>
        <w:ind w:firstLine="567"/>
        <w:jc w:val="both"/>
        <w:rPr>
          <w:bCs/>
          <w:szCs w:val="20"/>
        </w:rPr>
      </w:pPr>
    </w:p>
    <w:p w14:paraId="27E9BD0C" w14:textId="5459002A" w:rsidR="00642FC1" w:rsidRPr="00D00103" w:rsidRDefault="00F762C9" w:rsidP="00642FC1">
      <w:pPr>
        <w:ind w:firstLine="567"/>
        <w:jc w:val="both"/>
        <w:rPr>
          <w:lang w:eastAsia="en-US"/>
        </w:rPr>
      </w:pPr>
      <w:r>
        <w:rPr>
          <w:bCs/>
          <w:szCs w:val="20"/>
        </w:rPr>
        <w:t>П</w:t>
      </w:r>
      <w:r w:rsidR="00642FC1" w:rsidRPr="00D00103">
        <w:rPr>
          <w:bCs/>
          <w:szCs w:val="20"/>
        </w:rPr>
        <w:t xml:space="preserve">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4EB942A9" w:rsidR="00642FC1" w:rsidRPr="00D00103" w:rsidRDefault="00E25E67" w:rsidP="00642FC1">
      <w:pPr>
        <w:ind w:right="-6" w:firstLine="567"/>
        <w:jc w:val="both"/>
        <w:rPr>
          <w:b/>
          <w:szCs w:val="20"/>
        </w:rPr>
      </w:pPr>
      <w:r>
        <w:rPr>
          <w:b/>
          <w:szCs w:val="20"/>
        </w:rPr>
        <w:t>РЕШ</w:t>
      </w:r>
      <w:r w:rsidR="00642FC1" w:rsidRPr="00D00103">
        <w:rPr>
          <w:b/>
          <w:szCs w:val="20"/>
        </w:rPr>
        <w:t>ИЛО:</w:t>
      </w:r>
    </w:p>
    <w:p w14:paraId="41D27B65" w14:textId="77777777" w:rsidR="00642FC1" w:rsidRPr="00D00103" w:rsidRDefault="00642FC1" w:rsidP="00642FC1">
      <w:pPr>
        <w:ind w:right="-6" w:firstLine="567"/>
        <w:jc w:val="both"/>
        <w:rPr>
          <w:b/>
          <w:szCs w:val="20"/>
        </w:rPr>
      </w:pPr>
    </w:p>
    <w:p w14:paraId="061CCB3F" w14:textId="28057210" w:rsidR="0008620F" w:rsidRDefault="00E25E67" w:rsidP="0008620F">
      <w:pPr>
        <w:pStyle w:val="ConsPlusNormal"/>
        <w:ind w:firstLine="567"/>
        <w:jc w:val="both"/>
        <w:rPr>
          <w:sz w:val="24"/>
        </w:rPr>
      </w:pPr>
      <w:r>
        <w:rPr>
          <w:sz w:val="24"/>
        </w:rPr>
        <w:t xml:space="preserve">Перенести вопрос на 23.08.2022 в связи с </w:t>
      </w:r>
      <w:r w:rsidR="00BF50A0">
        <w:rPr>
          <w:sz w:val="24"/>
        </w:rPr>
        <w:t xml:space="preserve">отсутствием </w:t>
      </w:r>
      <w:r>
        <w:rPr>
          <w:sz w:val="24"/>
        </w:rPr>
        <w:t xml:space="preserve">технической </w:t>
      </w:r>
      <w:r w:rsidR="00BF50A0">
        <w:rPr>
          <w:sz w:val="24"/>
        </w:rPr>
        <w:t>возможности (сбой в работе системы «Интернет») принять участие в рассмотрении вопроса представителя УФАС по Кемеровской области и подавших заявки для участия по средствам видео – конференц</w:t>
      </w:r>
      <w:r w:rsidR="00F762C9">
        <w:rPr>
          <w:sz w:val="24"/>
        </w:rPr>
        <w:t xml:space="preserve"> </w:t>
      </w:r>
      <w:r w:rsidR="00BF50A0">
        <w:rPr>
          <w:sz w:val="24"/>
        </w:rPr>
        <w:t>-</w:t>
      </w:r>
      <w:r w:rsidR="00F762C9">
        <w:rPr>
          <w:sz w:val="24"/>
        </w:rPr>
        <w:t xml:space="preserve"> </w:t>
      </w:r>
      <w:r w:rsidR="00BF50A0">
        <w:rPr>
          <w:sz w:val="24"/>
        </w:rPr>
        <w:t>связи.</w:t>
      </w:r>
    </w:p>
    <w:p w14:paraId="41DAF738" w14:textId="77777777" w:rsidR="0008620F" w:rsidRDefault="0008620F" w:rsidP="0008620F">
      <w:pPr>
        <w:pStyle w:val="ConsPlusNormal"/>
        <w:ind w:firstLine="567"/>
        <w:jc w:val="both"/>
        <w:rPr>
          <w:sz w:val="24"/>
        </w:rPr>
      </w:pPr>
    </w:p>
    <w:p w14:paraId="58120004" w14:textId="0E6C2689" w:rsidR="009D710A" w:rsidRPr="0008620F" w:rsidRDefault="0080478E" w:rsidP="0008620F">
      <w:pPr>
        <w:pStyle w:val="ConsPlusNormal"/>
        <w:ind w:firstLine="567"/>
        <w:jc w:val="both"/>
        <w:rPr>
          <w:sz w:val="24"/>
        </w:rPr>
      </w:pPr>
      <w:r w:rsidRPr="0008620F">
        <w:rPr>
          <w:bCs/>
          <w:kern w:val="32"/>
          <w:sz w:val="24"/>
          <w:szCs w:val="24"/>
        </w:rPr>
        <w:t xml:space="preserve">Вопрос </w:t>
      </w:r>
      <w:r w:rsidR="00FE7731" w:rsidRPr="0008620F">
        <w:rPr>
          <w:bCs/>
          <w:kern w:val="32"/>
          <w:sz w:val="24"/>
          <w:szCs w:val="24"/>
        </w:rPr>
        <w:t xml:space="preserve">2. </w:t>
      </w:r>
      <w:r w:rsidR="00FE7731" w:rsidRPr="0008620F">
        <w:rPr>
          <w:b/>
          <w:kern w:val="32"/>
          <w:sz w:val="24"/>
          <w:szCs w:val="24"/>
        </w:rPr>
        <w:t>«</w:t>
      </w:r>
      <w:r w:rsidR="0008620F" w:rsidRPr="0008620F">
        <w:rPr>
          <w:b/>
          <w:kern w:val="32"/>
          <w:sz w:val="24"/>
          <w:szCs w:val="24"/>
        </w:rPr>
        <w:t>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(Калтанский городской округ, Осинниковский городской округ)» в части 2023 года</w:t>
      </w:r>
      <w:r w:rsidR="00FE7731" w:rsidRPr="0008620F">
        <w:rPr>
          <w:b/>
          <w:kern w:val="32"/>
        </w:rPr>
        <w:t>».</w:t>
      </w:r>
    </w:p>
    <w:p w14:paraId="60A73977" w14:textId="77777777" w:rsidR="009D710A" w:rsidRPr="0008620F" w:rsidRDefault="009D710A" w:rsidP="009D710A">
      <w:pPr>
        <w:ind w:firstLine="567"/>
        <w:jc w:val="both"/>
        <w:rPr>
          <w:b/>
          <w:kern w:val="32"/>
        </w:rPr>
      </w:pPr>
    </w:p>
    <w:p w14:paraId="3D012CEC" w14:textId="77777777" w:rsidR="000267D6" w:rsidRDefault="009D710A" w:rsidP="000267D6">
      <w:pPr>
        <w:ind w:firstLine="567"/>
        <w:jc w:val="both"/>
        <w:rPr>
          <w:bCs/>
        </w:rPr>
      </w:pPr>
      <w:r w:rsidRPr="00D00103">
        <w:rPr>
          <w:kern w:val="32"/>
        </w:rPr>
        <w:t xml:space="preserve">Докладчик </w:t>
      </w:r>
      <w:r w:rsidR="0008620F">
        <w:rPr>
          <w:b/>
          <w:bCs/>
          <w:kern w:val="32"/>
        </w:rPr>
        <w:t>Щекотова А.В</w:t>
      </w:r>
      <w:r w:rsidRPr="00D00103">
        <w:rPr>
          <w:b/>
          <w:bCs/>
          <w:kern w:val="32"/>
        </w:rPr>
        <w:t xml:space="preserve">. </w:t>
      </w:r>
      <w:r w:rsidRPr="00DF4030">
        <w:rPr>
          <w:bCs/>
          <w:kern w:val="32"/>
        </w:rPr>
        <w:t>согласно экспертн</w:t>
      </w:r>
      <w:r w:rsidR="0008620F">
        <w:rPr>
          <w:bCs/>
          <w:kern w:val="32"/>
        </w:rPr>
        <w:t>ому</w:t>
      </w:r>
      <w:r w:rsidRPr="00DF4030">
        <w:rPr>
          <w:bCs/>
          <w:kern w:val="32"/>
        </w:rPr>
        <w:t xml:space="preserve"> заключени</w:t>
      </w:r>
      <w:r w:rsidR="0008620F">
        <w:rPr>
          <w:bCs/>
          <w:kern w:val="32"/>
        </w:rPr>
        <w:t>ю</w:t>
      </w:r>
      <w:r w:rsidRPr="00DF4030">
        <w:rPr>
          <w:bCs/>
          <w:kern w:val="32"/>
        </w:rPr>
        <w:t xml:space="preserve"> (приложени</w:t>
      </w:r>
      <w:r w:rsidR="0008620F">
        <w:rPr>
          <w:bCs/>
          <w:kern w:val="32"/>
        </w:rPr>
        <w:t>е</w:t>
      </w:r>
      <w:r w:rsidRPr="00DF4030">
        <w:rPr>
          <w:bCs/>
          <w:kern w:val="32"/>
        </w:rPr>
        <w:t xml:space="preserve"> </w:t>
      </w:r>
      <w:r w:rsidR="005F593E">
        <w:rPr>
          <w:bCs/>
          <w:kern w:val="32"/>
        </w:rPr>
        <w:br/>
      </w:r>
      <w:r w:rsidRPr="00DF4030">
        <w:rPr>
          <w:bCs/>
          <w:kern w:val="32"/>
        </w:rPr>
        <w:t>№</w:t>
      </w:r>
      <w:r w:rsidR="0008620F">
        <w:rPr>
          <w:bCs/>
          <w:kern w:val="32"/>
        </w:rPr>
        <w:t xml:space="preserve"> 1</w:t>
      </w:r>
      <w:r w:rsidRPr="00DF4030">
        <w:rPr>
          <w:bCs/>
          <w:kern w:val="32"/>
        </w:rPr>
        <w:t xml:space="preserve"> к настоящему протоколу) предлагает</w:t>
      </w:r>
      <w:r w:rsidR="0008620F">
        <w:rPr>
          <w:bCs/>
          <w:kern w:val="32"/>
        </w:rPr>
        <w:t>:</w:t>
      </w:r>
    </w:p>
    <w:p w14:paraId="37C8C7A6" w14:textId="77777777" w:rsidR="000267D6" w:rsidRDefault="000267D6" w:rsidP="000267D6">
      <w:pPr>
        <w:ind w:firstLine="567"/>
        <w:jc w:val="both"/>
        <w:rPr>
          <w:bCs/>
        </w:rPr>
      </w:pPr>
    </w:p>
    <w:p w14:paraId="412755CF" w14:textId="1779981D" w:rsidR="000267D6" w:rsidRPr="000267D6" w:rsidRDefault="000267D6" w:rsidP="000267D6">
      <w:pPr>
        <w:ind w:firstLine="709"/>
        <w:jc w:val="both"/>
        <w:rPr>
          <w:bCs/>
        </w:rPr>
      </w:pPr>
      <w:r w:rsidRPr="000267D6">
        <w:rPr>
          <w:bCs/>
        </w:rPr>
        <w:t>1. Скорректировать производственную программу ООО «Водоканал» (Калтанский городской округ, Осинниковский городской округ)</w:t>
      </w:r>
      <w:r w:rsidRPr="000267D6">
        <w:rPr>
          <w:bCs/>
          <w:color w:val="FF0000"/>
          <w:kern w:val="32"/>
        </w:rPr>
        <w:t xml:space="preserve"> </w:t>
      </w:r>
      <w:r w:rsidRPr="000267D6">
        <w:rPr>
          <w:bCs/>
        </w:rPr>
        <w:t>в сфере холодного водоснабжения, водоотведения на период с 30.08.2019 по 31.12.2023</w:t>
      </w:r>
      <w:r>
        <w:rPr>
          <w:bCs/>
        </w:rPr>
        <w:t>, согласно приложению № 2 к настоящему протоколу;</w:t>
      </w:r>
    </w:p>
    <w:p w14:paraId="10C91AC2" w14:textId="77777777" w:rsidR="000267D6" w:rsidRPr="000267D6" w:rsidRDefault="000267D6" w:rsidP="000267D6">
      <w:pPr>
        <w:ind w:firstLine="709"/>
        <w:jc w:val="both"/>
        <w:rPr>
          <w:bCs/>
        </w:rPr>
      </w:pPr>
      <w:r>
        <w:rPr>
          <w:bCs/>
        </w:rPr>
        <w:t xml:space="preserve">2. </w:t>
      </w:r>
      <w:r w:rsidRPr="003E5E8E">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w:t>
      </w:r>
      <w:r w:rsidRPr="000267D6">
        <w:rPr>
          <w:bCs/>
        </w:rPr>
        <w:t>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14:paraId="3FE249F7" w14:textId="1DBC1FF3" w:rsidR="000267D6" w:rsidRPr="000267D6" w:rsidRDefault="000267D6" w:rsidP="000267D6">
      <w:pPr>
        <w:ind w:firstLine="709"/>
        <w:jc w:val="both"/>
        <w:rPr>
          <w:bCs/>
        </w:rPr>
      </w:pPr>
      <w:r w:rsidRPr="000267D6">
        <w:rPr>
          <w:bCs/>
        </w:rPr>
        <w:t>3. Скорректировать одноставочные тарифы на питьевую воду, водоотведение ООО «Водоканал» (Калтанский городской округ, Осинниковский городской округ) на период с 30.08.2019 по 31.12.2023, согласно приложению № 4 к настоящему протоколу.</w:t>
      </w:r>
    </w:p>
    <w:p w14:paraId="678A62C8" w14:textId="673C5BAD" w:rsidR="000267D6" w:rsidRPr="000267D6" w:rsidRDefault="000267D6" w:rsidP="000267D6">
      <w:pPr>
        <w:ind w:firstLine="709"/>
        <w:jc w:val="both"/>
        <w:rPr>
          <w:bCs/>
        </w:rPr>
      </w:pPr>
    </w:p>
    <w:p w14:paraId="089AD19E" w14:textId="773AB930" w:rsidR="0007558F" w:rsidRDefault="000267D6" w:rsidP="0007558F">
      <w:pPr>
        <w:ind w:right="-6" w:firstLine="567"/>
        <w:jc w:val="both"/>
        <w:rPr>
          <w:bCs/>
        </w:rPr>
      </w:pPr>
      <w:r>
        <w:rPr>
          <w:bCs/>
        </w:rPr>
        <w:t xml:space="preserve">В материалах дела имеется письменное обращение от 15.08.2022 № 1224 за подписью директора </w:t>
      </w:r>
      <w:r w:rsidRPr="000267D6">
        <w:rPr>
          <w:bCs/>
        </w:rPr>
        <w:t>ООО «Водоканал»</w:t>
      </w:r>
      <w:r>
        <w:rPr>
          <w:bCs/>
        </w:rPr>
        <w:t xml:space="preserve"> А.В. Глумова</w:t>
      </w:r>
      <w:r w:rsidR="000C3056">
        <w:rPr>
          <w:bCs/>
        </w:rPr>
        <w:t>. С проектом ознакомлены, замечаний нет.</w:t>
      </w:r>
    </w:p>
    <w:p w14:paraId="22DF54E2" w14:textId="77777777" w:rsidR="000C3056" w:rsidRPr="00A35B66" w:rsidRDefault="000C3056" w:rsidP="0007558F">
      <w:pPr>
        <w:ind w:right="-6" w:firstLine="567"/>
        <w:jc w:val="both"/>
        <w:rPr>
          <w:bCs/>
        </w:rPr>
      </w:pPr>
    </w:p>
    <w:p w14:paraId="07960122" w14:textId="77777777" w:rsidR="00B51F80" w:rsidRPr="00D00103" w:rsidRDefault="00B51F80" w:rsidP="00B51F8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B62E26" w14:textId="77777777" w:rsidR="00B51F80" w:rsidRPr="00D00103" w:rsidRDefault="00B51F80" w:rsidP="00B51F80">
      <w:pPr>
        <w:ind w:right="-6" w:firstLine="567"/>
        <w:jc w:val="both"/>
        <w:rPr>
          <w:b/>
          <w:szCs w:val="20"/>
        </w:rPr>
      </w:pPr>
    </w:p>
    <w:p w14:paraId="08153582" w14:textId="77777777" w:rsidR="00B51F80" w:rsidRPr="00D00103" w:rsidRDefault="00B51F80" w:rsidP="00B51F80">
      <w:pPr>
        <w:ind w:right="-6" w:firstLine="567"/>
        <w:jc w:val="both"/>
        <w:rPr>
          <w:b/>
          <w:szCs w:val="20"/>
        </w:rPr>
      </w:pPr>
      <w:r w:rsidRPr="00D00103">
        <w:rPr>
          <w:b/>
          <w:szCs w:val="20"/>
        </w:rPr>
        <w:t>ПОСТАНОВИЛО:</w:t>
      </w:r>
    </w:p>
    <w:p w14:paraId="30B27D91" w14:textId="77777777" w:rsidR="00B51F80" w:rsidRPr="00D00103" w:rsidRDefault="00B51F80" w:rsidP="00B51F80">
      <w:pPr>
        <w:ind w:right="-6" w:firstLine="567"/>
        <w:jc w:val="both"/>
        <w:rPr>
          <w:b/>
          <w:szCs w:val="20"/>
        </w:rPr>
      </w:pPr>
    </w:p>
    <w:p w14:paraId="4A87E623" w14:textId="77777777" w:rsidR="00B51F80" w:rsidRPr="00D00103" w:rsidRDefault="00B51F80" w:rsidP="00B51F80">
      <w:pPr>
        <w:pStyle w:val="ConsPlusNormal"/>
        <w:ind w:firstLine="567"/>
        <w:jc w:val="both"/>
        <w:rPr>
          <w:sz w:val="24"/>
        </w:rPr>
      </w:pPr>
      <w:r>
        <w:rPr>
          <w:sz w:val="24"/>
        </w:rPr>
        <w:t>Согласиться с предложением докладчика.</w:t>
      </w:r>
    </w:p>
    <w:p w14:paraId="5A94AAF9" w14:textId="77777777" w:rsidR="00B51F80" w:rsidRPr="00D00103" w:rsidRDefault="00B51F80" w:rsidP="00B51F80">
      <w:pPr>
        <w:pStyle w:val="ConsPlusNormal"/>
        <w:ind w:firstLine="567"/>
        <w:jc w:val="both"/>
        <w:rPr>
          <w:sz w:val="24"/>
        </w:rPr>
      </w:pPr>
    </w:p>
    <w:p w14:paraId="146FFFA1" w14:textId="77777777" w:rsidR="00B51F80" w:rsidRDefault="00B51F80" w:rsidP="00B51F80">
      <w:pPr>
        <w:ind w:right="-6" w:firstLine="567"/>
        <w:jc w:val="both"/>
        <w:rPr>
          <w:b/>
        </w:rPr>
      </w:pPr>
      <w:r w:rsidRPr="00D00103">
        <w:rPr>
          <w:b/>
        </w:rPr>
        <w:t>Голосовали «ЗА» - единогласно.</w:t>
      </w:r>
    </w:p>
    <w:p w14:paraId="05B4E3DB" w14:textId="77777777" w:rsidR="00B51F80" w:rsidRPr="001D712A" w:rsidRDefault="00B51F80" w:rsidP="00B51F80">
      <w:pPr>
        <w:ind w:right="-6"/>
        <w:jc w:val="both"/>
        <w:rPr>
          <w:b/>
        </w:rPr>
      </w:pPr>
    </w:p>
    <w:p w14:paraId="4570602F" w14:textId="470011B3" w:rsidR="005F593E" w:rsidRPr="001D712A" w:rsidRDefault="00116CA4" w:rsidP="005F593E">
      <w:pPr>
        <w:ind w:firstLine="567"/>
        <w:jc w:val="both"/>
        <w:rPr>
          <w:b/>
        </w:rPr>
      </w:pPr>
      <w:r w:rsidRPr="001D712A">
        <w:rPr>
          <w:bCs/>
        </w:rPr>
        <w:t>Вопрос 3</w:t>
      </w:r>
      <w:r w:rsidRPr="001D712A">
        <w:rPr>
          <w:b/>
        </w:rPr>
        <w:t xml:space="preserve"> «</w:t>
      </w:r>
      <w:r w:rsidR="001D712A" w:rsidRPr="001D712A">
        <w:rPr>
          <w:b/>
          <w:kern w:val="32"/>
        </w:rPr>
        <w:t>О закрытии дела «О корректировке необходимой валовой выручки и установленных тарифов на услуги холодного водоснабжения, водоотведения на 2023 год, оказываемые КАО «Азот» (г. Кемерово)» в части услуги по транспортировке питьевой воды</w:t>
      </w:r>
      <w:r w:rsidRPr="001D712A">
        <w:rPr>
          <w:b/>
        </w:rPr>
        <w:t>»</w:t>
      </w:r>
    </w:p>
    <w:p w14:paraId="0103FAB1" w14:textId="77777777" w:rsidR="005F593E" w:rsidRPr="001D712A" w:rsidRDefault="005F593E" w:rsidP="005F593E">
      <w:pPr>
        <w:ind w:firstLine="567"/>
        <w:jc w:val="both"/>
        <w:rPr>
          <w:b/>
        </w:rPr>
      </w:pPr>
    </w:p>
    <w:p w14:paraId="21E7DA20" w14:textId="7EF3B24E" w:rsidR="0053773E" w:rsidRDefault="005F593E" w:rsidP="00255B9E">
      <w:pPr>
        <w:pStyle w:val="23"/>
        <w:tabs>
          <w:tab w:val="left" w:pos="993"/>
          <w:tab w:val="left" w:pos="9923"/>
        </w:tabs>
        <w:ind w:firstLine="709"/>
        <w:jc w:val="both"/>
        <w:rPr>
          <w:b w:val="0"/>
          <w:bCs/>
          <w:kern w:val="32"/>
          <w:sz w:val="24"/>
          <w:szCs w:val="24"/>
        </w:rPr>
      </w:pPr>
      <w:r w:rsidRPr="00A35B66">
        <w:rPr>
          <w:b w:val="0"/>
          <w:bCs/>
          <w:kern w:val="32"/>
          <w:sz w:val="24"/>
          <w:szCs w:val="24"/>
        </w:rPr>
        <w:t xml:space="preserve">Докладчик </w:t>
      </w:r>
      <w:r w:rsidR="001D712A">
        <w:rPr>
          <w:kern w:val="32"/>
          <w:sz w:val="24"/>
          <w:szCs w:val="24"/>
        </w:rPr>
        <w:t>Щекотова А</w:t>
      </w:r>
      <w:r w:rsidRPr="00A35B66">
        <w:rPr>
          <w:kern w:val="32"/>
          <w:sz w:val="24"/>
          <w:szCs w:val="24"/>
        </w:rPr>
        <w:t>.</w:t>
      </w:r>
      <w:r w:rsidR="001D712A">
        <w:rPr>
          <w:kern w:val="32"/>
          <w:sz w:val="24"/>
          <w:szCs w:val="24"/>
        </w:rPr>
        <w:t>В.</w:t>
      </w:r>
      <w:r w:rsidRPr="00A35B66">
        <w:rPr>
          <w:b w:val="0"/>
          <w:bCs/>
          <w:kern w:val="32"/>
          <w:sz w:val="24"/>
          <w:szCs w:val="24"/>
        </w:rPr>
        <w:t xml:space="preserve"> </w:t>
      </w:r>
      <w:r w:rsidR="00864D6C" w:rsidRPr="00864D6C">
        <w:rPr>
          <w:b w:val="0"/>
          <w:bCs/>
          <w:kern w:val="32"/>
          <w:sz w:val="24"/>
          <w:szCs w:val="24"/>
        </w:rPr>
        <w:t xml:space="preserve">на основании </w:t>
      </w:r>
      <w:r w:rsidRPr="00864D6C">
        <w:rPr>
          <w:b w:val="0"/>
          <w:bCs/>
          <w:kern w:val="32"/>
          <w:sz w:val="24"/>
          <w:szCs w:val="24"/>
        </w:rPr>
        <w:t>экспертн</w:t>
      </w:r>
      <w:r w:rsidR="00264433" w:rsidRPr="00864D6C">
        <w:rPr>
          <w:b w:val="0"/>
          <w:bCs/>
          <w:kern w:val="32"/>
          <w:sz w:val="24"/>
          <w:szCs w:val="24"/>
        </w:rPr>
        <w:t>о</w:t>
      </w:r>
      <w:r w:rsidR="00864D6C" w:rsidRPr="00864D6C">
        <w:rPr>
          <w:b w:val="0"/>
          <w:bCs/>
          <w:kern w:val="32"/>
          <w:sz w:val="24"/>
          <w:szCs w:val="24"/>
        </w:rPr>
        <w:t xml:space="preserve">го </w:t>
      </w:r>
      <w:r w:rsidRPr="00864D6C">
        <w:rPr>
          <w:b w:val="0"/>
          <w:bCs/>
          <w:kern w:val="32"/>
          <w:sz w:val="24"/>
          <w:szCs w:val="24"/>
        </w:rPr>
        <w:t>заключени</w:t>
      </w:r>
      <w:r w:rsidR="00864D6C" w:rsidRPr="00864D6C">
        <w:rPr>
          <w:b w:val="0"/>
          <w:bCs/>
          <w:kern w:val="32"/>
          <w:sz w:val="24"/>
          <w:szCs w:val="24"/>
        </w:rPr>
        <w:t>я</w:t>
      </w:r>
      <w:r w:rsidRPr="00864D6C">
        <w:rPr>
          <w:b w:val="0"/>
          <w:bCs/>
          <w:kern w:val="32"/>
          <w:sz w:val="24"/>
          <w:szCs w:val="24"/>
        </w:rPr>
        <w:t xml:space="preserve"> (приложени</w:t>
      </w:r>
      <w:r w:rsidR="00264433" w:rsidRPr="00864D6C">
        <w:rPr>
          <w:b w:val="0"/>
          <w:bCs/>
          <w:kern w:val="32"/>
          <w:sz w:val="24"/>
          <w:szCs w:val="24"/>
        </w:rPr>
        <w:t>е</w:t>
      </w:r>
      <w:r w:rsidRPr="00864D6C">
        <w:rPr>
          <w:b w:val="0"/>
          <w:bCs/>
          <w:kern w:val="32"/>
          <w:sz w:val="24"/>
          <w:szCs w:val="24"/>
        </w:rPr>
        <w:t xml:space="preserve"> №</w:t>
      </w:r>
      <w:r w:rsidR="00264433" w:rsidRPr="00864D6C">
        <w:rPr>
          <w:b w:val="0"/>
          <w:bCs/>
          <w:kern w:val="32"/>
          <w:sz w:val="24"/>
          <w:szCs w:val="24"/>
        </w:rPr>
        <w:t xml:space="preserve"> 5</w:t>
      </w:r>
      <w:r w:rsidRPr="00864D6C">
        <w:rPr>
          <w:b w:val="0"/>
          <w:bCs/>
          <w:kern w:val="32"/>
          <w:sz w:val="24"/>
          <w:szCs w:val="24"/>
        </w:rPr>
        <w:t xml:space="preserve"> к настоящему протоколу) </w:t>
      </w:r>
      <w:r w:rsidR="00864D6C" w:rsidRPr="00864D6C">
        <w:rPr>
          <w:b w:val="0"/>
          <w:bCs/>
          <w:kern w:val="32"/>
          <w:sz w:val="24"/>
          <w:szCs w:val="24"/>
        </w:rPr>
        <w:t xml:space="preserve">пояснила, что </w:t>
      </w:r>
      <w:r w:rsidR="00864D6C" w:rsidRPr="001850D4">
        <w:rPr>
          <w:b w:val="0"/>
          <w:bCs/>
          <w:sz w:val="24"/>
          <w:szCs w:val="24"/>
        </w:rPr>
        <w:t xml:space="preserve">тарифы на транспортировку питьевой воды </w:t>
      </w:r>
      <w:r w:rsidR="00864D6C" w:rsidRPr="00864D6C">
        <w:rPr>
          <w:b w:val="0"/>
          <w:bCs/>
          <w:sz w:val="24"/>
          <w:szCs w:val="24"/>
        </w:rPr>
        <w:br/>
      </w:r>
      <w:r w:rsidR="00864D6C" w:rsidRPr="001850D4">
        <w:rPr>
          <w:b w:val="0"/>
          <w:bCs/>
          <w:sz w:val="24"/>
          <w:szCs w:val="24"/>
        </w:rPr>
        <w:t xml:space="preserve">КАО «Азот» (Кемеровский городской округ) на 2023 год не устанавливаются в связи с несоответствием критериям отнесения к транзитным организациям. </w:t>
      </w:r>
      <w:r w:rsidR="00864D6C" w:rsidRPr="001850D4">
        <w:rPr>
          <w:b w:val="0"/>
          <w:bCs/>
          <w:sz w:val="24"/>
          <w:szCs w:val="24"/>
          <w:lang w:eastAsia="en-US"/>
        </w:rPr>
        <w:t>В связи с чем регулятором предлагается закрыть дело «О корректировке необходимой валовой выручки и установленных тарифов на услуги холодного водоснабжения, водоотведения на 2023 год, оказываемые КАО «Азот» (г. Кемерово)» за № 03-ВС и ВО в части услуги по транспортировке питьевой воды.</w:t>
      </w:r>
    </w:p>
    <w:p w14:paraId="660C4602" w14:textId="5F8AB2FD" w:rsidR="00255B9E" w:rsidRDefault="00255B9E" w:rsidP="00255B9E">
      <w:pPr>
        <w:pStyle w:val="23"/>
        <w:tabs>
          <w:tab w:val="left" w:pos="993"/>
          <w:tab w:val="left" w:pos="9923"/>
        </w:tabs>
        <w:ind w:firstLine="709"/>
        <w:jc w:val="both"/>
        <w:rPr>
          <w:b w:val="0"/>
          <w:bCs/>
          <w:kern w:val="32"/>
          <w:sz w:val="24"/>
          <w:szCs w:val="24"/>
        </w:rPr>
      </w:pPr>
    </w:p>
    <w:p w14:paraId="67017D7B" w14:textId="4EE1B920" w:rsidR="001D2E8F" w:rsidRDefault="001D2E8F" w:rsidP="00255B9E">
      <w:pPr>
        <w:pStyle w:val="23"/>
        <w:tabs>
          <w:tab w:val="left" w:pos="993"/>
          <w:tab w:val="left" w:pos="9923"/>
        </w:tabs>
        <w:ind w:firstLine="709"/>
        <w:jc w:val="both"/>
        <w:rPr>
          <w:b w:val="0"/>
          <w:bCs/>
          <w:sz w:val="24"/>
          <w:szCs w:val="24"/>
        </w:rPr>
      </w:pPr>
      <w:r>
        <w:rPr>
          <w:b w:val="0"/>
          <w:bCs/>
          <w:kern w:val="32"/>
          <w:sz w:val="24"/>
          <w:szCs w:val="24"/>
        </w:rPr>
        <w:t xml:space="preserve">В материалах дела имеется </w:t>
      </w:r>
      <w:r w:rsidR="00BF562A">
        <w:rPr>
          <w:b w:val="0"/>
          <w:bCs/>
          <w:kern w:val="32"/>
          <w:sz w:val="24"/>
          <w:szCs w:val="24"/>
        </w:rPr>
        <w:t xml:space="preserve">письменное обращение </w:t>
      </w:r>
      <w:r w:rsidR="008B41FF">
        <w:rPr>
          <w:b w:val="0"/>
          <w:bCs/>
          <w:kern w:val="32"/>
          <w:sz w:val="24"/>
          <w:szCs w:val="24"/>
        </w:rPr>
        <w:t xml:space="preserve">от 10.08.2022№ 9649 за подписью заместителя генерального директора по экономике и финансам </w:t>
      </w:r>
      <w:r w:rsidR="008B41FF" w:rsidRPr="001850D4">
        <w:rPr>
          <w:b w:val="0"/>
          <w:bCs/>
          <w:sz w:val="24"/>
          <w:szCs w:val="24"/>
        </w:rPr>
        <w:t>КАО «Азот»</w:t>
      </w:r>
      <w:r w:rsidR="008B41FF">
        <w:rPr>
          <w:b w:val="0"/>
          <w:bCs/>
          <w:sz w:val="24"/>
          <w:szCs w:val="24"/>
        </w:rPr>
        <w:t xml:space="preserve"> Т.О. Король с просьбой рассмотреть вопрос в отсутствии представителей общества. С экспертным заключением согласны ознакомлены, замечаний и предложений нет.</w:t>
      </w:r>
    </w:p>
    <w:p w14:paraId="4487DC90" w14:textId="77777777" w:rsidR="008B41FF" w:rsidRPr="00CD5F62" w:rsidRDefault="008B41FF" w:rsidP="00255B9E">
      <w:pPr>
        <w:pStyle w:val="23"/>
        <w:tabs>
          <w:tab w:val="left" w:pos="993"/>
          <w:tab w:val="left" w:pos="9923"/>
        </w:tabs>
        <w:ind w:firstLine="709"/>
        <w:jc w:val="both"/>
        <w:rPr>
          <w:b w:val="0"/>
          <w:bCs/>
          <w:kern w:val="32"/>
          <w:sz w:val="24"/>
          <w:szCs w:val="24"/>
        </w:rPr>
      </w:pPr>
    </w:p>
    <w:p w14:paraId="0B8BA84B" w14:textId="77777777" w:rsidR="00116CA4" w:rsidRPr="00D00103" w:rsidRDefault="00116CA4" w:rsidP="00116C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C3FF78" w14:textId="77777777" w:rsidR="00116CA4" w:rsidRPr="00D00103" w:rsidRDefault="00116CA4" w:rsidP="00116CA4">
      <w:pPr>
        <w:ind w:right="-6" w:firstLine="567"/>
        <w:jc w:val="both"/>
        <w:rPr>
          <w:b/>
          <w:szCs w:val="20"/>
        </w:rPr>
      </w:pPr>
    </w:p>
    <w:p w14:paraId="062CF1D7" w14:textId="639B5704" w:rsidR="0006559B" w:rsidRDefault="00C01CD5" w:rsidP="0006559B">
      <w:pPr>
        <w:ind w:right="-6" w:firstLine="567"/>
        <w:jc w:val="both"/>
        <w:rPr>
          <w:b/>
          <w:szCs w:val="20"/>
        </w:rPr>
      </w:pPr>
      <w:r>
        <w:rPr>
          <w:b/>
          <w:szCs w:val="20"/>
        </w:rPr>
        <w:t>РЕШ</w:t>
      </w:r>
      <w:r w:rsidR="00116CA4" w:rsidRPr="00D00103">
        <w:rPr>
          <w:b/>
          <w:szCs w:val="20"/>
        </w:rPr>
        <w:t>ИЛО:</w:t>
      </w:r>
    </w:p>
    <w:p w14:paraId="7D8F46A6" w14:textId="6D0F667F" w:rsidR="0006559B" w:rsidRDefault="0006559B" w:rsidP="0006559B">
      <w:pPr>
        <w:ind w:right="-6" w:firstLine="567"/>
        <w:jc w:val="both"/>
        <w:rPr>
          <w:b/>
          <w:szCs w:val="20"/>
        </w:rPr>
      </w:pPr>
    </w:p>
    <w:p w14:paraId="02DBFE37" w14:textId="26594BE7" w:rsidR="00690D65" w:rsidRDefault="00C01CD5" w:rsidP="0006559B">
      <w:pPr>
        <w:ind w:right="-6" w:firstLine="567"/>
        <w:jc w:val="both"/>
        <w:rPr>
          <w:bCs/>
          <w:lang w:eastAsia="en-US"/>
        </w:rPr>
      </w:pPr>
      <w:r>
        <w:rPr>
          <w:bCs/>
          <w:lang w:eastAsia="en-US"/>
        </w:rPr>
        <w:t>З</w:t>
      </w:r>
      <w:r w:rsidRPr="001850D4">
        <w:rPr>
          <w:bCs/>
          <w:lang w:eastAsia="en-US"/>
        </w:rPr>
        <w:t>акрыть дело «О корректировке необходимой валовой выручки и установленных тарифов на услуги холодного водоснабжения, водоотведения на 2023 год, оказываемые КАО «Азот» (г. Кемерово)» за № 03-ВС и ВО в части услуги по транспортировке питьевой воды.</w:t>
      </w:r>
    </w:p>
    <w:p w14:paraId="21C52F4A" w14:textId="77777777" w:rsidR="00C01CD5" w:rsidRDefault="00C01CD5" w:rsidP="0006559B">
      <w:pPr>
        <w:ind w:right="-6" w:firstLine="567"/>
        <w:jc w:val="both"/>
        <w:rPr>
          <w:b/>
          <w:szCs w:val="20"/>
        </w:rPr>
      </w:pPr>
    </w:p>
    <w:p w14:paraId="36BC6E09" w14:textId="77777777" w:rsidR="00864D6C" w:rsidRDefault="00116CA4" w:rsidP="00864D6C">
      <w:pPr>
        <w:ind w:right="-6" w:firstLine="567"/>
        <w:jc w:val="both"/>
        <w:rPr>
          <w:b/>
        </w:rPr>
      </w:pPr>
      <w:r w:rsidRPr="0006559B">
        <w:rPr>
          <w:b/>
        </w:rPr>
        <w:t>Голосовали «ЗА» - единогласно.</w:t>
      </w:r>
    </w:p>
    <w:p w14:paraId="30F46B60" w14:textId="77777777" w:rsidR="00864D6C" w:rsidRDefault="00864D6C" w:rsidP="00864D6C">
      <w:pPr>
        <w:ind w:right="-6" w:firstLine="567"/>
        <w:jc w:val="both"/>
        <w:rPr>
          <w:b/>
        </w:rPr>
      </w:pPr>
    </w:p>
    <w:p w14:paraId="55CA3E62" w14:textId="32C58D01" w:rsidR="00864D6C" w:rsidRPr="00864D6C" w:rsidRDefault="00CD5F62" w:rsidP="00864D6C">
      <w:pPr>
        <w:ind w:right="-6" w:firstLine="567"/>
        <w:jc w:val="both"/>
        <w:rPr>
          <w:b/>
        </w:rPr>
      </w:pPr>
      <w:r w:rsidRPr="00864D6C">
        <w:rPr>
          <w:bCs/>
          <w:kern w:val="32"/>
        </w:rPr>
        <w:t>Вопрос 4</w:t>
      </w:r>
      <w:r w:rsidRPr="00864D6C">
        <w:rPr>
          <w:b/>
          <w:kern w:val="32"/>
        </w:rPr>
        <w:t xml:space="preserve"> </w:t>
      </w:r>
      <w:r w:rsidR="00864D6C">
        <w:rPr>
          <w:b/>
          <w:kern w:val="32"/>
        </w:rPr>
        <w:t>«</w:t>
      </w:r>
      <w:r w:rsidR="00864D6C" w:rsidRPr="00864D6C">
        <w:rPr>
          <w:b/>
          <w:kern w:val="32"/>
        </w:rPr>
        <w:t>О внесении изменений в постановление региональной энергетической комиссии Кемеровской области от 30.10.2018 № 291 «Об утверждении производственной программы</w:t>
      </w:r>
      <w:r w:rsidR="00864D6C">
        <w:rPr>
          <w:b/>
        </w:rPr>
        <w:t xml:space="preserve"> </w:t>
      </w:r>
      <w:r w:rsidR="00864D6C" w:rsidRPr="00864D6C">
        <w:rPr>
          <w:b/>
          <w:kern w:val="32"/>
        </w:rPr>
        <w:t>в сфере холодного водоснабжения и об установлении тарифов на питьевую воду АО «ЦОФ «Березовская» (Березовский городской округ)» в части 2023 года</w:t>
      </w:r>
      <w:r w:rsidR="00864D6C">
        <w:rPr>
          <w:b/>
          <w:kern w:val="32"/>
        </w:rPr>
        <w:t>»</w:t>
      </w:r>
    </w:p>
    <w:p w14:paraId="4AC806F9" w14:textId="77777777" w:rsidR="00864D6C" w:rsidRPr="00864D6C" w:rsidRDefault="00864D6C" w:rsidP="00864D6C">
      <w:pPr>
        <w:ind w:firstLine="709"/>
        <w:jc w:val="both"/>
        <w:rPr>
          <w:b/>
          <w:kern w:val="32"/>
        </w:rPr>
      </w:pPr>
    </w:p>
    <w:p w14:paraId="45C0BD8B" w14:textId="77777777" w:rsidR="00255B9E" w:rsidRDefault="00CD5F62" w:rsidP="00255B9E">
      <w:pPr>
        <w:ind w:right="83" w:firstLine="709"/>
        <w:jc w:val="both"/>
        <w:rPr>
          <w:kern w:val="32"/>
        </w:rPr>
      </w:pPr>
      <w:r w:rsidRPr="00E05201">
        <w:rPr>
          <w:kern w:val="32"/>
        </w:rPr>
        <w:t xml:space="preserve">Докладчик </w:t>
      </w:r>
      <w:r w:rsidR="00864D6C">
        <w:rPr>
          <w:b/>
          <w:bCs/>
          <w:kern w:val="32"/>
        </w:rPr>
        <w:t>Ланщикова М.С</w:t>
      </w:r>
      <w:r w:rsidRPr="00E05201">
        <w:rPr>
          <w:b/>
          <w:bCs/>
          <w:kern w:val="32"/>
        </w:rPr>
        <w:t>.</w:t>
      </w:r>
      <w:r w:rsidRPr="00A35B66">
        <w:rPr>
          <w:b/>
          <w:bCs/>
          <w:kern w:val="32"/>
        </w:rPr>
        <w:t xml:space="preserve"> </w:t>
      </w:r>
      <w:r w:rsidRPr="00E05201">
        <w:rPr>
          <w:kern w:val="32"/>
        </w:rPr>
        <w:t>согласно экспертн</w:t>
      </w:r>
      <w:r w:rsidR="00E05201">
        <w:rPr>
          <w:kern w:val="32"/>
        </w:rPr>
        <w:t>ому</w:t>
      </w:r>
      <w:r w:rsidRPr="00E05201">
        <w:rPr>
          <w:kern w:val="32"/>
        </w:rPr>
        <w:t xml:space="preserve"> заключени</w:t>
      </w:r>
      <w:r w:rsidR="00E05201">
        <w:rPr>
          <w:kern w:val="32"/>
        </w:rPr>
        <w:t>ю</w:t>
      </w:r>
      <w:r w:rsidRPr="00E05201">
        <w:rPr>
          <w:kern w:val="32"/>
        </w:rPr>
        <w:t xml:space="preserve"> (приложени</w:t>
      </w:r>
      <w:r w:rsidR="00E05201">
        <w:rPr>
          <w:kern w:val="32"/>
        </w:rPr>
        <w:t>е</w:t>
      </w:r>
      <w:r w:rsidRPr="00E05201">
        <w:rPr>
          <w:kern w:val="32"/>
        </w:rPr>
        <w:t xml:space="preserve"> № </w:t>
      </w:r>
      <w:r w:rsidR="00864D6C">
        <w:rPr>
          <w:kern w:val="32"/>
        </w:rPr>
        <w:t>6</w:t>
      </w:r>
      <w:r w:rsidRPr="00E05201">
        <w:rPr>
          <w:kern w:val="32"/>
        </w:rPr>
        <w:t xml:space="preserve"> к настоящему протоколу) предлагает</w:t>
      </w:r>
      <w:r w:rsidR="0053773E">
        <w:rPr>
          <w:kern w:val="32"/>
        </w:rPr>
        <w:t>:</w:t>
      </w:r>
    </w:p>
    <w:p w14:paraId="0ACA9B9D" w14:textId="77777777" w:rsidR="00255B9E" w:rsidRDefault="00255B9E" w:rsidP="00255B9E">
      <w:pPr>
        <w:ind w:right="83" w:firstLine="709"/>
        <w:jc w:val="both"/>
        <w:rPr>
          <w:kern w:val="32"/>
        </w:rPr>
      </w:pPr>
    </w:p>
    <w:p w14:paraId="2EF8A5E1" w14:textId="4E8E682E" w:rsidR="00255B9E" w:rsidRPr="00255B9E" w:rsidRDefault="00255B9E" w:rsidP="00255B9E">
      <w:pPr>
        <w:ind w:right="83" w:firstLine="709"/>
        <w:jc w:val="both"/>
        <w:rPr>
          <w:kern w:val="32"/>
        </w:rPr>
      </w:pPr>
      <w:r>
        <w:rPr>
          <w:kern w:val="32"/>
        </w:rPr>
        <w:t xml:space="preserve">1. </w:t>
      </w:r>
      <w:r w:rsidRPr="00255B9E">
        <w:rPr>
          <w:kern w:val="32"/>
        </w:rPr>
        <w:t>Скорректировать производственную программу АО «ЦОФ «Березовская» (Березовский городской округ) в сфере холодного водоснабжения на период с 01.01.2019 по 31.12.2023</w:t>
      </w:r>
      <w:r>
        <w:rPr>
          <w:kern w:val="32"/>
        </w:rPr>
        <w:t>, согласно приложению № 7 к настоящему протоколу</w:t>
      </w:r>
    </w:p>
    <w:p w14:paraId="768EE22A" w14:textId="77777777" w:rsidR="00255B9E" w:rsidRDefault="00255B9E" w:rsidP="00255B9E">
      <w:pPr>
        <w:ind w:firstLine="709"/>
        <w:jc w:val="both"/>
        <w:rPr>
          <w:bCs/>
        </w:rPr>
      </w:pPr>
      <w:r>
        <w:rPr>
          <w:kern w:val="32"/>
        </w:rPr>
        <w:t xml:space="preserve">2. </w:t>
      </w:r>
      <w:r w:rsidRPr="003E5E8E">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w:t>
      </w:r>
      <w:r w:rsidRPr="000267D6">
        <w:rPr>
          <w:bCs/>
        </w:rPr>
        <w:t xml:space="preserve">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8</w:t>
      </w:r>
      <w:r w:rsidRPr="000267D6">
        <w:rPr>
          <w:bCs/>
        </w:rPr>
        <w:t xml:space="preserve"> к настоящему протоколу;</w:t>
      </w:r>
    </w:p>
    <w:p w14:paraId="1C8BB4D6" w14:textId="61A8E4E6" w:rsidR="00255B9E" w:rsidRPr="00255B9E" w:rsidRDefault="00255B9E" w:rsidP="00255B9E">
      <w:pPr>
        <w:ind w:firstLine="709"/>
        <w:jc w:val="both"/>
        <w:rPr>
          <w:bCs/>
        </w:rPr>
      </w:pPr>
      <w:r w:rsidRPr="00255B9E">
        <w:rPr>
          <w:bCs/>
        </w:rPr>
        <w:lastRenderedPageBreak/>
        <w:t>3. Скорректировать одноставочные тарифы на питьевую воду АО «ЦОФ «Березовская» (Березовский городской округ)</w:t>
      </w:r>
      <w:r>
        <w:rPr>
          <w:bCs/>
        </w:rPr>
        <w:t xml:space="preserve"> </w:t>
      </w:r>
      <w:r w:rsidRPr="00255B9E">
        <w:rPr>
          <w:bCs/>
        </w:rPr>
        <w:t>на период с 01.01.2019 по 31.12.2023</w:t>
      </w:r>
      <w:r>
        <w:rPr>
          <w:bCs/>
        </w:rPr>
        <w:t xml:space="preserve">, согласно приложению </w:t>
      </w:r>
      <w:r w:rsidR="001D5534">
        <w:rPr>
          <w:bCs/>
        </w:rPr>
        <w:br/>
      </w:r>
      <w:r>
        <w:rPr>
          <w:bCs/>
        </w:rPr>
        <w:t>№ 9 к настоящему протоколу.</w:t>
      </w:r>
    </w:p>
    <w:p w14:paraId="27D2F6E6" w14:textId="7052B265" w:rsidR="00255B9E" w:rsidRDefault="008B41FF" w:rsidP="00CD5F62">
      <w:pPr>
        <w:ind w:right="-6" w:firstLine="567"/>
        <w:jc w:val="both"/>
        <w:rPr>
          <w:kern w:val="32"/>
        </w:rPr>
      </w:pPr>
      <w:r>
        <w:rPr>
          <w:kern w:val="32"/>
        </w:rPr>
        <w:t>В деле имеется письменное обращение от 09.08.2022 №</w:t>
      </w:r>
      <w:r w:rsidR="00B11B9E">
        <w:rPr>
          <w:kern w:val="32"/>
        </w:rPr>
        <w:t xml:space="preserve"> 958 за подписью управляющего директора </w:t>
      </w:r>
      <w:r w:rsidR="00B11B9E" w:rsidRPr="00255B9E">
        <w:rPr>
          <w:kern w:val="32"/>
        </w:rPr>
        <w:t>АО «ЦОФ «Березовская»</w:t>
      </w:r>
      <w:r w:rsidR="00B11B9E">
        <w:rPr>
          <w:kern w:val="32"/>
        </w:rPr>
        <w:t xml:space="preserve"> Д.А. Аредакова с просьбой рассмотреть вопрос без участия представителей общества. С размером тарифа ознакомлены.</w:t>
      </w:r>
    </w:p>
    <w:p w14:paraId="002AD39D" w14:textId="77777777" w:rsidR="00B11B9E" w:rsidRPr="00E05201" w:rsidRDefault="00B11B9E" w:rsidP="00CD5F62">
      <w:pPr>
        <w:ind w:right="-6" w:firstLine="567"/>
        <w:jc w:val="both"/>
        <w:rPr>
          <w:kern w:val="32"/>
        </w:rPr>
      </w:pPr>
    </w:p>
    <w:p w14:paraId="6784F3E5" w14:textId="77777777" w:rsidR="00E05201" w:rsidRPr="00D00103" w:rsidRDefault="00E05201" w:rsidP="00E05201">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728D8D00" w14:textId="77777777" w:rsidR="00E05201" w:rsidRPr="00D00103" w:rsidRDefault="00E05201" w:rsidP="00E05201">
      <w:pPr>
        <w:ind w:right="-6" w:firstLine="567"/>
        <w:jc w:val="both"/>
        <w:rPr>
          <w:b/>
          <w:szCs w:val="20"/>
        </w:rPr>
      </w:pPr>
    </w:p>
    <w:p w14:paraId="3B674005" w14:textId="77777777" w:rsidR="00E05201" w:rsidRDefault="00E05201" w:rsidP="00E05201">
      <w:pPr>
        <w:ind w:right="-6" w:firstLine="567"/>
        <w:jc w:val="both"/>
        <w:rPr>
          <w:b/>
          <w:szCs w:val="20"/>
        </w:rPr>
      </w:pPr>
      <w:r w:rsidRPr="00D00103">
        <w:rPr>
          <w:b/>
          <w:szCs w:val="20"/>
        </w:rPr>
        <w:t>ПОСТАНОВИЛО:</w:t>
      </w:r>
    </w:p>
    <w:p w14:paraId="030FE5F3" w14:textId="3A7B0143" w:rsidR="00E05201" w:rsidRDefault="00E05201" w:rsidP="00E05201">
      <w:pPr>
        <w:ind w:right="-6" w:firstLine="567"/>
        <w:jc w:val="both"/>
        <w:rPr>
          <w:b/>
          <w:szCs w:val="20"/>
        </w:rPr>
      </w:pPr>
    </w:p>
    <w:p w14:paraId="51CF7068"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1BEC42E8" w14:textId="77777777" w:rsidR="00690D65" w:rsidRDefault="00690D65" w:rsidP="00E05201">
      <w:pPr>
        <w:ind w:right="-6" w:firstLine="567"/>
        <w:jc w:val="both"/>
        <w:rPr>
          <w:b/>
          <w:szCs w:val="20"/>
        </w:rPr>
      </w:pPr>
    </w:p>
    <w:p w14:paraId="6569C2B2" w14:textId="77777777" w:rsidR="003C2142" w:rsidRDefault="00E05201" w:rsidP="003C2142">
      <w:pPr>
        <w:ind w:right="-6" w:firstLine="567"/>
        <w:jc w:val="both"/>
        <w:rPr>
          <w:b/>
        </w:rPr>
      </w:pPr>
      <w:r w:rsidRPr="0006559B">
        <w:rPr>
          <w:b/>
        </w:rPr>
        <w:t>Голосовали «ЗА» - единогласно.</w:t>
      </w:r>
    </w:p>
    <w:p w14:paraId="4A66723B" w14:textId="77777777" w:rsidR="003C2142" w:rsidRDefault="003C2142" w:rsidP="003C2142">
      <w:pPr>
        <w:ind w:right="-6" w:firstLine="567"/>
        <w:jc w:val="both"/>
        <w:rPr>
          <w:b/>
        </w:rPr>
      </w:pPr>
    </w:p>
    <w:p w14:paraId="3066A10B" w14:textId="57391FFE" w:rsidR="00B27B6D" w:rsidRPr="003C2142" w:rsidRDefault="00B27B6D" w:rsidP="003C2142">
      <w:pPr>
        <w:ind w:right="-6" w:firstLine="567"/>
        <w:jc w:val="both"/>
        <w:rPr>
          <w:b/>
        </w:rPr>
      </w:pPr>
      <w:r w:rsidRPr="003C2142">
        <w:rPr>
          <w:bCs/>
          <w:kern w:val="32"/>
        </w:rPr>
        <w:t>Вопрос 5</w:t>
      </w:r>
      <w:r w:rsidRPr="003C2142">
        <w:rPr>
          <w:b/>
          <w:kern w:val="32"/>
        </w:rPr>
        <w:t xml:space="preserve"> «</w:t>
      </w:r>
      <w:r w:rsidR="003C2142" w:rsidRPr="003C2142">
        <w:rPr>
          <w:b/>
          <w:kern w:val="32"/>
        </w:rPr>
        <w:t>О внесении изменения в постановление Региональной энергетической комиссии Кузбасса от 20.12.2021 № 881 «Об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r w:rsidRPr="003C2142">
        <w:rPr>
          <w:b/>
          <w:kern w:val="32"/>
        </w:rPr>
        <w:t>»</w:t>
      </w:r>
    </w:p>
    <w:p w14:paraId="7932A121" w14:textId="77777777" w:rsidR="00B27B6D" w:rsidRPr="002D6991" w:rsidRDefault="00B27B6D" w:rsidP="00B27B6D">
      <w:pPr>
        <w:ind w:right="-6" w:firstLine="567"/>
        <w:jc w:val="both"/>
        <w:rPr>
          <w:b/>
          <w:color w:val="FF0000"/>
        </w:rPr>
      </w:pPr>
    </w:p>
    <w:p w14:paraId="41BE1BE1" w14:textId="2C738B11" w:rsidR="00D54364" w:rsidRPr="003C2142" w:rsidRDefault="00B27B6D" w:rsidP="003C2142">
      <w:pPr>
        <w:ind w:right="-6" w:firstLine="567"/>
        <w:jc w:val="both"/>
        <w:rPr>
          <w:kern w:val="32"/>
        </w:rPr>
      </w:pPr>
      <w:r w:rsidRPr="00E05201">
        <w:rPr>
          <w:kern w:val="32"/>
        </w:rPr>
        <w:t xml:space="preserve">Докладчик </w:t>
      </w:r>
      <w:r w:rsidR="003C2142">
        <w:rPr>
          <w:b/>
          <w:bCs/>
          <w:kern w:val="32"/>
        </w:rPr>
        <w:t xml:space="preserve">Огурцова С.В. </w:t>
      </w:r>
      <w:r w:rsidR="003C2142" w:rsidRPr="003C2142">
        <w:rPr>
          <w:kern w:val="32"/>
        </w:rPr>
        <w:t>пояснила:</w:t>
      </w:r>
    </w:p>
    <w:p w14:paraId="67AACF6F" w14:textId="1EE4C160" w:rsidR="003C2142" w:rsidRDefault="003C2142" w:rsidP="003C2142">
      <w:pPr>
        <w:ind w:right="-6" w:firstLine="567"/>
        <w:jc w:val="both"/>
        <w:rPr>
          <w:b/>
          <w:bCs/>
          <w:kern w:val="32"/>
        </w:rPr>
      </w:pPr>
    </w:p>
    <w:p w14:paraId="4B4E0066" w14:textId="77777777" w:rsidR="003C2142" w:rsidRPr="003C2142" w:rsidRDefault="003C2142" w:rsidP="003C2142">
      <w:pPr>
        <w:tabs>
          <w:tab w:val="left" w:pos="284"/>
        </w:tabs>
        <w:ind w:firstLine="709"/>
        <w:jc w:val="both"/>
      </w:pPr>
      <w:r w:rsidRPr="003C2142">
        <w:t>В целях исправления технической ошибки (тариф на тепловую энергию ОАО «СКЭК» для домов не оборудованных ОДПУ не проиндексирован на второе полугодие)</w:t>
      </w:r>
      <w:r w:rsidRPr="003C2142">
        <w:rPr>
          <w:rFonts w:eastAsia="Calibri"/>
          <w:bCs/>
        </w:rPr>
        <w:t xml:space="preserve">, </w:t>
      </w:r>
      <w:r w:rsidRPr="003C2142">
        <w:t xml:space="preserve">вносится изменение в постановление </w:t>
      </w:r>
      <w:r w:rsidRPr="003C2142">
        <w:rPr>
          <w:color w:val="000000"/>
          <w:kern w:val="32"/>
        </w:rPr>
        <w:t xml:space="preserve">Региональной энергетической комиссии Кузбасса </w:t>
      </w:r>
      <w:r w:rsidRPr="003C2142">
        <w:t>от 20.12.2021 № 881 «Об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r w:rsidRPr="003C2142">
        <w:rPr>
          <w:bCs/>
        </w:rPr>
        <w:t>.</w:t>
      </w:r>
    </w:p>
    <w:p w14:paraId="1E085C00" w14:textId="77777777" w:rsidR="00D54364" w:rsidRDefault="00D54364" w:rsidP="003C2142">
      <w:pPr>
        <w:ind w:right="-6"/>
        <w:jc w:val="both"/>
        <w:rPr>
          <w:b/>
        </w:rPr>
      </w:pPr>
    </w:p>
    <w:p w14:paraId="596D3CAF" w14:textId="77777777" w:rsidR="00D54364" w:rsidRPr="00D00103" w:rsidRDefault="00D54364" w:rsidP="00D54364">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4EBDE183" w14:textId="77777777" w:rsidR="00D54364" w:rsidRPr="00D00103" w:rsidRDefault="00D54364" w:rsidP="00D54364">
      <w:pPr>
        <w:ind w:right="-6" w:firstLine="567"/>
        <w:jc w:val="both"/>
        <w:rPr>
          <w:b/>
          <w:szCs w:val="20"/>
        </w:rPr>
      </w:pPr>
    </w:p>
    <w:p w14:paraId="6581338E" w14:textId="77777777" w:rsidR="00D54364" w:rsidRDefault="00D54364" w:rsidP="00D54364">
      <w:pPr>
        <w:ind w:right="-6" w:firstLine="567"/>
        <w:jc w:val="both"/>
        <w:rPr>
          <w:b/>
          <w:szCs w:val="20"/>
        </w:rPr>
      </w:pPr>
      <w:r w:rsidRPr="00D00103">
        <w:rPr>
          <w:b/>
          <w:szCs w:val="20"/>
        </w:rPr>
        <w:t>ПОСТАНОВИЛО:</w:t>
      </w:r>
    </w:p>
    <w:p w14:paraId="28A3CE0A" w14:textId="1DB53BAD" w:rsidR="00D54364" w:rsidRDefault="00D54364" w:rsidP="00D54364">
      <w:pPr>
        <w:ind w:right="-6" w:firstLine="567"/>
        <w:jc w:val="both"/>
        <w:rPr>
          <w:b/>
          <w:szCs w:val="20"/>
        </w:rPr>
      </w:pPr>
    </w:p>
    <w:p w14:paraId="106DA4A8" w14:textId="77777777" w:rsidR="003C2142" w:rsidRPr="003C2142" w:rsidRDefault="003C2142" w:rsidP="000C0EDC">
      <w:pPr>
        <w:pStyle w:val="aa"/>
        <w:numPr>
          <w:ilvl w:val="0"/>
          <w:numId w:val="17"/>
        </w:numPr>
        <w:tabs>
          <w:tab w:val="left" w:pos="993"/>
          <w:tab w:val="left" w:pos="1276"/>
        </w:tabs>
        <w:ind w:left="0" w:firstLine="567"/>
        <w:jc w:val="both"/>
        <w:rPr>
          <w:color w:val="000000"/>
          <w:kern w:val="32"/>
        </w:rPr>
      </w:pPr>
      <w:r w:rsidRPr="003C2142">
        <w:rPr>
          <w:bCs/>
          <w:color w:val="000000"/>
          <w:kern w:val="32"/>
        </w:rPr>
        <w:t>Внести в постановление Региональной энергетической комиссии Кузбасса от 20.12.2021 № 881 «Об установлении льготных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на 2022 год»</w:t>
      </w:r>
      <w:r w:rsidRPr="003C2142">
        <w:rPr>
          <w:kern w:val="32"/>
        </w:rPr>
        <w:t xml:space="preserve">, </w:t>
      </w:r>
      <w:r w:rsidRPr="003C2142">
        <w:rPr>
          <w:color w:val="000000"/>
          <w:kern w:val="32"/>
        </w:rPr>
        <w:t>следующие изменение:</w:t>
      </w:r>
    </w:p>
    <w:p w14:paraId="59527927" w14:textId="77777777" w:rsidR="003C2142" w:rsidRPr="003C2142" w:rsidRDefault="003C2142" w:rsidP="003C2142">
      <w:pPr>
        <w:tabs>
          <w:tab w:val="left" w:pos="567"/>
          <w:tab w:val="left" w:pos="1276"/>
        </w:tabs>
        <w:jc w:val="both"/>
        <w:rPr>
          <w:color w:val="000000"/>
          <w:kern w:val="32"/>
        </w:rPr>
      </w:pPr>
      <w:r w:rsidRPr="003C2142">
        <w:rPr>
          <w:color w:val="000000"/>
          <w:kern w:val="32"/>
        </w:rPr>
        <w:tab/>
        <w:t>В столбце 5 строки 4.1.1.2 приложения № 1</w:t>
      </w:r>
      <w:bookmarkStart w:id="2" w:name="_Hlk108531021"/>
      <w:r w:rsidRPr="003C2142">
        <w:rPr>
          <w:color w:val="000000"/>
          <w:kern w:val="32"/>
        </w:rPr>
        <w:t xml:space="preserve"> </w:t>
      </w:r>
      <w:r w:rsidRPr="003C2142">
        <w:t xml:space="preserve">цифры «1361,35» </w:t>
      </w:r>
      <w:r w:rsidRPr="003C2142">
        <w:rPr>
          <w:color w:val="000000"/>
          <w:kern w:val="32"/>
        </w:rPr>
        <w:t>заменить цифрами «</w:t>
      </w:r>
      <w:r w:rsidRPr="003C2142">
        <w:t>1429,42».</w:t>
      </w:r>
    </w:p>
    <w:bookmarkEnd w:id="2"/>
    <w:p w14:paraId="4CBF147E" w14:textId="77777777" w:rsidR="00690D65" w:rsidRDefault="00690D65" w:rsidP="00D54364">
      <w:pPr>
        <w:ind w:right="-6" w:firstLine="567"/>
        <w:jc w:val="both"/>
        <w:rPr>
          <w:b/>
          <w:szCs w:val="20"/>
        </w:rPr>
      </w:pPr>
    </w:p>
    <w:p w14:paraId="0C8E29BF" w14:textId="77777777" w:rsidR="003C2142" w:rsidRDefault="00D54364" w:rsidP="003C2142">
      <w:pPr>
        <w:ind w:right="-6" w:firstLine="567"/>
        <w:jc w:val="both"/>
        <w:rPr>
          <w:b/>
        </w:rPr>
      </w:pPr>
      <w:r w:rsidRPr="0006559B">
        <w:rPr>
          <w:b/>
        </w:rPr>
        <w:t>Голосовали «ЗА» - единогласно.</w:t>
      </w:r>
    </w:p>
    <w:p w14:paraId="013776DC" w14:textId="77777777" w:rsidR="003C2142" w:rsidRDefault="003C2142" w:rsidP="003C2142">
      <w:pPr>
        <w:ind w:right="-6" w:firstLine="567"/>
        <w:jc w:val="both"/>
        <w:rPr>
          <w:b/>
        </w:rPr>
      </w:pPr>
    </w:p>
    <w:p w14:paraId="5A9758E3" w14:textId="32012844" w:rsidR="00D54364" w:rsidRPr="003C2142" w:rsidRDefault="00D54364" w:rsidP="003C2142">
      <w:pPr>
        <w:ind w:right="-6" w:firstLine="567"/>
        <w:jc w:val="both"/>
        <w:rPr>
          <w:b/>
        </w:rPr>
      </w:pPr>
      <w:r w:rsidRPr="003C2142">
        <w:rPr>
          <w:bCs/>
          <w:kern w:val="32"/>
        </w:rPr>
        <w:t>Вопрос 6</w:t>
      </w:r>
      <w:r w:rsidRPr="003C2142">
        <w:rPr>
          <w:b/>
          <w:kern w:val="32"/>
        </w:rPr>
        <w:t xml:space="preserve"> «</w:t>
      </w:r>
      <w:r w:rsidR="003C2142" w:rsidRPr="003C2142">
        <w:rPr>
          <w:b/>
          <w:kern w:val="32"/>
        </w:rPr>
        <w:t>Об установлении предельных максимальных тарифов на транспортные услуги, оказываемые на подъездных железнодорожных путях ООО «Топкинский цемент»</w:t>
      </w:r>
      <w:r w:rsidRPr="003C2142">
        <w:rPr>
          <w:b/>
          <w:kern w:val="32"/>
        </w:rPr>
        <w:t>»</w:t>
      </w:r>
    </w:p>
    <w:p w14:paraId="75385BFF" w14:textId="77777777" w:rsidR="00D54364" w:rsidRPr="003C2142" w:rsidRDefault="00D54364" w:rsidP="00D54364">
      <w:pPr>
        <w:ind w:right="-6" w:firstLine="567"/>
        <w:jc w:val="both"/>
        <w:rPr>
          <w:b/>
          <w:kern w:val="32"/>
        </w:rPr>
      </w:pPr>
    </w:p>
    <w:p w14:paraId="4F4861A8" w14:textId="036B7C11" w:rsidR="00D54364" w:rsidRDefault="00D54364" w:rsidP="00D54364">
      <w:pPr>
        <w:ind w:right="-6" w:firstLine="567"/>
        <w:jc w:val="both"/>
        <w:rPr>
          <w:kern w:val="32"/>
        </w:rPr>
      </w:pPr>
      <w:r w:rsidRPr="00E05201">
        <w:rPr>
          <w:kern w:val="32"/>
        </w:rPr>
        <w:t xml:space="preserve">Докладчик </w:t>
      </w:r>
      <w:r w:rsidR="003C2142">
        <w:rPr>
          <w:b/>
          <w:bCs/>
          <w:kern w:val="32"/>
        </w:rPr>
        <w:t>Наумова О</w:t>
      </w:r>
      <w:r w:rsidRPr="00E05201">
        <w:rPr>
          <w:b/>
          <w:bCs/>
          <w:kern w:val="32"/>
        </w:rPr>
        <w:t>.</w:t>
      </w:r>
      <w:r w:rsidR="003C2142">
        <w:rPr>
          <w:b/>
          <w:bCs/>
          <w:kern w:val="32"/>
        </w:rPr>
        <w:t>А.</w:t>
      </w:r>
      <w:r w:rsidRPr="00A35B66">
        <w:rPr>
          <w:b/>
          <w:bCs/>
          <w:kern w:val="32"/>
        </w:rPr>
        <w:t xml:space="preserve"> </w:t>
      </w:r>
      <w:r w:rsidRPr="00E05201">
        <w:rPr>
          <w:kern w:val="32"/>
        </w:rPr>
        <w:t xml:space="preserve">согласно </w:t>
      </w:r>
      <w:r w:rsidRPr="00D54364">
        <w:rPr>
          <w:kern w:val="32"/>
        </w:rPr>
        <w:t xml:space="preserve">экспертному заключению (приложение № </w:t>
      </w:r>
      <w:r w:rsidR="003C2142">
        <w:rPr>
          <w:kern w:val="32"/>
        </w:rPr>
        <w:t>10</w:t>
      </w:r>
      <w:r w:rsidRPr="00D54364">
        <w:rPr>
          <w:kern w:val="32"/>
        </w:rPr>
        <w:t xml:space="preserve"> к настоящему протоколу) предлагает</w:t>
      </w:r>
      <w:r w:rsidR="003C2142">
        <w:rPr>
          <w:kern w:val="32"/>
        </w:rPr>
        <w:t>:</w:t>
      </w:r>
    </w:p>
    <w:p w14:paraId="4D8359F6" w14:textId="431F1EA4" w:rsidR="003C2142" w:rsidRDefault="003C2142" w:rsidP="00D54364">
      <w:pPr>
        <w:ind w:right="-6" w:firstLine="567"/>
        <w:jc w:val="both"/>
        <w:rPr>
          <w:kern w:val="32"/>
        </w:rPr>
      </w:pPr>
    </w:p>
    <w:p w14:paraId="116D0498" w14:textId="420698C8" w:rsidR="003C2142" w:rsidRPr="003C2142" w:rsidRDefault="003C2142" w:rsidP="000C0EDC">
      <w:pPr>
        <w:numPr>
          <w:ilvl w:val="0"/>
          <w:numId w:val="18"/>
        </w:numPr>
        <w:tabs>
          <w:tab w:val="left" w:pos="1134"/>
        </w:tabs>
        <w:spacing w:line="252" w:lineRule="auto"/>
        <w:ind w:left="0" w:firstLine="709"/>
        <w:jc w:val="both"/>
      </w:pPr>
      <w:r w:rsidRPr="003C2142">
        <w:rPr>
          <w:color w:val="000000"/>
        </w:rPr>
        <w:lastRenderedPageBreak/>
        <w:t>Установить и ввести в действие с 01</w:t>
      </w:r>
      <w:r w:rsidRPr="003C2142">
        <w:t>.09.2022</w:t>
      </w:r>
      <w:r w:rsidRPr="003C2142">
        <w:rPr>
          <w:color w:val="000000"/>
        </w:rPr>
        <w:t xml:space="preserve"> предельные максимальные тарифы на транспортные услуги, оказываемые на подъездных железнодорожных путях </w:t>
      </w:r>
      <w:r>
        <w:br/>
      </w:r>
      <w:r w:rsidRPr="003C2142">
        <w:rPr>
          <w:color w:val="000000"/>
        </w:rPr>
        <w:t>ООО «</w:t>
      </w:r>
      <w:bookmarkStart w:id="3" w:name="_Hlk103589412"/>
      <w:r w:rsidRPr="003C2142">
        <w:rPr>
          <w:bCs/>
          <w:color w:val="000000"/>
        </w:rPr>
        <w:t>То</w:t>
      </w:r>
      <w:bookmarkEnd w:id="3"/>
      <w:r w:rsidRPr="003C2142">
        <w:rPr>
          <w:bCs/>
          <w:color w:val="000000"/>
        </w:rPr>
        <w:t>пкинский цемент»,</w:t>
      </w:r>
      <w:r w:rsidRPr="003C2142">
        <w:rPr>
          <w:color w:val="000000"/>
        </w:rPr>
        <w:t xml:space="preserve"> ИНН 4229004316, (без НДС):</w:t>
      </w:r>
    </w:p>
    <w:p w14:paraId="1E55F285" w14:textId="77777777" w:rsidR="003C2142" w:rsidRPr="003C2142" w:rsidRDefault="003C2142" w:rsidP="003C2142">
      <w:pPr>
        <w:pStyle w:val="ConsPlusNormal"/>
        <w:tabs>
          <w:tab w:val="left" w:pos="1276"/>
          <w:tab w:val="left" w:pos="1701"/>
        </w:tabs>
        <w:spacing w:line="252" w:lineRule="auto"/>
        <w:ind w:firstLine="709"/>
        <w:jc w:val="both"/>
        <w:rPr>
          <w:color w:val="000000"/>
          <w:sz w:val="24"/>
          <w:szCs w:val="24"/>
        </w:rPr>
      </w:pPr>
      <w:r w:rsidRPr="003C2142">
        <w:rPr>
          <w:color w:val="000000"/>
          <w:sz w:val="24"/>
          <w:szCs w:val="24"/>
        </w:rPr>
        <w:t>1.1. Подача и уборка вагонов по подъездным железнодорожным путям в размере 3260,36 рубля за локомотиво-час.</w:t>
      </w:r>
    </w:p>
    <w:p w14:paraId="62458DBD" w14:textId="46340A23" w:rsidR="003C2142" w:rsidRPr="003C2142" w:rsidRDefault="003C2142" w:rsidP="003C2142">
      <w:pPr>
        <w:pStyle w:val="ConsPlusNormal"/>
        <w:tabs>
          <w:tab w:val="left" w:pos="0"/>
        </w:tabs>
        <w:spacing w:line="252" w:lineRule="auto"/>
        <w:ind w:firstLine="709"/>
        <w:jc w:val="both"/>
        <w:rPr>
          <w:sz w:val="24"/>
          <w:szCs w:val="24"/>
        </w:rPr>
      </w:pPr>
      <w:r w:rsidRPr="003C2142">
        <w:rPr>
          <w:color w:val="000000"/>
          <w:sz w:val="24"/>
          <w:szCs w:val="24"/>
        </w:rPr>
        <w:t>1.2.    Маневровая работа, выполняемая локомотивом ООО «</w:t>
      </w:r>
      <w:r w:rsidRPr="003C2142">
        <w:rPr>
          <w:bCs/>
          <w:color w:val="000000"/>
          <w:sz w:val="24"/>
          <w:szCs w:val="24"/>
        </w:rPr>
        <w:t xml:space="preserve">Топкинский цемент» в размере </w:t>
      </w:r>
      <w:r w:rsidRPr="003C2142">
        <w:rPr>
          <w:sz w:val="24"/>
          <w:szCs w:val="24"/>
        </w:rPr>
        <w:t>3260,36 рубля за локомотиво-час.</w:t>
      </w:r>
    </w:p>
    <w:p w14:paraId="215B790F" w14:textId="77777777" w:rsidR="003C2142" w:rsidRPr="003C2142" w:rsidRDefault="003C2142" w:rsidP="003C2142">
      <w:pPr>
        <w:pStyle w:val="ConsPlusNormal"/>
        <w:spacing w:line="252" w:lineRule="auto"/>
        <w:jc w:val="both"/>
        <w:rPr>
          <w:sz w:val="24"/>
          <w:szCs w:val="24"/>
        </w:rPr>
      </w:pPr>
      <w:r w:rsidRPr="003C2142">
        <w:rPr>
          <w:sz w:val="24"/>
          <w:szCs w:val="24"/>
        </w:rPr>
        <w:t xml:space="preserve">          1.3. Отстой подвижного состава на подъездных железнодорожных путях в размере 0,88 рубля за вагоно-час.</w:t>
      </w:r>
    </w:p>
    <w:p w14:paraId="4D3FEF6B" w14:textId="7DC0DBE0" w:rsidR="003C2142" w:rsidRPr="003C2142" w:rsidRDefault="003C2142" w:rsidP="003C2142">
      <w:pPr>
        <w:tabs>
          <w:tab w:val="left" w:pos="1276"/>
        </w:tabs>
        <w:ind w:firstLine="709"/>
        <w:jc w:val="both"/>
        <w:rPr>
          <w:bCs/>
        </w:rPr>
      </w:pPr>
      <w:r w:rsidRPr="003C2142">
        <w:t>2. Признать утратившим силу с 01.09.2022 постановление р</w:t>
      </w:r>
      <w:r w:rsidRPr="003C2142">
        <w:rPr>
          <w:bCs/>
        </w:rPr>
        <w:t>егиональной энергетической комиссии</w:t>
      </w:r>
      <w:r w:rsidRPr="003C2142">
        <w:t xml:space="preserve"> Кемеровской области от 29.06.2017 № 99 </w:t>
      </w:r>
      <w:r w:rsidRPr="003C2142">
        <w:rPr>
          <w:bCs/>
        </w:rPr>
        <w:t>«Об утверждении предельных тарифов на транспортные услуги, оказываемые на железнодорожных путях необщего пользования ООО «Топкинский цемент».</w:t>
      </w:r>
    </w:p>
    <w:p w14:paraId="1BE73F1D" w14:textId="77777777" w:rsidR="003C2142" w:rsidRPr="00D54364" w:rsidRDefault="003C2142" w:rsidP="00D54364">
      <w:pPr>
        <w:ind w:right="-6" w:firstLine="567"/>
        <w:jc w:val="both"/>
        <w:rPr>
          <w:b/>
        </w:rPr>
      </w:pPr>
    </w:p>
    <w:p w14:paraId="1EBE5C1C" w14:textId="77777777" w:rsidR="00D54364" w:rsidRPr="00D00103" w:rsidRDefault="00D54364" w:rsidP="00D54364">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07E06E0D" w14:textId="77777777" w:rsidR="00D54364" w:rsidRPr="00D00103" w:rsidRDefault="00D54364" w:rsidP="00D54364">
      <w:pPr>
        <w:ind w:right="-6" w:firstLine="567"/>
        <w:jc w:val="both"/>
        <w:rPr>
          <w:b/>
          <w:szCs w:val="20"/>
        </w:rPr>
      </w:pPr>
    </w:p>
    <w:p w14:paraId="47EA8DF6" w14:textId="77777777" w:rsidR="00D54364" w:rsidRDefault="00D54364" w:rsidP="00D54364">
      <w:pPr>
        <w:ind w:right="-6" w:firstLine="567"/>
        <w:jc w:val="both"/>
        <w:rPr>
          <w:b/>
          <w:szCs w:val="20"/>
        </w:rPr>
      </w:pPr>
      <w:r w:rsidRPr="00D00103">
        <w:rPr>
          <w:b/>
          <w:szCs w:val="20"/>
        </w:rPr>
        <w:t>ПОСТАНОВИЛО:</w:t>
      </w:r>
    </w:p>
    <w:p w14:paraId="0C54FAC6" w14:textId="5096D9B3" w:rsidR="00D54364" w:rsidRDefault="00D54364" w:rsidP="00D54364">
      <w:pPr>
        <w:ind w:right="-6" w:firstLine="567"/>
        <w:jc w:val="both"/>
        <w:rPr>
          <w:b/>
          <w:szCs w:val="20"/>
        </w:rPr>
      </w:pPr>
    </w:p>
    <w:p w14:paraId="65F90803"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462A75E1" w14:textId="77777777" w:rsidR="00690D65" w:rsidRDefault="00690D65" w:rsidP="00D54364">
      <w:pPr>
        <w:ind w:right="-6" w:firstLine="567"/>
        <w:jc w:val="both"/>
        <w:rPr>
          <w:b/>
          <w:szCs w:val="20"/>
        </w:rPr>
      </w:pPr>
    </w:p>
    <w:p w14:paraId="332540B1" w14:textId="77777777" w:rsidR="00D54364" w:rsidRDefault="00D54364" w:rsidP="00D54364">
      <w:pPr>
        <w:ind w:right="-6" w:firstLine="567"/>
        <w:jc w:val="both"/>
        <w:rPr>
          <w:b/>
        </w:rPr>
      </w:pPr>
      <w:r w:rsidRPr="0006559B">
        <w:rPr>
          <w:b/>
        </w:rPr>
        <w:t>Голосовали «ЗА» - единогласно.</w:t>
      </w:r>
    </w:p>
    <w:p w14:paraId="436D3D44" w14:textId="208D095B" w:rsidR="00D54364" w:rsidRDefault="00D54364" w:rsidP="00D54364">
      <w:pPr>
        <w:ind w:right="-6" w:firstLine="567"/>
        <w:jc w:val="both"/>
        <w:rPr>
          <w:b/>
        </w:rPr>
      </w:pPr>
    </w:p>
    <w:p w14:paraId="720A61CC" w14:textId="77777777" w:rsidR="00690D65" w:rsidRPr="002F68E6" w:rsidRDefault="00690D65" w:rsidP="00690D65">
      <w:pPr>
        <w:ind w:right="-6"/>
        <w:jc w:val="both"/>
        <w:rPr>
          <w:bCs/>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69C82E9F" w:rsidR="00B32B57" w:rsidRDefault="00B32B57" w:rsidP="00FA1504">
      <w:pPr>
        <w:tabs>
          <w:tab w:val="left" w:pos="709"/>
          <w:tab w:val="left" w:pos="1134"/>
        </w:tabs>
        <w:ind w:left="709" w:hanging="142"/>
        <w:jc w:val="both"/>
      </w:pPr>
    </w:p>
    <w:p w14:paraId="3FB16A1F" w14:textId="77777777" w:rsidR="00C4595C" w:rsidRDefault="00C4595C" w:rsidP="00FA1504">
      <w:pPr>
        <w:tabs>
          <w:tab w:val="left" w:pos="709"/>
          <w:tab w:val="left" w:pos="1134"/>
        </w:tabs>
        <w:ind w:left="709" w:hanging="142"/>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668B767C" w14:textId="22C0D906" w:rsidR="002E3EDC" w:rsidRDefault="00787562" w:rsidP="002E3EDC">
      <w:pPr>
        <w:tabs>
          <w:tab w:val="left" w:pos="5580"/>
          <w:tab w:val="left" w:pos="9639"/>
        </w:tabs>
        <w:jc w:val="both"/>
      </w:pPr>
      <w:r w:rsidRPr="00D00103">
        <w:t xml:space="preserve"> </w:t>
      </w:r>
    </w:p>
    <w:p w14:paraId="5B5271E0" w14:textId="77777777" w:rsidR="001148EE" w:rsidRPr="00D00103" w:rsidRDefault="001148EE" w:rsidP="002E3EDC">
      <w:pPr>
        <w:tabs>
          <w:tab w:val="left" w:pos="5580"/>
          <w:tab w:val="left" w:pos="9639"/>
        </w:tabs>
        <w:jc w:val="both"/>
      </w:pPr>
    </w:p>
    <w:p w14:paraId="6BC1BC4C" w14:textId="771B476E" w:rsidR="00A34397" w:rsidRPr="00D00103" w:rsidRDefault="00A34397" w:rsidP="00A34397">
      <w:pPr>
        <w:tabs>
          <w:tab w:val="left" w:pos="5580"/>
          <w:tab w:val="left" w:pos="9639"/>
        </w:tabs>
        <w:jc w:val="both"/>
      </w:pPr>
      <w:r w:rsidRPr="00D00103">
        <w:t xml:space="preserve">         _____________________Э.Б. Гусельщиков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16C1CC89" w14:textId="0AFA7A57" w:rsidR="00460245" w:rsidRPr="00D00103" w:rsidRDefault="00541CF2" w:rsidP="00A07FDA">
      <w:pPr>
        <w:tabs>
          <w:tab w:val="left" w:pos="5580"/>
          <w:tab w:val="left" w:pos="9498"/>
        </w:tabs>
        <w:ind w:firstLine="709"/>
      </w:pPr>
      <w:r w:rsidRPr="00D00103">
        <w:t xml:space="preserve">Секретарь </w:t>
      </w:r>
      <w:r w:rsidR="00C1067A" w:rsidRPr="00D00103">
        <w:t>заседания: _____________________</w:t>
      </w:r>
      <w:r w:rsidR="00214EAD">
        <w:t>Т.А. Сафина</w:t>
      </w:r>
    </w:p>
    <w:p w14:paraId="7E08CB41" w14:textId="77777777" w:rsidR="00664C7D" w:rsidRPr="00D00103" w:rsidRDefault="00664C7D">
      <w:pPr>
        <w:sectPr w:rsidR="00664C7D" w:rsidRPr="00D00103" w:rsidSect="00654498">
          <w:headerReference w:type="default" r:id="rId8"/>
          <w:pgSz w:w="11906" w:h="16838" w:code="9"/>
          <w:pgMar w:top="709" w:right="567" w:bottom="851" w:left="1701" w:header="709" w:footer="709" w:gutter="0"/>
          <w:cols w:space="708"/>
          <w:titlePg/>
          <w:docGrid w:linePitch="360"/>
        </w:sectPr>
      </w:pPr>
    </w:p>
    <w:p w14:paraId="4DDC9749" w14:textId="5734EF4B"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F01D51">
        <w:t>5</w:t>
      </w:r>
      <w:r w:rsidR="000C3056">
        <w:t>3</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5705D367" w:rsidR="00CF4694" w:rsidRDefault="00CF4694" w:rsidP="00B7239A">
      <w:pPr>
        <w:tabs>
          <w:tab w:val="left" w:pos="5580"/>
          <w:tab w:val="left" w:pos="9498"/>
        </w:tabs>
        <w:ind w:left="-2884" w:right="-569" w:firstLine="8696"/>
      </w:pPr>
      <w:r w:rsidRPr="00D00103">
        <w:t xml:space="preserve">Кузбасса от </w:t>
      </w:r>
      <w:r w:rsidR="00756FB8">
        <w:t>1</w:t>
      </w:r>
      <w:r w:rsidR="000C3056">
        <w:t>6</w:t>
      </w:r>
      <w:r w:rsidRPr="00D00103">
        <w:t>.0</w:t>
      </w:r>
      <w:r w:rsidR="00F01D51">
        <w:t>8</w:t>
      </w:r>
      <w:r w:rsidRPr="00D00103">
        <w:t>.2022</w:t>
      </w:r>
    </w:p>
    <w:p w14:paraId="158BEA57" w14:textId="77777777" w:rsidR="000C3056" w:rsidRDefault="000C3056" w:rsidP="00B7239A">
      <w:pPr>
        <w:tabs>
          <w:tab w:val="left" w:pos="5580"/>
          <w:tab w:val="left" w:pos="9498"/>
        </w:tabs>
        <w:ind w:left="-2884" w:right="-569" w:firstLine="8696"/>
      </w:pPr>
    </w:p>
    <w:p w14:paraId="68EF0F77" w14:textId="77777777" w:rsidR="000C3056" w:rsidRPr="000C3056" w:rsidRDefault="000C3056" w:rsidP="000C3056">
      <w:pPr>
        <w:keepNext/>
        <w:jc w:val="center"/>
        <w:outlineLvl w:val="0"/>
        <w:rPr>
          <w:b/>
          <w:iCs/>
          <w:color w:val="000000"/>
          <w:sz w:val="28"/>
          <w:szCs w:val="28"/>
        </w:rPr>
      </w:pPr>
      <w:bookmarkStart w:id="4" w:name="_Hlt483802884"/>
      <w:r w:rsidRPr="000C3056">
        <w:rPr>
          <w:b/>
          <w:iCs/>
          <w:color w:val="000000"/>
          <w:sz w:val="28"/>
          <w:szCs w:val="28"/>
        </w:rPr>
        <w:t>Экспертное заключение</w:t>
      </w:r>
    </w:p>
    <w:p w14:paraId="363140CA" w14:textId="77777777" w:rsidR="000C3056" w:rsidRPr="000C3056" w:rsidRDefault="000C3056" w:rsidP="000C3056">
      <w:pPr>
        <w:keepNext/>
        <w:jc w:val="center"/>
        <w:outlineLvl w:val="0"/>
        <w:rPr>
          <w:b/>
          <w:iCs/>
          <w:sz w:val="28"/>
          <w:szCs w:val="28"/>
        </w:rPr>
      </w:pPr>
      <w:r w:rsidRPr="000C3056">
        <w:rPr>
          <w:b/>
          <w:iCs/>
          <w:sz w:val="28"/>
          <w:szCs w:val="28"/>
        </w:rPr>
        <w:t>Региональной энергетической комиссии Кузбасса</w:t>
      </w:r>
    </w:p>
    <w:bookmarkEnd w:id="4"/>
    <w:p w14:paraId="1A8F6931" w14:textId="77777777" w:rsidR="000C3056" w:rsidRPr="000C3056" w:rsidRDefault="000C3056" w:rsidP="000C3056">
      <w:pPr>
        <w:jc w:val="center"/>
        <w:rPr>
          <w:color w:val="000000"/>
          <w:sz w:val="28"/>
          <w:szCs w:val="28"/>
        </w:rPr>
      </w:pPr>
      <w:r w:rsidRPr="000C3056">
        <w:rPr>
          <w:color w:val="000000"/>
          <w:sz w:val="28"/>
          <w:szCs w:val="28"/>
        </w:rPr>
        <w:t>по материалам, представленным</w:t>
      </w:r>
      <w:r w:rsidRPr="000C3056">
        <w:rPr>
          <w:b/>
          <w:color w:val="000000"/>
          <w:sz w:val="28"/>
          <w:szCs w:val="28"/>
        </w:rPr>
        <w:t xml:space="preserve"> </w:t>
      </w:r>
      <w:r w:rsidRPr="000C3056">
        <w:rPr>
          <w:b/>
          <w:bCs/>
          <w:kern w:val="32"/>
          <w:sz w:val="28"/>
          <w:szCs w:val="28"/>
          <w:lang w:eastAsia="en-US"/>
        </w:rPr>
        <w:t>ООО «Водоканал» (Калтанский городской округ, Осинниковский городской округ)</w:t>
      </w:r>
      <w:r w:rsidRPr="000C3056">
        <w:rPr>
          <w:color w:val="000000"/>
          <w:sz w:val="28"/>
          <w:szCs w:val="28"/>
        </w:rPr>
        <w:t xml:space="preserve">, для корректировки </w:t>
      </w:r>
      <w:r w:rsidRPr="000C3056">
        <w:rPr>
          <w:sz w:val="28"/>
          <w:szCs w:val="28"/>
        </w:rPr>
        <w:t xml:space="preserve">необходимой валовой выручки и установленных тарифов </w:t>
      </w:r>
      <w:r w:rsidRPr="000C3056">
        <w:rPr>
          <w:color w:val="000000"/>
          <w:sz w:val="28"/>
          <w:szCs w:val="28"/>
        </w:rPr>
        <w:t xml:space="preserve">на </w:t>
      </w:r>
      <w:r w:rsidRPr="000C3056">
        <w:rPr>
          <w:sz w:val="28"/>
          <w:szCs w:val="28"/>
        </w:rPr>
        <w:t>питьевую воду</w:t>
      </w:r>
      <w:r w:rsidRPr="000C3056">
        <w:rPr>
          <w:color w:val="000000"/>
          <w:sz w:val="28"/>
          <w:szCs w:val="28"/>
        </w:rPr>
        <w:t>, водоотведение, реализуемые на потребительском рынке, на 2023 год</w:t>
      </w:r>
    </w:p>
    <w:p w14:paraId="3BFF4AAF" w14:textId="77777777" w:rsidR="000C3056" w:rsidRPr="000C3056" w:rsidRDefault="000C3056" w:rsidP="000C3056">
      <w:pPr>
        <w:jc w:val="both"/>
        <w:rPr>
          <w:i/>
          <w:color w:val="FF0000"/>
          <w:szCs w:val="29"/>
        </w:rPr>
      </w:pPr>
    </w:p>
    <w:p w14:paraId="4BE0DF62" w14:textId="77777777" w:rsidR="000C3056" w:rsidRPr="000C3056" w:rsidRDefault="000C3056" w:rsidP="000C3056">
      <w:pPr>
        <w:ind w:firstLine="709"/>
        <w:jc w:val="both"/>
        <w:rPr>
          <w:color w:val="000000"/>
          <w:sz w:val="4"/>
          <w:szCs w:val="4"/>
        </w:rPr>
      </w:pPr>
    </w:p>
    <w:p w14:paraId="0CE69B34" w14:textId="77777777" w:rsidR="000C3056" w:rsidRPr="000C3056" w:rsidRDefault="000C3056" w:rsidP="000C3056">
      <w:pPr>
        <w:ind w:firstLine="709"/>
        <w:jc w:val="both"/>
        <w:rPr>
          <w:color w:val="000000"/>
          <w:sz w:val="28"/>
          <w:szCs w:val="28"/>
        </w:rPr>
      </w:pPr>
      <w:r w:rsidRPr="000C3056">
        <w:rPr>
          <w:sz w:val="28"/>
          <w:szCs w:val="28"/>
        </w:rPr>
        <w:t>Заместитель начальника отдела ценообразования в сфере водоснабжения, водоотведения и утилизации отходов Региональной энергетической комиссии Кузбасса Щекотова А.В. (далее – специалист), рассмотрев представленные</w:t>
      </w:r>
      <w:r w:rsidRPr="000C3056">
        <w:rPr>
          <w:color w:val="000000"/>
          <w:sz w:val="28"/>
          <w:szCs w:val="28"/>
        </w:rPr>
        <w:t xml:space="preserve"> организацией предложения </w:t>
      </w:r>
      <w:r w:rsidRPr="000C3056">
        <w:rPr>
          <w:sz w:val="28"/>
          <w:szCs w:val="28"/>
        </w:rPr>
        <w:t xml:space="preserve">по корректировке необходимой валовой выручки и установленных тарифов </w:t>
      </w:r>
      <w:r w:rsidRPr="000C3056">
        <w:rPr>
          <w:color w:val="000000"/>
          <w:sz w:val="28"/>
          <w:szCs w:val="28"/>
        </w:rPr>
        <w:t xml:space="preserve">на </w:t>
      </w:r>
      <w:r w:rsidRPr="000C3056">
        <w:rPr>
          <w:sz w:val="28"/>
          <w:szCs w:val="28"/>
        </w:rPr>
        <w:t>питьевую воду</w:t>
      </w:r>
      <w:r w:rsidRPr="000C3056">
        <w:rPr>
          <w:color w:val="000000"/>
          <w:sz w:val="28"/>
          <w:szCs w:val="28"/>
        </w:rPr>
        <w:t>,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5DCE340" w14:textId="77777777" w:rsidR="000C3056" w:rsidRPr="000C3056" w:rsidRDefault="000C3056" w:rsidP="000C3056">
      <w:pPr>
        <w:ind w:firstLine="709"/>
        <w:jc w:val="both"/>
        <w:rPr>
          <w:color w:val="000000"/>
          <w:sz w:val="28"/>
          <w:szCs w:val="28"/>
        </w:rPr>
      </w:pPr>
    </w:p>
    <w:p w14:paraId="0606BB10" w14:textId="77777777" w:rsidR="000C3056" w:rsidRPr="000C3056" w:rsidRDefault="000C3056" w:rsidP="000C3056">
      <w:pPr>
        <w:ind w:firstLine="709"/>
        <w:jc w:val="both"/>
        <w:rPr>
          <w:color w:val="000000"/>
          <w:sz w:val="28"/>
          <w:szCs w:val="28"/>
        </w:rPr>
      </w:pPr>
      <w:r w:rsidRPr="000C3056">
        <w:rPr>
          <w:bCs/>
          <w:kern w:val="32"/>
          <w:sz w:val="28"/>
          <w:szCs w:val="28"/>
          <w:lang w:eastAsia="en-US"/>
        </w:rPr>
        <w:t>ООО «Водоканал» (г. Калтан, г. Осинники)</w:t>
      </w:r>
      <w:r w:rsidRPr="000C3056">
        <w:rPr>
          <w:color w:val="000000"/>
          <w:sz w:val="28"/>
          <w:szCs w:val="28"/>
        </w:rPr>
        <w:t xml:space="preserve"> обратилось в Региональную энергетическую комиссию Кузбасса (далее – РЭК Кузбасса) с заявлением                 о </w:t>
      </w:r>
      <w:r w:rsidRPr="000C3056">
        <w:rPr>
          <w:sz w:val="28"/>
          <w:szCs w:val="28"/>
        </w:rPr>
        <w:t xml:space="preserve">корректировке необходимой валовой выручки (далее – НВВ) и установленных тарифов </w:t>
      </w:r>
      <w:r w:rsidRPr="000C3056">
        <w:rPr>
          <w:color w:val="000000"/>
          <w:sz w:val="28"/>
          <w:szCs w:val="28"/>
        </w:rPr>
        <w:t xml:space="preserve">на </w:t>
      </w:r>
      <w:r w:rsidRPr="000C3056">
        <w:rPr>
          <w:sz w:val="28"/>
          <w:szCs w:val="28"/>
        </w:rPr>
        <w:t>питьевую воду</w:t>
      </w:r>
      <w:r w:rsidRPr="000C3056">
        <w:rPr>
          <w:color w:val="000000"/>
          <w:sz w:val="28"/>
          <w:szCs w:val="28"/>
        </w:rPr>
        <w:t>, водоотведение на 2023 год                 (исх. от 27.04.2022 № 638, вх. от 29.04.2022 № 2810). Согласно представленному заявлению, организацией было предложено:</w:t>
      </w:r>
    </w:p>
    <w:p w14:paraId="4B42F9C0" w14:textId="77777777" w:rsidR="000C3056" w:rsidRPr="000C3056" w:rsidRDefault="000C3056" w:rsidP="000C3056">
      <w:pPr>
        <w:ind w:firstLine="709"/>
        <w:jc w:val="both"/>
        <w:rPr>
          <w:color w:val="000000"/>
          <w:sz w:val="28"/>
          <w:szCs w:val="28"/>
        </w:rPr>
      </w:pPr>
      <w:r w:rsidRPr="000C3056">
        <w:rPr>
          <w:color w:val="000000"/>
          <w:sz w:val="28"/>
          <w:szCs w:val="28"/>
        </w:rPr>
        <w:t xml:space="preserve">- скорректировать плановую необходимую валовую выручку 2023 года  </w:t>
      </w:r>
      <w:r w:rsidRPr="000C3056">
        <w:rPr>
          <w:color w:val="000000"/>
          <w:sz w:val="28"/>
          <w:szCs w:val="28"/>
          <w:u w:val="single"/>
        </w:rPr>
        <w:t>по питьевой воде (г. Калтан, г. Осинники)</w:t>
      </w:r>
      <w:r w:rsidRPr="000C3056">
        <w:rPr>
          <w:color w:val="000000"/>
          <w:sz w:val="28"/>
          <w:szCs w:val="28"/>
        </w:rPr>
        <w:t xml:space="preserve"> на сумму 47332,59 тыс.руб. и установить тариф на питьевую воду (г. Калтан, г. Осинники) на 2023 год с учетом корректировки в размере 70,35 руб./м3.;</w:t>
      </w:r>
    </w:p>
    <w:p w14:paraId="637429A4" w14:textId="77777777" w:rsidR="000C3056" w:rsidRPr="000C3056" w:rsidRDefault="000C3056" w:rsidP="000C3056">
      <w:pPr>
        <w:ind w:firstLine="709"/>
        <w:jc w:val="both"/>
        <w:rPr>
          <w:color w:val="000000"/>
          <w:sz w:val="28"/>
          <w:szCs w:val="28"/>
        </w:rPr>
      </w:pPr>
      <w:r w:rsidRPr="000C3056">
        <w:rPr>
          <w:color w:val="000000"/>
          <w:sz w:val="28"/>
          <w:szCs w:val="28"/>
        </w:rPr>
        <w:t xml:space="preserve">- скорректировать плановую необходимую валовую выручку 2023 года  </w:t>
      </w:r>
      <w:r w:rsidRPr="000C3056">
        <w:rPr>
          <w:color w:val="000000"/>
          <w:sz w:val="28"/>
          <w:szCs w:val="28"/>
          <w:u w:val="single"/>
        </w:rPr>
        <w:t>по водоотведению (г. Калтан)</w:t>
      </w:r>
      <w:r w:rsidRPr="000C3056">
        <w:rPr>
          <w:color w:val="000000"/>
          <w:sz w:val="28"/>
          <w:szCs w:val="28"/>
        </w:rPr>
        <w:t xml:space="preserve"> на сумму 18818,48 тыс.руб. и установить тариф на водоотведение (г. Калтан) на 2023 год с учетом корректировки в размере 56,51 руб./м3;</w:t>
      </w:r>
    </w:p>
    <w:p w14:paraId="7A6E722F" w14:textId="77777777" w:rsidR="000C3056" w:rsidRPr="000C3056" w:rsidRDefault="000C3056" w:rsidP="000C3056">
      <w:pPr>
        <w:ind w:firstLine="709"/>
        <w:jc w:val="both"/>
        <w:rPr>
          <w:color w:val="000000"/>
          <w:sz w:val="28"/>
          <w:szCs w:val="28"/>
        </w:rPr>
      </w:pPr>
      <w:r w:rsidRPr="000C3056">
        <w:rPr>
          <w:color w:val="000000"/>
          <w:sz w:val="28"/>
          <w:szCs w:val="28"/>
        </w:rPr>
        <w:t xml:space="preserve">- скорректировать плановую необходимую валовую выручку 2023 года  </w:t>
      </w:r>
      <w:r w:rsidRPr="000C3056">
        <w:rPr>
          <w:color w:val="000000"/>
          <w:sz w:val="28"/>
          <w:szCs w:val="28"/>
          <w:u w:val="single"/>
        </w:rPr>
        <w:t>по водоотведению (г. Осинники)</w:t>
      </w:r>
      <w:r w:rsidRPr="000C3056">
        <w:rPr>
          <w:color w:val="000000"/>
          <w:sz w:val="28"/>
          <w:szCs w:val="28"/>
        </w:rPr>
        <w:t xml:space="preserve"> на сумму 19790,81 тыс.руб. и установить тариф на водоотведение (г. Осинники) на 2023 год с учетом корректировки в размере 58,15 руб./м3.</w:t>
      </w:r>
    </w:p>
    <w:p w14:paraId="7A1F6DB5" w14:textId="77777777" w:rsidR="000C3056" w:rsidRPr="000C3056" w:rsidRDefault="000C3056" w:rsidP="000C3056">
      <w:pPr>
        <w:ind w:firstLine="709"/>
        <w:jc w:val="both"/>
        <w:rPr>
          <w:sz w:val="28"/>
          <w:szCs w:val="28"/>
        </w:rPr>
      </w:pPr>
      <w:r w:rsidRPr="000C3056">
        <w:rPr>
          <w:sz w:val="28"/>
          <w:szCs w:val="28"/>
        </w:rPr>
        <w:t xml:space="preserve">На основании представленного заявления было открыто дело                      «О корректировке необходимой валовой выручки и установленных тарифов на услуги холодного водоснабжения, водоотведения на 2023 год, оказываемые ООО «Водоканал» </w:t>
      </w:r>
      <w:r w:rsidRPr="000C3056">
        <w:rPr>
          <w:bCs/>
          <w:sz w:val="28"/>
          <w:szCs w:val="20"/>
        </w:rPr>
        <w:t xml:space="preserve">(г. Калтан, г. Осинники)» </w:t>
      </w:r>
      <w:r w:rsidRPr="000C3056">
        <w:rPr>
          <w:sz w:val="28"/>
          <w:szCs w:val="28"/>
        </w:rPr>
        <w:t>за № 7-ВС и ВО.</w:t>
      </w:r>
    </w:p>
    <w:p w14:paraId="22C0A3AE" w14:textId="77777777" w:rsidR="000C3056" w:rsidRPr="000C3056" w:rsidRDefault="000C3056" w:rsidP="000C3056">
      <w:pPr>
        <w:ind w:firstLine="709"/>
        <w:jc w:val="both"/>
        <w:rPr>
          <w:sz w:val="28"/>
          <w:szCs w:val="28"/>
        </w:rPr>
      </w:pPr>
      <w:r w:rsidRPr="000C3056">
        <w:rPr>
          <w:sz w:val="28"/>
          <w:szCs w:val="28"/>
        </w:rPr>
        <w:t xml:space="preserve">В процессе рассмотрения тарифного дела </w:t>
      </w:r>
      <w:r w:rsidRPr="000C3056">
        <w:rPr>
          <w:color w:val="000000"/>
          <w:sz w:val="28"/>
          <w:szCs w:val="28"/>
        </w:rPr>
        <w:t xml:space="preserve">о </w:t>
      </w:r>
      <w:r w:rsidRPr="000C3056">
        <w:rPr>
          <w:sz w:val="28"/>
          <w:szCs w:val="28"/>
        </w:rPr>
        <w:t xml:space="preserve">корректировке НВВ и установленных тарифов </w:t>
      </w:r>
      <w:r w:rsidRPr="000C3056">
        <w:rPr>
          <w:color w:val="000000"/>
          <w:sz w:val="28"/>
          <w:szCs w:val="28"/>
        </w:rPr>
        <w:t xml:space="preserve">на </w:t>
      </w:r>
      <w:r w:rsidRPr="000C3056">
        <w:rPr>
          <w:sz w:val="28"/>
          <w:szCs w:val="28"/>
        </w:rPr>
        <w:t>питьевую воду</w:t>
      </w:r>
      <w:r w:rsidRPr="000C3056">
        <w:rPr>
          <w:color w:val="000000"/>
          <w:sz w:val="28"/>
          <w:szCs w:val="28"/>
        </w:rPr>
        <w:t>, водоотведение на 2023 год</w:t>
      </w:r>
      <w:r w:rsidRPr="000C3056">
        <w:rPr>
          <w:sz w:val="28"/>
          <w:szCs w:val="28"/>
        </w:rPr>
        <w:t xml:space="preserve">                </w:t>
      </w:r>
      <w:r w:rsidRPr="000C3056">
        <w:rPr>
          <w:sz w:val="28"/>
          <w:szCs w:val="28"/>
        </w:rPr>
        <w:lastRenderedPageBreak/>
        <w:t>регулятором в адрес предприятия были направлены запросы дополнительных материалов исх. от 05.05.2022 № М-10-79/1488-02 (ответ предприятия вх. от 02.06.2022 № 3487), исх. от 21.06.2022 № М-10-79/2124-02 (ответ предприятия вх. от 15.07.2022 № 4379).</w:t>
      </w:r>
    </w:p>
    <w:p w14:paraId="5354057A" w14:textId="77777777" w:rsidR="000C3056" w:rsidRPr="000C3056" w:rsidRDefault="000C3056" w:rsidP="000C3056">
      <w:pPr>
        <w:ind w:firstLine="709"/>
        <w:jc w:val="both"/>
        <w:rPr>
          <w:color w:val="000000"/>
          <w:sz w:val="28"/>
          <w:szCs w:val="28"/>
        </w:rPr>
      </w:pPr>
    </w:p>
    <w:p w14:paraId="59630D29" w14:textId="77777777" w:rsidR="000C3056" w:rsidRPr="000C3056" w:rsidRDefault="000C3056" w:rsidP="000C3056">
      <w:pPr>
        <w:ind w:firstLine="709"/>
        <w:jc w:val="both"/>
        <w:rPr>
          <w:sz w:val="28"/>
          <w:szCs w:val="28"/>
        </w:rPr>
      </w:pPr>
      <w:r w:rsidRPr="000C3056">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47FCB0B1" w14:textId="77777777" w:rsidR="000C3056" w:rsidRPr="000C3056" w:rsidRDefault="000C3056" w:rsidP="000C3056">
      <w:pPr>
        <w:ind w:firstLine="709"/>
        <w:jc w:val="both"/>
        <w:rPr>
          <w:sz w:val="28"/>
          <w:szCs w:val="28"/>
        </w:rPr>
      </w:pPr>
      <w:r w:rsidRPr="000C3056">
        <w:rPr>
          <w:sz w:val="28"/>
          <w:szCs w:val="28"/>
        </w:rPr>
        <w:tab/>
        <w:t>1. Гражданский кодекс Российской Федерации;</w:t>
      </w:r>
      <w:r w:rsidRPr="000C3056">
        <w:rPr>
          <w:sz w:val="28"/>
          <w:szCs w:val="28"/>
        </w:rPr>
        <w:tab/>
      </w:r>
      <w:r w:rsidRPr="000C3056">
        <w:rPr>
          <w:sz w:val="28"/>
          <w:szCs w:val="28"/>
        </w:rPr>
        <w:tab/>
      </w:r>
      <w:r w:rsidRPr="000C3056">
        <w:rPr>
          <w:sz w:val="28"/>
          <w:szCs w:val="28"/>
        </w:rPr>
        <w:tab/>
      </w:r>
    </w:p>
    <w:p w14:paraId="44134520" w14:textId="77777777" w:rsidR="000C3056" w:rsidRPr="000C3056" w:rsidRDefault="000C3056" w:rsidP="000C3056">
      <w:pPr>
        <w:ind w:firstLine="709"/>
        <w:jc w:val="both"/>
        <w:rPr>
          <w:sz w:val="28"/>
          <w:szCs w:val="28"/>
        </w:rPr>
      </w:pPr>
      <w:r w:rsidRPr="000C3056">
        <w:rPr>
          <w:sz w:val="28"/>
          <w:szCs w:val="28"/>
        </w:rPr>
        <w:t>2. Налоговый кодекс Российской Федерации;</w:t>
      </w:r>
      <w:r w:rsidRPr="000C3056">
        <w:rPr>
          <w:sz w:val="28"/>
          <w:szCs w:val="28"/>
        </w:rPr>
        <w:tab/>
      </w:r>
      <w:r w:rsidRPr="000C3056">
        <w:rPr>
          <w:sz w:val="28"/>
          <w:szCs w:val="28"/>
        </w:rPr>
        <w:tab/>
      </w:r>
      <w:r w:rsidRPr="000C3056">
        <w:rPr>
          <w:sz w:val="28"/>
          <w:szCs w:val="28"/>
        </w:rPr>
        <w:tab/>
      </w:r>
    </w:p>
    <w:p w14:paraId="324FB9C3" w14:textId="77777777" w:rsidR="000C3056" w:rsidRPr="000C3056" w:rsidRDefault="000C3056" w:rsidP="000C3056">
      <w:pPr>
        <w:ind w:firstLine="709"/>
        <w:jc w:val="both"/>
        <w:rPr>
          <w:sz w:val="28"/>
          <w:szCs w:val="28"/>
        </w:rPr>
      </w:pPr>
      <w:r w:rsidRPr="000C3056">
        <w:rPr>
          <w:sz w:val="28"/>
          <w:szCs w:val="28"/>
        </w:rPr>
        <w:t>3. Федеральный закон от 17.08.1995 № 147-ФЗ «О естественных монополиях»;</w:t>
      </w:r>
      <w:r w:rsidRPr="000C3056">
        <w:rPr>
          <w:sz w:val="28"/>
          <w:szCs w:val="28"/>
        </w:rPr>
        <w:tab/>
      </w:r>
      <w:r w:rsidRPr="000C3056">
        <w:rPr>
          <w:sz w:val="28"/>
          <w:szCs w:val="28"/>
        </w:rPr>
        <w:tab/>
      </w:r>
      <w:r w:rsidRPr="000C3056">
        <w:rPr>
          <w:sz w:val="28"/>
          <w:szCs w:val="28"/>
        </w:rPr>
        <w:tab/>
      </w:r>
    </w:p>
    <w:p w14:paraId="37963F36" w14:textId="77777777" w:rsidR="000C3056" w:rsidRPr="000C3056" w:rsidRDefault="000C3056" w:rsidP="000C3056">
      <w:pPr>
        <w:ind w:firstLine="709"/>
        <w:jc w:val="both"/>
        <w:rPr>
          <w:sz w:val="28"/>
          <w:szCs w:val="28"/>
        </w:rPr>
      </w:pPr>
      <w:r w:rsidRPr="000C3056">
        <w:rPr>
          <w:sz w:val="28"/>
          <w:szCs w:val="28"/>
        </w:rPr>
        <w:t>4. Федеральный закон от 26.07.2006 № 135-ФЗ «О защите конкуренции»;</w:t>
      </w:r>
      <w:r w:rsidRPr="000C3056">
        <w:rPr>
          <w:sz w:val="28"/>
          <w:szCs w:val="28"/>
        </w:rPr>
        <w:tab/>
      </w:r>
      <w:r w:rsidRPr="000C3056">
        <w:rPr>
          <w:sz w:val="28"/>
          <w:szCs w:val="28"/>
        </w:rPr>
        <w:tab/>
      </w:r>
      <w:r w:rsidRPr="000C3056">
        <w:rPr>
          <w:sz w:val="28"/>
          <w:szCs w:val="28"/>
        </w:rPr>
        <w:tab/>
      </w:r>
    </w:p>
    <w:p w14:paraId="1A03DE80" w14:textId="77777777" w:rsidR="000C3056" w:rsidRPr="000C3056" w:rsidRDefault="000C3056" w:rsidP="000C3056">
      <w:pPr>
        <w:ind w:firstLine="709"/>
        <w:jc w:val="both"/>
        <w:rPr>
          <w:sz w:val="28"/>
          <w:szCs w:val="28"/>
        </w:rPr>
      </w:pPr>
      <w:r w:rsidRPr="000C3056">
        <w:rPr>
          <w:sz w:val="28"/>
          <w:szCs w:val="28"/>
        </w:rPr>
        <w:t>5. Федеральный закон от 07.12.2011 № 416-ФЗ «О водоснабжении и водоотведении»;</w:t>
      </w:r>
      <w:r w:rsidRPr="000C3056">
        <w:rPr>
          <w:sz w:val="28"/>
          <w:szCs w:val="28"/>
        </w:rPr>
        <w:tab/>
      </w:r>
      <w:r w:rsidRPr="000C3056">
        <w:rPr>
          <w:sz w:val="28"/>
          <w:szCs w:val="28"/>
        </w:rPr>
        <w:tab/>
      </w:r>
      <w:r w:rsidRPr="000C3056">
        <w:rPr>
          <w:sz w:val="28"/>
          <w:szCs w:val="28"/>
        </w:rPr>
        <w:tab/>
      </w:r>
    </w:p>
    <w:p w14:paraId="217B8CD9" w14:textId="77777777" w:rsidR="000C3056" w:rsidRPr="000C3056" w:rsidRDefault="000C3056" w:rsidP="000C3056">
      <w:pPr>
        <w:ind w:firstLine="709"/>
        <w:jc w:val="both"/>
        <w:rPr>
          <w:sz w:val="28"/>
          <w:szCs w:val="28"/>
        </w:rPr>
      </w:pPr>
      <w:r w:rsidRPr="000C3056">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0C3056">
        <w:rPr>
          <w:sz w:val="28"/>
          <w:szCs w:val="28"/>
        </w:rPr>
        <w:tab/>
      </w:r>
      <w:r w:rsidRPr="000C3056">
        <w:rPr>
          <w:sz w:val="28"/>
          <w:szCs w:val="28"/>
        </w:rPr>
        <w:tab/>
      </w:r>
      <w:r w:rsidRPr="000C3056">
        <w:rPr>
          <w:sz w:val="28"/>
          <w:szCs w:val="28"/>
        </w:rPr>
        <w:tab/>
      </w:r>
    </w:p>
    <w:p w14:paraId="1BD72B17" w14:textId="77777777" w:rsidR="000C3056" w:rsidRPr="000C3056" w:rsidRDefault="000C3056" w:rsidP="000C3056">
      <w:pPr>
        <w:ind w:firstLine="709"/>
        <w:jc w:val="both"/>
        <w:rPr>
          <w:sz w:val="28"/>
          <w:szCs w:val="28"/>
        </w:rPr>
      </w:pPr>
      <w:r w:rsidRPr="000C3056">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0C3056">
        <w:rPr>
          <w:sz w:val="28"/>
          <w:szCs w:val="28"/>
        </w:rPr>
        <w:tab/>
      </w:r>
      <w:r w:rsidRPr="000C3056">
        <w:rPr>
          <w:sz w:val="28"/>
          <w:szCs w:val="28"/>
        </w:rPr>
        <w:tab/>
      </w:r>
      <w:r w:rsidRPr="000C3056">
        <w:rPr>
          <w:sz w:val="28"/>
          <w:szCs w:val="28"/>
        </w:rPr>
        <w:tab/>
      </w:r>
    </w:p>
    <w:p w14:paraId="289CC50F" w14:textId="77777777" w:rsidR="000C3056" w:rsidRPr="000C3056" w:rsidRDefault="000C3056" w:rsidP="000C3056">
      <w:pPr>
        <w:ind w:firstLine="709"/>
        <w:jc w:val="both"/>
        <w:rPr>
          <w:sz w:val="28"/>
          <w:szCs w:val="28"/>
        </w:rPr>
      </w:pPr>
      <w:r w:rsidRPr="000C3056">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214090AA" w14:textId="77777777" w:rsidR="000C3056" w:rsidRPr="000C3056" w:rsidRDefault="000C3056" w:rsidP="000C3056">
      <w:pPr>
        <w:ind w:firstLine="709"/>
        <w:jc w:val="both"/>
        <w:rPr>
          <w:sz w:val="28"/>
          <w:szCs w:val="28"/>
        </w:rPr>
      </w:pPr>
      <w:r w:rsidRPr="000C3056">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0C3056">
        <w:rPr>
          <w:sz w:val="28"/>
          <w:szCs w:val="28"/>
        </w:rPr>
        <w:tab/>
      </w:r>
      <w:r w:rsidRPr="000C3056">
        <w:rPr>
          <w:sz w:val="28"/>
          <w:szCs w:val="28"/>
        </w:rPr>
        <w:tab/>
      </w:r>
      <w:r w:rsidRPr="000C3056">
        <w:rPr>
          <w:sz w:val="28"/>
          <w:szCs w:val="28"/>
        </w:rPr>
        <w:tab/>
      </w:r>
    </w:p>
    <w:p w14:paraId="44FA96C9" w14:textId="77777777" w:rsidR="000C3056" w:rsidRPr="000C3056" w:rsidRDefault="000C3056" w:rsidP="000C3056">
      <w:pPr>
        <w:ind w:firstLine="709"/>
        <w:jc w:val="both"/>
        <w:rPr>
          <w:sz w:val="28"/>
          <w:szCs w:val="28"/>
        </w:rPr>
      </w:pPr>
      <w:r w:rsidRPr="000C3056">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0C3056">
        <w:rPr>
          <w:sz w:val="28"/>
          <w:szCs w:val="28"/>
        </w:rPr>
        <w:tab/>
      </w:r>
      <w:r w:rsidRPr="000C3056">
        <w:rPr>
          <w:sz w:val="28"/>
          <w:szCs w:val="28"/>
        </w:rPr>
        <w:tab/>
      </w:r>
      <w:r w:rsidRPr="000C3056">
        <w:rPr>
          <w:sz w:val="28"/>
          <w:szCs w:val="28"/>
        </w:rPr>
        <w:tab/>
      </w:r>
    </w:p>
    <w:p w14:paraId="5C776C5E" w14:textId="77777777" w:rsidR="000C3056" w:rsidRPr="000C3056" w:rsidRDefault="000C3056" w:rsidP="000C3056">
      <w:pPr>
        <w:ind w:firstLine="709"/>
        <w:jc w:val="both"/>
        <w:rPr>
          <w:sz w:val="28"/>
          <w:szCs w:val="28"/>
        </w:rPr>
      </w:pPr>
      <w:r w:rsidRPr="000C3056">
        <w:rPr>
          <w:sz w:val="28"/>
          <w:szCs w:val="28"/>
        </w:rPr>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0C3056">
        <w:rPr>
          <w:sz w:val="28"/>
          <w:szCs w:val="28"/>
        </w:rPr>
        <w:tab/>
      </w:r>
      <w:r w:rsidRPr="000C3056">
        <w:rPr>
          <w:sz w:val="28"/>
          <w:szCs w:val="28"/>
        </w:rPr>
        <w:tab/>
      </w:r>
      <w:r w:rsidRPr="000C3056">
        <w:rPr>
          <w:sz w:val="28"/>
          <w:szCs w:val="28"/>
        </w:rPr>
        <w:tab/>
      </w:r>
    </w:p>
    <w:p w14:paraId="6C8539B2" w14:textId="77777777" w:rsidR="000C3056" w:rsidRPr="000C3056" w:rsidRDefault="000C3056" w:rsidP="000C3056">
      <w:pPr>
        <w:ind w:firstLine="709"/>
        <w:jc w:val="both"/>
        <w:rPr>
          <w:sz w:val="28"/>
          <w:szCs w:val="28"/>
        </w:rPr>
      </w:pPr>
      <w:r w:rsidRPr="000C3056">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0C3056">
        <w:rPr>
          <w:sz w:val="28"/>
          <w:szCs w:val="28"/>
        </w:rPr>
        <w:tab/>
      </w:r>
      <w:r w:rsidRPr="000C3056">
        <w:rPr>
          <w:sz w:val="28"/>
          <w:szCs w:val="28"/>
        </w:rPr>
        <w:tab/>
      </w:r>
      <w:r w:rsidRPr="000C3056">
        <w:rPr>
          <w:sz w:val="28"/>
          <w:szCs w:val="28"/>
        </w:rPr>
        <w:tab/>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0C3056">
        <w:rPr>
          <w:sz w:val="28"/>
          <w:szCs w:val="28"/>
        </w:rPr>
        <w:tab/>
      </w:r>
      <w:r w:rsidRPr="000C3056">
        <w:rPr>
          <w:sz w:val="28"/>
          <w:szCs w:val="28"/>
        </w:rPr>
        <w:tab/>
      </w:r>
      <w:r w:rsidRPr="000C3056">
        <w:rPr>
          <w:sz w:val="28"/>
          <w:szCs w:val="28"/>
        </w:rPr>
        <w:tab/>
      </w:r>
    </w:p>
    <w:p w14:paraId="4E0362EA" w14:textId="77777777" w:rsidR="000C3056" w:rsidRPr="000C3056" w:rsidRDefault="000C3056" w:rsidP="000C3056">
      <w:pPr>
        <w:ind w:firstLine="709"/>
        <w:jc w:val="both"/>
        <w:rPr>
          <w:color w:val="000000"/>
          <w:sz w:val="28"/>
          <w:szCs w:val="28"/>
        </w:rPr>
      </w:pPr>
      <w:r w:rsidRPr="000C3056">
        <w:rPr>
          <w:sz w:val="28"/>
          <w:szCs w:val="28"/>
        </w:rPr>
        <w:t>14. Иные нормативные правовые акты Российской Федерации.</w:t>
      </w:r>
    </w:p>
    <w:p w14:paraId="72F69195" w14:textId="77777777" w:rsidR="000C3056" w:rsidRPr="000C3056" w:rsidRDefault="000C3056" w:rsidP="000C3056">
      <w:pPr>
        <w:ind w:firstLine="709"/>
        <w:jc w:val="both"/>
        <w:rPr>
          <w:color w:val="000000"/>
          <w:sz w:val="28"/>
          <w:szCs w:val="28"/>
        </w:rPr>
      </w:pPr>
    </w:p>
    <w:p w14:paraId="783BF484" w14:textId="77777777" w:rsidR="000C3056" w:rsidRPr="000C3056" w:rsidRDefault="000C3056" w:rsidP="000C3056">
      <w:pPr>
        <w:ind w:firstLine="709"/>
        <w:jc w:val="both"/>
        <w:rPr>
          <w:color w:val="000000"/>
          <w:sz w:val="28"/>
          <w:szCs w:val="28"/>
        </w:rPr>
      </w:pPr>
      <w:r w:rsidRPr="000C3056">
        <w:rPr>
          <w:color w:val="000000"/>
          <w:sz w:val="28"/>
          <w:szCs w:val="28"/>
        </w:rPr>
        <w:lastRenderedPageBreak/>
        <w:t xml:space="preserve">Расчет корректировки НВВ и тарифов произведен специалистом в соответствии с </w:t>
      </w:r>
      <w:r w:rsidRPr="000C3056">
        <w:rPr>
          <w:sz w:val="28"/>
          <w:szCs w:val="28"/>
        </w:rPr>
        <w:t xml:space="preserve">главой </w:t>
      </w:r>
      <w:r w:rsidRPr="000C3056">
        <w:rPr>
          <w:sz w:val="28"/>
          <w:szCs w:val="20"/>
        </w:rPr>
        <w:t>VII</w:t>
      </w:r>
      <w:r w:rsidRPr="000C3056">
        <w:rPr>
          <w:color w:val="000000"/>
          <w:sz w:val="28"/>
          <w:szCs w:val="28"/>
        </w:rPr>
        <w:t xml:space="preserve"> Методических указаний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2F2061AB" w14:textId="77777777" w:rsidR="000C3056" w:rsidRPr="000C3056" w:rsidRDefault="000C3056" w:rsidP="000C3056">
      <w:pPr>
        <w:ind w:firstLine="709"/>
        <w:jc w:val="both"/>
        <w:rPr>
          <w:color w:val="000000"/>
          <w:sz w:val="28"/>
          <w:szCs w:val="16"/>
        </w:rPr>
      </w:pPr>
    </w:p>
    <w:p w14:paraId="084F9E63" w14:textId="77777777" w:rsidR="000C3056" w:rsidRPr="000C3056" w:rsidRDefault="000C3056" w:rsidP="000C3056">
      <w:pPr>
        <w:jc w:val="center"/>
        <w:rPr>
          <w:b/>
          <w:sz w:val="32"/>
          <w:szCs w:val="32"/>
          <w:u w:val="single"/>
        </w:rPr>
      </w:pPr>
      <w:r w:rsidRPr="000C3056">
        <w:rPr>
          <w:b/>
          <w:sz w:val="32"/>
          <w:szCs w:val="32"/>
          <w:u w:val="single"/>
        </w:rPr>
        <w:t>Общая характеристика организации</w:t>
      </w:r>
    </w:p>
    <w:p w14:paraId="717BF775" w14:textId="77777777" w:rsidR="000C3056" w:rsidRPr="000C3056" w:rsidRDefault="000C3056" w:rsidP="000C3056">
      <w:pPr>
        <w:jc w:val="center"/>
        <w:rPr>
          <w:b/>
          <w:sz w:val="20"/>
          <w:szCs w:val="10"/>
          <w:u w:val="single"/>
        </w:rPr>
      </w:pPr>
    </w:p>
    <w:p w14:paraId="3BD125E3" w14:textId="77777777" w:rsidR="000C3056" w:rsidRPr="000C3056" w:rsidRDefault="000C3056" w:rsidP="000C3056">
      <w:pPr>
        <w:ind w:firstLine="709"/>
        <w:jc w:val="both"/>
        <w:rPr>
          <w:sz w:val="28"/>
        </w:rPr>
      </w:pPr>
      <w:r w:rsidRPr="000C3056">
        <w:rPr>
          <w:sz w:val="28"/>
        </w:rPr>
        <w:t xml:space="preserve">ООО «Водоканал» (далее – организация) осуществляет свою деятельность на территории Калтанского и Осинниковского городских округов Кемеровской области и оказывает услуги в сфере холодного водоснабжения, водоотведения. </w:t>
      </w:r>
    </w:p>
    <w:p w14:paraId="61A73BF8" w14:textId="77777777" w:rsidR="000C3056" w:rsidRPr="000C3056" w:rsidRDefault="000C3056" w:rsidP="000C3056">
      <w:pPr>
        <w:ind w:firstLine="709"/>
        <w:jc w:val="both"/>
        <w:rPr>
          <w:color w:val="000000"/>
          <w:sz w:val="20"/>
          <w:szCs w:val="28"/>
        </w:rPr>
      </w:pPr>
    </w:p>
    <w:p w14:paraId="67B4965F" w14:textId="77777777" w:rsidR="000C3056" w:rsidRPr="000C3056" w:rsidRDefault="000C3056" w:rsidP="000C3056">
      <w:pPr>
        <w:ind w:firstLine="709"/>
        <w:jc w:val="both"/>
        <w:rPr>
          <w:color w:val="000000"/>
          <w:sz w:val="28"/>
          <w:szCs w:val="28"/>
        </w:rPr>
      </w:pPr>
      <w:r w:rsidRPr="000C3056">
        <w:rPr>
          <w:color w:val="000000"/>
          <w:sz w:val="28"/>
          <w:szCs w:val="28"/>
        </w:rPr>
        <w:t>Объекты инженерной инфраструктуры необходимые организации для осуществления водоснабжения и водоотведения на территории Осинниковского городского округа, переданы предприятию Комитетом по управлению муниципальным имуществом администрации Осинниковского городского округа на основании:</w:t>
      </w:r>
    </w:p>
    <w:p w14:paraId="15F9AF54" w14:textId="77777777" w:rsidR="000C3056" w:rsidRPr="000C3056" w:rsidRDefault="000C3056" w:rsidP="000C3056">
      <w:pPr>
        <w:ind w:firstLine="709"/>
        <w:jc w:val="both"/>
        <w:rPr>
          <w:color w:val="000000"/>
          <w:sz w:val="28"/>
          <w:szCs w:val="28"/>
        </w:rPr>
      </w:pPr>
      <w:r w:rsidRPr="000C3056">
        <w:rPr>
          <w:color w:val="000000"/>
          <w:sz w:val="28"/>
          <w:szCs w:val="28"/>
        </w:rPr>
        <w:t>- концессионного соглашения в отношении объектов холодного водоснабжения Осинниковского городского округа от 01.08.2019 № б/н;</w:t>
      </w:r>
    </w:p>
    <w:p w14:paraId="26C7E3D0" w14:textId="77777777" w:rsidR="000C3056" w:rsidRPr="000C3056" w:rsidRDefault="000C3056" w:rsidP="000C3056">
      <w:pPr>
        <w:ind w:firstLine="709"/>
        <w:jc w:val="both"/>
        <w:rPr>
          <w:color w:val="000000"/>
          <w:sz w:val="28"/>
          <w:szCs w:val="28"/>
        </w:rPr>
      </w:pPr>
      <w:r w:rsidRPr="000C3056">
        <w:rPr>
          <w:color w:val="000000"/>
          <w:sz w:val="28"/>
          <w:szCs w:val="28"/>
        </w:rPr>
        <w:t>- концессионного соглашения в отношении объектов водоотведения Осинниковского городского округа от 01.08.2019 № б/н.</w:t>
      </w:r>
    </w:p>
    <w:p w14:paraId="5D7B622D" w14:textId="77777777" w:rsidR="000C3056" w:rsidRPr="000C3056" w:rsidRDefault="000C3056" w:rsidP="000C3056">
      <w:pPr>
        <w:ind w:firstLine="709"/>
        <w:jc w:val="both"/>
        <w:rPr>
          <w:color w:val="000000"/>
          <w:sz w:val="28"/>
          <w:szCs w:val="28"/>
        </w:rPr>
      </w:pPr>
      <w:r w:rsidRPr="000C3056">
        <w:rPr>
          <w:color w:val="000000"/>
          <w:sz w:val="28"/>
          <w:szCs w:val="28"/>
        </w:rPr>
        <w:t>Объекты инженерной инфраструктуры необходимые организации для осуществления водоснабжения и водоотведения на территории Калтанского городского округа, переданы предприятию МКУ «Управление муниципальным имуществом Калтанского городского округа» на основании:</w:t>
      </w:r>
    </w:p>
    <w:p w14:paraId="61723A5A" w14:textId="77777777" w:rsidR="000C3056" w:rsidRPr="000C3056" w:rsidRDefault="000C3056" w:rsidP="000C3056">
      <w:pPr>
        <w:ind w:firstLine="709"/>
        <w:jc w:val="both"/>
        <w:rPr>
          <w:color w:val="000000"/>
          <w:sz w:val="28"/>
          <w:szCs w:val="28"/>
        </w:rPr>
      </w:pPr>
      <w:r w:rsidRPr="000C3056">
        <w:rPr>
          <w:color w:val="000000"/>
          <w:sz w:val="28"/>
          <w:szCs w:val="28"/>
        </w:rPr>
        <w:t>- концессионного соглашения в отношении объектов холодного водоснабжения Калтанского городского округа от 01.08.2019 № б/н;</w:t>
      </w:r>
    </w:p>
    <w:p w14:paraId="76357F03" w14:textId="77777777" w:rsidR="000C3056" w:rsidRPr="000C3056" w:rsidRDefault="000C3056" w:rsidP="000C3056">
      <w:pPr>
        <w:ind w:firstLine="709"/>
        <w:jc w:val="both"/>
        <w:rPr>
          <w:color w:val="000000"/>
          <w:sz w:val="28"/>
          <w:szCs w:val="28"/>
        </w:rPr>
      </w:pPr>
      <w:r w:rsidRPr="000C3056">
        <w:rPr>
          <w:color w:val="000000"/>
          <w:sz w:val="28"/>
          <w:szCs w:val="28"/>
        </w:rPr>
        <w:t>- концессионного соглашения в отношении объектов водоотведения Калтанского городского округа от 01.08.2019 № б/н.</w:t>
      </w:r>
    </w:p>
    <w:p w14:paraId="7D567AA4" w14:textId="77777777" w:rsidR="000C3056" w:rsidRPr="000C3056" w:rsidRDefault="000C3056" w:rsidP="000C3056">
      <w:pPr>
        <w:ind w:firstLine="709"/>
        <w:jc w:val="both"/>
        <w:rPr>
          <w:color w:val="000000"/>
          <w:sz w:val="28"/>
          <w:szCs w:val="28"/>
        </w:rPr>
      </w:pPr>
    </w:p>
    <w:p w14:paraId="79ABDCC9" w14:textId="77777777" w:rsidR="000C3056" w:rsidRPr="000C3056" w:rsidRDefault="000C3056" w:rsidP="000C3056">
      <w:pPr>
        <w:ind w:firstLine="709"/>
        <w:jc w:val="both"/>
        <w:rPr>
          <w:b/>
          <w:color w:val="000000"/>
          <w:sz w:val="28"/>
          <w:szCs w:val="28"/>
        </w:rPr>
      </w:pPr>
      <w:r w:rsidRPr="000C3056">
        <w:rPr>
          <w:color w:val="000000"/>
          <w:sz w:val="28"/>
          <w:szCs w:val="28"/>
        </w:rPr>
        <w:t>В настоящее время предприятие имеет 4 водозаборных участка, два из которых берут воду из реки Кондома (ковшовый (Водозабор №1) и русловой (Водозабор №2)) и два из подземных источников (п. Стройгородок и участок п. Тайжина) с проектной производительностью</w:t>
      </w:r>
      <w:r w:rsidRPr="000C3056">
        <w:rPr>
          <w:b/>
          <w:color w:val="000000"/>
          <w:sz w:val="28"/>
          <w:szCs w:val="28"/>
        </w:rPr>
        <w:t xml:space="preserve">:                                     </w:t>
      </w:r>
    </w:p>
    <w:p w14:paraId="51420AEC" w14:textId="77777777" w:rsidR="000C3056" w:rsidRPr="000C3056" w:rsidRDefault="000C3056" w:rsidP="000C3056">
      <w:pPr>
        <w:ind w:firstLine="709"/>
        <w:jc w:val="both"/>
        <w:rPr>
          <w:color w:val="000000"/>
          <w:sz w:val="28"/>
          <w:szCs w:val="28"/>
        </w:rPr>
      </w:pPr>
      <w:r w:rsidRPr="000C3056">
        <w:rPr>
          <w:color w:val="000000"/>
          <w:sz w:val="28"/>
          <w:szCs w:val="28"/>
        </w:rPr>
        <w:t>Водозабор №1 – 50,00 тыс.м³/сут., (фактическая – 36,00 тыс.м3/сут.);</w:t>
      </w:r>
    </w:p>
    <w:p w14:paraId="6DA9DBF8" w14:textId="77777777" w:rsidR="000C3056" w:rsidRPr="000C3056" w:rsidRDefault="000C3056" w:rsidP="000C3056">
      <w:pPr>
        <w:ind w:firstLine="709"/>
        <w:jc w:val="both"/>
        <w:rPr>
          <w:color w:val="000000"/>
          <w:sz w:val="28"/>
          <w:szCs w:val="28"/>
        </w:rPr>
      </w:pPr>
      <w:r w:rsidRPr="000C3056">
        <w:rPr>
          <w:color w:val="000000"/>
          <w:sz w:val="28"/>
          <w:szCs w:val="28"/>
        </w:rPr>
        <w:t>Водозабор №2 – 12,6 тыс.м³/сут., (фактическая – 4,00 тыс.м3/сут.);</w:t>
      </w:r>
    </w:p>
    <w:p w14:paraId="2868A9F0" w14:textId="77777777" w:rsidR="000C3056" w:rsidRPr="000C3056" w:rsidRDefault="000C3056" w:rsidP="000C3056">
      <w:pPr>
        <w:ind w:firstLine="709"/>
        <w:jc w:val="both"/>
        <w:rPr>
          <w:color w:val="000000"/>
          <w:sz w:val="28"/>
          <w:szCs w:val="28"/>
        </w:rPr>
      </w:pPr>
      <w:r w:rsidRPr="000C3056">
        <w:rPr>
          <w:color w:val="000000"/>
          <w:sz w:val="28"/>
          <w:szCs w:val="28"/>
        </w:rPr>
        <w:t>Водозабор р-на Стройгородок – 0,504 тыс.м³/сут.;</w:t>
      </w:r>
    </w:p>
    <w:p w14:paraId="524C24F1" w14:textId="77777777" w:rsidR="000C3056" w:rsidRPr="000C3056" w:rsidRDefault="000C3056" w:rsidP="000C3056">
      <w:pPr>
        <w:ind w:firstLine="709"/>
        <w:jc w:val="both"/>
        <w:rPr>
          <w:color w:val="000000"/>
          <w:sz w:val="28"/>
          <w:szCs w:val="28"/>
        </w:rPr>
      </w:pPr>
      <w:r w:rsidRPr="000C3056">
        <w:rPr>
          <w:color w:val="000000"/>
          <w:sz w:val="28"/>
          <w:szCs w:val="28"/>
        </w:rPr>
        <w:t>Водозабор п. Тайжина («Березовая Грива») – 4,4 тыс.м³/сут.</w:t>
      </w:r>
    </w:p>
    <w:p w14:paraId="4E3219B3" w14:textId="77777777" w:rsidR="000C3056" w:rsidRPr="000C3056" w:rsidRDefault="000C3056" w:rsidP="000C3056">
      <w:pPr>
        <w:ind w:firstLine="709"/>
        <w:jc w:val="both"/>
        <w:rPr>
          <w:b/>
          <w:color w:val="000000"/>
          <w:sz w:val="28"/>
          <w:szCs w:val="28"/>
        </w:rPr>
      </w:pPr>
      <w:r w:rsidRPr="000C3056">
        <w:rPr>
          <w:b/>
          <w:color w:val="000000"/>
          <w:sz w:val="28"/>
          <w:szCs w:val="28"/>
        </w:rPr>
        <w:t>Итого: - 67,5 тыс.м</w:t>
      </w:r>
      <w:r w:rsidRPr="000C3056">
        <w:rPr>
          <w:b/>
          <w:color w:val="000000"/>
          <w:sz w:val="28"/>
          <w:szCs w:val="28"/>
          <w:vertAlign w:val="superscript"/>
        </w:rPr>
        <w:t>3</w:t>
      </w:r>
      <w:r w:rsidRPr="000C3056">
        <w:rPr>
          <w:b/>
          <w:color w:val="000000"/>
          <w:sz w:val="28"/>
          <w:szCs w:val="28"/>
        </w:rPr>
        <w:t>/сут.</w:t>
      </w:r>
    </w:p>
    <w:p w14:paraId="7310D44C" w14:textId="77777777" w:rsidR="000C3056" w:rsidRPr="000C3056" w:rsidRDefault="000C3056" w:rsidP="000C3056">
      <w:pPr>
        <w:ind w:firstLine="709"/>
        <w:jc w:val="both"/>
        <w:rPr>
          <w:color w:val="000000"/>
          <w:sz w:val="28"/>
          <w:szCs w:val="28"/>
        </w:rPr>
      </w:pPr>
      <w:r w:rsidRPr="000C3056">
        <w:rPr>
          <w:color w:val="000000"/>
          <w:sz w:val="28"/>
          <w:szCs w:val="28"/>
        </w:rPr>
        <w:t>Очистные сооружения с проектной производительностью:</w:t>
      </w:r>
    </w:p>
    <w:p w14:paraId="67AD5381" w14:textId="77777777" w:rsidR="000C3056" w:rsidRPr="000C3056" w:rsidRDefault="000C3056" w:rsidP="000C3056">
      <w:pPr>
        <w:ind w:firstLine="709"/>
        <w:jc w:val="both"/>
        <w:rPr>
          <w:color w:val="000000"/>
          <w:sz w:val="28"/>
          <w:szCs w:val="28"/>
        </w:rPr>
      </w:pPr>
      <w:r w:rsidRPr="000C3056">
        <w:rPr>
          <w:color w:val="000000"/>
          <w:sz w:val="28"/>
          <w:szCs w:val="28"/>
        </w:rPr>
        <w:t xml:space="preserve">Очистные сооружения г. Осинники – 24,30 тыс.м³/сут.; </w:t>
      </w:r>
    </w:p>
    <w:p w14:paraId="7F696B47" w14:textId="77777777" w:rsidR="000C3056" w:rsidRPr="000C3056" w:rsidRDefault="000C3056" w:rsidP="000C3056">
      <w:pPr>
        <w:ind w:firstLine="709"/>
        <w:jc w:val="both"/>
        <w:rPr>
          <w:color w:val="000000"/>
          <w:sz w:val="28"/>
          <w:szCs w:val="28"/>
        </w:rPr>
      </w:pPr>
      <w:r w:rsidRPr="000C3056">
        <w:rPr>
          <w:color w:val="000000"/>
          <w:sz w:val="28"/>
          <w:szCs w:val="28"/>
        </w:rPr>
        <w:t xml:space="preserve">Очистные сооружения п. Тайжина -   4,00 тыс.м³/сут.; </w:t>
      </w:r>
    </w:p>
    <w:p w14:paraId="0A4586D2" w14:textId="77777777" w:rsidR="000C3056" w:rsidRPr="000C3056" w:rsidRDefault="000C3056" w:rsidP="000C3056">
      <w:pPr>
        <w:ind w:firstLine="709"/>
        <w:jc w:val="both"/>
        <w:rPr>
          <w:color w:val="000000"/>
          <w:sz w:val="28"/>
          <w:szCs w:val="28"/>
        </w:rPr>
      </w:pPr>
      <w:r w:rsidRPr="000C3056">
        <w:rPr>
          <w:color w:val="000000"/>
          <w:sz w:val="28"/>
          <w:szCs w:val="28"/>
        </w:rPr>
        <w:lastRenderedPageBreak/>
        <w:t>Очистные сооружения п. Постоянный - 4,20 тыс. м3/сут.;</w:t>
      </w:r>
    </w:p>
    <w:p w14:paraId="2851DBDD" w14:textId="77777777" w:rsidR="000C3056" w:rsidRPr="000C3056" w:rsidRDefault="000C3056" w:rsidP="000C3056">
      <w:pPr>
        <w:ind w:firstLine="709"/>
        <w:jc w:val="both"/>
        <w:rPr>
          <w:color w:val="000000"/>
          <w:sz w:val="28"/>
          <w:szCs w:val="28"/>
        </w:rPr>
      </w:pPr>
      <w:r w:rsidRPr="000C3056">
        <w:rPr>
          <w:color w:val="000000"/>
          <w:sz w:val="28"/>
          <w:szCs w:val="28"/>
        </w:rPr>
        <w:t xml:space="preserve">Очистные сооружения г. Калтан – 7,40 тыс.м3/сут.; </w:t>
      </w:r>
    </w:p>
    <w:p w14:paraId="676C8240" w14:textId="77777777" w:rsidR="000C3056" w:rsidRPr="000C3056" w:rsidRDefault="000C3056" w:rsidP="000C3056">
      <w:pPr>
        <w:ind w:firstLine="709"/>
        <w:jc w:val="both"/>
        <w:rPr>
          <w:color w:val="000000"/>
          <w:sz w:val="28"/>
          <w:szCs w:val="28"/>
        </w:rPr>
      </w:pPr>
      <w:r w:rsidRPr="000C3056">
        <w:rPr>
          <w:color w:val="000000"/>
          <w:sz w:val="28"/>
          <w:szCs w:val="28"/>
        </w:rPr>
        <w:t>Очистные сооружения п. Малиновка -2,19 тыс. м3/сут.</w:t>
      </w:r>
    </w:p>
    <w:p w14:paraId="48CDD0B4" w14:textId="77777777" w:rsidR="000C3056" w:rsidRPr="000C3056" w:rsidRDefault="000C3056" w:rsidP="000C3056">
      <w:pPr>
        <w:ind w:firstLine="709"/>
        <w:jc w:val="both"/>
        <w:rPr>
          <w:b/>
          <w:color w:val="000000"/>
          <w:sz w:val="28"/>
          <w:szCs w:val="28"/>
        </w:rPr>
      </w:pPr>
      <w:r w:rsidRPr="000C3056">
        <w:rPr>
          <w:b/>
          <w:color w:val="000000"/>
          <w:sz w:val="28"/>
          <w:szCs w:val="28"/>
        </w:rPr>
        <w:t>Итого: - 42,09 тыс.м</w:t>
      </w:r>
      <w:r w:rsidRPr="000C3056">
        <w:rPr>
          <w:b/>
          <w:color w:val="000000"/>
          <w:sz w:val="28"/>
          <w:szCs w:val="28"/>
          <w:vertAlign w:val="superscript"/>
        </w:rPr>
        <w:t>3</w:t>
      </w:r>
      <w:r w:rsidRPr="000C3056">
        <w:rPr>
          <w:b/>
          <w:color w:val="000000"/>
          <w:sz w:val="28"/>
          <w:szCs w:val="28"/>
        </w:rPr>
        <w:t>/сут.</w:t>
      </w:r>
    </w:p>
    <w:p w14:paraId="1ACC621C" w14:textId="77777777" w:rsidR="000C3056" w:rsidRPr="000C3056" w:rsidRDefault="000C3056" w:rsidP="000C3056">
      <w:pPr>
        <w:ind w:firstLine="709"/>
        <w:jc w:val="both"/>
        <w:rPr>
          <w:color w:val="000000"/>
          <w:sz w:val="28"/>
          <w:szCs w:val="28"/>
        </w:rPr>
      </w:pPr>
      <w:r w:rsidRPr="000C3056">
        <w:rPr>
          <w:color w:val="000000"/>
          <w:sz w:val="28"/>
          <w:szCs w:val="28"/>
        </w:rPr>
        <w:t>Общая протяженность эксплуатируемых сетей (по г. Осиниики,                        п. Тайжина) составляет 315,6 км, из них:</w:t>
      </w:r>
    </w:p>
    <w:p w14:paraId="2DDC820C" w14:textId="77777777" w:rsidR="000C3056" w:rsidRPr="000C3056" w:rsidRDefault="000C3056" w:rsidP="00AB55E0">
      <w:pPr>
        <w:numPr>
          <w:ilvl w:val="0"/>
          <w:numId w:val="9"/>
        </w:numPr>
        <w:jc w:val="both"/>
        <w:rPr>
          <w:color w:val="000000"/>
          <w:sz w:val="28"/>
          <w:szCs w:val="28"/>
        </w:rPr>
      </w:pPr>
      <w:r w:rsidRPr="000C3056">
        <w:rPr>
          <w:color w:val="000000"/>
          <w:sz w:val="28"/>
          <w:szCs w:val="28"/>
        </w:rPr>
        <w:t>водопроводных – 241,9 км.,</w:t>
      </w:r>
    </w:p>
    <w:p w14:paraId="7F75D0D6" w14:textId="77777777" w:rsidR="000C3056" w:rsidRPr="000C3056" w:rsidRDefault="000C3056" w:rsidP="00AB55E0">
      <w:pPr>
        <w:numPr>
          <w:ilvl w:val="0"/>
          <w:numId w:val="9"/>
        </w:numPr>
        <w:jc w:val="both"/>
        <w:rPr>
          <w:color w:val="000000"/>
          <w:sz w:val="28"/>
          <w:szCs w:val="28"/>
        </w:rPr>
      </w:pPr>
      <w:r w:rsidRPr="000C3056">
        <w:rPr>
          <w:color w:val="000000"/>
          <w:sz w:val="28"/>
          <w:szCs w:val="28"/>
        </w:rPr>
        <w:t>канализационных – 73,7 км.</w:t>
      </w:r>
    </w:p>
    <w:p w14:paraId="65D990B6" w14:textId="77777777" w:rsidR="000C3056" w:rsidRPr="000C3056" w:rsidRDefault="000C3056" w:rsidP="000C3056">
      <w:pPr>
        <w:ind w:firstLine="709"/>
        <w:jc w:val="both"/>
        <w:rPr>
          <w:color w:val="000000"/>
          <w:sz w:val="28"/>
          <w:szCs w:val="28"/>
        </w:rPr>
      </w:pPr>
      <w:r w:rsidRPr="000C3056">
        <w:rPr>
          <w:color w:val="000000"/>
          <w:sz w:val="28"/>
          <w:szCs w:val="28"/>
        </w:rPr>
        <w:t>Общая протяженность эксплуатируемых сетей (по г. Калтан,                            п. Малиновка) 158,9 км из них:</w:t>
      </w:r>
    </w:p>
    <w:p w14:paraId="66917067" w14:textId="77777777" w:rsidR="000C3056" w:rsidRPr="000C3056" w:rsidRDefault="000C3056" w:rsidP="000C3056">
      <w:pPr>
        <w:ind w:firstLine="709"/>
        <w:jc w:val="both"/>
        <w:rPr>
          <w:color w:val="000000"/>
          <w:sz w:val="28"/>
          <w:szCs w:val="28"/>
        </w:rPr>
      </w:pPr>
      <w:r w:rsidRPr="000C3056">
        <w:rPr>
          <w:color w:val="000000"/>
          <w:sz w:val="28"/>
          <w:szCs w:val="28"/>
        </w:rPr>
        <w:t xml:space="preserve">           -водопроводных - 109,3 км.,</w:t>
      </w:r>
    </w:p>
    <w:p w14:paraId="74921AE6" w14:textId="77777777" w:rsidR="000C3056" w:rsidRPr="000C3056" w:rsidRDefault="000C3056" w:rsidP="000C3056">
      <w:pPr>
        <w:ind w:firstLine="709"/>
        <w:jc w:val="both"/>
        <w:rPr>
          <w:color w:val="000000"/>
          <w:sz w:val="28"/>
          <w:szCs w:val="28"/>
        </w:rPr>
      </w:pPr>
      <w:r w:rsidRPr="000C3056">
        <w:rPr>
          <w:color w:val="000000"/>
          <w:sz w:val="28"/>
          <w:szCs w:val="28"/>
        </w:rPr>
        <w:t xml:space="preserve">           -канализационных – 49,6 км.</w:t>
      </w:r>
    </w:p>
    <w:p w14:paraId="241ED095" w14:textId="77777777" w:rsidR="000C3056" w:rsidRPr="000C3056" w:rsidRDefault="000C3056" w:rsidP="000C3056">
      <w:pPr>
        <w:ind w:firstLine="709"/>
        <w:jc w:val="both"/>
        <w:rPr>
          <w:color w:val="000000"/>
          <w:sz w:val="28"/>
          <w:szCs w:val="28"/>
        </w:rPr>
      </w:pPr>
      <w:r w:rsidRPr="000C3056">
        <w:rPr>
          <w:color w:val="000000"/>
          <w:sz w:val="28"/>
          <w:szCs w:val="28"/>
        </w:rPr>
        <w:t>Также в ведении предприятия находятся 7 повысительных насосных станций, 6 канализационных насосных станций, 1 ПКНС.</w:t>
      </w:r>
    </w:p>
    <w:p w14:paraId="4D34B4AD" w14:textId="77777777" w:rsidR="000C3056" w:rsidRPr="000C3056" w:rsidRDefault="000C3056" w:rsidP="000C3056">
      <w:pPr>
        <w:ind w:firstLine="709"/>
        <w:jc w:val="both"/>
        <w:rPr>
          <w:color w:val="000000"/>
          <w:sz w:val="28"/>
          <w:szCs w:val="28"/>
        </w:rPr>
      </w:pPr>
      <w:r w:rsidRPr="000C3056">
        <w:rPr>
          <w:color w:val="000000"/>
          <w:sz w:val="28"/>
          <w:szCs w:val="28"/>
        </w:rPr>
        <w:t>Технологический процесс подъема и очистки природной воды происходит в следующем порядке: вода из приемного колодца поступает на 2 насосно-фильтровальные станции (НФС). На всех НФС принята единая технологическая схема подготовки питьевой воды: коагулирование-отстаивание-фильтрация- обеззараживание методом двойного хлорирования. Этот процесс находится под пристальным вниманием инженеров-технологов и инженеров-химиков, которые контролируют дозу химических реагентов для очистки воды и исходный результат очистки.  После качественной очистки уже питьевая вода поступает в резервуары чистой воды V=1000 м3, откуда с помощью насосной станции 2-го подъема подается в город и прилегающие поселки до потребителей.</w:t>
      </w:r>
    </w:p>
    <w:p w14:paraId="7A0434CC" w14:textId="77777777" w:rsidR="000C3056" w:rsidRPr="000C3056" w:rsidRDefault="000C3056" w:rsidP="000C3056">
      <w:pPr>
        <w:ind w:firstLine="709"/>
        <w:jc w:val="both"/>
        <w:rPr>
          <w:color w:val="000000"/>
          <w:sz w:val="28"/>
          <w:szCs w:val="28"/>
        </w:rPr>
      </w:pPr>
      <w:r w:rsidRPr="000C3056">
        <w:rPr>
          <w:color w:val="000000"/>
          <w:sz w:val="28"/>
          <w:szCs w:val="28"/>
        </w:rPr>
        <w:t>Общество осуществляет следующие виды деятельности:</w:t>
      </w:r>
    </w:p>
    <w:p w14:paraId="0E6A8227" w14:textId="77777777" w:rsidR="000C3056" w:rsidRPr="000C3056" w:rsidRDefault="000C3056" w:rsidP="00AB55E0">
      <w:pPr>
        <w:numPr>
          <w:ilvl w:val="0"/>
          <w:numId w:val="8"/>
        </w:numPr>
        <w:jc w:val="both"/>
        <w:rPr>
          <w:color w:val="000000"/>
          <w:sz w:val="28"/>
          <w:szCs w:val="28"/>
        </w:rPr>
      </w:pPr>
      <w:r w:rsidRPr="000C3056">
        <w:rPr>
          <w:color w:val="000000"/>
          <w:sz w:val="28"/>
          <w:szCs w:val="28"/>
        </w:rPr>
        <w:t>водоснабжение;</w:t>
      </w:r>
    </w:p>
    <w:p w14:paraId="270FD861" w14:textId="77777777" w:rsidR="000C3056" w:rsidRPr="000C3056" w:rsidRDefault="000C3056" w:rsidP="00AB55E0">
      <w:pPr>
        <w:numPr>
          <w:ilvl w:val="0"/>
          <w:numId w:val="8"/>
        </w:numPr>
        <w:jc w:val="both"/>
        <w:rPr>
          <w:color w:val="000000"/>
          <w:sz w:val="28"/>
          <w:szCs w:val="28"/>
        </w:rPr>
      </w:pPr>
      <w:r w:rsidRPr="000C3056">
        <w:rPr>
          <w:color w:val="000000"/>
          <w:sz w:val="28"/>
          <w:szCs w:val="28"/>
        </w:rPr>
        <w:t>производство общестроительных работ по прокладке трубопроводов;</w:t>
      </w:r>
    </w:p>
    <w:p w14:paraId="25ECBC49" w14:textId="77777777" w:rsidR="000C3056" w:rsidRPr="000C3056" w:rsidRDefault="000C3056" w:rsidP="00AB55E0">
      <w:pPr>
        <w:numPr>
          <w:ilvl w:val="0"/>
          <w:numId w:val="8"/>
        </w:numPr>
        <w:jc w:val="both"/>
        <w:rPr>
          <w:color w:val="000000"/>
          <w:sz w:val="28"/>
          <w:szCs w:val="28"/>
        </w:rPr>
      </w:pPr>
      <w:r w:rsidRPr="000C3056">
        <w:rPr>
          <w:color w:val="000000"/>
          <w:sz w:val="28"/>
          <w:szCs w:val="28"/>
        </w:rPr>
        <w:t>строительство водопроводных и канализационных сетей;</w:t>
      </w:r>
    </w:p>
    <w:p w14:paraId="05FFF518" w14:textId="77777777" w:rsidR="000C3056" w:rsidRPr="000C3056" w:rsidRDefault="000C3056" w:rsidP="00AB55E0">
      <w:pPr>
        <w:numPr>
          <w:ilvl w:val="0"/>
          <w:numId w:val="8"/>
        </w:numPr>
        <w:jc w:val="both"/>
        <w:rPr>
          <w:color w:val="000000"/>
          <w:sz w:val="28"/>
          <w:szCs w:val="28"/>
        </w:rPr>
      </w:pPr>
      <w:r w:rsidRPr="000C3056">
        <w:rPr>
          <w:color w:val="000000"/>
          <w:sz w:val="28"/>
          <w:szCs w:val="28"/>
        </w:rPr>
        <w:t>сбор, очистка и распределение воды;</w:t>
      </w:r>
    </w:p>
    <w:p w14:paraId="476A5284" w14:textId="77777777" w:rsidR="000C3056" w:rsidRPr="000C3056" w:rsidRDefault="000C3056" w:rsidP="00AB55E0">
      <w:pPr>
        <w:numPr>
          <w:ilvl w:val="0"/>
          <w:numId w:val="8"/>
        </w:numPr>
        <w:jc w:val="both"/>
        <w:rPr>
          <w:color w:val="000000"/>
          <w:sz w:val="28"/>
          <w:szCs w:val="28"/>
        </w:rPr>
      </w:pPr>
      <w:r w:rsidRPr="000C3056">
        <w:rPr>
          <w:color w:val="000000"/>
          <w:sz w:val="28"/>
          <w:szCs w:val="28"/>
        </w:rPr>
        <w:t>отвод бытовых сточных вод через канализационную сеть или другими способами, их обработка и удаление;</w:t>
      </w:r>
    </w:p>
    <w:p w14:paraId="54EC5FA7" w14:textId="77777777" w:rsidR="000C3056" w:rsidRPr="000C3056" w:rsidRDefault="000C3056" w:rsidP="00AB55E0">
      <w:pPr>
        <w:numPr>
          <w:ilvl w:val="0"/>
          <w:numId w:val="8"/>
        </w:numPr>
        <w:jc w:val="both"/>
        <w:rPr>
          <w:color w:val="000000"/>
          <w:sz w:val="28"/>
          <w:szCs w:val="28"/>
        </w:rPr>
      </w:pPr>
      <w:r w:rsidRPr="000C3056">
        <w:rPr>
          <w:color w:val="000000"/>
          <w:sz w:val="28"/>
          <w:szCs w:val="28"/>
        </w:rPr>
        <w:t>очистка сточных вод методом разбавления, фильтрования, седиментации, химического осаждения, обработки активным или другими способами;</w:t>
      </w:r>
    </w:p>
    <w:p w14:paraId="0B1E715F" w14:textId="77777777" w:rsidR="000C3056" w:rsidRPr="000C3056" w:rsidRDefault="000C3056" w:rsidP="00AB55E0">
      <w:pPr>
        <w:numPr>
          <w:ilvl w:val="0"/>
          <w:numId w:val="8"/>
        </w:numPr>
        <w:jc w:val="both"/>
        <w:rPr>
          <w:color w:val="000000"/>
          <w:sz w:val="28"/>
          <w:szCs w:val="28"/>
        </w:rPr>
      </w:pPr>
      <w:r w:rsidRPr="000C3056">
        <w:rPr>
          <w:color w:val="000000"/>
          <w:sz w:val="28"/>
          <w:szCs w:val="28"/>
        </w:rPr>
        <w:t>техническое обслуживание канализационных систем;</w:t>
      </w:r>
    </w:p>
    <w:p w14:paraId="29F00BFA" w14:textId="77777777" w:rsidR="000C3056" w:rsidRPr="000C3056" w:rsidRDefault="000C3056" w:rsidP="00AB55E0">
      <w:pPr>
        <w:numPr>
          <w:ilvl w:val="0"/>
          <w:numId w:val="8"/>
        </w:numPr>
        <w:jc w:val="both"/>
        <w:rPr>
          <w:color w:val="000000"/>
          <w:sz w:val="28"/>
          <w:szCs w:val="28"/>
        </w:rPr>
      </w:pPr>
      <w:r w:rsidRPr="000C3056">
        <w:rPr>
          <w:color w:val="000000"/>
          <w:sz w:val="28"/>
          <w:szCs w:val="28"/>
        </w:rPr>
        <w:t>опорожнение и очистка выгребных ям, отстойников и септиков;</w:t>
      </w:r>
    </w:p>
    <w:p w14:paraId="79082DB7" w14:textId="77777777" w:rsidR="000C3056" w:rsidRPr="000C3056" w:rsidRDefault="000C3056" w:rsidP="00AB55E0">
      <w:pPr>
        <w:numPr>
          <w:ilvl w:val="0"/>
          <w:numId w:val="8"/>
        </w:numPr>
        <w:jc w:val="both"/>
        <w:rPr>
          <w:color w:val="000000"/>
          <w:sz w:val="28"/>
          <w:szCs w:val="28"/>
        </w:rPr>
      </w:pPr>
      <w:r w:rsidRPr="000C3056">
        <w:rPr>
          <w:color w:val="000000"/>
          <w:sz w:val="28"/>
          <w:szCs w:val="28"/>
        </w:rPr>
        <w:t>обработка сточных вод промышленных предприятий.</w:t>
      </w:r>
    </w:p>
    <w:p w14:paraId="49CEB2A7" w14:textId="77777777" w:rsidR="000C3056" w:rsidRPr="000C3056" w:rsidRDefault="000C3056" w:rsidP="000C3056">
      <w:pPr>
        <w:ind w:firstLine="709"/>
        <w:jc w:val="both"/>
        <w:rPr>
          <w:color w:val="000000"/>
          <w:sz w:val="28"/>
          <w:szCs w:val="28"/>
        </w:rPr>
      </w:pPr>
      <w:r w:rsidRPr="000C3056">
        <w:rPr>
          <w:color w:val="000000"/>
          <w:sz w:val="28"/>
          <w:szCs w:val="28"/>
        </w:rPr>
        <w:t>Продукцией предприятия является вода питьевого качества и очистка сточных вод.</w:t>
      </w:r>
    </w:p>
    <w:p w14:paraId="19A87D2C" w14:textId="77777777" w:rsidR="000C3056" w:rsidRPr="000C3056" w:rsidRDefault="000C3056" w:rsidP="000C3056">
      <w:pPr>
        <w:ind w:firstLine="709"/>
        <w:jc w:val="both"/>
        <w:rPr>
          <w:color w:val="000000"/>
          <w:sz w:val="28"/>
          <w:szCs w:val="28"/>
        </w:rPr>
      </w:pPr>
    </w:p>
    <w:p w14:paraId="6FD6C5EA" w14:textId="77777777" w:rsidR="000C3056" w:rsidRPr="000C3056" w:rsidRDefault="000C3056" w:rsidP="000C3056">
      <w:pPr>
        <w:ind w:firstLine="709"/>
        <w:jc w:val="both"/>
        <w:rPr>
          <w:color w:val="000000"/>
          <w:sz w:val="28"/>
          <w:szCs w:val="28"/>
        </w:rPr>
      </w:pPr>
      <w:r w:rsidRPr="000C3056">
        <w:rPr>
          <w:color w:val="000000"/>
          <w:sz w:val="28"/>
          <w:szCs w:val="28"/>
        </w:rPr>
        <w:t>В состав предприятия входят следующие участки:</w:t>
      </w:r>
    </w:p>
    <w:p w14:paraId="1D73A669" w14:textId="77777777" w:rsidR="000C3056" w:rsidRPr="000C3056" w:rsidRDefault="000C3056" w:rsidP="00AB55E0">
      <w:pPr>
        <w:numPr>
          <w:ilvl w:val="0"/>
          <w:numId w:val="7"/>
        </w:numPr>
        <w:jc w:val="both"/>
        <w:rPr>
          <w:color w:val="000000"/>
          <w:sz w:val="28"/>
          <w:szCs w:val="28"/>
        </w:rPr>
      </w:pPr>
      <w:r w:rsidRPr="000C3056">
        <w:rPr>
          <w:color w:val="000000"/>
          <w:sz w:val="28"/>
          <w:szCs w:val="28"/>
        </w:rPr>
        <w:t>Водозабор № 1;</w:t>
      </w:r>
    </w:p>
    <w:p w14:paraId="78C3BC1E" w14:textId="77777777" w:rsidR="000C3056" w:rsidRPr="000C3056" w:rsidRDefault="000C3056" w:rsidP="00AB55E0">
      <w:pPr>
        <w:numPr>
          <w:ilvl w:val="0"/>
          <w:numId w:val="7"/>
        </w:numPr>
        <w:jc w:val="both"/>
        <w:rPr>
          <w:color w:val="000000"/>
          <w:sz w:val="28"/>
          <w:szCs w:val="28"/>
        </w:rPr>
      </w:pPr>
      <w:r w:rsidRPr="000C3056">
        <w:rPr>
          <w:color w:val="000000"/>
          <w:sz w:val="28"/>
          <w:szCs w:val="28"/>
        </w:rPr>
        <w:t>Водозабор № 2;</w:t>
      </w:r>
    </w:p>
    <w:p w14:paraId="0814D106" w14:textId="77777777" w:rsidR="000C3056" w:rsidRPr="000C3056" w:rsidRDefault="000C3056" w:rsidP="00AB55E0">
      <w:pPr>
        <w:numPr>
          <w:ilvl w:val="0"/>
          <w:numId w:val="7"/>
        </w:numPr>
        <w:jc w:val="both"/>
        <w:rPr>
          <w:color w:val="000000"/>
          <w:sz w:val="28"/>
          <w:szCs w:val="28"/>
        </w:rPr>
      </w:pPr>
      <w:r w:rsidRPr="000C3056">
        <w:rPr>
          <w:color w:val="000000"/>
          <w:sz w:val="28"/>
          <w:szCs w:val="28"/>
        </w:rPr>
        <w:t>Участок водопроводно-канализационных сетей г. Осинники;</w:t>
      </w:r>
    </w:p>
    <w:p w14:paraId="21A38C0D" w14:textId="77777777" w:rsidR="000C3056" w:rsidRPr="000C3056" w:rsidRDefault="000C3056" w:rsidP="00AB55E0">
      <w:pPr>
        <w:numPr>
          <w:ilvl w:val="0"/>
          <w:numId w:val="7"/>
        </w:numPr>
        <w:jc w:val="both"/>
        <w:rPr>
          <w:color w:val="000000"/>
          <w:sz w:val="28"/>
          <w:szCs w:val="28"/>
        </w:rPr>
      </w:pPr>
      <w:r w:rsidRPr="000C3056">
        <w:rPr>
          <w:color w:val="000000"/>
          <w:sz w:val="28"/>
          <w:szCs w:val="28"/>
        </w:rPr>
        <w:lastRenderedPageBreak/>
        <w:t>Участок водопроводно-канализационный сетей п. Тайжина;</w:t>
      </w:r>
    </w:p>
    <w:p w14:paraId="1A40A365" w14:textId="77777777" w:rsidR="000C3056" w:rsidRPr="000C3056" w:rsidRDefault="000C3056" w:rsidP="00AB55E0">
      <w:pPr>
        <w:numPr>
          <w:ilvl w:val="0"/>
          <w:numId w:val="7"/>
        </w:numPr>
        <w:jc w:val="both"/>
        <w:rPr>
          <w:color w:val="000000"/>
          <w:sz w:val="28"/>
          <w:szCs w:val="28"/>
        </w:rPr>
      </w:pPr>
      <w:r w:rsidRPr="000C3056">
        <w:rPr>
          <w:color w:val="000000"/>
          <w:sz w:val="28"/>
          <w:szCs w:val="28"/>
        </w:rPr>
        <w:t>Очистные сооружения г. Осинники;</w:t>
      </w:r>
    </w:p>
    <w:p w14:paraId="3CC916E9" w14:textId="77777777" w:rsidR="000C3056" w:rsidRPr="000C3056" w:rsidRDefault="000C3056" w:rsidP="00AB55E0">
      <w:pPr>
        <w:numPr>
          <w:ilvl w:val="0"/>
          <w:numId w:val="7"/>
        </w:numPr>
        <w:jc w:val="both"/>
        <w:rPr>
          <w:color w:val="000000"/>
          <w:sz w:val="28"/>
          <w:szCs w:val="28"/>
        </w:rPr>
      </w:pPr>
      <w:r w:rsidRPr="000C3056">
        <w:rPr>
          <w:color w:val="000000"/>
          <w:sz w:val="28"/>
          <w:szCs w:val="28"/>
        </w:rPr>
        <w:t>Очистные сооружения г. Калтан;</w:t>
      </w:r>
    </w:p>
    <w:p w14:paraId="0980AB7C" w14:textId="77777777" w:rsidR="000C3056" w:rsidRPr="000C3056" w:rsidRDefault="000C3056" w:rsidP="00AB55E0">
      <w:pPr>
        <w:numPr>
          <w:ilvl w:val="0"/>
          <w:numId w:val="7"/>
        </w:numPr>
        <w:jc w:val="both"/>
        <w:rPr>
          <w:color w:val="000000"/>
          <w:sz w:val="28"/>
          <w:szCs w:val="28"/>
        </w:rPr>
      </w:pPr>
      <w:r w:rsidRPr="000C3056">
        <w:rPr>
          <w:color w:val="000000"/>
          <w:sz w:val="28"/>
          <w:szCs w:val="28"/>
        </w:rPr>
        <w:t>Очистные сооружения п. Постоянный;</w:t>
      </w:r>
    </w:p>
    <w:p w14:paraId="283F686C" w14:textId="77777777" w:rsidR="000C3056" w:rsidRPr="000C3056" w:rsidRDefault="000C3056" w:rsidP="00AB55E0">
      <w:pPr>
        <w:numPr>
          <w:ilvl w:val="0"/>
          <w:numId w:val="7"/>
        </w:numPr>
        <w:jc w:val="both"/>
        <w:rPr>
          <w:color w:val="000000"/>
          <w:sz w:val="28"/>
          <w:szCs w:val="28"/>
        </w:rPr>
      </w:pPr>
      <w:r w:rsidRPr="000C3056">
        <w:rPr>
          <w:color w:val="000000"/>
          <w:sz w:val="28"/>
          <w:szCs w:val="28"/>
        </w:rPr>
        <w:t>Очистные сооружения п. Малиновка;</w:t>
      </w:r>
    </w:p>
    <w:p w14:paraId="2395CFCD" w14:textId="77777777" w:rsidR="000C3056" w:rsidRPr="000C3056" w:rsidRDefault="000C3056" w:rsidP="00AB55E0">
      <w:pPr>
        <w:numPr>
          <w:ilvl w:val="0"/>
          <w:numId w:val="7"/>
        </w:numPr>
        <w:jc w:val="both"/>
        <w:rPr>
          <w:color w:val="000000"/>
          <w:sz w:val="28"/>
          <w:szCs w:val="28"/>
        </w:rPr>
      </w:pPr>
      <w:r w:rsidRPr="000C3056">
        <w:rPr>
          <w:color w:val="000000"/>
          <w:sz w:val="28"/>
          <w:szCs w:val="28"/>
        </w:rPr>
        <w:t>Участок водопроводно-канализационных сетей п. Малиновка;</w:t>
      </w:r>
    </w:p>
    <w:p w14:paraId="4551B9C6" w14:textId="77777777" w:rsidR="000C3056" w:rsidRPr="000C3056" w:rsidRDefault="000C3056" w:rsidP="00AB55E0">
      <w:pPr>
        <w:numPr>
          <w:ilvl w:val="0"/>
          <w:numId w:val="7"/>
        </w:numPr>
        <w:jc w:val="both"/>
        <w:rPr>
          <w:color w:val="000000"/>
          <w:sz w:val="28"/>
          <w:szCs w:val="28"/>
        </w:rPr>
      </w:pPr>
      <w:r w:rsidRPr="000C3056">
        <w:rPr>
          <w:color w:val="000000"/>
          <w:sz w:val="28"/>
          <w:szCs w:val="28"/>
        </w:rPr>
        <w:t>Участок водопроводно-канализационных сетей г. Калтан;</w:t>
      </w:r>
    </w:p>
    <w:p w14:paraId="6B50B3A6" w14:textId="77777777" w:rsidR="000C3056" w:rsidRPr="000C3056" w:rsidRDefault="000C3056" w:rsidP="00AB55E0">
      <w:pPr>
        <w:numPr>
          <w:ilvl w:val="0"/>
          <w:numId w:val="7"/>
        </w:numPr>
        <w:jc w:val="both"/>
        <w:rPr>
          <w:color w:val="000000"/>
          <w:sz w:val="28"/>
          <w:szCs w:val="28"/>
        </w:rPr>
      </w:pPr>
      <w:r w:rsidRPr="000C3056">
        <w:rPr>
          <w:color w:val="000000"/>
          <w:sz w:val="28"/>
          <w:szCs w:val="28"/>
        </w:rPr>
        <w:t>Участок механизации;</w:t>
      </w:r>
    </w:p>
    <w:p w14:paraId="1208D587" w14:textId="77777777" w:rsidR="000C3056" w:rsidRPr="000C3056" w:rsidRDefault="000C3056" w:rsidP="00AB55E0">
      <w:pPr>
        <w:numPr>
          <w:ilvl w:val="0"/>
          <w:numId w:val="7"/>
        </w:numPr>
        <w:jc w:val="both"/>
        <w:rPr>
          <w:color w:val="000000"/>
          <w:sz w:val="28"/>
          <w:szCs w:val="28"/>
        </w:rPr>
      </w:pPr>
      <w:r w:rsidRPr="000C3056">
        <w:rPr>
          <w:color w:val="000000"/>
          <w:sz w:val="28"/>
          <w:szCs w:val="28"/>
        </w:rPr>
        <w:t>Центральная лаборатория.</w:t>
      </w:r>
    </w:p>
    <w:p w14:paraId="77F45702" w14:textId="77777777" w:rsidR="000C3056" w:rsidRPr="000C3056" w:rsidRDefault="000C3056" w:rsidP="000C3056">
      <w:pPr>
        <w:ind w:firstLine="720"/>
        <w:jc w:val="both"/>
        <w:rPr>
          <w:sz w:val="28"/>
          <w:szCs w:val="28"/>
        </w:rPr>
      </w:pPr>
    </w:p>
    <w:p w14:paraId="73BAE60E" w14:textId="77777777" w:rsidR="000C3056" w:rsidRPr="000C3056" w:rsidRDefault="000C3056" w:rsidP="000C3056">
      <w:pPr>
        <w:ind w:firstLine="720"/>
        <w:jc w:val="both"/>
        <w:rPr>
          <w:sz w:val="28"/>
          <w:szCs w:val="28"/>
        </w:rPr>
      </w:pPr>
      <w:r w:rsidRPr="000C3056">
        <w:rPr>
          <w:sz w:val="28"/>
          <w:szCs w:val="28"/>
        </w:rPr>
        <w:t>ООО «Водоканал» осуществляет регулируемую деятельность в сфере холодного водоснабжения, водоотведения на территории Калтанского и Осинниковского городских округов.</w:t>
      </w:r>
    </w:p>
    <w:p w14:paraId="64188A84" w14:textId="77777777" w:rsidR="000C3056" w:rsidRPr="000C3056" w:rsidRDefault="000C3056" w:rsidP="000C3056">
      <w:pPr>
        <w:ind w:firstLine="720"/>
        <w:jc w:val="both"/>
        <w:rPr>
          <w:sz w:val="28"/>
          <w:szCs w:val="28"/>
        </w:rPr>
      </w:pPr>
      <w:r w:rsidRPr="000C3056">
        <w:rPr>
          <w:sz w:val="28"/>
          <w:szCs w:val="28"/>
        </w:rPr>
        <w:t>Схема холодного водоснабжения и водоотведения Калтанского городского округа утверждена постановлением администрации Калтанского городского округа от 29.09.2015 № 194-п «Об утверждении схемы водоснабжения и водоотведения Калтанского городского округа на период 2014-2019 гг. с перспективой до 2030 г.».</w:t>
      </w:r>
    </w:p>
    <w:p w14:paraId="1C86C54B" w14:textId="77777777" w:rsidR="000C3056" w:rsidRPr="000C3056" w:rsidRDefault="000C3056" w:rsidP="000C3056">
      <w:pPr>
        <w:ind w:firstLine="720"/>
        <w:jc w:val="both"/>
        <w:rPr>
          <w:sz w:val="28"/>
          <w:szCs w:val="28"/>
        </w:rPr>
      </w:pPr>
      <w:r w:rsidRPr="000C3056">
        <w:rPr>
          <w:sz w:val="28"/>
          <w:szCs w:val="28"/>
        </w:rPr>
        <w:t>Схема холодного водоснабжения и водоотведения Осинниковского городского округа утверждена постановлением администрации Осинниковского городского округа от 27.06.2014 № 514-п «Об утверждении схемы водоснабжения и водоотведения муниципального образования - Осинниковский городской округ».</w:t>
      </w:r>
    </w:p>
    <w:p w14:paraId="794B91D4" w14:textId="77777777" w:rsidR="000C3056" w:rsidRPr="000C3056" w:rsidRDefault="000C3056" w:rsidP="000C3056">
      <w:pPr>
        <w:ind w:firstLine="720"/>
        <w:jc w:val="both"/>
        <w:rPr>
          <w:sz w:val="28"/>
          <w:szCs w:val="28"/>
        </w:rPr>
      </w:pPr>
      <w:r w:rsidRPr="000C3056">
        <w:rPr>
          <w:sz w:val="28"/>
          <w:szCs w:val="28"/>
        </w:rPr>
        <w:t>На предприятии разработана и утверждена программа в области энергосбережения и повышения энергетической эффективности на 2022-2024 годы (том 2 стр. 148-166).</w:t>
      </w:r>
    </w:p>
    <w:p w14:paraId="63266C12" w14:textId="77777777" w:rsidR="000C3056" w:rsidRPr="000C3056" w:rsidRDefault="000C3056" w:rsidP="000C3056">
      <w:pPr>
        <w:ind w:firstLine="709"/>
        <w:jc w:val="both"/>
        <w:rPr>
          <w:color w:val="000000"/>
          <w:sz w:val="28"/>
          <w:szCs w:val="28"/>
        </w:rPr>
      </w:pPr>
    </w:p>
    <w:p w14:paraId="540CEAB2" w14:textId="77777777" w:rsidR="000C3056" w:rsidRPr="000C3056" w:rsidRDefault="000C3056" w:rsidP="000C3056">
      <w:pPr>
        <w:jc w:val="center"/>
        <w:rPr>
          <w:b/>
          <w:sz w:val="32"/>
          <w:szCs w:val="32"/>
          <w:u w:val="single"/>
        </w:rPr>
      </w:pPr>
      <w:r w:rsidRPr="000C3056">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E9487AF" w14:textId="77777777" w:rsidR="000C3056" w:rsidRPr="000C3056" w:rsidRDefault="000C3056" w:rsidP="000C3056">
      <w:pPr>
        <w:jc w:val="center"/>
        <w:rPr>
          <w:b/>
          <w:sz w:val="18"/>
          <w:szCs w:val="10"/>
          <w:u w:val="single"/>
        </w:rPr>
      </w:pPr>
    </w:p>
    <w:p w14:paraId="7325EFF4" w14:textId="77777777" w:rsidR="000C3056" w:rsidRPr="000C3056" w:rsidRDefault="000C3056" w:rsidP="000C3056">
      <w:pPr>
        <w:ind w:firstLine="709"/>
        <w:jc w:val="both"/>
        <w:rPr>
          <w:sz w:val="28"/>
          <w:szCs w:val="28"/>
        </w:rPr>
      </w:pPr>
      <w:r w:rsidRPr="000C3056">
        <w:rPr>
          <w:sz w:val="28"/>
          <w:szCs w:val="28"/>
        </w:rPr>
        <w:t>Материалы организации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11736A5D" w14:textId="77777777" w:rsidR="000C3056" w:rsidRPr="000C3056" w:rsidRDefault="000C3056" w:rsidP="000C3056">
      <w:pPr>
        <w:ind w:firstLine="709"/>
        <w:jc w:val="both"/>
        <w:rPr>
          <w:color w:val="FF0000"/>
          <w:sz w:val="28"/>
          <w:szCs w:val="28"/>
        </w:rPr>
      </w:pPr>
    </w:p>
    <w:p w14:paraId="13C43C0B" w14:textId="77777777" w:rsidR="000C3056" w:rsidRPr="000C3056" w:rsidRDefault="000C3056" w:rsidP="000C3056">
      <w:pPr>
        <w:ind w:firstLine="709"/>
        <w:jc w:val="center"/>
        <w:rPr>
          <w:b/>
          <w:sz w:val="32"/>
          <w:szCs w:val="32"/>
          <w:u w:val="single"/>
        </w:rPr>
      </w:pPr>
      <w:r w:rsidRPr="000C3056">
        <w:rPr>
          <w:b/>
          <w:sz w:val="32"/>
          <w:szCs w:val="32"/>
          <w:u w:val="single"/>
        </w:rPr>
        <w:t xml:space="preserve">Оценка достоверности данных, приведенных                                        </w:t>
      </w:r>
    </w:p>
    <w:p w14:paraId="6A4025B2" w14:textId="77777777" w:rsidR="000C3056" w:rsidRPr="000C3056" w:rsidRDefault="000C3056" w:rsidP="000C3056">
      <w:pPr>
        <w:ind w:firstLine="709"/>
        <w:jc w:val="center"/>
        <w:rPr>
          <w:b/>
          <w:sz w:val="32"/>
          <w:szCs w:val="32"/>
          <w:u w:val="single"/>
        </w:rPr>
      </w:pPr>
      <w:r w:rsidRPr="000C3056">
        <w:rPr>
          <w:b/>
          <w:sz w:val="32"/>
          <w:szCs w:val="32"/>
          <w:u w:val="single"/>
        </w:rPr>
        <w:t xml:space="preserve">в предложениях об установлении тарифов </w:t>
      </w:r>
    </w:p>
    <w:p w14:paraId="39F3043E" w14:textId="77777777" w:rsidR="000C3056" w:rsidRPr="000C3056" w:rsidRDefault="000C3056" w:rsidP="000C3056">
      <w:pPr>
        <w:ind w:firstLine="709"/>
        <w:jc w:val="center"/>
        <w:rPr>
          <w:b/>
          <w:sz w:val="14"/>
          <w:szCs w:val="10"/>
          <w:u w:val="single"/>
        </w:rPr>
      </w:pPr>
    </w:p>
    <w:p w14:paraId="3AF68B8D" w14:textId="77777777" w:rsidR="000C3056" w:rsidRPr="000C3056" w:rsidRDefault="000C3056" w:rsidP="000C3056">
      <w:pPr>
        <w:ind w:firstLine="709"/>
        <w:jc w:val="both"/>
        <w:rPr>
          <w:sz w:val="28"/>
          <w:szCs w:val="28"/>
        </w:rPr>
      </w:pPr>
      <w:r w:rsidRPr="000C3056">
        <w:rPr>
          <w:sz w:val="28"/>
          <w:szCs w:val="28"/>
        </w:rPr>
        <w:t xml:space="preserve">Специалистом рассматривались и принимались во внимание все представленные документы, имеющие значение для составления </w:t>
      </w:r>
      <w:r w:rsidRPr="000C3056">
        <w:rPr>
          <w:sz w:val="28"/>
          <w:szCs w:val="28"/>
        </w:rPr>
        <w:lastRenderedPageBreak/>
        <w:t>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F546F93" w14:textId="77777777" w:rsidR="000C3056" w:rsidRPr="000C3056" w:rsidRDefault="000C3056" w:rsidP="000C3056">
      <w:pPr>
        <w:ind w:firstLine="709"/>
        <w:jc w:val="both"/>
        <w:rPr>
          <w:sz w:val="28"/>
          <w:szCs w:val="28"/>
        </w:rPr>
      </w:pPr>
      <w:r w:rsidRPr="000C305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2023 год.</w:t>
      </w:r>
    </w:p>
    <w:p w14:paraId="05491B98" w14:textId="77777777" w:rsidR="000C3056" w:rsidRPr="000C3056" w:rsidRDefault="000C3056" w:rsidP="000C3056">
      <w:pPr>
        <w:ind w:firstLine="709"/>
        <w:jc w:val="both"/>
        <w:rPr>
          <w:sz w:val="28"/>
          <w:szCs w:val="28"/>
        </w:rPr>
      </w:pPr>
      <w:r w:rsidRPr="000C3056">
        <w:rPr>
          <w:sz w:val="28"/>
          <w:szCs w:val="28"/>
        </w:rPr>
        <w:t>Экспертная оценка экономической обоснованности расходов на холодное водоснабжение, водоотведение, принимаемых для корректировки НВВ и расчета тарифов на 2023 год, производилась на основе анализа общих смет расходов в экономических элементах.</w:t>
      </w:r>
    </w:p>
    <w:p w14:paraId="60B44ABE" w14:textId="77777777" w:rsidR="000C3056" w:rsidRPr="000C3056" w:rsidRDefault="000C3056" w:rsidP="000C3056">
      <w:pPr>
        <w:ind w:firstLine="709"/>
        <w:jc w:val="both"/>
        <w:rPr>
          <w:sz w:val="28"/>
          <w:szCs w:val="28"/>
        </w:rPr>
      </w:pPr>
      <w:r w:rsidRPr="000C3056">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7FA44186" w14:textId="77777777" w:rsidR="000C3056" w:rsidRPr="000C3056" w:rsidRDefault="000C3056" w:rsidP="000C3056">
      <w:pPr>
        <w:ind w:firstLine="709"/>
        <w:jc w:val="both"/>
        <w:rPr>
          <w:sz w:val="28"/>
          <w:szCs w:val="28"/>
        </w:rPr>
      </w:pPr>
      <w:r w:rsidRPr="000C3056">
        <w:rPr>
          <w:sz w:val="28"/>
          <w:szCs w:val="28"/>
        </w:rPr>
        <w:t xml:space="preserve">Деятельность предприятия </w:t>
      </w:r>
      <w:r w:rsidRPr="000C3056">
        <w:rPr>
          <w:sz w:val="28"/>
          <w:szCs w:val="28"/>
          <w:u w:val="single"/>
        </w:rPr>
        <w:t>в части организации и проведения закупочных процедур</w:t>
      </w:r>
      <w:r w:rsidRPr="000C3056">
        <w:rPr>
          <w:sz w:val="28"/>
          <w:szCs w:val="28"/>
        </w:rPr>
        <w:t xml:space="preserve"> регламентируется Положением о закупке товаров, работ, услуг ООО «Водоканал», утвержденным Решением единственного участника ООО «Водоканал» от 21.02.2022г. № 14 (далее - Положение о закупках), заключенным в соответствии с действующим законодательством РФ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5B729E19" w14:textId="77777777" w:rsidR="000C3056" w:rsidRPr="000C3056" w:rsidRDefault="000C3056" w:rsidP="000C3056">
      <w:pPr>
        <w:ind w:firstLine="709"/>
        <w:jc w:val="both"/>
        <w:rPr>
          <w:sz w:val="28"/>
          <w:szCs w:val="28"/>
        </w:rPr>
      </w:pPr>
      <w:r w:rsidRPr="000C3056">
        <w:rPr>
          <w:sz w:val="28"/>
          <w:szCs w:val="28"/>
        </w:rPr>
        <w:t>Согласно п. 1 ст. 3 Положения о закупках закупки товаров, работ, услуг осуществляются заказчиком на основании плана закупок.</w:t>
      </w:r>
    </w:p>
    <w:p w14:paraId="57281EFD" w14:textId="77777777" w:rsidR="000C3056" w:rsidRPr="000C3056" w:rsidRDefault="000C3056" w:rsidP="000C3056">
      <w:pPr>
        <w:ind w:firstLine="709"/>
        <w:jc w:val="both"/>
        <w:rPr>
          <w:sz w:val="28"/>
          <w:szCs w:val="28"/>
        </w:rPr>
      </w:pPr>
      <w:r w:rsidRPr="000C3056">
        <w:rPr>
          <w:sz w:val="28"/>
          <w:szCs w:val="28"/>
        </w:rPr>
        <w:t>П. 5 ст. 10 Положения о закупках предусматривает возможность осуществления закупки у единственного поставщика (подрядчика, исполнителя).</w:t>
      </w:r>
    </w:p>
    <w:p w14:paraId="3939BE0E" w14:textId="77777777" w:rsidR="000C3056" w:rsidRPr="000C3056" w:rsidRDefault="000C3056" w:rsidP="000C3056">
      <w:pPr>
        <w:ind w:firstLine="709"/>
        <w:jc w:val="both"/>
        <w:rPr>
          <w:sz w:val="28"/>
          <w:szCs w:val="28"/>
        </w:rPr>
      </w:pPr>
    </w:p>
    <w:p w14:paraId="773CF95F" w14:textId="77777777" w:rsidR="000C3056" w:rsidRPr="000C3056" w:rsidRDefault="000C3056" w:rsidP="000C3056">
      <w:pPr>
        <w:ind w:firstLine="709"/>
        <w:jc w:val="both"/>
        <w:rPr>
          <w:rFonts w:eastAsia="Calibri"/>
          <w:b/>
          <w:sz w:val="28"/>
          <w:szCs w:val="28"/>
          <w:lang w:eastAsia="en-US"/>
        </w:rPr>
      </w:pPr>
      <w:r w:rsidRPr="000C3056">
        <w:rPr>
          <w:rFonts w:eastAsia="Calibri"/>
          <w:b/>
          <w:sz w:val="28"/>
          <w:szCs w:val="28"/>
          <w:lang w:eastAsia="en-US"/>
        </w:rPr>
        <w:t>Таким образом, при формировании статей расходов предприятия регулирующим органом использовались цены, установленные в договорах, заключенных в результате проведения торгов (вся необходимая закупочная документация представлена в материалах тарифного дела).</w:t>
      </w:r>
    </w:p>
    <w:p w14:paraId="7937ACFE" w14:textId="77777777" w:rsidR="000C3056" w:rsidRPr="000C3056" w:rsidRDefault="000C3056" w:rsidP="000C3056">
      <w:pPr>
        <w:ind w:firstLine="709"/>
        <w:jc w:val="both"/>
        <w:rPr>
          <w:sz w:val="32"/>
          <w:szCs w:val="28"/>
        </w:rPr>
      </w:pPr>
    </w:p>
    <w:p w14:paraId="67F4734C" w14:textId="77777777" w:rsidR="000C3056" w:rsidRPr="000C3056" w:rsidRDefault="000C3056" w:rsidP="000C3056">
      <w:pPr>
        <w:jc w:val="center"/>
        <w:rPr>
          <w:b/>
          <w:sz w:val="32"/>
          <w:szCs w:val="32"/>
          <w:u w:val="single"/>
        </w:rPr>
      </w:pPr>
      <w:r w:rsidRPr="000C3056">
        <w:rPr>
          <w:b/>
          <w:sz w:val="32"/>
          <w:szCs w:val="32"/>
          <w:u w:val="single"/>
        </w:rPr>
        <w:t>Оценка имущественного и финансового состояния организации</w:t>
      </w:r>
    </w:p>
    <w:p w14:paraId="27F82186" w14:textId="77777777" w:rsidR="000C3056" w:rsidRPr="000C3056" w:rsidRDefault="000C3056" w:rsidP="000C3056">
      <w:pPr>
        <w:jc w:val="center"/>
        <w:rPr>
          <w:b/>
          <w:sz w:val="14"/>
          <w:szCs w:val="10"/>
          <w:u w:val="single"/>
        </w:rPr>
      </w:pPr>
    </w:p>
    <w:p w14:paraId="752ACF45" w14:textId="77777777" w:rsidR="000C3056" w:rsidRPr="000C3056" w:rsidRDefault="000C3056" w:rsidP="000C3056">
      <w:pPr>
        <w:ind w:firstLine="709"/>
        <w:jc w:val="both"/>
        <w:rPr>
          <w:color w:val="000000"/>
          <w:sz w:val="28"/>
          <w:szCs w:val="28"/>
        </w:rPr>
      </w:pPr>
      <w:r w:rsidRPr="000C3056">
        <w:rPr>
          <w:color w:val="000000"/>
          <w:sz w:val="28"/>
          <w:szCs w:val="28"/>
        </w:rPr>
        <w:lastRenderedPageBreak/>
        <w:t>Как уже было отмечено ранее, основным видом деятельности рассматриваемого предприятия является оказание услуг в сфере водоснабжения и водоотведения. Кроме того, организация занимается оказанием прочих услуг.</w:t>
      </w:r>
    </w:p>
    <w:p w14:paraId="065E6FBF" w14:textId="77777777" w:rsidR="000C3056" w:rsidRPr="000C3056" w:rsidRDefault="000C3056" w:rsidP="000C3056">
      <w:pPr>
        <w:ind w:firstLine="709"/>
        <w:jc w:val="both"/>
        <w:rPr>
          <w:color w:val="000000"/>
          <w:sz w:val="28"/>
          <w:szCs w:val="28"/>
        </w:rPr>
      </w:pPr>
      <w:r w:rsidRPr="000C3056">
        <w:rPr>
          <w:color w:val="000000"/>
          <w:sz w:val="28"/>
          <w:szCs w:val="28"/>
        </w:rPr>
        <w:t xml:space="preserve">Объекты водопроводно-канализационного хозяйства г. Калтан и                       г. Осинники переданы ООО «Водоканал» по концессионным соглашениям с 01.08.2019г. Тарифы на питьевую воду, водоотведение для данной организации </w:t>
      </w:r>
      <w:r w:rsidRPr="000C3056">
        <w:rPr>
          <w:b/>
          <w:color w:val="000000"/>
          <w:sz w:val="28"/>
          <w:szCs w:val="28"/>
          <w:u w:val="single"/>
        </w:rPr>
        <w:t>впервые были установлены с 30.08.2019г.</w:t>
      </w:r>
    </w:p>
    <w:p w14:paraId="6FF1B898" w14:textId="77777777" w:rsidR="000C3056" w:rsidRPr="000C3056" w:rsidRDefault="000C3056" w:rsidP="000C3056">
      <w:pPr>
        <w:ind w:firstLine="709"/>
        <w:jc w:val="both"/>
        <w:rPr>
          <w:color w:val="000000"/>
          <w:sz w:val="28"/>
          <w:szCs w:val="28"/>
        </w:rPr>
      </w:pPr>
      <w:r w:rsidRPr="000C3056">
        <w:rPr>
          <w:color w:val="000000"/>
          <w:sz w:val="28"/>
          <w:szCs w:val="28"/>
        </w:rPr>
        <w:t xml:space="preserve">В организации ведется раздельный учет доходов и расходов по регулируемым видам деятельности, в связи с чем, оценка динамики показателей по статьям расходов проводилась на основе представленных бухгалтерских регистров </w:t>
      </w:r>
      <w:r w:rsidRPr="000C3056">
        <w:rPr>
          <w:color w:val="000000"/>
          <w:sz w:val="28"/>
          <w:szCs w:val="28"/>
          <w:u w:val="single"/>
        </w:rPr>
        <w:t>за 2021 год</w:t>
      </w:r>
      <w:r w:rsidRPr="000C3056">
        <w:rPr>
          <w:color w:val="000000"/>
          <w:sz w:val="28"/>
          <w:szCs w:val="28"/>
        </w:rPr>
        <w:t>.</w:t>
      </w:r>
    </w:p>
    <w:p w14:paraId="274380A1" w14:textId="77777777" w:rsidR="000C3056" w:rsidRPr="000C3056" w:rsidRDefault="000C3056" w:rsidP="000C3056">
      <w:pPr>
        <w:ind w:firstLine="709"/>
        <w:jc w:val="both"/>
        <w:rPr>
          <w:color w:val="000000"/>
          <w:sz w:val="28"/>
          <w:szCs w:val="28"/>
        </w:rPr>
      </w:pPr>
      <w:r w:rsidRPr="000C3056">
        <w:rPr>
          <w:color w:val="000000"/>
          <w:sz w:val="28"/>
          <w:szCs w:val="28"/>
        </w:rPr>
        <w:t xml:space="preserve">Общий анализ бухгалтерской отчетности предприятия (форма № 1 – Бухгалтерский баланс) свидетельствует об увеличении внеоборотных активов по итогам 2021 года по сравнению с предыдущим периодом на </w:t>
      </w:r>
      <w:r w:rsidRPr="000C3056">
        <w:rPr>
          <w:b/>
          <w:i/>
          <w:color w:val="000000"/>
          <w:sz w:val="28"/>
          <w:szCs w:val="28"/>
        </w:rPr>
        <w:t>9245,00</w:t>
      </w:r>
      <w:r w:rsidRPr="000C3056">
        <w:rPr>
          <w:color w:val="000000"/>
          <w:sz w:val="28"/>
          <w:szCs w:val="28"/>
        </w:rPr>
        <w:t xml:space="preserve"> тыс.руб. Это обусловлено увеличением стоимости основных средств (на </w:t>
      </w:r>
      <w:r w:rsidRPr="000C3056">
        <w:rPr>
          <w:b/>
          <w:i/>
          <w:color w:val="000000"/>
          <w:sz w:val="28"/>
          <w:szCs w:val="28"/>
        </w:rPr>
        <w:t>8633,00</w:t>
      </w:r>
      <w:r w:rsidRPr="000C3056">
        <w:rPr>
          <w:color w:val="000000"/>
          <w:sz w:val="28"/>
          <w:szCs w:val="28"/>
        </w:rPr>
        <w:t xml:space="preserve"> тыс.руб.) и отложенных налоговых активов (на </w:t>
      </w:r>
      <w:r w:rsidRPr="000C3056">
        <w:rPr>
          <w:b/>
          <w:i/>
          <w:color w:val="000000"/>
          <w:sz w:val="28"/>
          <w:szCs w:val="28"/>
        </w:rPr>
        <w:t>612,00</w:t>
      </w:r>
      <w:r w:rsidRPr="000C3056">
        <w:rPr>
          <w:color w:val="000000"/>
          <w:sz w:val="28"/>
          <w:szCs w:val="28"/>
        </w:rPr>
        <w:t xml:space="preserve"> тыс.руб.).</w:t>
      </w:r>
    </w:p>
    <w:p w14:paraId="63AA590F" w14:textId="77777777" w:rsidR="000C3056" w:rsidRPr="000C3056" w:rsidRDefault="000C3056" w:rsidP="000C3056">
      <w:pPr>
        <w:ind w:firstLine="709"/>
        <w:jc w:val="both"/>
        <w:rPr>
          <w:color w:val="000000"/>
          <w:sz w:val="28"/>
          <w:szCs w:val="28"/>
        </w:rPr>
      </w:pPr>
      <w:r w:rsidRPr="000C3056">
        <w:rPr>
          <w:color w:val="000000"/>
          <w:sz w:val="28"/>
          <w:szCs w:val="28"/>
        </w:rPr>
        <w:t xml:space="preserve">В составе оборотных активов также наблюдаются изменения. По сравнению с предыдущим периодом в 2021 году оборотные активы выросли на </w:t>
      </w:r>
      <w:r w:rsidRPr="000C3056">
        <w:rPr>
          <w:b/>
          <w:i/>
          <w:color w:val="000000"/>
          <w:sz w:val="28"/>
          <w:szCs w:val="28"/>
        </w:rPr>
        <w:t>21133,00</w:t>
      </w:r>
      <w:r w:rsidRPr="000C3056">
        <w:rPr>
          <w:color w:val="000000"/>
          <w:sz w:val="28"/>
          <w:szCs w:val="28"/>
        </w:rPr>
        <w:t xml:space="preserve"> тыс.руб. Основным фактором для увеличения стал рост дебиторской задолженности на </w:t>
      </w:r>
      <w:r w:rsidRPr="000C3056">
        <w:rPr>
          <w:b/>
          <w:i/>
          <w:color w:val="000000"/>
          <w:sz w:val="28"/>
          <w:szCs w:val="28"/>
        </w:rPr>
        <w:t xml:space="preserve">23065,00 </w:t>
      </w:r>
      <w:r w:rsidRPr="000C3056">
        <w:rPr>
          <w:color w:val="000000"/>
          <w:sz w:val="28"/>
          <w:szCs w:val="28"/>
        </w:rPr>
        <w:t>тыс.руб.</w:t>
      </w:r>
    </w:p>
    <w:p w14:paraId="1927739C" w14:textId="77777777" w:rsidR="000C3056" w:rsidRPr="000C3056" w:rsidRDefault="000C3056" w:rsidP="000C3056">
      <w:pPr>
        <w:ind w:firstLine="709"/>
        <w:jc w:val="both"/>
        <w:rPr>
          <w:color w:val="000000"/>
          <w:sz w:val="28"/>
          <w:szCs w:val="28"/>
        </w:rPr>
      </w:pPr>
      <w:r w:rsidRPr="000C3056">
        <w:rPr>
          <w:color w:val="000000"/>
          <w:sz w:val="28"/>
          <w:szCs w:val="28"/>
        </w:rPr>
        <w:t xml:space="preserve">При анализе Отчета о финансовых результатах предприятия (форма             № 2) было выявлено увеличение выручки в 2021 году по сравнению с 2020 годом на </w:t>
      </w:r>
      <w:r w:rsidRPr="000C3056">
        <w:rPr>
          <w:b/>
          <w:i/>
          <w:color w:val="000000"/>
          <w:sz w:val="28"/>
          <w:szCs w:val="28"/>
        </w:rPr>
        <w:t>18943,00</w:t>
      </w:r>
      <w:r w:rsidRPr="000C3056">
        <w:rPr>
          <w:color w:val="000000"/>
          <w:sz w:val="28"/>
          <w:szCs w:val="28"/>
        </w:rPr>
        <w:t xml:space="preserve"> тыс.руб. При этом себестоимость продаж увеличилась на </w:t>
      </w:r>
      <w:r w:rsidRPr="000C3056">
        <w:rPr>
          <w:b/>
          <w:i/>
          <w:color w:val="000000"/>
          <w:sz w:val="28"/>
          <w:szCs w:val="28"/>
        </w:rPr>
        <w:t>21646,00</w:t>
      </w:r>
      <w:r w:rsidRPr="000C3056">
        <w:rPr>
          <w:color w:val="000000"/>
          <w:sz w:val="28"/>
          <w:szCs w:val="28"/>
        </w:rPr>
        <w:t xml:space="preserve"> тыс.руб. Чистая прибыль предприятия составила </w:t>
      </w:r>
      <w:r w:rsidRPr="000C3056">
        <w:rPr>
          <w:b/>
          <w:i/>
          <w:color w:val="000000"/>
          <w:sz w:val="28"/>
          <w:szCs w:val="28"/>
        </w:rPr>
        <w:t>71054,00</w:t>
      </w:r>
      <w:r w:rsidRPr="000C3056">
        <w:rPr>
          <w:color w:val="000000"/>
          <w:sz w:val="28"/>
          <w:szCs w:val="28"/>
        </w:rPr>
        <w:t xml:space="preserve"> тыс.руб. (в предыдущий период чистая прибыль организации равнялась                       </w:t>
      </w:r>
      <w:r w:rsidRPr="000C3056">
        <w:rPr>
          <w:b/>
          <w:i/>
          <w:color w:val="000000"/>
          <w:sz w:val="28"/>
          <w:szCs w:val="28"/>
        </w:rPr>
        <w:t>18788,00</w:t>
      </w:r>
      <w:r w:rsidRPr="000C3056">
        <w:rPr>
          <w:color w:val="000000"/>
          <w:sz w:val="28"/>
          <w:szCs w:val="28"/>
        </w:rPr>
        <w:t xml:space="preserve"> тыс.руб.).</w:t>
      </w:r>
    </w:p>
    <w:p w14:paraId="198AF560" w14:textId="77777777" w:rsidR="000C3056" w:rsidRPr="000C3056" w:rsidRDefault="000C3056" w:rsidP="000C3056">
      <w:pPr>
        <w:ind w:firstLine="709"/>
        <w:jc w:val="both"/>
        <w:rPr>
          <w:color w:val="000000"/>
          <w:sz w:val="28"/>
          <w:szCs w:val="28"/>
        </w:rPr>
      </w:pPr>
    </w:p>
    <w:p w14:paraId="02F42537" w14:textId="77777777" w:rsidR="000C3056" w:rsidRPr="000C3056" w:rsidRDefault="000C3056" w:rsidP="000C3056">
      <w:pPr>
        <w:ind w:firstLine="709"/>
        <w:jc w:val="both"/>
        <w:rPr>
          <w:color w:val="000000"/>
          <w:sz w:val="28"/>
          <w:szCs w:val="28"/>
        </w:rPr>
      </w:pPr>
      <w:r w:rsidRPr="000C3056">
        <w:rPr>
          <w:color w:val="000000"/>
          <w:sz w:val="28"/>
          <w:szCs w:val="28"/>
        </w:rPr>
        <w:t xml:space="preserve">Для подтверждения фактических доходов организации за 2021 год ООО «Водоканал» в материалах тарифного дела представлены оборотно-сальдовые ведомости по счетам 90 и 91.1. Так, выручка от реализации услуг в сфере холодного водоснабжения, водоотведения предприятия за 2021 год составила </w:t>
      </w:r>
      <w:r w:rsidRPr="000C3056">
        <w:rPr>
          <w:b/>
          <w:i/>
          <w:color w:val="000000"/>
          <w:sz w:val="28"/>
          <w:szCs w:val="28"/>
        </w:rPr>
        <w:t xml:space="preserve">234383,10 </w:t>
      </w:r>
      <w:r w:rsidRPr="000C3056">
        <w:rPr>
          <w:color w:val="000000"/>
          <w:sz w:val="28"/>
          <w:szCs w:val="28"/>
        </w:rPr>
        <w:t xml:space="preserve">тыс.руб. (в том числе питьевая вода – </w:t>
      </w:r>
      <w:r w:rsidRPr="000C3056">
        <w:rPr>
          <w:b/>
          <w:i/>
          <w:color w:val="000000"/>
          <w:sz w:val="28"/>
          <w:szCs w:val="28"/>
        </w:rPr>
        <w:t>165811,96</w:t>
      </w:r>
      <w:r w:rsidRPr="000C3056">
        <w:rPr>
          <w:color w:val="000000"/>
          <w:sz w:val="28"/>
          <w:szCs w:val="28"/>
        </w:rPr>
        <w:t xml:space="preserve"> тыс.руб., водоотведение г. Калтан – </w:t>
      </w:r>
      <w:r w:rsidRPr="000C3056">
        <w:rPr>
          <w:b/>
          <w:i/>
          <w:color w:val="000000"/>
          <w:sz w:val="28"/>
          <w:szCs w:val="28"/>
        </w:rPr>
        <w:t>23197,76</w:t>
      </w:r>
      <w:r w:rsidRPr="000C3056">
        <w:rPr>
          <w:color w:val="000000"/>
          <w:sz w:val="28"/>
          <w:szCs w:val="28"/>
        </w:rPr>
        <w:t xml:space="preserve"> тыс.руб., водоотведение                   г. Осинники – </w:t>
      </w:r>
      <w:r w:rsidRPr="000C3056">
        <w:rPr>
          <w:b/>
          <w:i/>
          <w:color w:val="000000"/>
          <w:sz w:val="28"/>
          <w:szCs w:val="28"/>
        </w:rPr>
        <w:t>45373,37</w:t>
      </w:r>
      <w:r w:rsidRPr="000C3056">
        <w:rPr>
          <w:color w:val="000000"/>
          <w:sz w:val="28"/>
          <w:szCs w:val="28"/>
        </w:rPr>
        <w:t xml:space="preserve"> тыс.руб.), начисленная компенсация между экономически обоснованными тарифами и платежами граждан, возмещаемая из бюджета – </w:t>
      </w:r>
      <w:r w:rsidRPr="000C3056">
        <w:rPr>
          <w:b/>
          <w:i/>
          <w:color w:val="000000"/>
          <w:sz w:val="28"/>
          <w:szCs w:val="28"/>
        </w:rPr>
        <w:t>95739,99</w:t>
      </w:r>
      <w:r w:rsidRPr="000C3056">
        <w:rPr>
          <w:color w:val="000000"/>
          <w:sz w:val="28"/>
          <w:szCs w:val="28"/>
        </w:rPr>
        <w:t xml:space="preserve"> тыс.руб.</w:t>
      </w:r>
    </w:p>
    <w:p w14:paraId="6B447171" w14:textId="77777777" w:rsidR="000C3056" w:rsidRPr="000C3056" w:rsidRDefault="000C3056" w:rsidP="000C3056">
      <w:pPr>
        <w:ind w:firstLine="709"/>
        <w:jc w:val="both"/>
        <w:rPr>
          <w:color w:val="000000"/>
          <w:sz w:val="28"/>
          <w:szCs w:val="28"/>
        </w:rPr>
      </w:pPr>
      <w:r w:rsidRPr="000C3056">
        <w:rPr>
          <w:sz w:val="28"/>
          <w:szCs w:val="28"/>
        </w:rPr>
        <w:t xml:space="preserve">Сведения о фактических расходах организации на оказание услуг в сфере холодного водоснабжения, водоотведения за прошедший период, в том числе по статьям (группам) расходов, представлены в приложении в формате шаблона </w:t>
      </w:r>
      <w:r w:rsidRPr="000C3056">
        <w:rPr>
          <w:sz w:val="28"/>
          <w:szCs w:val="28"/>
          <w:lang w:val="en-US"/>
        </w:rPr>
        <w:t>CALC</w:t>
      </w:r>
      <w:r w:rsidRPr="000C3056">
        <w:rPr>
          <w:sz w:val="28"/>
          <w:szCs w:val="28"/>
        </w:rPr>
        <w:t>.</w:t>
      </w:r>
      <w:r w:rsidRPr="000C3056">
        <w:rPr>
          <w:sz w:val="28"/>
          <w:szCs w:val="28"/>
          <w:lang w:val="en-US"/>
        </w:rPr>
        <w:t>TARIFF</w:t>
      </w:r>
      <w:r w:rsidRPr="000C3056">
        <w:rPr>
          <w:sz w:val="28"/>
          <w:szCs w:val="28"/>
        </w:rPr>
        <w:t>.</w:t>
      </w:r>
      <w:r w:rsidRPr="000C3056">
        <w:rPr>
          <w:sz w:val="28"/>
          <w:szCs w:val="28"/>
          <w:lang w:val="en-US"/>
        </w:rPr>
        <w:t>VODA</w:t>
      </w:r>
      <w:r w:rsidRPr="000C3056">
        <w:rPr>
          <w:sz w:val="28"/>
          <w:szCs w:val="28"/>
        </w:rPr>
        <w:t>.6.42.</w:t>
      </w:r>
      <w:r w:rsidRPr="000C3056">
        <w:rPr>
          <w:color w:val="000000"/>
          <w:sz w:val="28"/>
          <w:szCs w:val="28"/>
        </w:rPr>
        <w:t xml:space="preserve">  Расходы предприятия за 2021 год в разрезе оказываемых услуг составили:</w:t>
      </w:r>
    </w:p>
    <w:p w14:paraId="3BC0DA50" w14:textId="77777777" w:rsidR="000C3056" w:rsidRPr="000C3056" w:rsidRDefault="000C3056" w:rsidP="000C3056">
      <w:pPr>
        <w:ind w:firstLine="709"/>
        <w:jc w:val="both"/>
        <w:rPr>
          <w:color w:val="000000"/>
          <w:sz w:val="28"/>
          <w:szCs w:val="28"/>
        </w:rPr>
      </w:pPr>
      <w:r w:rsidRPr="000C3056">
        <w:rPr>
          <w:color w:val="000000"/>
          <w:sz w:val="28"/>
          <w:szCs w:val="28"/>
        </w:rPr>
        <w:t xml:space="preserve">- питьевая вода – </w:t>
      </w:r>
      <w:r w:rsidRPr="000C3056">
        <w:rPr>
          <w:b/>
          <w:i/>
          <w:color w:val="000000"/>
          <w:sz w:val="28"/>
          <w:szCs w:val="28"/>
        </w:rPr>
        <w:t xml:space="preserve">177351,62 </w:t>
      </w:r>
      <w:r w:rsidRPr="000C3056">
        <w:rPr>
          <w:color w:val="000000"/>
          <w:sz w:val="28"/>
          <w:szCs w:val="28"/>
        </w:rPr>
        <w:t>тыс.руб.;</w:t>
      </w:r>
    </w:p>
    <w:p w14:paraId="70840CF2" w14:textId="77777777" w:rsidR="000C3056" w:rsidRPr="000C3056" w:rsidRDefault="000C3056" w:rsidP="000C3056">
      <w:pPr>
        <w:ind w:firstLine="709"/>
        <w:jc w:val="both"/>
        <w:rPr>
          <w:color w:val="000000"/>
          <w:sz w:val="28"/>
          <w:szCs w:val="28"/>
        </w:rPr>
      </w:pPr>
      <w:r w:rsidRPr="000C3056">
        <w:rPr>
          <w:color w:val="000000"/>
          <w:sz w:val="28"/>
          <w:szCs w:val="28"/>
        </w:rPr>
        <w:t xml:space="preserve">- водоотведение г. Калтан – </w:t>
      </w:r>
      <w:r w:rsidRPr="000C3056">
        <w:rPr>
          <w:b/>
          <w:i/>
          <w:color w:val="000000"/>
          <w:sz w:val="28"/>
          <w:szCs w:val="28"/>
        </w:rPr>
        <w:t>66985,91</w:t>
      </w:r>
      <w:r w:rsidRPr="000C3056">
        <w:rPr>
          <w:color w:val="000000"/>
          <w:sz w:val="28"/>
          <w:szCs w:val="28"/>
        </w:rPr>
        <w:t xml:space="preserve"> тыс.руб.;</w:t>
      </w:r>
    </w:p>
    <w:p w14:paraId="14F1909C" w14:textId="77777777" w:rsidR="000C3056" w:rsidRPr="000C3056" w:rsidRDefault="000C3056" w:rsidP="000C3056">
      <w:pPr>
        <w:ind w:firstLine="709"/>
        <w:jc w:val="both"/>
        <w:rPr>
          <w:color w:val="000000"/>
          <w:sz w:val="28"/>
          <w:szCs w:val="28"/>
        </w:rPr>
      </w:pPr>
      <w:r w:rsidRPr="000C3056">
        <w:rPr>
          <w:color w:val="000000"/>
          <w:sz w:val="28"/>
          <w:szCs w:val="28"/>
        </w:rPr>
        <w:t xml:space="preserve">- водоотведение г. Осинники – </w:t>
      </w:r>
      <w:r w:rsidRPr="000C3056">
        <w:rPr>
          <w:b/>
          <w:i/>
          <w:color w:val="000000"/>
          <w:sz w:val="28"/>
          <w:szCs w:val="28"/>
        </w:rPr>
        <w:t>68552,73</w:t>
      </w:r>
      <w:r w:rsidRPr="000C3056">
        <w:rPr>
          <w:color w:val="000000"/>
          <w:sz w:val="28"/>
          <w:szCs w:val="28"/>
        </w:rPr>
        <w:t xml:space="preserve"> тыс.руб.</w:t>
      </w:r>
    </w:p>
    <w:p w14:paraId="12456B58" w14:textId="77777777" w:rsidR="000C3056" w:rsidRPr="000C3056" w:rsidRDefault="000C3056" w:rsidP="000C3056">
      <w:pPr>
        <w:ind w:firstLine="709"/>
        <w:jc w:val="both"/>
        <w:rPr>
          <w:color w:val="000000"/>
          <w:sz w:val="28"/>
          <w:szCs w:val="28"/>
        </w:rPr>
      </w:pPr>
    </w:p>
    <w:p w14:paraId="0C33CB11" w14:textId="77777777" w:rsidR="000C3056" w:rsidRPr="000C3056" w:rsidRDefault="000C3056" w:rsidP="000C3056">
      <w:pPr>
        <w:ind w:firstLine="709"/>
        <w:jc w:val="both"/>
        <w:rPr>
          <w:color w:val="000000"/>
          <w:sz w:val="28"/>
          <w:szCs w:val="28"/>
        </w:rPr>
      </w:pPr>
      <w:r w:rsidRPr="000C3056">
        <w:rPr>
          <w:color w:val="000000"/>
          <w:sz w:val="28"/>
          <w:szCs w:val="28"/>
        </w:rPr>
        <w:t xml:space="preserve">На предприятии </w:t>
      </w:r>
      <w:r w:rsidRPr="000C3056">
        <w:rPr>
          <w:color w:val="000000"/>
          <w:sz w:val="28"/>
          <w:szCs w:val="28"/>
          <w:u w:val="single"/>
        </w:rPr>
        <w:t>ведется раздельный учет</w:t>
      </w:r>
      <w:r w:rsidRPr="000C3056">
        <w:rPr>
          <w:color w:val="000000"/>
          <w:sz w:val="28"/>
          <w:szCs w:val="28"/>
        </w:rPr>
        <w:t xml:space="preserve"> доходов и расходов по регулируемым видам деятельности. Механизмы распределения расходов между регулируемыми видами деятельности, а также порядок распределения косвенных расходов закреплены </w:t>
      </w:r>
      <w:r w:rsidRPr="000C3056">
        <w:rPr>
          <w:color w:val="000000"/>
          <w:sz w:val="28"/>
          <w:szCs w:val="28"/>
          <w:u w:val="single"/>
        </w:rPr>
        <w:t>в учетной политике предприятия</w:t>
      </w:r>
      <w:r w:rsidRPr="000C3056">
        <w:rPr>
          <w:color w:val="000000"/>
          <w:sz w:val="28"/>
          <w:szCs w:val="28"/>
        </w:rPr>
        <w:t>, утвержденной приказом от 30.12.2020 № б/н.</w:t>
      </w:r>
    </w:p>
    <w:p w14:paraId="3A01F237" w14:textId="77777777" w:rsidR="000C3056" w:rsidRPr="000C3056" w:rsidRDefault="000C3056" w:rsidP="000C3056">
      <w:pPr>
        <w:ind w:firstLine="709"/>
        <w:jc w:val="both"/>
        <w:rPr>
          <w:rFonts w:eastAsia="Calibri"/>
          <w:sz w:val="28"/>
          <w:szCs w:val="28"/>
          <w:lang w:eastAsia="en-US"/>
        </w:rPr>
      </w:pPr>
      <w:r w:rsidRPr="000C3056">
        <w:rPr>
          <w:color w:val="000000"/>
          <w:sz w:val="28"/>
          <w:szCs w:val="28"/>
        </w:rPr>
        <w:t>Сравнительный анализ динамики необходимой</w:t>
      </w:r>
      <w:r w:rsidRPr="000C3056">
        <w:rPr>
          <w:rFonts w:eastAsia="Calibri"/>
          <w:sz w:val="28"/>
          <w:szCs w:val="28"/>
          <w:lang w:eastAsia="en-US"/>
        </w:rPr>
        <w:t xml:space="preserve">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0C3056">
        <w:rPr>
          <w:sz w:val="28"/>
          <w:szCs w:val="28"/>
        </w:rPr>
        <w:t xml:space="preserve">шаблона </w:t>
      </w:r>
      <w:r w:rsidRPr="000C3056">
        <w:rPr>
          <w:sz w:val="28"/>
          <w:szCs w:val="28"/>
          <w:lang w:val="en-US"/>
        </w:rPr>
        <w:t>CALC</w:t>
      </w:r>
      <w:r w:rsidRPr="000C3056">
        <w:rPr>
          <w:sz w:val="28"/>
          <w:szCs w:val="28"/>
        </w:rPr>
        <w:t>.</w:t>
      </w:r>
      <w:r w:rsidRPr="000C3056">
        <w:rPr>
          <w:sz w:val="28"/>
          <w:szCs w:val="28"/>
          <w:lang w:val="en-US"/>
        </w:rPr>
        <w:t>TARIFF</w:t>
      </w:r>
      <w:r w:rsidRPr="000C3056">
        <w:rPr>
          <w:sz w:val="28"/>
          <w:szCs w:val="28"/>
        </w:rPr>
        <w:t>.</w:t>
      </w:r>
      <w:r w:rsidRPr="000C3056">
        <w:rPr>
          <w:sz w:val="28"/>
          <w:szCs w:val="28"/>
          <w:lang w:val="en-US"/>
        </w:rPr>
        <w:t>VODA</w:t>
      </w:r>
      <w:r w:rsidRPr="000C3056">
        <w:rPr>
          <w:sz w:val="28"/>
          <w:szCs w:val="28"/>
        </w:rPr>
        <w:t>.6.42.</w:t>
      </w:r>
    </w:p>
    <w:p w14:paraId="77B5F3CE" w14:textId="77777777" w:rsidR="000C3056" w:rsidRPr="000C3056" w:rsidRDefault="000C3056" w:rsidP="000C3056">
      <w:pPr>
        <w:ind w:firstLine="709"/>
        <w:jc w:val="both"/>
        <w:rPr>
          <w:color w:val="000000"/>
          <w:sz w:val="28"/>
          <w:szCs w:val="28"/>
        </w:rPr>
      </w:pPr>
    </w:p>
    <w:p w14:paraId="1A571F26" w14:textId="77777777" w:rsidR="000C3056" w:rsidRPr="000C3056" w:rsidRDefault="000C3056" w:rsidP="000C3056">
      <w:pPr>
        <w:autoSpaceDN w:val="0"/>
        <w:jc w:val="center"/>
        <w:rPr>
          <w:b/>
          <w:sz w:val="32"/>
          <w:szCs w:val="32"/>
          <w:u w:val="single"/>
        </w:rPr>
      </w:pPr>
      <w:r w:rsidRPr="000C3056">
        <w:rPr>
          <w:b/>
          <w:sz w:val="32"/>
          <w:szCs w:val="32"/>
          <w:u w:val="single"/>
        </w:rPr>
        <w:t>Корректировка необходимой валовой выручки</w:t>
      </w:r>
    </w:p>
    <w:p w14:paraId="1B52AB48" w14:textId="77777777" w:rsidR="000C3056" w:rsidRPr="000C3056" w:rsidRDefault="000C3056" w:rsidP="000C3056">
      <w:pPr>
        <w:autoSpaceDN w:val="0"/>
        <w:jc w:val="center"/>
        <w:rPr>
          <w:b/>
          <w:sz w:val="32"/>
          <w:szCs w:val="32"/>
          <w:u w:val="single"/>
        </w:rPr>
      </w:pPr>
      <w:r w:rsidRPr="000C3056">
        <w:rPr>
          <w:b/>
          <w:sz w:val="32"/>
          <w:szCs w:val="32"/>
          <w:u w:val="single"/>
        </w:rPr>
        <w:t>и установленных тарифов на 2023 год</w:t>
      </w:r>
    </w:p>
    <w:p w14:paraId="4D819EA8" w14:textId="77777777" w:rsidR="000C3056" w:rsidRPr="000C3056" w:rsidRDefault="000C3056" w:rsidP="000C3056">
      <w:pPr>
        <w:autoSpaceDN w:val="0"/>
        <w:jc w:val="center"/>
        <w:rPr>
          <w:b/>
          <w:sz w:val="14"/>
          <w:szCs w:val="32"/>
          <w:u w:val="single"/>
        </w:rPr>
      </w:pPr>
    </w:p>
    <w:p w14:paraId="00B06109" w14:textId="77777777" w:rsidR="000C3056" w:rsidRPr="000C3056" w:rsidRDefault="000C3056" w:rsidP="000C3056">
      <w:pPr>
        <w:widowControl w:val="0"/>
        <w:tabs>
          <w:tab w:val="left" w:pos="709"/>
        </w:tabs>
        <w:autoSpaceDE w:val="0"/>
        <w:autoSpaceDN w:val="0"/>
        <w:adjustRightInd w:val="0"/>
        <w:jc w:val="both"/>
        <w:rPr>
          <w:sz w:val="28"/>
          <w:szCs w:val="28"/>
        </w:rPr>
      </w:pPr>
      <w:r w:rsidRPr="000C3056">
        <w:rPr>
          <w:sz w:val="28"/>
          <w:szCs w:val="28"/>
        </w:rPr>
        <w:tab/>
        <w:t xml:space="preserve">Постановлением региональной энергетической комиссии от 30.08.2019   № 236 </w:t>
      </w:r>
      <w:r w:rsidRPr="000C3056">
        <w:rPr>
          <w:bCs/>
          <w:kern w:val="32"/>
          <w:sz w:val="28"/>
          <w:szCs w:val="28"/>
        </w:rPr>
        <w:t xml:space="preserve">(в редакции постановлений Региональной энергетической комиссии Кузбасса от 10.11.2020 № 334, от 02.02.2021 № 38) </w:t>
      </w:r>
      <w:r w:rsidRPr="000C3056">
        <w:rPr>
          <w:bCs/>
          <w:kern w:val="32"/>
          <w:sz w:val="28"/>
          <w:szCs w:val="28"/>
          <w:lang w:eastAsia="en-US"/>
        </w:rPr>
        <w:t>ООО «Водоканал»                   (г. Калтан, г. Осинники)</w:t>
      </w:r>
      <w:r w:rsidRPr="000C3056">
        <w:rPr>
          <w:sz w:val="28"/>
          <w:szCs w:val="28"/>
        </w:rPr>
        <w:t xml:space="preserve"> установлены</w:t>
      </w:r>
      <w:r w:rsidRPr="000C3056">
        <w:rPr>
          <w:bCs/>
          <w:kern w:val="32"/>
          <w:sz w:val="28"/>
          <w:szCs w:val="28"/>
        </w:rPr>
        <w:t xml:space="preserve"> долгосрочные параметры регулирования тарифов</w:t>
      </w:r>
      <w:r w:rsidRPr="000C3056">
        <w:rPr>
          <w:sz w:val="28"/>
          <w:szCs w:val="28"/>
        </w:rPr>
        <w:t xml:space="preserve"> </w:t>
      </w:r>
      <w:r w:rsidRPr="000C3056">
        <w:rPr>
          <w:bCs/>
          <w:kern w:val="32"/>
          <w:sz w:val="28"/>
          <w:szCs w:val="28"/>
        </w:rPr>
        <w:t>в сфере холодного водоснабжения питьевой водой, водоотведения на период с 30.08.2019 по 31.12.2033.</w:t>
      </w:r>
    </w:p>
    <w:p w14:paraId="09874D1F" w14:textId="77777777" w:rsidR="000C3056" w:rsidRPr="000C3056" w:rsidRDefault="000C3056" w:rsidP="000C3056">
      <w:pPr>
        <w:widowControl w:val="0"/>
        <w:tabs>
          <w:tab w:val="left" w:pos="284"/>
        </w:tabs>
        <w:autoSpaceDE w:val="0"/>
        <w:autoSpaceDN w:val="0"/>
        <w:adjustRightInd w:val="0"/>
        <w:ind w:firstLine="709"/>
        <w:jc w:val="both"/>
        <w:rPr>
          <w:sz w:val="28"/>
          <w:szCs w:val="28"/>
        </w:rPr>
      </w:pPr>
      <w:r w:rsidRPr="000C3056">
        <w:rPr>
          <w:sz w:val="28"/>
          <w:szCs w:val="28"/>
        </w:rPr>
        <w:t xml:space="preserve">Постановлением региональной энергетической комиссии от 30.08.2019   № 237 </w:t>
      </w:r>
      <w:r w:rsidRPr="000C3056">
        <w:rPr>
          <w:bCs/>
          <w:kern w:val="32"/>
          <w:sz w:val="28"/>
          <w:szCs w:val="28"/>
        </w:rPr>
        <w:t xml:space="preserve">(в редакции постановлений Региональной энергетической комиссии Кузбасса от 10.11.2020 № 335, 17.08.2021 № 293) </w:t>
      </w:r>
      <w:r w:rsidRPr="000C3056">
        <w:rPr>
          <w:bCs/>
          <w:kern w:val="32"/>
          <w:sz w:val="28"/>
          <w:szCs w:val="28"/>
          <w:lang w:eastAsia="en-US"/>
        </w:rPr>
        <w:t>ООО «Водоканал»                      (г. Калтан, г. Осинники)</w:t>
      </w:r>
      <w:r w:rsidRPr="000C3056">
        <w:rPr>
          <w:sz w:val="28"/>
          <w:szCs w:val="28"/>
        </w:rPr>
        <w:t>:</w:t>
      </w:r>
    </w:p>
    <w:p w14:paraId="26A6503E" w14:textId="77777777" w:rsidR="000C3056" w:rsidRPr="000C3056" w:rsidRDefault="000C3056" w:rsidP="000C3056">
      <w:pPr>
        <w:widowControl w:val="0"/>
        <w:tabs>
          <w:tab w:val="left" w:pos="284"/>
        </w:tabs>
        <w:autoSpaceDE w:val="0"/>
        <w:autoSpaceDN w:val="0"/>
        <w:adjustRightInd w:val="0"/>
        <w:ind w:firstLine="709"/>
        <w:jc w:val="both"/>
        <w:rPr>
          <w:sz w:val="28"/>
          <w:szCs w:val="28"/>
        </w:rPr>
      </w:pPr>
      <w:r w:rsidRPr="000C3056">
        <w:rPr>
          <w:sz w:val="28"/>
          <w:szCs w:val="28"/>
        </w:rPr>
        <w:t>утверждена производственная программа в сфере холодного водоснабжения питьевой водой, водоотведения;</w:t>
      </w:r>
    </w:p>
    <w:p w14:paraId="55611F6B" w14:textId="77777777" w:rsidR="000C3056" w:rsidRPr="000C3056" w:rsidRDefault="000C3056" w:rsidP="000C3056">
      <w:pPr>
        <w:widowControl w:val="0"/>
        <w:tabs>
          <w:tab w:val="left" w:pos="284"/>
        </w:tabs>
        <w:autoSpaceDE w:val="0"/>
        <w:autoSpaceDN w:val="0"/>
        <w:adjustRightInd w:val="0"/>
        <w:ind w:firstLine="709"/>
        <w:jc w:val="both"/>
        <w:rPr>
          <w:sz w:val="28"/>
          <w:szCs w:val="28"/>
        </w:rPr>
      </w:pPr>
      <w:r w:rsidRPr="000C3056">
        <w:rPr>
          <w:sz w:val="28"/>
          <w:szCs w:val="28"/>
        </w:rPr>
        <w:t xml:space="preserve">установлены одноставочные тарифы на питьевую воду, водоотведение с применением метода индексации. </w:t>
      </w:r>
    </w:p>
    <w:p w14:paraId="09FF399B" w14:textId="77777777" w:rsidR="000C3056" w:rsidRPr="000C3056" w:rsidRDefault="000C3056" w:rsidP="000C3056">
      <w:pPr>
        <w:widowControl w:val="0"/>
        <w:tabs>
          <w:tab w:val="left" w:pos="284"/>
        </w:tabs>
        <w:autoSpaceDE w:val="0"/>
        <w:autoSpaceDN w:val="0"/>
        <w:adjustRightInd w:val="0"/>
        <w:ind w:firstLine="709"/>
        <w:jc w:val="both"/>
        <w:rPr>
          <w:bCs/>
          <w:kern w:val="32"/>
          <w:sz w:val="22"/>
          <w:szCs w:val="28"/>
        </w:rPr>
      </w:pPr>
    </w:p>
    <w:p w14:paraId="1F51B67E" w14:textId="77777777" w:rsidR="000C3056" w:rsidRPr="000C3056" w:rsidRDefault="000C3056" w:rsidP="000C3056">
      <w:pPr>
        <w:widowControl w:val="0"/>
        <w:tabs>
          <w:tab w:val="left" w:pos="284"/>
        </w:tabs>
        <w:autoSpaceDE w:val="0"/>
        <w:autoSpaceDN w:val="0"/>
        <w:adjustRightInd w:val="0"/>
        <w:ind w:firstLine="709"/>
        <w:jc w:val="both"/>
        <w:rPr>
          <w:sz w:val="28"/>
          <w:szCs w:val="28"/>
        </w:rPr>
      </w:pPr>
      <w:r w:rsidRPr="000C3056">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0C3056">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w:t>
      </w:r>
      <w:r w:rsidRPr="000C3056">
        <w:rPr>
          <w:sz w:val="28"/>
          <w:szCs w:val="28"/>
        </w:rPr>
        <w:lastRenderedPageBreak/>
        <w:t>периода регулирования (следующего года долгосрочного периода регулирования).</w:t>
      </w:r>
    </w:p>
    <w:p w14:paraId="1CD2C8AE" w14:textId="77777777" w:rsidR="000C3056" w:rsidRPr="000C3056" w:rsidRDefault="000C3056" w:rsidP="000C3056">
      <w:pPr>
        <w:widowControl w:val="0"/>
        <w:tabs>
          <w:tab w:val="left" w:pos="284"/>
        </w:tabs>
        <w:autoSpaceDE w:val="0"/>
        <w:autoSpaceDN w:val="0"/>
        <w:adjustRightInd w:val="0"/>
        <w:ind w:firstLine="709"/>
        <w:jc w:val="both"/>
        <w:rPr>
          <w:color w:val="000000"/>
          <w:sz w:val="28"/>
          <w:szCs w:val="28"/>
        </w:rPr>
      </w:pPr>
      <w:r w:rsidRPr="000C3056">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5D698AEF" w14:textId="77777777" w:rsidR="000C3056" w:rsidRPr="000C3056" w:rsidRDefault="000C3056" w:rsidP="000C3056">
      <w:pPr>
        <w:tabs>
          <w:tab w:val="left" w:pos="1134"/>
        </w:tabs>
        <w:ind w:firstLine="709"/>
        <w:jc w:val="right"/>
        <w:rPr>
          <w:sz w:val="28"/>
          <w:szCs w:val="28"/>
        </w:rPr>
      </w:pPr>
      <w:r w:rsidRPr="000C3056">
        <w:rPr>
          <w:sz w:val="28"/>
          <w:szCs w:val="28"/>
        </w:rPr>
        <w:t>Таблица 1</w:t>
      </w:r>
    </w:p>
    <w:p w14:paraId="3503D6DB" w14:textId="77777777" w:rsidR="000C3056" w:rsidRPr="000C3056" w:rsidRDefault="000C3056" w:rsidP="000C3056">
      <w:pPr>
        <w:jc w:val="center"/>
        <w:rPr>
          <w:b/>
          <w:sz w:val="28"/>
          <w:szCs w:val="28"/>
          <w:lang w:eastAsia="en-US"/>
        </w:rPr>
      </w:pPr>
      <w:r w:rsidRPr="000C3056">
        <w:rPr>
          <w:b/>
          <w:sz w:val="28"/>
          <w:szCs w:val="28"/>
          <w:lang w:eastAsia="en-US"/>
        </w:rPr>
        <w:t>Долгосрочные параметры</w:t>
      </w:r>
    </w:p>
    <w:p w14:paraId="6F5655D7" w14:textId="77777777" w:rsidR="000C3056" w:rsidRPr="000C3056" w:rsidRDefault="000C3056" w:rsidP="000C3056">
      <w:pPr>
        <w:jc w:val="center"/>
        <w:rPr>
          <w:b/>
          <w:sz w:val="28"/>
          <w:szCs w:val="28"/>
          <w:lang w:eastAsia="en-US"/>
        </w:rPr>
      </w:pPr>
      <w:r w:rsidRPr="000C3056">
        <w:rPr>
          <w:b/>
          <w:sz w:val="28"/>
          <w:szCs w:val="28"/>
          <w:lang w:eastAsia="en-US"/>
        </w:rPr>
        <w:t xml:space="preserve"> регулирования тарифов на питьевую воду, водоотведение </w:t>
      </w:r>
    </w:p>
    <w:p w14:paraId="5E28017B" w14:textId="77777777" w:rsidR="000C3056" w:rsidRPr="000C3056" w:rsidRDefault="000C3056" w:rsidP="000C3056">
      <w:pPr>
        <w:jc w:val="center"/>
        <w:rPr>
          <w:b/>
          <w:sz w:val="28"/>
          <w:szCs w:val="28"/>
          <w:lang w:eastAsia="en-US"/>
        </w:rPr>
      </w:pPr>
      <w:r w:rsidRPr="000C3056">
        <w:rPr>
          <w:b/>
          <w:sz w:val="28"/>
          <w:szCs w:val="28"/>
          <w:lang w:eastAsia="en-US"/>
        </w:rPr>
        <w:t>ООО «Водоканал» (Калтанский городской округ, Осинниковский городской округ) на период с 30.08.2019 по 31.12.2033</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1"/>
        <w:gridCol w:w="1843"/>
        <w:gridCol w:w="1842"/>
        <w:gridCol w:w="1701"/>
        <w:gridCol w:w="1134"/>
        <w:gridCol w:w="1276"/>
      </w:tblGrid>
      <w:tr w:rsidR="000C3056" w:rsidRPr="000C3056" w14:paraId="2CB65ED0" w14:textId="77777777" w:rsidTr="00263C25">
        <w:trPr>
          <w:trHeight w:val="922"/>
        </w:trPr>
        <w:tc>
          <w:tcPr>
            <w:tcW w:w="567" w:type="dxa"/>
            <w:vMerge w:val="restart"/>
            <w:shd w:val="clear" w:color="auto" w:fill="auto"/>
            <w:vAlign w:val="center"/>
          </w:tcPr>
          <w:p w14:paraId="3FCDA692" w14:textId="77777777" w:rsidR="000C3056" w:rsidRPr="000C3056" w:rsidRDefault="000C3056" w:rsidP="000C3056">
            <w:pPr>
              <w:tabs>
                <w:tab w:val="left" w:pos="0"/>
              </w:tabs>
              <w:jc w:val="center"/>
            </w:pPr>
            <w:r w:rsidRPr="000C3056">
              <w:t>№ п/п</w:t>
            </w:r>
          </w:p>
        </w:tc>
        <w:tc>
          <w:tcPr>
            <w:tcW w:w="1843" w:type="dxa"/>
            <w:vMerge w:val="restart"/>
            <w:shd w:val="clear" w:color="auto" w:fill="auto"/>
            <w:vAlign w:val="center"/>
          </w:tcPr>
          <w:p w14:paraId="4F7C158A" w14:textId="77777777" w:rsidR="000C3056" w:rsidRPr="000C3056" w:rsidRDefault="000C3056" w:rsidP="000C3056">
            <w:pPr>
              <w:tabs>
                <w:tab w:val="left" w:pos="0"/>
              </w:tabs>
              <w:jc w:val="center"/>
            </w:pPr>
            <w:r w:rsidRPr="000C3056">
              <w:t>Наименование услуг</w:t>
            </w:r>
          </w:p>
        </w:tc>
        <w:tc>
          <w:tcPr>
            <w:tcW w:w="851" w:type="dxa"/>
            <w:vMerge w:val="restart"/>
            <w:shd w:val="clear" w:color="auto" w:fill="auto"/>
            <w:vAlign w:val="center"/>
          </w:tcPr>
          <w:p w14:paraId="66533B8D" w14:textId="77777777" w:rsidR="000C3056" w:rsidRPr="000C3056" w:rsidRDefault="000C3056" w:rsidP="000C3056">
            <w:pPr>
              <w:tabs>
                <w:tab w:val="left" w:pos="0"/>
              </w:tabs>
              <w:jc w:val="center"/>
            </w:pPr>
            <w:r w:rsidRPr="000C3056">
              <w:t>Годы</w:t>
            </w:r>
          </w:p>
        </w:tc>
        <w:tc>
          <w:tcPr>
            <w:tcW w:w="1843" w:type="dxa"/>
            <w:vMerge w:val="restart"/>
            <w:shd w:val="clear" w:color="auto" w:fill="auto"/>
            <w:vAlign w:val="center"/>
          </w:tcPr>
          <w:p w14:paraId="22208A0F" w14:textId="77777777" w:rsidR="000C3056" w:rsidRPr="000C3056" w:rsidRDefault="000C3056" w:rsidP="000C3056">
            <w:pPr>
              <w:tabs>
                <w:tab w:val="left" w:pos="0"/>
              </w:tabs>
              <w:jc w:val="center"/>
            </w:pPr>
            <w:r w:rsidRPr="000C3056">
              <w:t>Базовый уровень операционных расходов,</w:t>
            </w:r>
          </w:p>
          <w:p w14:paraId="555D2243" w14:textId="77777777" w:rsidR="000C3056" w:rsidRPr="000C3056" w:rsidRDefault="000C3056" w:rsidP="000C3056">
            <w:pPr>
              <w:tabs>
                <w:tab w:val="left" w:pos="0"/>
              </w:tabs>
              <w:jc w:val="center"/>
            </w:pPr>
            <w:r w:rsidRPr="000C3056">
              <w:t>тыс. руб.</w:t>
            </w:r>
          </w:p>
        </w:tc>
        <w:tc>
          <w:tcPr>
            <w:tcW w:w="1842" w:type="dxa"/>
            <w:vMerge w:val="restart"/>
            <w:shd w:val="clear" w:color="auto" w:fill="auto"/>
            <w:vAlign w:val="center"/>
          </w:tcPr>
          <w:p w14:paraId="70F842BF" w14:textId="77777777" w:rsidR="000C3056" w:rsidRPr="000C3056" w:rsidRDefault="000C3056" w:rsidP="000C3056">
            <w:pPr>
              <w:tabs>
                <w:tab w:val="left" w:pos="0"/>
              </w:tabs>
              <w:jc w:val="center"/>
            </w:pPr>
            <w:r w:rsidRPr="000C3056">
              <w:t>Индекс эффективности операционных расходов, %</w:t>
            </w:r>
          </w:p>
        </w:tc>
        <w:tc>
          <w:tcPr>
            <w:tcW w:w="1701" w:type="dxa"/>
            <w:vMerge w:val="restart"/>
            <w:shd w:val="clear" w:color="auto" w:fill="auto"/>
            <w:vAlign w:val="center"/>
          </w:tcPr>
          <w:p w14:paraId="7F25947E" w14:textId="77777777" w:rsidR="000C3056" w:rsidRPr="000C3056" w:rsidRDefault="000C3056" w:rsidP="000C3056">
            <w:pPr>
              <w:tabs>
                <w:tab w:val="left" w:pos="0"/>
              </w:tabs>
              <w:jc w:val="center"/>
            </w:pPr>
            <w:r w:rsidRPr="000C3056">
              <w:t>Нормативный уровень прибыли, %</w:t>
            </w:r>
          </w:p>
        </w:tc>
        <w:tc>
          <w:tcPr>
            <w:tcW w:w="2410" w:type="dxa"/>
            <w:gridSpan w:val="2"/>
            <w:shd w:val="clear" w:color="auto" w:fill="auto"/>
            <w:vAlign w:val="center"/>
          </w:tcPr>
          <w:p w14:paraId="5FBE9065" w14:textId="77777777" w:rsidR="000C3056" w:rsidRPr="000C3056" w:rsidRDefault="000C3056" w:rsidP="000C3056">
            <w:pPr>
              <w:tabs>
                <w:tab w:val="left" w:pos="0"/>
              </w:tabs>
              <w:jc w:val="center"/>
            </w:pPr>
            <w:r w:rsidRPr="000C3056">
              <w:t>Показатели энергосбережения и энергетической эффективности</w:t>
            </w:r>
          </w:p>
        </w:tc>
      </w:tr>
      <w:tr w:rsidR="000C3056" w:rsidRPr="000C3056" w14:paraId="60FE173C" w14:textId="77777777" w:rsidTr="00263C25">
        <w:trPr>
          <w:trHeight w:val="897"/>
        </w:trPr>
        <w:tc>
          <w:tcPr>
            <w:tcW w:w="567" w:type="dxa"/>
            <w:vMerge/>
            <w:shd w:val="clear" w:color="auto" w:fill="auto"/>
          </w:tcPr>
          <w:p w14:paraId="6B602F85" w14:textId="77777777" w:rsidR="000C3056" w:rsidRPr="000C3056" w:rsidRDefault="000C3056" w:rsidP="000C3056">
            <w:pPr>
              <w:tabs>
                <w:tab w:val="left" w:pos="0"/>
              </w:tabs>
              <w:jc w:val="center"/>
            </w:pPr>
          </w:p>
        </w:tc>
        <w:tc>
          <w:tcPr>
            <w:tcW w:w="1843" w:type="dxa"/>
            <w:vMerge/>
            <w:shd w:val="clear" w:color="auto" w:fill="auto"/>
            <w:vAlign w:val="center"/>
          </w:tcPr>
          <w:p w14:paraId="640BF8FA" w14:textId="77777777" w:rsidR="000C3056" w:rsidRPr="000C3056" w:rsidRDefault="000C3056" w:rsidP="000C3056">
            <w:pPr>
              <w:tabs>
                <w:tab w:val="left" w:pos="0"/>
              </w:tabs>
              <w:jc w:val="center"/>
            </w:pPr>
          </w:p>
        </w:tc>
        <w:tc>
          <w:tcPr>
            <w:tcW w:w="851" w:type="dxa"/>
            <w:vMerge/>
            <w:shd w:val="clear" w:color="auto" w:fill="auto"/>
          </w:tcPr>
          <w:p w14:paraId="3A5B6BCF" w14:textId="77777777" w:rsidR="000C3056" w:rsidRPr="000C3056" w:rsidRDefault="000C3056" w:rsidP="000C3056">
            <w:pPr>
              <w:tabs>
                <w:tab w:val="left" w:pos="0"/>
              </w:tabs>
              <w:jc w:val="center"/>
            </w:pPr>
          </w:p>
        </w:tc>
        <w:tc>
          <w:tcPr>
            <w:tcW w:w="1843" w:type="dxa"/>
            <w:vMerge/>
            <w:shd w:val="clear" w:color="auto" w:fill="auto"/>
          </w:tcPr>
          <w:p w14:paraId="6043A7A2" w14:textId="77777777" w:rsidR="000C3056" w:rsidRPr="000C3056" w:rsidRDefault="000C3056" w:rsidP="000C3056">
            <w:pPr>
              <w:tabs>
                <w:tab w:val="left" w:pos="0"/>
              </w:tabs>
              <w:jc w:val="center"/>
            </w:pPr>
          </w:p>
        </w:tc>
        <w:tc>
          <w:tcPr>
            <w:tcW w:w="1842" w:type="dxa"/>
            <w:vMerge/>
            <w:shd w:val="clear" w:color="auto" w:fill="auto"/>
          </w:tcPr>
          <w:p w14:paraId="1E82DDFA" w14:textId="77777777" w:rsidR="000C3056" w:rsidRPr="000C3056" w:rsidRDefault="000C3056" w:rsidP="000C3056">
            <w:pPr>
              <w:tabs>
                <w:tab w:val="left" w:pos="0"/>
              </w:tabs>
              <w:jc w:val="center"/>
            </w:pPr>
          </w:p>
        </w:tc>
        <w:tc>
          <w:tcPr>
            <w:tcW w:w="1701" w:type="dxa"/>
            <w:vMerge/>
            <w:shd w:val="clear" w:color="auto" w:fill="auto"/>
            <w:vAlign w:val="center"/>
          </w:tcPr>
          <w:p w14:paraId="1D8A776B" w14:textId="77777777" w:rsidR="000C3056" w:rsidRPr="000C3056" w:rsidRDefault="000C3056" w:rsidP="000C3056">
            <w:pPr>
              <w:tabs>
                <w:tab w:val="left" w:pos="0"/>
              </w:tabs>
              <w:jc w:val="center"/>
            </w:pPr>
          </w:p>
        </w:tc>
        <w:tc>
          <w:tcPr>
            <w:tcW w:w="1134" w:type="dxa"/>
            <w:shd w:val="clear" w:color="auto" w:fill="auto"/>
          </w:tcPr>
          <w:p w14:paraId="6414152B" w14:textId="77777777" w:rsidR="000C3056" w:rsidRPr="000C3056" w:rsidRDefault="000C3056" w:rsidP="000C3056">
            <w:pPr>
              <w:tabs>
                <w:tab w:val="left" w:pos="0"/>
              </w:tabs>
              <w:jc w:val="center"/>
            </w:pPr>
            <w:r w:rsidRPr="000C3056">
              <w:t>Уровень потерь воды, %</w:t>
            </w:r>
          </w:p>
        </w:tc>
        <w:tc>
          <w:tcPr>
            <w:tcW w:w="1276" w:type="dxa"/>
            <w:shd w:val="clear" w:color="auto" w:fill="auto"/>
          </w:tcPr>
          <w:p w14:paraId="717CEF88" w14:textId="77777777" w:rsidR="000C3056" w:rsidRPr="000C3056" w:rsidRDefault="000C3056" w:rsidP="000C3056">
            <w:pPr>
              <w:tabs>
                <w:tab w:val="left" w:pos="0"/>
              </w:tabs>
              <w:jc w:val="center"/>
            </w:pPr>
            <w:r w:rsidRPr="000C3056">
              <w:t xml:space="preserve">Удельный расход электри-ческой энергии, </w:t>
            </w:r>
            <w:r w:rsidRPr="000C3056">
              <w:rPr>
                <w:color w:val="000000"/>
              </w:rPr>
              <w:t>кВт*ч/ м</w:t>
            </w:r>
            <w:r w:rsidRPr="000C3056">
              <w:rPr>
                <w:color w:val="000000"/>
                <w:vertAlign w:val="superscript"/>
              </w:rPr>
              <w:t>3</w:t>
            </w:r>
          </w:p>
        </w:tc>
      </w:tr>
      <w:tr w:rsidR="000C3056" w:rsidRPr="000C3056" w14:paraId="2046C07D" w14:textId="77777777" w:rsidTr="00263C25">
        <w:tc>
          <w:tcPr>
            <w:tcW w:w="567" w:type="dxa"/>
            <w:shd w:val="clear" w:color="auto" w:fill="auto"/>
            <w:vAlign w:val="center"/>
          </w:tcPr>
          <w:p w14:paraId="0ECE491E" w14:textId="77777777" w:rsidR="000C3056" w:rsidRPr="000C3056" w:rsidRDefault="000C3056" w:rsidP="000C3056">
            <w:pPr>
              <w:tabs>
                <w:tab w:val="left" w:pos="0"/>
              </w:tabs>
              <w:jc w:val="center"/>
            </w:pPr>
            <w:r w:rsidRPr="000C3056">
              <w:t>1</w:t>
            </w:r>
          </w:p>
        </w:tc>
        <w:tc>
          <w:tcPr>
            <w:tcW w:w="1843" w:type="dxa"/>
            <w:shd w:val="clear" w:color="auto" w:fill="auto"/>
            <w:vAlign w:val="center"/>
          </w:tcPr>
          <w:p w14:paraId="1AD7C217" w14:textId="77777777" w:rsidR="000C3056" w:rsidRPr="000C3056" w:rsidRDefault="000C3056" w:rsidP="000C3056">
            <w:pPr>
              <w:tabs>
                <w:tab w:val="left" w:pos="0"/>
              </w:tabs>
              <w:jc w:val="center"/>
            </w:pPr>
            <w:r w:rsidRPr="000C3056">
              <w:t>2</w:t>
            </w:r>
          </w:p>
        </w:tc>
        <w:tc>
          <w:tcPr>
            <w:tcW w:w="851" w:type="dxa"/>
            <w:shd w:val="clear" w:color="auto" w:fill="auto"/>
          </w:tcPr>
          <w:p w14:paraId="623DBD0D" w14:textId="77777777" w:rsidR="000C3056" w:rsidRPr="000C3056" w:rsidRDefault="000C3056" w:rsidP="000C3056">
            <w:pPr>
              <w:tabs>
                <w:tab w:val="left" w:pos="0"/>
              </w:tabs>
              <w:jc w:val="center"/>
            </w:pPr>
            <w:r w:rsidRPr="000C3056">
              <w:t>3</w:t>
            </w:r>
          </w:p>
        </w:tc>
        <w:tc>
          <w:tcPr>
            <w:tcW w:w="1843" w:type="dxa"/>
            <w:shd w:val="clear" w:color="auto" w:fill="auto"/>
            <w:vAlign w:val="center"/>
          </w:tcPr>
          <w:p w14:paraId="758A8D9C" w14:textId="77777777" w:rsidR="000C3056" w:rsidRPr="000C3056" w:rsidRDefault="000C3056" w:rsidP="000C3056">
            <w:pPr>
              <w:tabs>
                <w:tab w:val="left" w:pos="0"/>
              </w:tabs>
              <w:jc w:val="center"/>
            </w:pPr>
            <w:r w:rsidRPr="000C3056">
              <w:t>4</w:t>
            </w:r>
          </w:p>
        </w:tc>
        <w:tc>
          <w:tcPr>
            <w:tcW w:w="1842" w:type="dxa"/>
            <w:shd w:val="clear" w:color="auto" w:fill="auto"/>
            <w:vAlign w:val="center"/>
          </w:tcPr>
          <w:p w14:paraId="5F679D78" w14:textId="77777777" w:rsidR="000C3056" w:rsidRPr="000C3056" w:rsidRDefault="000C3056" w:rsidP="000C3056">
            <w:pPr>
              <w:tabs>
                <w:tab w:val="left" w:pos="0"/>
              </w:tabs>
              <w:jc w:val="center"/>
            </w:pPr>
            <w:r w:rsidRPr="000C3056">
              <w:t>5</w:t>
            </w:r>
          </w:p>
        </w:tc>
        <w:tc>
          <w:tcPr>
            <w:tcW w:w="1701" w:type="dxa"/>
            <w:shd w:val="clear" w:color="auto" w:fill="auto"/>
            <w:vAlign w:val="center"/>
          </w:tcPr>
          <w:p w14:paraId="2510F1EB" w14:textId="77777777" w:rsidR="000C3056" w:rsidRPr="000C3056" w:rsidRDefault="000C3056" w:rsidP="000C3056">
            <w:pPr>
              <w:tabs>
                <w:tab w:val="left" w:pos="0"/>
              </w:tabs>
              <w:jc w:val="center"/>
            </w:pPr>
            <w:r w:rsidRPr="000C3056">
              <w:t>6</w:t>
            </w:r>
          </w:p>
        </w:tc>
        <w:tc>
          <w:tcPr>
            <w:tcW w:w="1134" w:type="dxa"/>
            <w:shd w:val="clear" w:color="auto" w:fill="auto"/>
            <w:vAlign w:val="center"/>
          </w:tcPr>
          <w:p w14:paraId="161D7860" w14:textId="77777777" w:rsidR="000C3056" w:rsidRPr="000C3056" w:rsidRDefault="000C3056" w:rsidP="000C3056">
            <w:pPr>
              <w:tabs>
                <w:tab w:val="left" w:pos="0"/>
              </w:tabs>
              <w:jc w:val="center"/>
            </w:pPr>
            <w:r w:rsidRPr="000C3056">
              <w:t>7</w:t>
            </w:r>
          </w:p>
        </w:tc>
        <w:tc>
          <w:tcPr>
            <w:tcW w:w="1276" w:type="dxa"/>
            <w:shd w:val="clear" w:color="auto" w:fill="auto"/>
            <w:vAlign w:val="center"/>
          </w:tcPr>
          <w:p w14:paraId="039FB09A" w14:textId="77777777" w:rsidR="000C3056" w:rsidRPr="000C3056" w:rsidRDefault="000C3056" w:rsidP="000C3056">
            <w:pPr>
              <w:tabs>
                <w:tab w:val="left" w:pos="0"/>
              </w:tabs>
              <w:jc w:val="center"/>
            </w:pPr>
            <w:r w:rsidRPr="000C3056">
              <w:t>8</w:t>
            </w:r>
          </w:p>
        </w:tc>
      </w:tr>
      <w:tr w:rsidR="000C3056" w:rsidRPr="000C3056" w14:paraId="15C256BC" w14:textId="77777777" w:rsidTr="00263C25">
        <w:tc>
          <w:tcPr>
            <w:tcW w:w="567" w:type="dxa"/>
            <w:vMerge w:val="restart"/>
            <w:shd w:val="clear" w:color="auto" w:fill="auto"/>
            <w:vAlign w:val="center"/>
          </w:tcPr>
          <w:p w14:paraId="55534C42" w14:textId="77777777" w:rsidR="000C3056" w:rsidRPr="000C3056" w:rsidRDefault="000C3056" w:rsidP="000C3056">
            <w:pPr>
              <w:tabs>
                <w:tab w:val="left" w:pos="0"/>
              </w:tabs>
              <w:jc w:val="center"/>
            </w:pPr>
            <w:r w:rsidRPr="000C3056">
              <w:t>1.</w:t>
            </w:r>
          </w:p>
        </w:tc>
        <w:tc>
          <w:tcPr>
            <w:tcW w:w="1843" w:type="dxa"/>
            <w:vMerge w:val="restart"/>
            <w:shd w:val="clear" w:color="auto" w:fill="auto"/>
            <w:vAlign w:val="center"/>
          </w:tcPr>
          <w:p w14:paraId="77A15970" w14:textId="77777777" w:rsidR="000C3056" w:rsidRPr="000C3056" w:rsidRDefault="000C3056" w:rsidP="000C3056">
            <w:pPr>
              <w:tabs>
                <w:tab w:val="left" w:pos="0"/>
              </w:tabs>
            </w:pPr>
            <w:r w:rsidRPr="000C3056">
              <w:t>Питьевая вода (Калтанский городской округ)</w:t>
            </w:r>
          </w:p>
        </w:tc>
        <w:tc>
          <w:tcPr>
            <w:tcW w:w="851" w:type="dxa"/>
            <w:shd w:val="clear" w:color="auto" w:fill="auto"/>
          </w:tcPr>
          <w:p w14:paraId="03F11940" w14:textId="77777777" w:rsidR="000C3056" w:rsidRPr="000C3056" w:rsidRDefault="000C3056" w:rsidP="000C3056">
            <w:pPr>
              <w:tabs>
                <w:tab w:val="left" w:pos="0"/>
              </w:tabs>
              <w:jc w:val="center"/>
            </w:pPr>
            <w:r w:rsidRPr="000C3056">
              <w:t>2019</w:t>
            </w:r>
          </w:p>
        </w:tc>
        <w:tc>
          <w:tcPr>
            <w:tcW w:w="1843" w:type="dxa"/>
            <w:shd w:val="clear" w:color="auto" w:fill="auto"/>
            <w:vAlign w:val="center"/>
          </w:tcPr>
          <w:p w14:paraId="53624D98" w14:textId="77777777" w:rsidR="000C3056" w:rsidRPr="000C3056" w:rsidRDefault="000C3056" w:rsidP="000C3056">
            <w:pPr>
              <w:tabs>
                <w:tab w:val="left" w:pos="0"/>
              </w:tabs>
              <w:jc w:val="center"/>
            </w:pPr>
            <w:r w:rsidRPr="000C3056">
              <w:t>52088,76</w:t>
            </w:r>
          </w:p>
        </w:tc>
        <w:tc>
          <w:tcPr>
            <w:tcW w:w="1842" w:type="dxa"/>
            <w:shd w:val="clear" w:color="auto" w:fill="auto"/>
            <w:vAlign w:val="center"/>
          </w:tcPr>
          <w:p w14:paraId="7D479389" w14:textId="77777777" w:rsidR="000C3056" w:rsidRPr="000C3056" w:rsidRDefault="000C3056" w:rsidP="000C3056">
            <w:pPr>
              <w:tabs>
                <w:tab w:val="left" w:pos="0"/>
              </w:tabs>
              <w:jc w:val="center"/>
            </w:pPr>
            <w:r w:rsidRPr="000C3056">
              <w:t>х</w:t>
            </w:r>
          </w:p>
        </w:tc>
        <w:tc>
          <w:tcPr>
            <w:tcW w:w="1701" w:type="dxa"/>
            <w:shd w:val="clear" w:color="auto" w:fill="auto"/>
            <w:vAlign w:val="center"/>
          </w:tcPr>
          <w:p w14:paraId="3DF3EE5F" w14:textId="77777777" w:rsidR="000C3056" w:rsidRPr="000C3056" w:rsidRDefault="000C3056" w:rsidP="000C3056">
            <w:pPr>
              <w:tabs>
                <w:tab w:val="left" w:pos="0"/>
              </w:tabs>
              <w:jc w:val="center"/>
            </w:pPr>
            <w:r w:rsidRPr="000C3056">
              <w:t>0,05</w:t>
            </w:r>
          </w:p>
        </w:tc>
        <w:tc>
          <w:tcPr>
            <w:tcW w:w="1134" w:type="dxa"/>
            <w:shd w:val="clear" w:color="auto" w:fill="auto"/>
            <w:vAlign w:val="center"/>
          </w:tcPr>
          <w:p w14:paraId="520C993D" w14:textId="77777777" w:rsidR="000C3056" w:rsidRPr="000C3056" w:rsidRDefault="000C3056" w:rsidP="000C3056">
            <w:pPr>
              <w:tabs>
                <w:tab w:val="left" w:pos="0"/>
              </w:tabs>
              <w:jc w:val="center"/>
            </w:pPr>
            <w:r w:rsidRPr="000C3056">
              <w:t>66,46</w:t>
            </w:r>
          </w:p>
        </w:tc>
        <w:tc>
          <w:tcPr>
            <w:tcW w:w="1276" w:type="dxa"/>
            <w:shd w:val="clear" w:color="auto" w:fill="auto"/>
            <w:vAlign w:val="center"/>
          </w:tcPr>
          <w:p w14:paraId="485F941F" w14:textId="77777777" w:rsidR="000C3056" w:rsidRPr="000C3056" w:rsidRDefault="000C3056" w:rsidP="000C3056">
            <w:pPr>
              <w:tabs>
                <w:tab w:val="left" w:pos="0"/>
              </w:tabs>
              <w:jc w:val="center"/>
            </w:pPr>
            <w:r w:rsidRPr="000C3056">
              <w:t>1,61</w:t>
            </w:r>
          </w:p>
        </w:tc>
      </w:tr>
      <w:tr w:rsidR="000C3056" w:rsidRPr="000C3056" w14:paraId="5F02A44C" w14:textId="77777777" w:rsidTr="00263C25">
        <w:tc>
          <w:tcPr>
            <w:tcW w:w="567" w:type="dxa"/>
            <w:vMerge/>
            <w:shd w:val="clear" w:color="auto" w:fill="auto"/>
            <w:vAlign w:val="center"/>
          </w:tcPr>
          <w:p w14:paraId="5B862C3B" w14:textId="77777777" w:rsidR="000C3056" w:rsidRPr="000C3056" w:rsidRDefault="000C3056" w:rsidP="000C3056">
            <w:pPr>
              <w:tabs>
                <w:tab w:val="left" w:pos="0"/>
              </w:tabs>
              <w:jc w:val="center"/>
            </w:pPr>
          </w:p>
        </w:tc>
        <w:tc>
          <w:tcPr>
            <w:tcW w:w="1843" w:type="dxa"/>
            <w:vMerge/>
            <w:shd w:val="clear" w:color="auto" w:fill="auto"/>
            <w:vAlign w:val="center"/>
          </w:tcPr>
          <w:p w14:paraId="455BCDA4" w14:textId="77777777" w:rsidR="000C3056" w:rsidRPr="000C3056" w:rsidRDefault="000C3056" w:rsidP="000C3056">
            <w:pPr>
              <w:tabs>
                <w:tab w:val="left" w:pos="0"/>
              </w:tabs>
              <w:jc w:val="center"/>
            </w:pPr>
          </w:p>
        </w:tc>
        <w:tc>
          <w:tcPr>
            <w:tcW w:w="851" w:type="dxa"/>
            <w:shd w:val="clear" w:color="auto" w:fill="auto"/>
          </w:tcPr>
          <w:p w14:paraId="6DECF03B" w14:textId="77777777" w:rsidR="000C3056" w:rsidRPr="000C3056" w:rsidRDefault="000C3056" w:rsidP="000C3056">
            <w:pPr>
              <w:tabs>
                <w:tab w:val="left" w:pos="0"/>
              </w:tabs>
              <w:jc w:val="center"/>
            </w:pPr>
            <w:r w:rsidRPr="000C3056">
              <w:t>2020</w:t>
            </w:r>
          </w:p>
        </w:tc>
        <w:tc>
          <w:tcPr>
            <w:tcW w:w="1843" w:type="dxa"/>
            <w:shd w:val="clear" w:color="auto" w:fill="auto"/>
            <w:vAlign w:val="center"/>
          </w:tcPr>
          <w:p w14:paraId="35C8F79A" w14:textId="77777777" w:rsidR="000C3056" w:rsidRPr="000C3056" w:rsidRDefault="000C3056" w:rsidP="000C3056">
            <w:pPr>
              <w:jc w:val="center"/>
            </w:pPr>
            <w:r w:rsidRPr="000C3056">
              <w:t>х</w:t>
            </w:r>
          </w:p>
        </w:tc>
        <w:tc>
          <w:tcPr>
            <w:tcW w:w="1842" w:type="dxa"/>
            <w:shd w:val="clear" w:color="auto" w:fill="auto"/>
            <w:vAlign w:val="center"/>
          </w:tcPr>
          <w:p w14:paraId="79CFA5A2"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2E123E20" w14:textId="77777777" w:rsidR="000C3056" w:rsidRPr="000C3056" w:rsidRDefault="000C3056" w:rsidP="000C3056">
            <w:pPr>
              <w:jc w:val="center"/>
            </w:pPr>
            <w:r w:rsidRPr="000C3056">
              <w:t>0,05</w:t>
            </w:r>
          </w:p>
        </w:tc>
        <w:tc>
          <w:tcPr>
            <w:tcW w:w="1134" w:type="dxa"/>
            <w:shd w:val="clear" w:color="auto" w:fill="auto"/>
            <w:vAlign w:val="center"/>
          </w:tcPr>
          <w:p w14:paraId="0CE61849" w14:textId="77777777" w:rsidR="000C3056" w:rsidRPr="000C3056" w:rsidRDefault="000C3056" w:rsidP="000C3056">
            <w:pPr>
              <w:tabs>
                <w:tab w:val="left" w:pos="0"/>
              </w:tabs>
              <w:jc w:val="center"/>
            </w:pPr>
            <w:r w:rsidRPr="000C3056">
              <w:t>66,46</w:t>
            </w:r>
          </w:p>
        </w:tc>
        <w:tc>
          <w:tcPr>
            <w:tcW w:w="1276" w:type="dxa"/>
            <w:shd w:val="clear" w:color="auto" w:fill="auto"/>
            <w:vAlign w:val="center"/>
          </w:tcPr>
          <w:p w14:paraId="723E6702" w14:textId="77777777" w:rsidR="000C3056" w:rsidRPr="000C3056" w:rsidRDefault="000C3056" w:rsidP="000C3056">
            <w:pPr>
              <w:jc w:val="center"/>
            </w:pPr>
            <w:r w:rsidRPr="000C3056">
              <w:t>1,61</w:t>
            </w:r>
          </w:p>
        </w:tc>
      </w:tr>
      <w:tr w:rsidR="000C3056" w:rsidRPr="000C3056" w14:paraId="35315809" w14:textId="77777777" w:rsidTr="00263C25">
        <w:tc>
          <w:tcPr>
            <w:tcW w:w="567" w:type="dxa"/>
            <w:vMerge/>
            <w:shd w:val="clear" w:color="auto" w:fill="auto"/>
            <w:vAlign w:val="center"/>
          </w:tcPr>
          <w:p w14:paraId="0365D918" w14:textId="77777777" w:rsidR="000C3056" w:rsidRPr="000C3056" w:rsidRDefault="000C3056" w:rsidP="000C3056">
            <w:pPr>
              <w:tabs>
                <w:tab w:val="left" w:pos="0"/>
              </w:tabs>
              <w:jc w:val="center"/>
            </w:pPr>
          </w:p>
        </w:tc>
        <w:tc>
          <w:tcPr>
            <w:tcW w:w="1843" w:type="dxa"/>
            <w:vMerge/>
            <w:shd w:val="clear" w:color="auto" w:fill="auto"/>
            <w:vAlign w:val="center"/>
          </w:tcPr>
          <w:p w14:paraId="75462D41" w14:textId="77777777" w:rsidR="000C3056" w:rsidRPr="000C3056" w:rsidRDefault="000C3056" w:rsidP="000C3056">
            <w:pPr>
              <w:tabs>
                <w:tab w:val="left" w:pos="0"/>
              </w:tabs>
              <w:jc w:val="center"/>
            </w:pPr>
          </w:p>
        </w:tc>
        <w:tc>
          <w:tcPr>
            <w:tcW w:w="851" w:type="dxa"/>
            <w:shd w:val="clear" w:color="auto" w:fill="auto"/>
          </w:tcPr>
          <w:p w14:paraId="20431804" w14:textId="77777777" w:rsidR="000C3056" w:rsidRPr="000C3056" w:rsidRDefault="000C3056" w:rsidP="000C3056">
            <w:pPr>
              <w:tabs>
                <w:tab w:val="left" w:pos="0"/>
              </w:tabs>
              <w:jc w:val="center"/>
            </w:pPr>
            <w:r w:rsidRPr="000C3056">
              <w:t>2021</w:t>
            </w:r>
          </w:p>
        </w:tc>
        <w:tc>
          <w:tcPr>
            <w:tcW w:w="1843" w:type="dxa"/>
            <w:shd w:val="clear" w:color="auto" w:fill="auto"/>
            <w:vAlign w:val="center"/>
          </w:tcPr>
          <w:p w14:paraId="48FD1F9A" w14:textId="77777777" w:rsidR="000C3056" w:rsidRPr="000C3056" w:rsidRDefault="000C3056" w:rsidP="000C3056">
            <w:pPr>
              <w:jc w:val="center"/>
            </w:pPr>
            <w:r w:rsidRPr="000C3056">
              <w:t>х</w:t>
            </w:r>
          </w:p>
        </w:tc>
        <w:tc>
          <w:tcPr>
            <w:tcW w:w="1842" w:type="dxa"/>
            <w:shd w:val="clear" w:color="auto" w:fill="auto"/>
            <w:vAlign w:val="center"/>
          </w:tcPr>
          <w:p w14:paraId="31B24218"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1E9E62D2" w14:textId="77777777" w:rsidR="000C3056" w:rsidRPr="000C3056" w:rsidRDefault="000C3056" w:rsidP="000C3056">
            <w:pPr>
              <w:jc w:val="center"/>
            </w:pPr>
            <w:r w:rsidRPr="000C3056">
              <w:t>0,05</w:t>
            </w:r>
          </w:p>
        </w:tc>
        <w:tc>
          <w:tcPr>
            <w:tcW w:w="1134" w:type="dxa"/>
            <w:shd w:val="clear" w:color="auto" w:fill="auto"/>
            <w:vAlign w:val="center"/>
          </w:tcPr>
          <w:p w14:paraId="3D41CC6F" w14:textId="77777777" w:rsidR="000C3056" w:rsidRPr="000C3056" w:rsidRDefault="000C3056" w:rsidP="000C3056">
            <w:pPr>
              <w:tabs>
                <w:tab w:val="left" w:pos="0"/>
              </w:tabs>
              <w:jc w:val="center"/>
            </w:pPr>
            <w:r w:rsidRPr="000C3056">
              <w:t>66,46</w:t>
            </w:r>
          </w:p>
        </w:tc>
        <w:tc>
          <w:tcPr>
            <w:tcW w:w="1276" w:type="dxa"/>
            <w:shd w:val="clear" w:color="auto" w:fill="auto"/>
            <w:vAlign w:val="center"/>
          </w:tcPr>
          <w:p w14:paraId="204C965E" w14:textId="77777777" w:rsidR="000C3056" w:rsidRPr="000C3056" w:rsidRDefault="000C3056" w:rsidP="000C3056">
            <w:pPr>
              <w:jc w:val="center"/>
            </w:pPr>
            <w:r w:rsidRPr="000C3056">
              <w:t>1,61</w:t>
            </w:r>
          </w:p>
        </w:tc>
      </w:tr>
      <w:tr w:rsidR="000C3056" w:rsidRPr="000C3056" w14:paraId="029D39EB" w14:textId="77777777" w:rsidTr="00263C25">
        <w:tc>
          <w:tcPr>
            <w:tcW w:w="567" w:type="dxa"/>
            <w:vMerge/>
            <w:shd w:val="clear" w:color="auto" w:fill="auto"/>
            <w:vAlign w:val="center"/>
          </w:tcPr>
          <w:p w14:paraId="410B1A7A" w14:textId="77777777" w:rsidR="000C3056" w:rsidRPr="000C3056" w:rsidRDefault="000C3056" w:rsidP="000C3056">
            <w:pPr>
              <w:tabs>
                <w:tab w:val="left" w:pos="0"/>
              </w:tabs>
              <w:jc w:val="center"/>
            </w:pPr>
          </w:p>
        </w:tc>
        <w:tc>
          <w:tcPr>
            <w:tcW w:w="1843" w:type="dxa"/>
            <w:vMerge/>
            <w:shd w:val="clear" w:color="auto" w:fill="auto"/>
            <w:vAlign w:val="center"/>
          </w:tcPr>
          <w:p w14:paraId="62037F8D" w14:textId="77777777" w:rsidR="000C3056" w:rsidRPr="000C3056" w:rsidRDefault="000C3056" w:rsidP="000C3056">
            <w:pPr>
              <w:tabs>
                <w:tab w:val="left" w:pos="0"/>
              </w:tabs>
              <w:jc w:val="center"/>
            </w:pPr>
          </w:p>
        </w:tc>
        <w:tc>
          <w:tcPr>
            <w:tcW w:w="851" w:type="dxa"/>
            <w:shd w:val="clear" w:color="auto" w:fill="auto"/>
          </w:tcPr>
          <w:p w14:paraId="3B413E22" w14:textId="77777777" w:rsidR="000C3056" w:rsidRPr="000C3056" w:rsidRDefault="000C3056" w:rsidP="000C3056">
            <w:pPr>
              <w:tabs>
                <w:tab w:val="left" w:pos="0"/>
              </w:tabs>
              <w:jc w:val="center"/>
            </w:pPr>
            <w:r w:rsidRPr="000C3056">
              <w:t>2022</w:t>
            </w:r>
          </w:p>
        </w:tc>
        <w:tc>
          <w:tcPr>
            <w:tcW w:w="1843" w:type="dxa"/>
            <w:shd w:val="clear" w:color="auto" w:fill="auto"/>
            <w:vAlign w:val="center"/>
          </w:tcPr>
          <w:p w14:paraId="50F96622" w14:textId="77777777" w:rsidR="000C3056" w:rsidRPr="000C3056" w:rsidRDefault="000C3056" w:rsidP="000C3056">
            <w:pPr>
              <w:jc w:val="center"/>
            </w:pPr>
            <w:r w:rsidRPr="000C3056">
              <w:t>х</w:t>
            </w:r>
          </w:p>
        </w:tc>
        <w:tc>
          <w:tcPr>
            <w:tcW w:w="1842" w:type="dxa"/>
            <w:shd w:val="clear" w:color="auto" w:fill="auto"/>
            <w:vAlign w:val="center"/>
          </w:tcPr>
          <w:p w14:paraId="0AD000A5"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68B568B2" w14:textId="77777777" w:rsidR="000C3056" w:rsidRPr="000C3056" w:rsidRDefault="000C3056" w:rsidP="000C3056">
            <w:pPr>
              <w:jc w:val="center"/>
            </w:pPr>
            <w:r w:rsidRPr="000C3056">
              <w:t>0,05</w:t>
            </w:r>
          </w:p>
        </w:tc>
        <w:tc>
          <w:tcPr>
            <w:tcW w:w="1134" w:type="dxa"/>
            <w:shd w:val="clear" w:color="auto" w:fill="auto"/>
            <w:vAlign w:val="center"/>
          </w:tcPr>
          <w:p w14:paraId="127E5BB2" w14:textId="77777777" w:rsidR="000C3056" w:rsidRPr="000C3056" w:rsidRDefault="000C3056" w:rsidP="000C3056">
            <w:pPr>
              <w:tabs>
                <w:tab w:val="left" w:pos="0"/>
              </w:tabs>
              <w:jc w:val="center"/>
            </w:pPr>
            <w:r w:rsidRPr="000C3056">
              <w:t>66,46</w:t>
            </w:r>
          </w:p>
        </w:tc>
        <w:tc>
          <w:tcPr>
            <w:tcW w:w="1276" w:type="dxa"/>
            <w:shd w:val="clear" w:color="auto" w:fill="auto"/>
            <w:vAlign w:val="center"/>
          </w:tcPr>
          <w:p w14:paraId="149065C7" w14:textId="77777777" w:rsidR="000C3056" w:rsidRPr="000C3056" w:rsidRDefault="000C3056" w:rsidP="000C3056">
            <w:pPr>
              <w:jc w:val="center"/>
            </w:pPr>
            <w:r w:rsidRPr="000C3056">
              <w:t>1,61</w:t>
            </w:r>
          </w:p>
        </w:tc>
      </w:tr>
      <w:tr w:rsidR="000C3056" w:rsidRPr="000C3056" w14:paraId="14900641" w14:textId="77777777" w:rsidTr="00263C25">
        <w:tc>
          <w:tcPr>
            <w:tcW w:w="567" w:type="dxa"/>
            <w:vMerge/>
            <w:shd w:val="clear" w:color="auto" w:fill="auto"/>
            <w:vAlign w:val="center"/>
          </w:tcPr>
          <w:p w14:paraId="64C3AFCE" w14:textId="77777777" w:rsidR="000C3056" w:rsidRPr="000C3056" w:rsidRDefault="000C3056" w:rsidP="000C3056">
            <w:pPr>
              <w:tabs>
                <w:tab w:val="left" w:pos="0"/>
              </w:tabs>
              <w:jc w:val="center"/>
            </w:pPr>
          </w:p>
        </w:tc>
        <w:tc>
          <w:tcPr>
            <w:tcW w:w="1843" w:type="dxa"/>
            <w:vMerge/>
            <w:shd w:val="clear" w:color="auto" w:fill="auto"/>
            <w:vAlign w:val="center"/>
          </w:tcPr>
          <w:p w14:paraId="423C5DF6" w14:textId="77777777" w:rsidR="000C3056" w:rsidRPr="000C3056" w:rsidRDefault="000C3056" w:rsidP="000C3056">
            <w:pPr>
              <w:tabs>
                <w:tab w:val="left" w:pos="0"/>
              </w:tabs>
              <w:jc w:val="center"/>
            </w:pPr>
          </w:p>
        </w:tc>
        <w:tc>
          <w:tcPr>
            <w:tcW w:w="851" w:type="dxa"/>
            <w:shd w:val="clear" w:color="auto" w:fill="auto"/>
          </w:tcPr>
          <w:p w14:paraId="20ED74F8" w14:textId="77777777" w:rsidR="000C3056" w:rsidRPr="000C3056" w:rsidRDefault="000C3056" w:rsidP="000C3056">
            <w:pPr>
              <w:tabs>
                <w:tab w:val="left" w:pos="0"/>
              </w:tabs>
              <w:jc w:val="center"/>
            </w:pPr>
            <w:r w:rsidRPr="000C3056">
              <w:t>2023</w:t>
            </w:r>
          </w:p>
        </w:tc>
        <w:tc>
          <w:tcPr>
            <w:tcW w:w="1843" w:type="dxa"/>
            <w:shd w:val="clear" w:color="auto" w:fill="auto"/>
            <w:vAlign w:val="center"/>
          </w:tcPr>
          <w:p w14:paraId="50AD1653" w14:textId="77777777" w:rsidR="000C3056" w:rsidRPr="000C3056" w:rsidRDefault="000C3056" w:rsidP="000C3056">
            <w:pPr>
              <w:jc w:val="center"/>
            </w:pPr>
            <w:r w:rsidRPr="000C3056">
              <w:t>х</w:t>
            </w:r>
          </w:p>
        </w:tc>
        <w:tc>
          <w:tcPr>
            <w:tcW w:w="1842" w:type="dxa"/>
            <w:shd w:val="clear" w:color="auto" w:fill="auto"/>
            <w:vAlign w:val="center"/>
          </w:tcPr>
          <w:p w14:paraId="1B3E4BE4"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3FF22638" w14:textId="77777777" w:rsidR="000C3056" w:rsidRPr="000C3056" w:rsidRDefault="000C3056" w:rsidP="000C3056">
            <w:pPr>
              <w:jc w:val="center"/>
            </w:pPr>
            <w:r w:rsidRPr="000C3056">
              <w:t>0,05</w:t>
            </w:r>
          </w:p>
        </w:tc>
        <w:tc>
          <w:tcPr>
            <w:tcW w:w="1134" w:type="dxa"/>
            <w:shd w:val="clear" w:color="auto" w:fill="auto"/>
            <w:vAlign w:val="center"/>
          </w:tcPr>
          <w:p w14:paraId="47B11B9E" w14:textId="77777777" w:rsidR="000C3056" w:rsidRPr="000C3056" w:rsidRDefault="000C3056" w:rsidP="000C3056">
            <w:pPr>
              <w:tabs>
                <w:tab w:val="left" w:pos="0"/>
              </w:tabs>
              <w:jc w:val="center"/>
            </w:pPr>
            <w:r w:rsidRPr="000C3056">
              <w:t>66,46</w:t>
            </w:r>
          </w:p>
        </w:tc>
        <w:tc>
          <w:tcPr>
            <w:tcW w:w="1276" w:type="dxa"/>
            <w:shd w:val="clear" w:color="auto" w:fill="auto"/>
            <w:vAlign w:val="center"/>
          </w:tcPr>
          <w:p w14:paraId="707D5E1A" w14:textId="77777777" w:rsidR="000C3056" w:rsidRPr="000C3056" w:rsidRDefault="000C3056" w:rsidP="000C3056">
            <w:pPr>
              <w:jc w:val="center"/>
            </w:pPr>
            <w:r w:rsidRPr="000C3056">
              <w:t>1,61</w:t>
            </w:r>
          </w:p>
        </w:tc>
      </w:tr>
      <w:tr w:rsidR="000C3056" w:rsidRPr="000C3056" w14:paraId="6AB5789B" w14:textId="77777777" w:rsidTr="00263C25">
        <w:tc>
          <w:tcPr>
            <w:tcW w:w="567" w:type="dxa"/>
            <w:vMerge/>
            <w:shd w:val="clear" w:color="auto" w:fill="auto"/>
            <w:vAlign w:val="center"/>
          </w:tcPr>
          <w:p w14:paraId="744CBA5C" w14:textId="77777777" w:rsidR="000C3056" w:rsidRPr="000C3056" w:rsidRDefault="000C3056" w:rsidP="000C3056">
            <w:pPr>
              <w:tabs>
                <w:tab w:val="left" w:pos="0"/>
              </w:tabs>
              <w:jc w:val="center"/>
            </w:pPr>
          </w:p>
        </w:tc>
        <w:tc>
          <w:tcPr>
            <w:tcW w:w="1843" w:type="dxa"/>
            <w:vMerge/>
            <w:shd w:val="clear" w:color="auto" w:fill="auto"/>
            <w:vAlign w:val="center"/>
          </w:tcPr>
          <w:p w14:paraId="3E9657F4" w14:textId="77777777" w:rsidR="000C3056" w:rsidRPr="000C3056" w:rsidRDefault="000C3056" w:rsidP="000C3056">
            <w:pPr>
              <w:tabs>
                <w:tab w:val="left" w:pos="0"/>
              </w:tabs>
              <w:jc w:val="center"/>
            </w:pPr>
          </w:p>
        </w:tc>
        <w:tc>
          <w:tcPr>
            <w:tcW w:w="851" w:type="dxa"/>
            <w:shd w:val="clear" w:color="auto" w:fill="auto"/>
          </w:tcPr>
          <w:p w14:paraId="28B90149" w14:textId="77777777" w:rsidR="000C3056" w:rsidRPr="000C3056" w:rsidRDefault="000C3056" w:rsidP="000C3056">
            <w:pPr>
              <w:tabs>
                <w:tab w:val="left" w:pos="0"/>
              </w:tabs>
              <w:jc w:val="center"/>
            </w:pPr>
            <w:r w:rsidRPr="000C3056">
              <w:t>2024</w:t>
            </w:r>
          </w:p>
        </w:tc>
        <w:tc>
          <w:tcPr>
            <w:tcW w:w="1843" w:type="dxa"/>
            <w:shd w:val="clear" w:color="auto" w:fill="auto"/>
          </w:tcPr>
          <w:p w14:paraId="5C731899" w14:textId="77777777" w:rsidR="000C3056" w:rsidRPr="000C3056" w:rsidRDefault="000C3056" w:rsidP="000C3056">
            <w:pPr>
              <w:jc w:val="center"/>
            </w:pPr>
            <w:r w:rsidRPr="000C3056">
              <w:t>х</w:t>
            </w:r>
          </w:p>
        </w:tc>
        <w:tc>
          <w:tcPr>
            <w:tcW w:w="1842" w:type="dxa"/>
            <w:shd w:val="clear" w:color="auto" w:fill="auto"/>
          </w:tcPr>
          <w:p w14:paraId="46837F92" w14:textId="77777777" w:rsidR="000C3056" w:rsidRPr="000C3056" w:rsidRDefault="000C3056" w:rsidP="000C3056">
            <w:pPr>
              <w:jc w:val="center"/>
            </w:pPr>
            <w:r w:rsidRPr="000C3056">
              <w:t>1</w:t>
            </w:r>
          </w:p>
        </w:tc>
        <w:tc>
          <w:tcPr>
            <w:tcW w:w="1701" w:type="dxa"/>
            <w:shd w:val="clear" w:color="auto" w:fill="auto"/>
          </w:tcPr>
          <w:p w14:paraId="3DC1E3A6" w14:textId="77777777" w:rsidR="000C3056" w:rsidRPr="000C3056" w:rsidRDefault="000C3056" w:rsidP="000C3056">
            <w:pPr>
              <w:jc w:val="center"/>
            </w:pPr>
            <w:r w:rsidRPr="000C3056">
              <w:t>0,05</w:t>
            </w:r>
          </w:p>
        </w:tc>
        <w:tc>
          <w:tcPr>
            <w:tcW w:w="1134" w:type="dxa"/>
            <w:shd w:val="clear" w:color="auto" w:fill="auto"/>
          </w:tcPr>
          <w:p w14:paraId="52472874" w14:textId="77777777" w:rsidR="000C3056" w:rsidRPr="000C3056" w:rsidRDefault="000C3056" w:rsidP="000C3056">
            <w:pPr>
              <w:jc w:val="center"/>
            </w:pPr>
            <w:r w:rsidRPr="000C3056">
              <w:t>66,46</w:t>
            </w:r>
          </w:p>
        </w:tc>
        <w:tc>
          <w:tcPr>
            <w:tcW w:w="1276" w:type="dxa"/>
            <w:shd w:val="clear" w:color="auto" w:fill="auto"/>
          </w:tcPr>
          <w:p w14:paraId="0EE7B91E" w14:textId="77777777" w:rsidR="000C3056" w:rsidRPr="000C3056" w:rsidRDefault="000C3056" w:rsidP="000C3056">
            <w:pPr>
              <w:jc w:val="center"/>
            </w:pPr>
            <w:r w:rsidRPr="000C3056">
              <w:t>1,61</w:t>
            </w:r>
          </w:p>
        </w:tc>
      </w:tr>
      <w:tr w:rsidR="000C3056" w:rsidRPr="000C3056" w14:paraId="0EAC83E6" w14:textId="77777777" w:rsidTr="00263C25">
        <w:tc>
          <w:tcPr>
            <w:tcW w:w="567" w:type="dxa"/>
            <w:vMerge/>
            <w:shd w:val="clear" w:color="auto" w:fill="auto"/>
            <w:vAlign w:val="center"/>
          </w:tcPr>
          <w:p w14:paraId="4EE0C1CD" w14:textId="77777777" w:rsidR="000C3056" w:rsidRPr="000C3056" w:rsidRDefault="000C3056" w:rsidP="000C3056">
            <w:pPr>
              <w:tabs>
                <w:tab w:val="left" w:pos="0"/>
              </w:tabs>
              <w:jc w:val="center"/>
            </w:pPr>
          </w:p>
        </w:tc>
        <w:tc>
          <w:tcPr>
            <w:tcW w:w="1843" w:type="dxa"/>
            <w:vMerge/>
            <w:shd w:val="clear" w:color="auto" w:fill="auto"/>
            <w:vAlign w:val="center"/>
          </w:tcPr>
          <w:p w14:paraId="1F77BA1B" w14:textId="77777777" w:rsidR="000C3056" w:rsidRPr="000C3056" w:rsidRDefault="000C3056" w:rsidP="000C3056">
            <w:pPr>
              <w:tabs>
                <w:tab w:val="left" w:pos="0"/>
              </w:tabs>
              <w:jc w:val="center"/>
            </w:pPr>
          </w:p>
        </w:tc>
        <w:tc>
          <w:tcPr>
            <w:tcW w:w="851" w:type="dxa"/>
            <w:shd w:val="clear" w:color="auto" w:fill="auto"/>
          </w:tcPr>
          <w:p w14:paraId="4F2B4F1C" w14:textId="77777777" w:rsidR="000C3056" w:rsidRPr="000C3056" w:rsidRDefault="000C3056" w:rsidP="000C3056">
            <w:pPr>
              <w:tabs>
                <w:tab w:val="left" w:pos="0"/>
              </w:tabs>
              <w:jc w:val="center"/>
            </w:pPr>
            <w:r w:rsidRPr="000C3056">
              <w:t>2025</w:t>
            </w:r>
          </w:p>
        </w:tc>
        <w:tc>
          <w:tcPr>
            <w:tcW w:w="1843" w:type="dxa"/>
            <w:shd w:val="clear" w:color="auto" w:fill="auto"/>
          </w:tcPr>
          <w:p w14:paraId="4B86D2F1" w14:textId="77777777" w:rsidR="000C3056" w:rsidRPr="000C3056" w:rsidRDefault="000C3056" w:rsidP="000C3056">
            <w:pPr>
              <w:jc w:val="center"/>
            </w:pPr>
            <w:r w:rsidRPr="000C3056">
              <w:t>х</w:t>
            </w:r>
          </w:p>
        </w:tc>
        <w:tc>
          <w:tcPr>
            <w:tcW w:w="1842" w:type="dxa"/>
            <w:shd w:val="clear" w:color="auto" w:fill="auto"/>
          </w:tcPr>
          <w:p w14:paraId="0E57455D" w14:textId="77777777" w:rsidR="000C3056" w:rsidRPr="000C3056" w:rsidRDefault="000C3056" w:rsidP="000C3056">
            <w:pPr>
              <w:jc w:val="center"/>
            </w:pPr>
            <w:r w:rsidRPr="000C3056">
              <w:t>1</w:t>
            </w:r>
          </w:p>
        </w:tc>
        <w:tc>
          <w:tcPr>
            <w:tcW w:w="1701" w:type="dxa"/>
            <w:shd w:val="clear" w:color="auto" w:fill="auto"/>
          </w:tcPr>
          <w:p w14:paraId="450CC425" w14:textId="77777777" w:rsidR="000C3056" w:rsidRPr="000C3056" w:rsidRDefault="000C3056" w:rsidP="000C3056">
            <w:pPr>
              <w:jc w:val="center"/>
            </w:pPr>
            <w:r w:rsidRPr="000C3056">
              <w:t>0,05</w:t>
            </w:r>
          </w:p>
        </w:tc>
        <w:tc>
          <w:tcPr>
            <w:tcW w:w="1134" w:type="dxa"/>
            <w:shd w:val="clear" w:color="auto" w:fill="auto"/>
          </w:tcPr>
          <w:p w14:paraId="15CDA499" w14:textId="77777777" w:rsidR="000C3056" w:rsidRPr="000C3056" w:rsidRDefault="000C3056" w:rsidP="000C3056">
            <w:pPr>
              <w:jc w:val="center"/>
            </w:pPr>
            <w:r w:rsidRPr="000C3056">
              <w:t>66,46</w:t>
            </w:r>
          </w:p>
        </w:tc>
        <w:tc>
          <w:tcPr>
            <w:tcW w:w="1276" w:type="dxa"/>
            <w:shd w:val="clear" w:color="auto" w:fill="auto"/>
          </w:tcPr>
          <w:p w14:paraId="0D303D4E" w14:textId="77777777" w:rsidR="000C3056" w:rsidRPr="000C3056" w:rsidRDefault="000C3056" w:rsidP="000C3056">
            <w:pPr>
              <w:jc w:val="center"/>
            </w:pPr>
            <w:r w:rsidRPr="000C3056">
              <w:t>1,61</w:t>
            </w:r>
          </w:p>
        </w:tc>
      </w:tr>
      <w:tr w:rsidR="000C3056" w:rsidRPr="000C3056" w14:paraId="1D10999C" w14:textId="77777777" w:rsidTr="00263C25">
        <w:tc>
          <w:tcPr>
            <w:tcW w:w="567" w:type="dxa"/>
            <w:vMerge/>
            <w:shd w:val="clear" w:color="auto" w:fill="auto"/>
            <w:vAlign w:val="center"/>
          </w:tcPr>
          <w:p w14:paraId="0B4CC8A1" w14:textId="77777777" w:rsidR="000C3056" w:rsidRPr="000C3056" w:rsidRDefault="000C3056" w:rsidP="000C3056">
            <w:pPr>
              <w:tabs>
                <w:tab w:val="left" w:pos="0"/>
              </w:tabs>
              <w:jc w:val="center"/>
            </w:pPr>
          </w:p>
        </w:tc>
        <w:tc>
          <w:tcPr>
            <w:tcW w:w="1843" w:type="dxa"/>
            <w:vMerge/>
            <w:shd w:val="clear" w:color="auto" w:fill="auto"/>
            <w:vAlign w:val="center"/>
          </w:tcPr>
          <w:p w14:paraId="1BB97333" w14:textId="77777777" w:rsidR="000C3056" w:rsidRPr="000C3056" w:rsidRDefault="000C3056" w:rsidP="000C3056">
            <w:pPr>
              <w:tabs>
                <w:tab w:val="left" w:pos="0"/>
              </w:tabs>
              <w:jc w:val="center"/>
            </w:pPr>
          </w:p>
        </w:tc>
        <w:tc>
          <w:tcPr>
            <w:tcW w:w="851" w:type="dxa"/>
            <w:shd w:val="clear" w:color="auto" w:fill="auto"/>
          </w:tcPr>
          <w:p w14:paraId="34853389" w14:textId="77777777" w:rsidR="000C3056" w:rsidRPr="000C3056" w:rsidRDefault="000C3056" w:rsidP="000C3056">
            <w:pPr>
              <w:tabs>
                <w:tab w:val="left" w:pos="0"/>
              </w:tabs>
              <w:jc w:val="center"/>
            </w:pPr>
            <w:r w:rsidRPr="000C3056">
              <w:t>2026</w:t>
            </w:r>
          </w:p>
        </w:tc>
        <w:tc>
          <w:tcPr>
            <w:tcW w:w="1843" w:type="dxa"/>
            <w:shd w:val="clear" w:color="auto" w:fill="auto"/>
          </w:tcPr>
          <w:p w14:paraId="7516D799" w14:textId="77777777" w:rsidR="000C3056" w:rsidRPr="000C3056" w:rsidRDefault="000C3056" w:rsidP="000C3056">
            <w:pPr>
              <w:jc w:val="center"/>
            </w:pPr>
            <w:r w:rsidRPr="000C3056">
              <w:t>х</w:t>
            </w:r>
          </w:p>
        </w:tc>
        <w:tc>
          <w:tcPr>
            <w:tcW w:w="1842" w:type="dxa"/>
            <w:shd w:val="clear" w:color="auto" w:fill="auto"/>
          </w:tcPr>
          <w:p w14:paraId="0859F7B4" w14:textId="77777777" w:rsidR="000C3056" w:rsidRPr="000C3056" w:rsidRDefault="000C3056" w:rsidP="000C3056">
            <w:pPr>
              <w:jc w:val="center"/>
            </w:pPr>
            <w:r w:rsidRPr="000C3056">
              <w:t>1</w:t>
            </w:r>
          </w:p>
        </w:tc>
        <w:tc>
          <w:tcPr>
            <w:tcW w:w="1701" w:type="dxa"/>
            <w:shd w:val="clear" w:color="auto" w:fill="auto"/>
          </w:tcPr>
          <w:p w14:paraId="7E807640" w14:textId="77777777" w:rsidR="000C3056" w:rsidRPr="000C3056" w:rsidRDefault="000C3056" w:rsidP="000C3056">
            <w:pPr>
              <w:jc w:val="center"/>
            </w:pPr>
            <w:r w:rsidRPr="000C3056">
              <w:t>0,05</w:t>
            </w:r>
          </w:p>
        </w:tc>
        <w:tc>
          <w:tcPr>
            <w:tcW w:w="1134" w:type="dxa"/>
            <w:shd w:val="clear" w:color="auto" w:fill="auto"/>
          </w:tcPr>
          <w:p w14:paraId="2145687E" w14:textId="77777777" w:rsidR="000C3056" w:rsidRPr="000C3056" w:rsidRDefault="000C3056" w:rsidP="000C3056">
            <w:pPr>
              <w:jc w:val="center"/>
            </w:pPr>
            <w:r w:rsidRPr="000C3056">
              <w:t>66,46</w:t>
            </w:r>
          </w:p>
        </w:tc>
        <w:tc>
          <w:tcPr>
            <w:tcW w:w="1276" w:type="dxa"/>
            <w:shd w:val="clear" w:color="auto" w:fill="auto"/>
          </w:tcPr>
          <w:p w14:paraId="7EC66B55" w14:textId="77777777" w:rsidR="000C3056" w:rsidRPr="000C3056" w:rsidRDefault="000C3056" w:rsidP="000C3056">
            <w:pPr>
              <w:jc w:val="center"/>
            </w:pPr>
            <w:r w:rsidRPr="000C3056">
              <w:t>1,61</w:t>
            </w:r>
          </w:p>
        </w:tc>
      </w:tr>
      <w:tr w:rsidR="000C3056" w:rsidRPr="000C3056" w14:paraId="3EF272D6" w14:textId="77777777" w:rsidTr="00263C25">
        <w:tc>
          <w:tcPr>
            <w:tcW w:w="567" w:type="dxa"/>
            <w:vMerge/>
            <w:shd w:val="clear" w:color="auto" w:fill="auto"/>
            <w:vAlign w:val="center"/>
          </w:tcPr>
          <w:p w14:paraId="20E1C7B8" w14:textId="77777777" w:rsidR="000C3056" w:rsidRPr="000C3056" w:rsidRDefault="000C3056" w:rsidP="000C3056">
            <w:pPr>
              <w:tabs>
                <w:tab w:val="left" w:pos="0"/>
              </w:tabs>
              <w:jc w:val="center"/>
            </w:pPr>
          </w:p>
        </w:tc>
        <w:tc>
          <w:tcPr>
            <w:tcW w:w="1843" w:type="dxa"/>
            <w:vMerge/>
            <w:shd w:val="clear" w:color="auto" w:fill="auto"/>
            <w:vAlign w:val="center"/>
          </w:tcPr>
          <w:p w14:paraId="10B7B3B7" w14:textId="77777777" w:rsidR="000C3056" w:rsidRPr="000C3056" w:rsidRDefault="000C3056" w:rsidP="000C3056">
            <w:pPr>
              <w:tabs>
                <w:tab w:val="left" w:pos="0"/>
              </w:tabs>
              <w:jc w:val="center"/>
            </w:pPr>
          </w:p>
        </w:tc>
        <w:tc>
          <w:tcPr>
            <w:tcW w:w="851" w:type="dxa"/>
            <w:shd w:val="clear" w:color="auto" w:fill="auto"/>
          </w:tcPr>
          <w:p w14:paraId="72762D19" w14:textId="77777777" w:rsidR="000C3056" w:rsidRPr="000C3056" w:rsidRDefault="000C3056" w:rsidP="000C3056">
            <w:pPr>
              <w:tabs>
                <w:tab w:val="left" w:pos="0"/>
              </w:tabs>
              <w:jc w:val="center"/>
            </w:pPr>
            <w:r w:rsidRPr="000C3056">
              <w:t>2027</w:t>
            </w:r>
          </w:p>
        </w:tc>
        <w:tc>
          <w:tcPr>
            <w:tcW w:w="1843" w:type="dxa"/>
            <w:shd w:val="clear" w:color="auto" w:fill="auto"/>
          </w:tcPr>
          <w:p w14:paraId="3AAD0C12" w14:textId="77777777" w:rsidR="000C3056" w:rsidRPr="000C3056" w:rsidRDefault="000C3056" w:rsidP="000C3056">
            <w:pPr>
              <w:jc w:val="center"/>
            </w:pPr>
            <w:r w:rsidRPr="000C3056">
              <w:t>х</w:t>
            </w:r>
          </w:p>
        </w:tc>
        <w:tc>
          <w:tcPr>
            <w:tcW w:w="1842" w:type="dxa"/>
            <w:shd w:val="clear" w:color="auto" w:fill="auto"/>
          </w:tcPr>
          <w:p w14:paraId="1BB4EF46" w14:textId="77777777" w:rsidR="000C3056" w:rsidRPr="000C3056" w:rsidRDefault="000C3056" w:rsidP="000C3056">
            <w:pPr>
              <w:jc w:val="center"/>
            </w:pPr>
            <w:r w:rsidRPr="000C3056">
              <w:t>1</w:t>
            </w:r>
          </w:p>
        </w:tc>
        <w:tc>
          <w:tcPr>
            <w:tcW w:w="1701" w:type="dxa"/>
            <w:shd w:val="clear" w:color="auto" w:fill="auto"/>
          </w:tcPr>
          <w:p w14:paraId="074C1704" w14:textId="77777777" w:rsidR="000C3056" w:rsidRPr="000C3056" w:rsidRDefault="000C3056" w:rsidP="000C3056">
            <w:pPr>
              <w:jc w:val="center"/>
            </w:pPr>
            <w:r w:rsidRPr="000C3056">
              <w:t>0,05</w:t>
            </w:r>
          </w:p>
        </w:tc>
        <w:tc>
          <w:tcPr>
            <w:tcW w:w="1134" w:type="dxa"/>
            <w:shd w:val="clear" w:color="auto" w:fill="auto"/>
          </w:tcPr>
          <w:p w14:paraId="0D1BABFA" w14:textId="77777777" w:rsidR="000C3056" w:rsidRPr="000C3056" w:rsidRDefault="000C3056" w:rsidP="000C3056">
            <w:pPr>
              <w:jc w:val="center"/>
            </w:pPr>
            <w:r w:rsidRPr="000C3056">
              <w:t>66,46</w:t>
            </w:r>
          </w:p>
        </w:tc>
        <w:tc>
          <w:tcPr>
            <w:tcW w:w="1276" w:type="dxa"/>
            <w:shd w:val="clear" w:color="auto" w:fill="auto"/>
          </w:tcPr>
          <w:p w14:paraId="79A16025" w14:textId="77777777" w:rsidR="000C3056" w:rsidRPr="000C3056" w:rsidRDefault="000C3056" w:rsidP="000C3056">
            <w:pPr>
              <w:jc w:val="center"/>
            </w:pPr>
            <w:r w:rsidRPr="000C3056">
              <w:t>1,61</w:t>
            </w:r>
          </w:p>
        </w:tc>
      </w:tr>
      <w:tr w:rsidR="000C3056" w:rsidRPr="000C3056" w14:paraId="7430EFFC" w14:textId="77777777" w:rsidTr="00263C25">
        <w:tc>
          <w:tcPr>
            <w:tcW w:w="567" w:type="dxa"/>
            <w:vMerge/>
            <w:shd w:val="clear" w:color="auto" w:fill="auto"/>
            <w:vAlign w:val="center"/>
          </w:tcPr>
          <w:p w14:paraId="762C5E45" w14:textId="77777777" w:rsidR="000C3056" w:rsidRPr="000C3056" w:rsidRDefault="000C3056" w:rsidP="000C3056">
            <w:pPr>
              <w:tabs>
                <w:tab w:val="left" w:pos="0"/>
              </w:tabs>
              <w:jc w:val="center"/>
            </w:pPr>
          </w:p>
        </w:tc>
        <w:tc>
          <w:tcPr>
            <w:tcW w:w="1843" w:type="dxa"/>
            <w:vMerge/>
            <w:shd w:val="clear" w:color="auto" w:fill="auto"/>
            <w:vAlign w:val="center"/>
          </w:tcPr>
          <w:p w14:paraId="1F2977CD" w14:textId="77777777" w:rsidR="000C3056" w:rsidRPr="000C3056" w:rsidRDefault="000C3056" w:rsidP="000C3056">
            <w:pPr>
              <w:tabs>
                <w:tab w:val="left" w:pos="0"/>
              </w:tabs>
              <w:jc w:val="center"/>
            </w:pPr>
          </w:p>
        </w:tc>
        <w:tc>
          <w:tcPr>
            <w:tcW w:w="851" w:type="dxa"/>
            <w:shd w:val="clear" w:color="auto" w:fill="auto"/>
          </w:tcPr>
          <w:p w14:paraId="14E5BB55" w14:textId="77777777" w:rsidR="000C3056" w:rsidRPr="000C3056" w:rsidRDefault="000C3056" w:rsidP="000C3056">
            <w:pPr>
              <w:tabs>
                <w:tab w:val="left" w:pos="0"/>
              </w:tabs>
              <w:jc w:val="center"/>
            </w:pPr>
            <w:r w:rsidRPr="000C3056">
              <w:t>2028</w:t>
            </w:r>
          </w:p>
        </w:tc>
        <w:tc>
          <w:tcPr>
            <w:tcW w:w="1843" w:type="dxa"/>
            <w:shd w:val="clear" w:color="auto" w:fill="auto"/>
          </w:tcPr>
          <w:p w14:paraId="4C5066C6" w14:textId="77777777" w:rsidR="000C3056" w:rsidRPr="000C3056" w:rsidRDefault="000C3056" w:rsidP="000C3056">
            <w:pPr>
              <w:jc w:val="center"/>
            </w:pPr>
            <w:r w:rsidRPr="000C3056">
              <w:t>х</w:t>
            </w:r>
          </w:p>
        </w:tc>
        <w:tc>
          <w:tcPr>
            <w:tcW w:w="1842" w:type="dxa"/>
            <w:shd w:val="clear" w:color="auto" w:fill="auto"/>
          </w:tcPr>
          <w:p w14:paraId="43838AED" w14:textId="77777777" w:rsidR="000C3056" w:rsidRPr="000C3056" w:rsidRDefault="000C3056" w:rsidP="000C3056">
            <w:pPr>
              <w:jc w:val="center"/>
            </w:pPr>
            <w:r w:rsidRPr="000C3056">
              <w:t>1</w:t>
            </w:r>
          </w:p>
        </w:tc>
        <w:tc>
          <w:tcPr>
            <w:tcW w:w="1701" w:type="dxa"/>
            <w:shd w:val="clear" w:color="auto" w:fill="auto"/>
          </w:tcPr>
          <w:p w14:paraId="28758D80" w14:textId="77777777" w:rsidR="000C3056" w:rsidRPr="000C3056" w:rsidRDefault="000C3056" w:rsidP="000C3056">
            <w:pPr>
              <w:jc w:val="center"/>
            </w:pPr>
            <w:r w:rsidRPr="000C3056">
              <w:t>0,05</w:t>
            </w:r>
          </w:p>
        </w:tc>
        <w:tc>
          <w:tcPr>
            <w:tcW w:w="1134" w:type="dxa"/>
            <w:shd w:val="clear" w:color="auto" w:fill="auto"/>
          </w:tcPr>
          <w:p w14:paraId="40C23474" w14:textId="77777777" w:rsidR="000C3056" w:rsidRPr="000C3056" w:rsidRDefault="000C3056" w:rsidP="000C3056">
            <w:pPr>
              <w:jc w:val="center"/>
            </w:pPr>
            <w:r w:rsidRPr="000C3056">
              <w:t>66,46</w:t>
            </w:r>
          </w:p>
        </w:tc>
        <w:tc>
          <w:tcPr>
            <w:tcW w:w="1276" w:type="dxa"/>
            <w:shd w:val="clear" w:color="auto" w:fill="auto"/>
          </w:tcPr>
          <w:p w14:paraId="75630E85" w14:textId="77777777" w:rsidR="000C3056" w:rsidRPr="000C3056" w:rsidRDefault="000C3056" w:rsidP="000C3056">
            <w:pPr>
              <w:jc w:val="center"/>
            </w:pPr>
            <w:r w:rsidRPr="000C3056">
              <w:t>1,61</w:t>
            </w:r>
          </w:p>
        </w:tc>
      </w:tr>
      <w:tr w:rsidR="000C3056" w:rsidRPr="000C3056" w14:paraId="395F3A27" w14:textId="77777777" w:rsidTr="00263C25">
        <w:tc>
          <w:tcPr>
            <w:tcW w:w="567" w:type="dxa"/>
            <w:vMerge/>
            <w:shd w:val="clear" w:color="auto" w:fill="auto"/>
            <w:vAlign w:val="center"/>
          </w:tcPr>
          <w:p w14:paraId="14739780" w14:textId="77777777" w:rsidR="000C3056" w:rsidRPr="000C3056" w:rsidRDefault="000C3056" w:rsidP="000C3056">
            <w:pPr>
              <w:tabs>
                <w:tab w:val="left" w:pos="0"/>
              </w:tabs>
              <w:jc w:val="center"/>
            </w:pPr>
          </w:p>
        </w:tc>
        <w:tc>
          <w:tcPr>
            <w:tcW w:w="1843" w:type="dxa"/>
            <w:vMerge/>
            <w:shd w:val="clear" w:color="auto" w:fill="auto"/>
            <w:vAlign w:val="center"/>
          </w:tcPr>
          <w:p w14:paraId="3187D434" w14:textId="77777777" w:rsidR="000C3056" w:rsidRPr="000C3056" w:rsidRDefault="000C3056" w:rsidP="000C3056">
            <w:pPr>
              <w:tabs>
                <w:tab w:val="left" w:pos="0"/>
              </w:tabs>
              <w:jc w:val="center"/>
            </w:pPr>
          </w:p>
        </w:tc>
        <w:tc>
          <w:tcPr>
            <w:tcW w:w="851" w:type="dxa"/>
            <w:shd w:val="clear" w:color="auto" w:fill="auto"/>
          </w:tcPr>
          <w:p w14:paraId="42E4AC67" w14:textId="77777777" w:rsidR="000C3056" w:rsidRPr="000C3056" w:rsidRDefault="000C3056" w:rsidP="000C3056">
            <w:pPr>
              <w:tabs>
                <w:tab w:val="left" w:pos="0"/>
              </w:tabs>
              <w:jc w:val="center"/>
            </w:pPr>
            <w:r w:rsidRPr="000C3056">
              <w:t>2029</w:t>
            </w:r>
          </w:p>
        </w:tc>
        <w:tc>
          <w:tcPr>
            <w:tcW w:w="1843" w:type="dxa"/>
            <w:shd w:val="clear" w:color="auto" w:fill="auto"/>
          </w:tcPr>
          <w:p w14:paraId="59B6B944" w14:textId="77777777" w:rsidR="000C3056" w:rsidRPr="000C3056" w:rsidRDefault="000C3056" w:rsidP="000C3056">
            <w:pPr>
              <w:jc w:val="center"/>
            </w:pPr>
            <w:r w:rsidRPr="000C3056">
              <w:t>х</w:t>
            </w:r>
          </w:p>
        </w:tc>
        <w:tc>
          <w:tcPr>
            <w:tcW w:w="1842" w:type="dxa"/>
            <w:shd w:val="clear" w:color="auto" w:fill="auto"/>
          </w:tcPr>
          <w:p w14:paraId="51EE5B57" w14:textId="77777777" w:rsidR="000C3056" w:rsidRPr="000C3056" w:rsidRDefault="000C3056" w:rsidP="000C3056">
            <w:pPr>
              <w:jc w:val="center"/>
            </w:pPr>
            <w:r w:rsidRPr="000C3056">
              <w:t>1</w:t>
            </w:r>
          </w:p>
        </w:tc>
        <w:tc>
          <w:tcPr>
            <w:tcW w:w="1701" w:type="dxa"/>
            <w:shd w:val="clear" w:color="auto" w:fill="auto"/>
          </w:tcPr>
          <w:p w14:paraId="4032F930" w14:textId="77777777" w:rsidR="000C3056" w:rsidRPr="000C3056" w:rsidRDefault="000C3056" w:rsidP="000C3056">
            <w:pPr>
              <w:jc w:val="center"/>
            </w:pPr>
            <w:r w:rsidRPr="000C3056">
              <w:t>0,05</w:t>
            </w:r>
          </w:p>
        </w:tc>
        <w:tc>
          <w:tcPr>
            <w:tcW w:w="1134" w:type="dxa"/>
            <w:shd w:val="clear" w:color="auto" w:fill="auto"/>
          </w:tcPr>
          <w:p w14:paraId="7E8E8571" w14:textId="77777777" w:rsidR="000C3056" w:rsidRPr="000C3056" w:rsidRDefault="000C3056" w:rsidP="000C3056">
            <w:pPr>
              <w:jc w:val="center"/>
            </w:pPr>
            <w:r w:rsidRPr="000C3056">
              <w:t>66,46</w:t>
            </w:r>
          </w:p>
        </w:tc>
        <w:tc>
          <w:tcPr>
            <w:tcW w:w="1276" w:type="dxa"/>
            <w:shd w:val="clear" w:color="auto" w:fill="auto"/>
          </w:tcPr>
          <w:p w14:paraId="3CA24C8B" w14:textId="77777777" w:rsidR="000C3056" w:rsidRPr="000C3056" w:rsidRDefault="000C3056" w:rsidP="000C3056">
            <w:pPr>
              <w:jc w:val="center"/>
            </w:pPr>
            <w:r w:rsidRPr="000C3056">
              <w:t>1,61</w:t>
            </w:r>
          </w:p>
        </w:tc>
      </w:tr>
      <w:tr w:rsidR="000C3056" w:rsidRPr="000C3056" w14:paraId="2329E139" w14:textId="77777777" w:rsidTr="00263C25">
        <w:tc>
          <w:tcPr>
            <w:tcW w:w="567" w:type="dxa"/>
            <w:vMerge/>
            <w:shd w:val="clear" w:color="auto" w:fill="auto"/>
            <w:vAlign w:val="center"/>
          </w:tcPr>
          <w:p w14:paraId="1546B2DA" w14:textId="77777777" w:rsidR="000C3056" w:rsidRPr="000C3056" w:rsidRDefault="000C3056" w:rsidP="000C3056">
            <w:pPr>
              <w:tabs>
                <w:tab w:val="left" w:pos="0"/>
              </w:tabs>
              <w:jc w:val="center"/>
            </w:pPr>
          </w:p>
        </w:tc>
        <w:tc>
          <w:tcPr>
            <w:tcW w:w="1843" w:type="dxa"/>
            <w:vMerge/>
            <w:shd w:val="clear" w:color="auto" w:fill="auto"/>
            <w:vAlign w:val="center"/>
          </w:tcPr>
          <w:p w14:paraId="54481003" w14:textId="77777777" w:rsidR="000C3056" w:rsidRPr="000C3056" w:rsidRDefault="000C3056" w:rsidP="000C3056">
            <w:pPr>
              <w:tabs>
                <w:tab w:val="left" w:pos="0"/>
              </w:tabs>
              <w:jc w:val="center"/>
            </w:pPr>
          </w:p>
        </w:tc>
        <w:tc>
          <w:tcPr>
            <w:tcW w:w="851" w:type="dxa"/>
            <w:shd w:val="clear" w:color="auto" w:fill="auto"/>
          </w:tcPr>
          <w:p w14:paraId="6B9B337B" w14:textId="77777777" w:rsidR="000C3056" w:rsidRPr="000C3056" w:rsidRDefault="000C3056" w:rsidP="000C3056">
            <w:pPr>
              <w:tabs>
                <w:tab w:val="left" w:pos="0"/>
              </w:tabs>
              <w:jc w:val="center"/>
            </w:pPr>
            <w:r w:rsidRPr="000C3056">
              <w:t>2030</w:t>
            </w:r>
          </w:p>
        </w:tc>
        <w:tc>
          <w:tcPr>
            <w:tcW w:w="1843" w:type="dxa"/>
            <w:shd w:val="clear" w:color="auto" w:fill="auto"/>
          </w:tcPr>
          <w:p w14:paraId="3C12E135" w14:textId="77777777" w:rsidR="000C3056" w:rsidRPr="000C3056" w:rsidRDefault="000C3056" w:rsidP="000C3056">
            <w:pPr>
              <w:jc w:val="center"/>
            </w:pPr>
            <w:r w:rsidRPr="000C3056">
              <w:t>х</w:t>
            </w:r>
          </w:p>
        </w:tc>
        <w:tc>
          <w:tcPr>
            <w:tcW w:w="1842" w:type="dxa"/>
            <w:shd w:val="clear" w:color="auto" w:fill="auto"/>
          </w:tcPr>
          <w:p w14:paraId="3B567AE8" w14:textId="77777777" w:rsidR="000C3056" w:rsidRPr="000C3056" w:rsidRDefault="000C3056" w:rsidP="000C3056">
            <w:pPr>
              <w:jc w:val="center"/>
            </w:pPr>
            <w:r w:rsidRPr="000C3056">
              <w:t>1</w:t>
            </w:r>
          </w:p>
        </w:tc>
        <w:tc>
          <w:tcPr>
            <w:tcW w:w="1701" w:type="dxa"/>
            <w:shd w:val="clear" w:color="auto" w:fill="auto"/>
          </w:tcPr>
          <w:p w14:paraId="7FB5E926" w14:textId="77777777" w:rsidR="000C3056" w:rsidRPr="000C3056" w:rsidRDefault="000C3056" w:rsidP="000C3056">
            <w:pPr>
              <w:jc w:val="center"/>
            </w:pPr>
            <w:r w:rsidRPr="000C3056">
              <w:t>0,05</w:t>
            </w:r>
          </w:p>
        </w:tc>
        <w:tc>
          <w:tcPr>
            <w:tcW w:w="1134" w:type="dxa"/>
            <w:shd w:val="clear" w:color="auto" w:fill="auto"/>
          </w:tcPr>
          <w:p w14:paraId="00BE52F7" w14:textId="77777777" w:rsidR="000C3056" w:rsidRPr="000C3056" w:rsidRDefault="000C3056" w:rsidP="000C3056">
            <w:pPr>
              <w:jc w:val="center"/>
            </w:pPr>
            <w:r w:rsidRPr="000C3056">
              <w:t>66,46</w:t>
            </w:r>
          </w:p>
        </w:tc>
        <w:tc>
          <w:tcPr>
            <w:tcW w:w="1276" w:type="dxa"/>
            <w:shd w:val="clear" w:color="auto" w:fill="auto"/>
          </w:tcPr>
          <w:p w14:paraId="20818076" w14:textId="77777777" w:rsidR="000C3056" w:rsidRPr="000C3056" w:rsidRDefault="000C3056" w:rsidP="000C3056">
            <w:pPr>
              <w:jc w:val="center"/>
            </w:pPr>
            <w:r w:rsidRPr="000C3056">
              <w:t>1,61</w:t>
            </w:r>
          </w:p>
        </w:tc>
      </w:tr>
      <w:tr w:rsidR="000C3056" w:rsidRPr="000C3056" w14:paraId="47020BB2" w14:textId="77777777" w:rsidTr="00263C25">
        <w:tc>
          <w:tcPr>
            <w:tcW w:w="567" w:type="dxa"/>
            <w:vMerge/>
            <w:shd w:val="clear" w:color="auto" w:fill="auto"/>
            <w:vAlign w:val="center"/>
          </w:tcPr>
          <w:p w14:paraId="18B20916" w14:textId="77777777" w:rsidR="000C3056" w:rsidRPr="000C3056" w:rsidRDefault="000C3056" w:rsidP="000C3056">
            <w:pPr>
              <w:tabs>
                <w:tab w:val="left" w:pos="0"/>
              </w:tabs>
              <w:jc w:val="center"/>
            </w:pPr>
          </w:p>
        </w:tc>
        <w:tc>
          <w:tcPr>
            <w:tcW w:w="1843" w:type="dxa"/>
            <w:vMerge/>
            <w:shd w:val="clear" w:color="auto" w:fill="auto"/>
            <w:vAlign w:val="center"/>
          </w:tcPr>
          <w:p w14:paraId="011343C3" w14:textId="77777777" w:rsidR="000C3056" w:rsidRPr="000C3056" w:rsidRDefault="000C3056" w:rsidP="000C3056">
            <w:pPr>
              <w:tabs>
                <w:tab w:val="left" w:pos="0"/>
              </w:tabs>
              <w:jc w:val="center"/>
            </w:pPr>
          </w:p>
        </w:tc>
        <w:tc>
          <w:tcPr>
            <w:tcW w:w="851" w:type="dxa"/>
            <w:shd w:val="clear" w:color="auto" w:fill="auto"/>
          </w:tcPr>
          <w:p w14:paraId="5B1B327E" w14:textId="77777777" w:rsidR="000C3056" w:rsidRPr="000C3056" w:rsidRDefault="000C3056" w:rsidP="000C3056">
            <w:pPr>
              <w:tabs>
                <w:tab w:val="left" w:pos="0"/>
              </w:tabs>
              <w:jc w:val="center"/>
            </w:pPr>
            <w:r w:rsidRPr="000C3056">
              <w:t>2031</w:t>
            </w:r>
          </w:p>
        </w:tc>
        <w:tc>
          <w:tcPr>
            <w:tcW w:w="1843" w:type="dxa"/>
            <w:shd w:val="clear" w:color="auto" w:fill="auto"/>
          </w:tcPr>
          <w:p w14:paraId="3D6CF922" w14:textId="77777777" w:rsidR="000C3056" w:rsidRPr="000C3056" w:rsidRDefault="000C3056" w:rsidP="000C3056">
            <w:pPr>
              <w:jc w:val="center"/>
            </w:pPr>
            <w:r w:rsidRPr="000C3056">
              <w:t>х</w:t>
            </w:r>
          </w:p>
        </w:tc>
        <w:tc>
          <w:tcPr>
            <w:tcW w:w="1842" w:type="dxa"/>
            <w:shd w:val="clear" w:color="auto" w:fill="auto"/>
          </w:tcPr>
          <w:p w14:paraId="189E6386" w14:textId="77777777" w:rsidR="000C3056" w:rsidRPr="000C3056" w:rsidRDefault="000C3056" w:rsidP="000C3056">
            <w:pPr>
              <w:jc w:val="center"/>
            </w:pPr>
            <w:r w:rsidRPr="000C3056">
              <w:t>1</w:t>
            </w:r>
          </w:p>
        </w:tc>
        <w:tc>
          <w:tcPr>
            <w:tcW w:w="1701" w:type="dxa"/>
            <w:shd w:val="clear" w:color="auto" w:fill="auto"/>
          </w:tcPr>
          <w:p w14:paraId="0F5CBAD0" w14:textId="77777777" w:rsidR="000C3056" w:rsidRPr="000C3056" w:rsidRDefault="000C3056" w:rsidP="000C3056">
            <w:pPr>
              <w:jc w:val="center"/>
            </w:pPr>
            <w:r w:rsidRPr="000C3056">
              <w:t>0,05</w:t>
            </w:r>
          </w:p>
        </w:tc>
        <w:tc>
          <w:tcPr>
            <w:tcW w:w="1134" w:type="dxa"/>
            <w:shd w:val="clear" w:color="auto" w:fill="auto"/>
          </w:tcPr>
          <w:p w14:paraId="73777AB4" w14:textId="77777777" w:rsidR="000C3056" w:rsidRPr="000C3056" w:rsidRDefault="000C3056" w:rsidP="000C3056">
            <w:pPr>
              <w:jc w:val="center"/>
            </w:pPr>
            <w:r w:rsidRPr="000C3056">
              <w:t>66,46</w:t>
            </w:r>
          </w:p>
        </w:tc>
        <w:tc>
          <w:tcPr>
            <w:tcW w:w="1276" w:type="dxa"/>
            <w:shd w:val="clear" w:color="auto" w:fill="auto"/>
          </w:tcPr>
          <w:p w14:paraId="49AB2D9F" w14:textId="77777777" w:rsidR="000C3056" w:rsidRPr="000C3056" w:rsidRDefault="000C3056" w:rsidP="000C3056">
            <w:pPr>
              <w:jc w:val="center"/>
            </w:pPr>
            <w:r w:rsidRPr="000C3056">
              <w:t>1,61</w:t>
            </w:r>
          </w:p>
        </w:tc>
      </w:tr>
      <w:tr w:rsidR="000C3056" w:rsidRPr="000C3056" w14:paraId="1A874E34" w14:textId="77777777" w:rsidTr="00263C25">
        <w:tc>
          <w:tcPr>
            <w:tcW w:w="567" w:type="dxa"/>
            <w:vMerge/>
            <w:shd w:val="clear" w:color="auto" w:fill="auto"/>
            <w:vAlign w:val="center"/>
          </w:tcPr>
          <w:p w14:paraId="34878AD3" w14:textId="77777777" w:rsidR="000C3056" w:rsidRPr="000C3056" w:rsidRDefault="000C3056" w:rsidP="000C3056">
            <w:pPr>
              <w:tabs>
                <w:tab w:val="left" w:pos="0"/>
              </w:tabs>
              <w:jc w:val="center"/>
            </w:pPr>
          </w:p>
        </w:tc>
        <w:tc>
          <w:tcPr>
            <w:tcW w:w="1843" w:type="dxa"/>
            <w:vMerge/>
            <w:shd w:val="clear" w:color="auto" w:fill="auto"/>
            <w:vAlign w:val="center"/>
          </w:tcPr>
          <w:p w14:paraId="4EE58E5A" w14:textId="77777777" w:rsidR="000C3056" w:rsidRPr="000C3056" w:rsidRDefault="000C3056" w:rsidP="000C3056">
            <w:pPr>
              <w:tabs>
                <w:tab w:val="left" w:pos="0"/>
              </w:tabs>
              <w:jc w:val="center"/>
            </w:pPr>
          </w:p>
        </w:tc>
        <w:tc>
          <w:tcPr>
            <w:tcW w:w="851" w:type="dxa"/>
            <w:shd w:val="clear" w:color="auto" w:fill="auto"/>
          </w:tcPr>
          <w:p w14:paraId="5792FA65" w14:textId="77777777" w:rsidR="000C3056" w:rsidRPr="000C3056" w:rsidRDefault="000C3056" w:rsidP="000C3056">
            <w:pPr>
              <w:tabs>
                <w:tab w:val="left" w:pos="0"/>
              </w:tabs>
              <w:jc w:val="center"/>
            </w:pPr>
            <w:r w:rsidRPr="000C3056">
              <w:t>2032</w:t>
            </w:r>
          </w:p>
        </w:tc>
        <w:tc>
          <w:tcPr>
            <w:tcW w:w="1843" w:type="dxa"/>
            <w:shd w:val="clear" w:color="auto" w:fill="auto"/>
          </w:tcPr>
          <w:p w14:paraId="3C9CDD84" w14:textId="77777777" w:rsidR="000C3056" w:rsidRPr="000C3056" w:rsidRDefault="000C3056" w:rsidP="000C3056">
            <w:pPr>
              <w:jc w:val="center"/>
            </w:pPr>
            <w:r w:rsidRPr="000C3056">
              <w:t>х</w:t>
            </w:r>
          </w:p>
        </w:tc>
        <w:tc>
          <w:tcPr>
            <w:tcW w:w="1842" w:type="dxa"/>
            <w:shd w:val="clear" w:color="auto" w:fill="auto"/>
          </w:tcPr>
          <w:p w14:paraId="68EAEF36" w14:textId="77777777" w:rsidR="000C3056" w:rsidRPr="000C3056" w:rsidRDefault="000C3056" w:rsidP="000C3056">
            <w:pPr>
              <w:jc w:val="center"/>
            </w:pPr>
            <w:r w:rsidRPr="000C3056">
              <w:t>1</w:t>
            </w:r>
          </w:p>
        </w:tc>
        <w:tc>
          <w:tcPr>
            <w:tcW w:w="1701" w:type="dxa"/>
            <w:shd w:val="clear" w:color="auto" w:fill="auto"/>
          </w:tcPr>
          <w:p w14:paraId="17E7D7CA" w14:textId="77777777" w:rsidR="000C3056" w:rsidRPr="000C3056" w:rsidRDefault="000C3056" w:rsidP="000C3056">
            <w:pPr>
              <w:jc w:val="center"/>
            </w:pPr>
            <w:r w:rsidRPr="000C3056">
              <w:t>0,05</w:t>
            </w:r>
          </w:p>
        </w:tc>
        <w:tc>
          <w:tcPr>
            <w:tcW w:w="1134" w:type="dxa"/>
            <w:shd w:val="clear" w:color="auto" w:fill="auto"/>
          </w:tcPr>
          <w:p w14:paraId="344E2CD0" w14:textId="77777777" w:rsidR="000C3056" w:rsidRPr="000C3056" w:rsidRDefault="000C3056" w:rsidP="000C3056">
            <w:pPr>
              <w:jc w:val="center"/>
            </w:pPr>
            <w:r w:rsidRPr="000C3056">
              <w:t>66,46</w:t>
            </w:r>
          </w:p>
        </w:tc>
        <w:tc>
          <w:tcPr>
            <w:tcW w:w="1276" w:type="dxa"/>
            <w:shd w:val="clear" w:color="auto" w:fill="auto"/>
          </w:tcPr>
          <w:p w14:paraId="3619E587" w14:textId="77777777" w:rsidR="000C3056" w:rsidRPr="000C3056" w:rsidRDefault="000C3056" w:rsidP="000C3056">
            <w:pPr>
              <w:jc w:val="center"/>
            </w:pPr>
            <w:r w:rsidRPr="000C3056">
              <w:t>1,61</w:t>
            </w:r>
          </w:p>
        </w:tc>
      </w:tr>
      <w:tr w:rsidR="000C3056" w:rsidRPr="000C3056" w14:paraId="3F799D13" w14:textId="77777777" w:rsidTr="00263C25">
        <w:tc>
          <w:tcPr>
            <w:tcW w:w="567" w:type="dxa"/>
            <w:vMerge/>
            <w:shd w:val="clear" w:color="auto" w:fill="auto"/>
            <w:vAlign w:val="center"/>
          </w:tcPr>
          <w:p w14:paraId="53CFD26B" w14:textId="77777777" w:rsidR="000C3056" w:rsidRPr="000C3056" w:rsidRDefault="000C3056" w:rsidP="000C3056">
            <w:pPr>
              <w:tabs>
                <w:tab w:val="left" w:pos="0"/>
              </w:tabs>
              <w:jc w:val="center"/>
            </w:pPr>
          </w:p>
        </w:tc>
        <w:tc>
          <w:tcPr>
            <w:tcW w:w="1843" w:type="dxa"/>
            <w:vMerge/>
            <w:shd w:val="clear" w:color="auto" w:fill="auto"/>
            <w:vAlign w:val="center"/>
          </w:tcPr>
          <w:p w14:paraId="66C82F2E" w14:textId="77777777" w:rsidR="000C3056" w:rsidRPr="000C3056" w:rsidRDefault="000C3056" w:rsidP="000C3056">
            <w:pPr>
              <w:tabs>
                <w:tab w:val="left" w:pos="0"/>
              </w:tabs>
              <w:jc w:val="center"/>
            </w:pPr>
          </w:p>
        </w:tc>
        <w:tc>
          <w:tcPr>
            <w:tcW w:w="851" w:type="dxa"/>
            <w:shd w:val="clear" w:color="auto" w:fill="auto"/>
          </w:tcPr>
          <w:p w14:paraId="28C6EF86" w14:textId="77777777" w:rsidR="000C3056" w:rsidRPr="000C3056" w:rsidRDefault="000C3056" w:rsidP="000C3056">
            <w:pPr>
              <w:tabs>
                <w:tab w:val="left" w:pos="0"/>
              </w:tabs>
              <w:jc w:val="center"/>
            </w:pPr>
            <w:r w:rsidRPr="000C3056">
              <w:t>2033</w:t>
            </w:r>
          </w:p>
        </w:tc>
        <w:tc>
          <w:tcPr>
            <w:tcW w:w="1843" w:type="dxa"/>
            <w:shd w:val="clear" w:color="auto" w:fill="auto"/>
          </w:tcPr>
          <w:p w14:paraId="72DFAC29" w14:textId="77777777" w:rsidR="000C3056" w:rsidRPr="000C3056" w:rsidRDefault="000C3056" w:rsidP="000C3056">
            <w:pPr>
              <w:jc w:val="center"/>
            </w:pPr>
            <w:r w:rsidRPr="000C3056">
              <w:t>х</w:t>
            </w:r>
          </w:p>
        </w:tc>
        <w:tc>
          <w:tcPr>
            <w:tcW w:w="1842" w:type="dxa"/>
            <w:shd w:val="clear" w:color="auto" w:fill="auto"/>
          </w:tcPr>
          <w:p w14:paraId="09DCA1DA" w14:textId="77777777" w:rsidR="000C3056" w:rsidRPr="000C3056" w:rsidRDefault="000C3056" w:rsidP="000C3056">
            <w:pPr>
              <w:jc w:val="center"/>
            </w:pPr>
            <w:r w:rsidRPr="000C3056">
              <w:t>1</w:t>
            </w:r>
          </w:p>
        </w:tc>
        <w:tc>
          <w:tcPr>
            <w:tcW w:w="1701" w:type="dxa"/>
            <w:shd w:val="clear" w:color="auto" w:fill="auto"/>
          </w:tcPr>
          <w:p w14:paraId="7039CC88" w14:textId="77777777" w:rsidR="000C3056" w:rsidRPr="000C3056" w:rsidRDefault="000C3056" w:rsidP="000C3056">
            <w:pPr>
              <w:jc w:val="center"/>
            </w:pPr>
            <w:r w:rsidRPr="000C3056">
              <w:t>0,05</w:t>
            </w:r>
          </w:p>
        </w:tc>
        <w:tc>
          <w:tcPr>
            <w:tcW w:w="1134" w:type="dxa"/>
            <w:shd w:val="clear" w:color="auto" w:fill="auto"/>
          </w:tcPr>
          <w:p w14:paraId="74688147" w14:textId="77777777" w:rsidR="000C3056" w:rsidRPr="000C3056" w:rsidRDefault="000C3056" w:rsidP="000C3056">
            <w:pPr>
              <w:jc w:val="center"/>
            </w:pPr>
            <w:r w:rsidRPr="000C3056">
              <w:t>66,46</w:t>
            </w:r>
          </w:p>
        </w:tc>
        <w:tc>
          <w:tcPr>
            <w:tcW w:w="1276" w:type="dxa"/>
            <w:shd w:val="clear" w:color="auto" w:fill="auto"/>
          </w:tcPr>
          <w:p w14:paraId="68347501" w14:textId="77777777" w:rsidR="000C3056" w:rsidRPr="000C3056" w:rsidRDefault="000C3056" w:rsidP="000C3056">
            <w:pPr>
              <w:jc w:val="center"/>
            </w:pPr>
            <w:r w:rsidRPr="000C3056">
              <w:t>1,61</w:t>
            </w:r>
          </w:p>
        </w:tc>
      </w:tr>
      <w:tr w:rsidR="000C3056" w:rsidRPr="000C3056" w14:paraId="74CA82EB" w14:textId="77777777" w:rsidTr="00263C25">
        <w:tc>
          <w:tcPr>
            <w:tcW w:w="567" w:type="dxa"/>
            <w:vMerge w:val="restart"/>
            <w:shd w:val="clear" w:color="auto" w:fill="auto"/>
            <w:vAlign w:val="center"/>
          </w:tcPr>
          <w:p w14:paraId="378BC974" w14:textId="77777777" w:rsidR="000C3056" w:rsidRPr="000C3056" w:rsidRDefault="000C3056" w:rsidP="000C3056">
            <w:pPr>
              <w:tabs>
                <w:tab w:val="left" w:pos="0"/>
              </w:tabs>
              <w:jc w:val="center"/>
            </w:pPr>
            <w:r w:rsidRPr="000C3056">
              <w:t>2.</w:t>
            </w:r>
          </w:p>
        </w:tc>
        <w:tc>
          <w:tcPr>
            <w:tcW w:w="1843" w:type="dxa"/>
            <w:vMerge w:val="restart"/>
            <w:shd w:val="clear" w:color="auto" w:fill="auto"/>
            <w:vAlign w:val="center"/>
          </w:tcPr>
          <w:p w14:paraId="08BC4208" w14:textId="77777777" w:rsidR="000C3056" w:rsidRPr="000C3056" w:rsidRDefault="000C3056" w:rsidP="000C3056">
            <w:pPr>
              <w:tabs>
                <w:tab w:val="left" w:pos="0"/>
              </w:tabs>
            </w:pPr>
            <w:r w:rsidRPr="000C3056">
              <w:t>Питьевая вода (Осинни-ковский городской округ)</w:t>
            </w:r>
          </w:p>
        </w:tc>
        <w:tc>
          <w:tcPr>
            <w:tcW w:w="851" w:type="dxa"/>
            <w:shd w:val="clear" w:color="auto" w:fill="auto"/>
          </w:tcPr>
          <w:p w14:paraId="393DED0C" w14:textId="77777777" w:rsidR="000C3056" w:rsidRPr="000C3056" w:rsidRDefault="000C3056" w:rsidP="000C3056">
            <w:pPr>
              <w:tabs>
                <w:tab w:val="left" w:pos="0"/>
              </w:tabs>
              <w:jc w:val="center"/>
            </w:pPr>
            <w:r w:rsidRPr="000C3056">
              <w:t>2019</w:t>
            </w:r>
          </w:p>
        </w:tc>
        <w:tc>
          <w:tcPr>
            <w:tcW w:w="1843" w:type="dxa"/>
            <w:shd w:val="clear" w:color="auto" w:fill="auto"/>
            <w:vAlign w:val="center"/>
          </w:tcPr>
          <w:p w14:paraId="17BBAB6C" w14:textId="77777777" w:rsidR="000C3056" w:rsidRPr="000C3056" w:rsidRDefault="000C3056" w:rsidP="000C3056">
            <w:pPr>
              <w:tabs>
                <w:tab w:val="left" w:pos="0"/>
              </w:tabs>
              <w:jc w:val="center"/>
            </w:pPr>
            <w:r w:rsidRPr="000C3056">
              <w:t>79912,01</w:t>
            </w:r>
          </w:p>
        </w:tc>
        <w:tc>
          <w:tcPr>
            <w:tcW w:w="1842" w:type="dxa"/>
            <w:shd w:val="clear" w:color="auto" w:fill="auto"/>
            <w:vAlign w:val="center"/>
          </w:tcPr>
          <w:p w14:paraId="15ABFB58" w14:textId="77777777" w:rsidR="000C3056" w:rsidRPr="000C3056" w:rsidRDefault="000C3056" w:rsidP="000C3056">
            <w:pPr>
              <w:tabs>
                <w:tab w:val="left" w:pos="0"/>
              </w:tabs>
              <w:jc w:val="center"/>
            </w:pPr>
            <w:r w:rsidRPr="000C3056">
              <w:t>х</w:t>
            </w:r>
          </w:p>
        </w:tc>
        <w:tc>
          <w:tcPr>
            <w:tcW w:w="1701" w:type="dxa"/>
            <w:shd w:val="clear" w:color="auto" w:fill="auto"/>
            <w:vAlign w:val="center"/>
          </w:tcPr>
          <w:p w14:paraId="01D61FC9" w14:textId="77777777" w:rsidR="000C3056" w:rsidRPr="000C3056" w:rsidRDefault="000C3056" w:rsidP="000C3056">
            <w:pPr>
              <w:tabs>
                <w:tab w:val="left" w:pos="0"/>
              </w:tabs>
              <w:jc w:val="center"/>
            </w:pPr>
            <w:r w:rsidRPr="000C3056">
              <w:t>0,08</w:t>
            </w:r>
          </w:p>
        </w:tc>
        <w:tc>
          <w:tcPr>
            <w:tcW w:w="1134" w:type="dxa"/>
            <w:shd w:val="clear" w:color="auto" w:fill="auto"/>
            <w:vAlign w:val="center"/>
          </w:tcPr>
          <w:p w14:paraId="0E8E1A12" w14:textId="77777777" w:rsidR="000C3056" w:rsidRPr="000C3056" w:rsidRDefault="000C3056" w:rsidP="000C3056">
            <w:pPr>
              <w:tabs>
                <w:tab w:val="left" w:pos="0"/>
              </w:tabs>
              <w:jc w:val="center"/>
            </w:pPr>
            <w:r w:rsidRPr="000C3056">
              <w:t>38,27</w:t>
            </w:r>
          </w:p>
        </w:tc>
        <w:tc>
          <w:tcPr>
            <w:tcW w:w="1276" w:type="dxa"/>
            <w:shd w:val="clear" w:color="auto" w:fill="auto"/>
            <w:vAlign w:val="center"/>
          </w:tcPr>
          <w:p w14:paraId="7C8AD2EB" w14:textId="77777777" w:rsidR="000C3056" w:rsidRPr="000C3056" w:rsidRDefault="000C3056" w:rsidP="000C3056">
            <w:pPr>
              <w:tabs>
                <w:tab w:val="left" w:pos="0"/>
              </w:tabs>
              <w:jc w:val="center"/>
            </w:pPr>
            <w:r w:rsidRPr="000C3056">
              <w:t>1,44</w:t>
            </w:r>
          </w:p>
        </w:tc>
      </w:tr>
      <w:tr w:rsidR="000C3056" w:rsidRPr="000C3056" w14:paraId="5560D4BB" w14:textId="77777777" w:rsidTr="00263C25">
        <w:tc>
          <w:tcPr>
            <w:tcW w:w="567" w:type="dxa"/>
            <w:vMerge/>
            <w:shd w:val="clear" w:color="auto" w:fill="auto"/>
          </w:tcPr>
          <w:p w14:paraId="180D73D3" w14:textId="77777777" w:rsidR="000C3056" w:rsidRPr="000C3056" w:rsidRDefault="000C3056" w:rsidP="000C3056">
            <w:pPr>
              <w:tabs>
                <w:tab w:val="left" w:pos="0"/>
              </w:tabs>
              <w:jc w:val="center"/>
            </w:pPr>
          </w:p>
        </w:tc>
        <w:tc>
          <w:tcPr>
            <w:tcW w:w="1843" w:type="dxa"/>
            <w:vMerge/>
            <w:shd w:val="clear" w:color="auto" w:fill="auto"/>
            <w:vAlign w:val="center"/>
          </w:tcPr>
          <w:p w14:paraId="57212245" w14:textId="77777777" w:rsidR="000C3056" w:rsidRPr="000C3056" w:rsidRDefault="000C3056" w:rsidP="000C3056">
            <w:pPr>
              <w:tabs>
                <w:tab w:val="left" w:pos="0"/>
              </w:tabs>
              <w:jc w:val="center"/>
            </w:pPr>
          </w:p>
        </w:tc>
        <w:tc>
          <w:tcPr>
            <w:tcW w:w="851" w:type="dxa"/>
            <w:shd w:val="clear" w:color="auto" w:fill="auto"/>
          </w:tcPr>
          <w:p w14:paraId="2D2C88E2" w14:textId="77777777" w:rsidR="000C3056" w:rsidRPr="000C3056" w:rsidRDefault="000C3056" w:rsidP="000C3056">
            <w:pPr>
              <w:tabs>
                <w:tab w:val="left" w:pos="0"/>
              </w:tabs>
              <w:jc w:val="center"/>
            </w:pPr>
            <w:r w:rsidRPr="000C3056">
              <w:t>2020</w:t>
            </w:r>
          </w:p>
        </w:tc>
        <w:tc>
          <w:tcPr>
            <w:tcW w:w="1843" w:type="dxa"/>
            <w:shd w:val="clear" w:color="auto" w:fill="auto"/>
            <w:vAlign w:val="center"/>
          </w:tcPr>
          <w:p w14:paraId="208C1B72" w14:textId="77777777" w:rsidR="000C3056" w:rsidRPr="000C3056" w:rsidRDefault="000C3056" w:rsidP="000C3056">
            <w:pPr>
              <w:jc w:val="center"/>
            </w:pPr>
            <w:r w:rsidRPr="000C3056">
              <w:t>х</w:t>
            </w:r>
          </w:p>
        </w:tc>
        <w:tc>
          <w:tcPr>
            <w:tcW w:w="1842" w:type="dxa"/>
            <w:shd w:val="clear" w:color="auto" w:fill="auto"/>
            <w:vAlign w:val="center"/>
          </w:tcPr>
          <w:p w14:paraId="3A05B9FC"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08BCBCA9" w14:textId="77777777" w:rsidR="000C3056" w:rsidRPr="000C3056" w:rsidRDefault="000C3056" w:rsidP="000C3056">
            <w:pPr>
              <w:tabs>
                <w:tab w:val="left" w:pos="0"/>
              </w:tabs>
              <w:jc w:val="center"/>
            </w:pPr>
            <w:r w:rsidRPr="000C3056">
              <w:t>0,08</w:t>
            </w:r>
          </w:p>
        </w:tc>
        <w:tc>
          <w:tcPr>
            <w:tcW w:w="1134" w:type="dxa"/>
            <w:shd w:val="clear" w:color="auto" w:fill="auto"/>
            <w:vAlign w:val="center"/>
          </w:tcPr>
          <w:p w14:paraId="4B9E5724" w14:textId="77777777" w:rsidR="000C3056" w:rsidRPr="000C3056" w:rsidRDefault="000C3056" w:rsidP="000C3056">
            <w:pPr>
              <w:jc w:val="center"/>
            </w:pPr>
            <w:r w:rsidRPr="000C3056">
              <w:t>38,27</w:t>
            </w:r>
          </w:p>
        </w:tc>
        <w:tc>
          <w:tcPr>
            <w:tcW w:w="1276" w:type="dxa"/>
            <w:shd w:val="clear" w:color="auto" w:fill="auto"/>
            <w:vAlign w:val="center"/>
          </w:tcPr>
          <w:p w14:paraId="1481DF51" w14:textId="77777777" w:rsidR="000C3056" w:rsidRPr="000C3056" w:rsidRDefault="000C3056" w:rsidP="000C3056">
            <w:pPr>
              <w:jc w:val="center"/>
            </w:pPr>
            <w:r w:rsidRPr="000C3056">
              <w:t>1,44</w:t>
            </w:r>
          </w:p>
        </w:tc>
      </w:tr>
      <w:tr w:rsidR="000C3056" w:rsidRPr="000C3056" w14:paraId="6EB8C5D0" w14:textId="77777777" w:rsidTr="00263C25">
        <w:tc>
          <w:tcPr>
            <w:tcW w:w="567" w:type="dxa"/>
            <w:vMerge/>
            <w:shd w:val="clear" w:color="auto" w:fill="auto"/>
          </w:tcPr>
          <w:p w14:paraId="7ECDED83" w14:textId="77777777" w:rsidR="000C3056" w:rsidRPr="000C3056" w:rsidRDefault="000C3056" w:rsidP="000C3056">
            <w:pPr>
              <w:tabs>
                <w:tab w:val="left" w:pos="0"/>
              </w:tabs>
              <w:jc w:val="center"/>
            </w:pPr>
          </w:p>
        </w:tc>
        <w:tc>
          <w:tcPr>
            <w:tcW w:w="1843" w:type="dxa"/>
            <w:vMerge/>
            <w:shd w:val="clear" w:color="auto" w:fill="auto"/>
            <w:vAlign w:val="center"/>
          </w:tcPr>
          <w:p w14:paraId="3D1DA3CA" w14:textId="77777777" w:rsidR="000C3056" w:rsidRPr="000C3056" w:rsidRDefault="000C3056" w:rsidP="000C3056">
            <w:pPr>
              <w:tabs>
                <w:tab w:val="left" w:pos="0"/>
              </w:tabs>
              <w:jc w:val="center"/>
            </w:pPr>
          </w:p>
        </w:tc>
        <w:tc>
          <w:tcPr>
            <w:tcW w:w="851" w:type="dxa"/>
            <w:shd w:val="clear" w:color="auto" w:fill="auto"/>
          </w:tcPr>
          <w:p w14:paraId="3521571F" w14:textId="77777777" w:rsidR="000C3056" w:rsidRPr="000C3056" w:rsidRDefault="000C3056" w:rsidP="000C3056">
            <w:pPr>
              <w:tabs>
                <w:tab w:val="left" w:pos="0"/>
              </w:tabs>
              <w:jc w:val="center"/>
            </w:pPr>
            <w:r w:rsidRPr="000C3056">
              <w:t>2021</w:t>
            </w:r>
          </w:p>
        </w:tc>
        <w:tc>
          <w:tcPr>
            <w:tcW w:w="1843" w:type="dxa"/>
            <w:shd w:val="clear" w:color="auto" w:fill="auto"/>
            <w:vAlign w:val="center"/>
          </w:tcPr>
          <w:p w14:paraId="5B1818D3" w14:textId="77777777" w:rsidR="000C3056" w:rsidRPr="000C3056" w:rsidRDefault="000C3056" w:rsidP="000C3056">
            <w:pPr>
              <w:jc w:val="center"/>
            </w:pPr>
            <w:r w:rsidRPr="000C3056">
              <w:t>х</w:t>
            </w:r>
          </w:p>
        </w:tc>
        <w:tc>
          <w:tcPr>
            <w:tcW w:w="1842" w:type="dxa"/>
            <w:shd w:val="clear" w:color="auto" w:fill="auto"/>
            <w:vAlign w:val="center"/>
          </w:tcPr>
          <w:p w14:paraId="467D4B51"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4FBF3525" w14:textId="77777777" w:rsidR="000C3056" w:rsidRPr="000C3056" w:rsidRDefault="000C3056" w:rsidP="000C3056">
            <w:pPr>
              <w:tabs>
                <w:tab w:val="left" w:pos="0"/>
              </w:tabs>
              <w:jc w:val="center"/>
            </w:pPr>
            <w:r w:rsidRPr="000C3056">
              <w:t>0,08</w:t>
            </w:r>
          </w:p>
        </w:tc>
        <w:tc>
          <w:tcPr>
            <w:tcW w:w="1134" w:type="dxa"/>
            <w:shd w:val="clear" w:color="auto" w:fill="auto"/>
            <w:vAlign w:val="center"/>
          </w:tcPr>
          <w:p w14:paraId="7566BAA8" w14:textId="77777777" w:rsidR="000C3056" w:rsidRPr="000C3056" w:rsidRDefault="000C3056" w:rsidP="000C3056">
            <w:pPr>
              <w:jc w:val="center"/>
            </w:pPr>
            <w:r w:rsidRPr="000C3056">
              <w:t>38,27</w:t>
            </w:r>
          </w:p>
        </w:tc>
        <w:tc>
          <w:tcPr>
            <w:tcW w:w="1276" w:type="dxa"/>
            <w:shd w:val="clear" w:color="auto" w:fill="auto"/>
            <w:vAlign w:val="center"/>
          </w:tcPr>
          <w:p w14:paraId="0113C6A8" w14:textId="77777777" w:rsidR="000C3056" w:rsidRPr="000C3056" w:rsidRDefault="000C3056" w:rsidP="000C3056">
            <w:pPr>
              <w:jc w:val="center"/>
            </w:pPr>
            <w:r w:rsidRPr="000C3056">
              <w:t>1,44</w:t>
            </w:r>
          </w:p>
        </w:tc>
      </w:tr>
      <w:tr w:rsidR="000C3056" w:rsidRPr="000C3056" w14:paraId="13E3B92A" w14:textId="77777777" w:rsidTr="00263C25">
        <w:tc>
          <w:tcPr>
            <w:tcW w:w="567" w:type="dxa"/>
            <w:vMerge/>
            <w:shd w:val="clear" w:color="auto" w:fill="auto"/>
          </w:tcPr>
          <w:p w14:paraId="4189B1E7" w14:textId="77777777" w:rsidR="000C3056" w:rsidRPr="000C3056" w:rsidRDefault="000C3056" w:rsidP="000C3056">
            <w:pPr>
              <w:tabs>
                <w:tab w:val="left" w:pos="0"/>
              </w:tabs>
              <w:jc w:val="center"/>
            </w:pPr>
          </w:p>
        </w:tc>
        <w:tc>
          <w:tcPr>
            <w:tcW w:w="1843" w:type="dxa"/>
            <w:vMerge/>
            <w:shd w:val="clear" w:color="auto" w:fill="auto"/>
            <w:vAlign w:val="center"/>
          </w:tcPr>
          <w:p w14:paraId="5A7ABB2A" w14:textId="77777777" w:rsidR="000C3056" w:rsidRPr="000C3056" w:rsidRDefault="000C3056" w:rsidP="000C3056">
            <w:pPr>
              <w:tabs>
                <w:tab w:val="left" w:pos="0"/>
              </w:tabs>
              <w:jc w:val="center"/>
            </w:pPr>
          </w:p>
        </w:tc>
        <w:tc>
          <w:tcPr>
            <w:tcW w:w="851" w:type="dxa"/>
            <w:shd w:val="clear" w:color="auto" w:fill="auto"/>
          </w:tcPr>
          <w:p w14:paraId="316B28B4" w14:textId="77777777" w:rsidR="000C3056" w:rsidRPr="000C3056" w:rsidRDefault="000C3056" w:rsidP="000C3056">
            <w:pPr>
              <w:tabs>
                <w:tab w:val="left" w:pos="0"/>
              </w:tabs>
              <w:jc w:val="center"/>
            </w:pPr>
            <w:r w:rsidRPr="000C3056">
              <w:t>2022</w:t>
            </w:r>
          </w:p>
        </w:tc>
        <w:tc>
          <w:tcPr>
            <w:tcW w:w="1843" w:type="dxa"/>
            <w:shd w:val="clear" w:color="auto" w:fill="auto"/>
            <w:vAlign w:val="center"/>
          </w:tcPr>
          <w:p w14:paraId="77055130" w14:textId="77777777" w:rsidR="000C3056" w:rsidRPr="000C3056" w:rsidRDefault="000C3056" w:rsidP="000C3056">
            <w:pPr>
              <w:jc w:val="center"/>
            </w:pPr>
            <w:r w:rsidRPr="000C3056">
              <w:t>х</w:t>
            </w:r>
          </w:p>
        </w:tc>
        <w:tc>
          <w:tcPr>
            <w:tcW w:w="1842" w:type="dxa"/>
            <w:shd w:val="clear" w:color="auto" w:fill="auto"/>
            <w:vAlign w:val="center"/>
          </w:tcPr>
          <w:p w14:paraId="22088970"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3C8D4FDA" w14:textId="77777777" w:rsidR="000C3056" w:rsidRPr="000C3056" w:rsidRDefault="000C3056" w:rsidP="000C3056">
            <w:pPr>
              <w:tabs>
                <w:tab w:val="left" w:pos="0"/>
              </w:tabs>
              <w:jc w:val="center"/>
            </w:pPr>
            <w:r w:rsidRPr="000C3056">
              <w:t>0,08</w:t>
            </w:r>
          </w:p>
        </w:tc>
        <w:tc>
          <w:tcPr>
            <w:tcW w:w="1134" w:type="dxa"/>
            <w:shd w:val="clear" w:color="auto" w:fill="auto"/>
            <w:vAlign w:val="center"/>
          </w:tcPr>
          <w:p w14:paraId="143D2096" w14:textId="77777777" w:rsidR="000C3056" w:rsidRPr="000C3056" w:rsidRDefault="000C3056" w:rsidP="000C3056">
            <w:pPr>
              <w:jc w:val="center"/>
            </w:pPr>
            <w:r w:rsidRPr="000C3056">
              <w:t>38,27</w:t>
            </w:r>
          </w:p>
        </w:tc>
        <w:tc>
          <w:tcPr>
            <w:tcW w:w="1276" w:type="dxa"/>
            <w:shd w:val="clear" w:color="auto" w:fill="auto"/>
            <w:vAlign w:val="center"/>
          </w:tcPr>
          <w:p w14:paraId="0817CB6D" w14:textId="77777777" w:rsidR="000C3056" w:rsidRPr="000C3056" w:rsidRDefault="000C3056" w:rsidP="000C3056">
            <w:pPr>
              <w:jc w:val="center"/>
            </w:pPr>
            <w:r w:rsidRPr="000C3056">
              <w:t>1,44</w:t>
            </w:r>
          </w:p>
        </w:tc>
      </w:tr>
      <w:tr w:rsidR="000C3056" w:rsidRPr="000C3056" w14:paraId="25575B5A" w14:textId="77777777" w:rsidTr="00263C25">
        <w:trPr>
          <w:trHeight w:val="230"/>
        </w:trPr>
        <w:tc>
          <w:tcPr>
            <w:tcW w:w="567" w:type="dxa"/>
            <w:vMerge/>
            <w:shd w:val="clear" w:color="auto" w:fill="auto"/>
          </w:tcPr>
          <w:p w14:paraId="22434C50" w14:textId="77777777" w:rsidR="000C3056" w:rsidRPr="000C3056" w:rsidRDefault="000C3056" w:rsidP="000C3056">
            <w:pPr>
              <w:tabs>
                <w:tab w:val="left" w:pos="0"/>
              </w:tabs>
              <w:jc w:val="center"/>
            </w:pPr>
          </w:p>
        </w:tc>
        <w:tc>
          <w:tcPr>
            <w:tcW w:w="1843" w:type="dxa"/>
            <w:vMerge/>
            <w:shd w:val="clear" w:color="auto" w:fill="auto"/>
            <w:vAlign w:val="center"/>
          </w:tcPr>
          <w:p w14:paraId="0AD35A8E" w14:textId="77777777" w:rsidR="000C3056" w:rsidRPr="000C3056" w:rsidRDefault="000C3056" w:rsidP="000C3056">
            <w:pPr>
              <w:tabs>
                <w:tab w:val="left" w:pos="0"/>
              </w:tabs>
              <w:jc w:val="center"/>
            </w:pPr>
          </w:p>
        </w:tc>
        <w:tc>
          <w:tcPr>
            <w:tcW w:w="851" w:type="dxa"/>
            <w:shd w:val="clear" w:color="auto" w:fill="auto"/>
          </w:tcPr>
          <w:p w14:paraId="6945A39E" w14:textId="77777777" w:rsidR="000C3056" w:rsidRPr="000C3056" w:rsidRDefault="000C3056" w:rsidP="000C3056">
            <w:pPr>
              <w:tabs>
                <w:tab w:val="left" w:pos="0"/>
              </w:tabs>
              <w:jc w:val="center"/>
            </w:pPr>
            <w:r w:rsidRPr="000C3056">
              <w:t>2023</w:t>
            </w:r>
          </w:p>
        </w:tc>
        <w:tc>
          <w:tcPr>
            <w:tcW w:w="1843" w:type="dxa"/>
            <w:shd w:val="clear" w:color="auto" w:fill="auto"/>
            <w:vAlign w:val="center"/>
          </w:tcPr>
          <w:p w14:paraId="2FA2E0C8" w14:textId="77777777" w:rsidR="000C3056" w:rsidRPr="000C3056" w:rsidRDefault="000C3056" w:rsidP="000C3056">
            <w:pPr>
              <w:jc w:val="center"/>
            </w:pPr>
            <w:r w:rsidRPr="000C3056">
              <w:t>х</w:t>
            </w:r>
          </w:p>
        </w:tc>
        <w:tc>
          <w:tcPr>
            <w:tcW w:w="1842" w:type="dxa"/>
            <w:shd w:val="clear" w:color="auto" w:fill="auto"/>
            <w:vAlign w:val="center"/>
          </w:tcPr>
          <w:p w14:paraId="16962037"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185EA35E" w14:textId="77777777" w:rsidR="000C3056" w:rsidRPr="000C3056" w:rsidRDefault="000C3056" w:rsidP="000C3056">
            <w:pPr>
              <w:tabs>
                <w:tab w:val="left" w:pos="0"/>
              </w:tabs>
              <w:jc w:val="center"/>
            </w:pPr>
            <w:r w:rsidRPr="000C3056">
              <w:t>0,08</w:t>
            </w:r>
          </w:p>
        </w:tc>
        <w:tc>
          <w:tcPr>
            <w:tcW w:w="1134" w:type="dxa"/>
            <w:shd w:val="clear" w:color="auto" w:fill="auto"/>
            <w:vAlign w:val="center"/>
          </w:tcPr>
          <w:p w14:paraId="01AE0845" w14:textId="77777777" w:rsidR="000C3056" w:rsidRPr="000C3056" w:rsidRDefault="000C3056" w:rsidP="000C3056">
            <w:pPr>
              <w:jc w:val="center"/>
            </w:pPr>
            <w:r w:rsidRPr="000C3056">
              <w:t>38,27</w:t>
            </w:r>
          </w:p>
        </w:tc>
        <w:tc>
          <w:tcPr>
            <w:tcW w:w="1276" w:type="dxa"/>
            <w:shd w:val="clear" w:color="auto" w:fill="auto"/>
            <w:vAlign w:val="center"/>
          </w:tcPr>
          <w:p w14:paraId="0C7FFE9C" w14:textId="77777777" w:rsidR="000C3056" w:rsidRPr="000C3056" w:rsidRDefault="000C3056" w:rsidP="000C3056">
            <w:pPr>
              <w:jc w:val="center"/>
            </w:pPr>
            <w:r w:rsidRPr="000C3056">
              <w:t>1,44</w:t>
            </w:r>
          </w:p>
        </w:tc>
      </w:tr>
      <w:tr w:rsidR="000C3056" w:rsidRPr="000C3056" w14:paraId="08390959" w14:textId="77777777" w:rsidTr="00263C25">
        <w:tc>
          <w:tcPr>
            <w:tcW w:w="567" w:type="dxa"/>
            <w:vMerge/>
            <w:shd w:val="clear" w:color="auto" w:fill="auto"/>
            <w:vAlign w:val="center"/>
          </w:tcPr>
          <w:p w14:paraId="23584A67" w14:textId="77777777" w:rsidR="000C3056" w:rsidRPr="000C3056" w:rsidRDefault="000C3056" w:rsidP="000C3056">
            <w:pPr>
              <w:tabs>
                <w:tab w:val="left" w:pos="0"/>
              </w:tabs>
              <w:jc w:val="center"/>
            </w:pPr>
          </w:p>
        </w:tc>
        <w:tc>
          <w:tcPr>
            <w:tcW w:w="1843" w:type="dxa"/>
            <w:vMerge/>
            <w:shd w:val="clear" w:color="auto" w:fill="auto"/>
            <w:vAlign w:val="center"/>
          </w:tcPr>
          <w:p w14:paraId="0D2B1D49" w14:textId="77777777" w:rsidR="000C3056" w:rsidRPr="000C3056" w:rsidRDefault="000C3056" w:rsidP="000C3056">
            <w:pPr>
              <w:tabs>
                <w:tab w:val="left" w:pos="0"/>
              </w:tabs>
              <w:jc w:val="center"/>
            </w:pPr>
          </w:p>
        </w:tc>
        <w:tc>
          <w:tcPr>
            <w:tcW w:w="851" w:type="dxa"/>
            <w:shd w:val="clear" w:color="auto" w:fill="auto"/>
          </w:tcPr>
          <w:p w14:paraId="4A0F3CC4" w14:textId="77777777" w:rsidR="000C3056" w:rsidRPr="000C3056" w:rsidRDefault="000C3056" w:rsidP="000C3056">
            <w:pPr>
              <w:tabs>
                <w:tab w:val="left" w:pos="0"/>
              </w:tabs>
              <w:jc w:val="center"/>
            </w:pPr>
            <w:r w:rsidRPr="000C3056">
              <w:t>2024</w:t>
            </w:r>
          </w:p>
        </w:tc>
        <w:tc>
          <w:tcPr>
            <w:tcW w:w="1843" w:type="dxa"/>
            <w:shd w:val="clear" w:color="auto" w:fill="auto"/>
          </w:tcPr>
          <w:p w14:paraId="459B1916" w14:textId="77777777" w:rsidR="000C3056" w:rsidRPr="000C3056" w:rsidRDefault="000C3056" w:rsidP="000C3056">
            <w:pPr>
              <w:jc w:val="center"/>
            </w:pPr>
            <w:r w:rsidRPr="000C3056">
              <w:t>х</w:t>
            </w:r>
          </w:p>
        </w:tc>
        <w:tc>
          <w:tcPr>
            <w:tcW w:w="1842" w:type="dxa"/>
            <w:shd w:val="clear" w:color="auto" w:fill="auto"/>
          </w:tcPr>
          <w:p w14:paraId="6A1E361C" w14:textId="77777777" w:rsidR="000C3056" w:rsidRPr="000C3056" w:rsidRDefault="000C3056" w:rsidP="000C3056">
            <w:pPr>
              <w:jc w:val="center"/>
            </w:pPr>
            <w:r w:rsidRPr="000C3056">
              <w:t>1</w:t>
            </w:r>
          </w:p>
        </w:tc>
        <w:tc>
          <w:tcPr>
            <w:tcW w:w="1701" w:type="dxa"/>
            <w:shd w:val="clear" w:color="auto" w:fill="auto"/>
          </w:tcPr>
          <w:p w14:paraId="240EB733" w14:textId="77777777" w:rsidR="000C3056" w:rsidRPr="000C3056" w:rsidRDefault="000C3056" w:rsidP="000C3056">
            <w:pPr>
              <w:jc w:val="center"/>
            </w:pPr>
            <w:r w:rsidRPr="000C3056">
              <w:t>0,08</w:t>
            </w:r>
          </w:p>
        </w:tc>
        <w:tc>
          <w:tcPr>
            <w:tcW w:w="1134" w:type="dxa"/>
            <w:shd w:val="clear" w:color="auto" w:fill="auto"/>
          </w:tcPr>
          <w:p w14:paraId="6396F000" w14:textId="77777777" w:rsidR="000C3056" w:rsidRPr="000C3056" w:rsidRDefault="000C3056" w:rsidP="000C3056">
            <w:pPr>
              <w:jc w:val="center"/>
            </w:pPr>
            <w:r w:rsidRPr="000C3056">
              <w:t>38,27</w:t>
            </w:r>
          </w:p>
        </w:tc>
        <w:tc>
          <w:tcPr>
            <w:tcW w:w="1276" w:type="dxa"/>
            <w:shd w:val="clear" w:color="auto" w:fill="auto"/>
          </w:tcPr>
          <w:p w14:paraId="30820CFD" w14:textId="77777777" w:rsidR="000C3056" w:rsidRPr="000C3056" w:rsidRDefault="000C3056" w:rsidP="000C3056">
            <w:pPr>
              <w:jc w:val="center"/>
            </w:pPr>
            <w:r w:rsidRPr="000C3056">
              <w:t>1,44</w:t>
            </w:r>
          </w:p>
        </w:tc>
      </w:tr>
      <w:tr w:rsidR="000C3056" w:rsidRPr="000C3056" w14:paraId="2BB1537B" w14:textId="77777777" w:rsidTr="00263C25">
        <w:tc>
          <w:tcPr>
            <w:tcW w:w="567" w:type="dxa"/>
            <w:vMerge/>
            <w:shd w:val="clear" w:color="auto" w:fill="auto"/>
            <w:vAlign w:val="center"/>
          </w:tcPr>
          <w:p w14:paraId="0F286118" w14:textId="77777777" w:rsidR="000C3056" w:rsidRPr="000C3056" w:rsidRDefault="000C3056" w:rsidP="000C3056">
            <w:pPr>
              <w:tabs>
                <w:tab w:val="left" w:pos="0"/>
              </w:tabs>
              <w:jc w:val="center"/>
            </w:pPr>
          </w:p>
        </w:tc>
        <w:tc>
          <w:tcPr>
            <w:tcW w:w="1843" w:type="dxa"/>
            <w:vMerge/>
            <w:shd w:val="clear" w:color="auto" w:fill="auto"/>
            <w:vAlign w:val="center"/>
          </w:tcPr>
          <w:p w14:paraId="1B218D51" w14:textId="77777777" w:rsidR="000C3056" w:rsidRPr="000C3056" w:rsidRDefault="000C3056" w:rsidP="000C3056">
            <w:pPr>
              <w:tabs>
                <w:tab w:val="left" w:pos="0"/>
              </w:tabs>
              <w:jc w:val="center"/>
            </w:pPr>
          </w:p>
        </w:tc>
        <w:tc>
          <w:tcPr>
            <w:tcW w:w="851" w:type="dxa"/>
            <w:shd w:val="clear" w:color="auto" w:fill="auto"/>
          </w:tcPr>
          <w:p w14:paraId="71372DB8" w14:textId="77777777" w:rsidR="000C3056" w:rsidRPr="000C3056" w:rsidRDefault="000C3056" w:rsidP="000C3056">
            <w:pPr>
              <w:tabs>
                <w:tab w:val="left" w:pos="0"/>
              </w:tabs>
              <w:jc w:val="center"/>
            </w:pPr>
            <w:r w:rsidRPr="000C3056">
              <w:t>2025</w:t>
            </w:r>
          </w:p>
        </w:tc>
        <w:tc>
          <w:tcPr>
            <w:tcW w:w="1843" w:type="dxa"/>
            <w:shd w:val="clear" w:color="auto" w:fill="auto"/>
          </w:tcPr>
          <w:p w14:paraId="6CE1EF1E" w14:textId="77777777" w:rsidR="000C3056" w:rsidRPr="000C3056" w:rsidRDefault="000C3056" w:rsidP="000C3056">
            <w:pPr>
              <w:jc w:val="center"/>
            </w:pPr>
            <w:r w:rsidRPr="000C3056">
              <w:t>х</w:t>
            </w:r>
          </w:p>
        </w:tc>
        <w:tc>
          <w:tcPr>
            <w:tcW w:w="1842" w:type="dxa"/>
            <w:shd w:val="clear" w:color="auto" w:fill="auto"/>
          </w:tcPr>
          <w:p w14:paraId="329F34BB" w14:textId="77777777" w:rsidR="000C3056" w:rsidRPr="000C3056" w:rsidRDefault="000C3056" w:rsidP="000C3056">
            <w:pPr>
              <w:jc w:val="center"/>
            </w:pPr>
            <w:r w:rsidRPr="000C3056">
              <w:t>1</w:t>
            </w:r>
          </w:p>
        </w:tc>
        <w:tc>
          <w:tcPr>
            <w:tcW w:w="1701" w:type="dxa"/>
            <w:shd w:val="clear" w:color="auto" w:fill="auto"/>
          </w:tcPr>
          <w:p w14:paraId="20B6B3E4" w14:textId="77777777" w:rsidR="000C3056" w:rsidRPr="000C3056" w:rsidRDefault="000C3056" w:rsidP="000C3056">
            <w:pPr>
              <w:jc w:val="center"/>
            </w:pPr>
            <w:r w:rsidRPr="000C3056">
              <w:t>0,08</w:t>
            </w:r>
          </w:p>
        </w:tc>
        <w:tc>
          <w:tcPr>
            <w:tcW w:w="1134" w:type="dxa"/>
            <w:shd w:val="clear" w:color="auto" w:fill="auto"/>
          </w:tcPr>
          <w:p w14:paraId="1C1FF005" w14:textId="77777777" w:rsidR="000C3056" w:rsidRPr="000C3056" w:rsidRDefault="000C3056" w:rsidP="000C3056">
            <w:pPr>
              <w:jc w:val="center"/>
            </w:pPr>
            <w:r w:rsidRPr="000C3056">
              <w:t>38,27</w:t>
            </w:r>
          </w:p>
        </w:tc>
        <w:tc>
          <w:tcPr>
            <w:tcW w:w="1276" w:type="dxa"/>
            <w:shd w:val="clear" w:color="auto" w:fill="auto"/>
          </w:tcPr>
          <w:p w14:paraId="1047C084" w14:textId="77777777" w:rsidR="000C3056" w:rsidRPr="000C3056" w:rsidRDefault="000C3056" w:rsidP="000C3056">
            <w:pPr>
              <w:jc w:val="center"/>
            </w:pPr>
            <w:r w:rsidRPr="000C3056">
              <w:t>1,44</w:t>
            </w:r>
          </w:p>
        </w:tc>
      </w:tr>
      <w:tr w:rsidR="000C3056" w:rsidRPr="000C3056" w14:paraId="53C70DFE" w14:textId="77777777" w:rsidTr="00263C25">
        <w:tc>
          <w:tcPr>
            <w:tcW w:w="567" w:type="dxa"/>
            <w:vMerge/>
            <w:shd w:val="clear" w:color="auto" w:fill="auto"/>
            <w:vAlign w:val="center"/>
          </w:tcPr>
          <w:p w14:paraId="4CDC731E" w14:textId="77777777" w:rsidR="000C3056" w:rsidRPr="000C3056" w:rsidRDefault="000C3056" w:rsidP="000C3056">
            <w:pPr>
              <w:tabs>
                <w:tab w:val="left" w:pos="0"/>
              </w:tabs>
              <w:jc w:val="center"/>
            </w:pPr>
          </w:p>
        </w:tc>
        <w:tc>
          <w:tcPr>
            <w:tcW w:w="1843" w:type="dxa"/>
            <w:vMerge/>
            <w:shd w:val="clear" w:color="auto" w:fill="auto"/>
            <w:vAlign w:val="center"/>
          </w:tcPr>
          <w:p w14:paraId="40393325" w14:textId="77777777" w:rsidR="000C3056" w:rsidRPr="000C3056" w:rsidRDefault="000C3056" w:rsidP="000C3056">
            <w:pPr>
              <w:tabs>
                <w:tab w:val="left" w:pos="0"/>
              </w:tabs>
              <w:jc w:val="center"/>
            </w:pPr>
          </w:p>
        </w:tc>
        <w:tc>
          <w:tcPr>
            <w:tcW w:w="851" w:type="dxa"/>
            <w:shd w:val="clear" w:color="auto" w:fill="auto"/>
          </w:tcPr>
          <w:p w14:paraId="6D6BE5D6" w14:textId="77777777" w:rsidR="000C3056" w:rsidRPr="000C3056" w:rsidRDefault="000C3056" w:rsidP="000C3056">
            <w:pPr>
              <w:tabs>
                <w:tab w:val="left" w:pos="0"/>
              </w:tabs>
              <w:jc w:val="center"/>
            </w:pPr>
            <w:r w:rsidRPr="000C3056">
              <w:t>2026</w:t>
            </w:r>
          </w:p>
        </w:tc>
        <w:tc>
          <w:tcPr>
            <w:tcW w:w="1843" w:type="dxa"/>
            <w:shd w:val="clear" w:color="auto" w:fill="auto"/>
          </w:tcPr>
          <w:p w14:paraId="5F5D22F3" w14:textId="77777777" w:rsidR="000C3056" w:rsidRPr="000C3056" w:rsidRDefault="000C3056" w:rsidP="000C3056">
            <w:pPr>
              <w:jc w:val="center"/>
            </w:pPr>
            <w:r w:rsidRPr="000C3056">
              <w:t>х</w:t>
            </w:r>
          </w:p>
        </w:tc>
        <w:tc>
          <w:tcPr>
            <w:tcW w:w="1842" w:type="dxa"/>
            <w:shd w:val="clear" w:color="auto" w:fill="auto"/>
          </w:tcPr>
          <w:p w14:paraId="1312A6D0" w14:textId="77777777" w:rsidR="000C3056" w:rsidRPr="000C3056" w:rsidRDefault="000C3056" w:rsidP="000C3056">
            <w:pPr>
              <w:jc w:val="center"/>
            </w:pPr>
            <w:r w:rsidRPr="000C3056">
              <w:t>1</w:t>
            </w:r>
          </w:p>
        </w:tc>
        <w:tc>
          <w:tcPr>
            <w:tcW w:w="1701" w:type="dxa"/>
            <w:shd w:val="clear" w:color="auto" w:fill="auto"/>
          </w:tcPr>
          <w:p w14:paraId="4D962791" w14:textId="77777777" w:rsidR="000C3056" w:rsidRPr="000C3056" w:rsidRDefault="000C3056" w:rsidP="000C3056">
            <w:pPr>
              <w:jc w:val="center"/>
            </w:pPr>
            <w:r w:rsidRPr="000C3056">
              <w:t>0,08</w:t>
            </w:r>
          </w:p>
        </w:tc>
        <w:tc>
          <w:tcPr>
            <w:tcW w:w="1134" w:type="dxa"/>
            <w:shd w:val="clear" w:color="auto" w:fill="auto"/>
          </w:tcPr>
          <w:p w14:paraId="1478D3C0" w14:textId="77777777" w:rsidR="000C3056" w:rsidRPr="000C3056" w:rsidRDefault="000C3056" w:rsidP="000C3056">
            <w:pPr>
              <w:jc w:val="center"/>
            </w:pPr>
            <w:r w:rsidRPr="000C3056">
              <w:t>38,27</w:t>
            </w:r>
          </w:p>
        </w:tc>
        <w:tc>
          <w:tcPr>
            <w:tcW w:w="1276" w:type="dxa"/>
            <w:shd w:val="clear" w:color="auto" w:fill="auto"/>
          </w:tcPr>
          <w:p w14:paraId="7A6019B4" w14:textId="77777777" w:rsidR="000C3056" w:rsidRPr="000C3056" w:rsidRDefault="000C3056" w:rsidP="000C3056">
            <w:pPr>
              <w:jc w:val="center"/>
            </w:pPr>
            <w:r w:rsidRPr="000C3056">
              <w:t>1,44</w:t>
            </w:r>
          </w:p>
        </w:tc>
      </w:tr>
      <w:tr w:rsidR="000C3056" w:rsidRPr="000C3056" w14:paraId="7A085129" w14:textId="77777777" w:rsidTr="00263C25">
        <w:tc>
          <w:tcPr>
            <w:tcW w:w="567" w:type="dxa"/>
            <w:vMerge/>
            <w:shd w:val="clear" w:color="auto" w:fill="auto"/>
            <w:vAlign w:val="center"/>
          </w:tcPr>
          <w:p w14:paraId="1670B001" w14:textId="77777777" w:rsidR="000C3056" w:rsidRPr="000C3056" w:rsidRDefault="000C3056" w:rsidP="000C3056">
            <w:pPr>
              <w:tabs>
                <w:tab w:val="left" w:pos="0"/>
              </w:tabs>
              <w:jc w:val="center"/>
            </w:pPr>
          </w:p>
        </w:tc>
        <w:tc>
          <w:tcPr>
            <w:tcW w:w="1843" w:type="dxa"/>
            <w:vMerge/>
            <w:shd w:val="clear" w:color="auto" w:fill="auto"/>
            <w:vAlign w:val="center"/>
          </w:tcPr>
          <w:p w14:paraId="7C1CCAF6" w14:textId="77777777" w:rsidR="000C3056" w:rsidRPr="000C3056" w:rsidRDefault="000C3056" w:rsidP="000C3056">
            <w:pPr>
              <w:tabs>
                <w:tab w:val="left" w:pos="0"/>
              </w:tabs>
              <w:jc w:val="center"/>
            </w:pPr>
          </w:p>
        </w:tc>
        <w:tc>
          <w:tcPr>
            <w:tcW w:w="851" w:type="dxa"/>
            <w:shd w:val="clear" w:color="auto" w:fill="auto"/>
          </w:tcPr>
          <w:p w14:paraId="77A32CD6" w14:textId="77777777" w:rsidR="000C3056" w:rsidRPr="000C3056" w:rsidRDefault="000C3056" w:rsidP="000C3056">
            <w:pPr>
              <w:tabs>
                <w:tab w:val="left" w:pos="0"/>
              </w:tabs>
              <w:jc w:val="center"/>
            </w:pPr>
            <w:r w:rsidRPr="000C3056">
              <w:t>2027</w:t>
            </w:r>
          </w:p>
        </w:tc>
        <w:tc>
          <w:tcPr>
            <w:tcW w:w="1843" w:type="dxa"/>
            <w:shd w:val="clear" w:color="auto" w:fill="auto"/>
          </w:tcPr>
          <w:p w14:paraId="49FBF61E" w14:textId="77777777" w:rsidR="000C3056" w:rsidRPr="000C3056" w:rsidRDefault="000C3056" w:rsidP="000C3056">
            <w:pPr>
              <w:jc w:val="center"/>
            </w:pPr>
            <w:r w:rsidRPr="000C3056">
              <w:t>х</w:t>
            </w:r>
          </w:p>
        </w:tc>
        <w:tc>
          <w:tcPr>
            <w:tcW w:w="1842" w:type="dxa"/>
            <w:shd w:val="clear" w:color="auto" w:fill="auto"/>
          </w:tcPr>
          <w:p w14:paraId="621DB7C9" w14:textId="77777777" w:rsidR="000C3056" w:rsidRPr="000C3056" w:rsidRDefault="000C3056" w:rsidP="000C3056">
            <w:pPr>
              <w:jc w:val="center"/>
            </w:pPr>
            <w:r w:rsidRPr="000C3056">
              <w:t>1</w:t>
            </w:r>
          </w:p>
        </w:tc>
        <w:tc>
          <w:tcPr>
            <w:tcW w:w="1701" w:type="dxa"/>
            <w:shd w:val="clear" w:color="auto" w:fill="auto"/>
          </w:tcPr>
          <w:p w14:paraId="29208086" w14:textId="77777777" w:rsidR="000C3056" w:rsidRPr="000C3056" w:rsidRDefault="000C3056" w:rsidP="000C3056">
            <w:pPr>
              <w:jc w:val="center"/>
            </w:pPr>
            <w:r w:rsidRPr="000C3056">
              <w:t>0,08</w:t>
            </w:r>
          </w:p>
        </w:tc>
        <w:tc>
          <w:tcPr>
            <w:tcW w:w="1134" w:type="dxa"/>
            <w:shd w:val="clear" w:color="auto" w:fill="auto"/>
          </w:tcPr>
          <w:p w14:paraId="5EEF5ABC" w14:textId="77777777" w:rsidR="000C3056" w:rsidRPr="000C3056" w:rsidRDefault="000C3056" w:rsidP="000C3056">
            <w:pPr>
              <w:jc w:val="center"/>
            </w:pPr>
            <w:r w:rsidRPr="000C3056">
              <w:t>38,27</w:t>
            </w:r>
          </w:p>
        </w:tc>
        <w:tc>
          <w:tcPr>
            <w:tcW w:w="1276" w:type="dxa"/>
            <w:shd w:val="clear" w:color="auto" w:fill="auto"/>
          </w:tcPr>
          <w:p w14:paraId="1F78D822" w14:textId="77777777" w:rsidR="000C3056" w:rsidRPr="000C3056" w:rsidRDefault="000C3056" w:rsidP="000C3056">
            <w:pPr>
              <w:jc w:val="center"/>
            </w:pPr>
            <w:r w:rsidRPr="000C3056">
              <w:t>1,44</w:t>
            </w:r>
          </w:p>
        </w:tc>
      </w:tr>
      <w:tr w:rsidR="000C3056" w:rsidRPr="000C3056" w14:paraId="185D7FE4" w14:textId="77777777" w:rsidTr="00263C25">
        <w:tc>
          <w:tcPr>
            <w:tcW w:w="567" w:type="dxa"/>
            <w:vMerge/>
            <w:shd w:val="clear" w:color="auto" w:fill="auto"/>
            <w:vAlign w:val="center"/>
          </w:tcPr>
          <w:p w14:paraId="2C1E96AB" w14:textId="77777777" w:rsidR="000C3056" w:rsidRPr="000C3056" w:rsidRDefault="000C3056" w:rsidP="000C3056">
            <w:pPr>
              <w:tabs>
                <w:tab w:val="left" w:pos="0"/>
              </w:tabs>
              <w:jc w:val="center"/>
            </w:pPr>
          </w:p>
        </w:tc>
        <w:tc>
          <w:tcPr>
            <w:tcW w:w="1843" w:type="dxa"/>
            <w:vMerge/>
            <w:shd w:val="clear" w:color="auto" w:fill="auto"/>
            <w:vAlign w:val="center"/>
          </w:tcPr>
          <w:p w14:paraId="2C86F2DE" w14:textId="77777777" w:rsidR="000C3056" w:rsidRPr="000C3056" w:rsidRDefault="000C3056" w:rsidP="000C3056">
            <w:pPr>
              <w:tabs>
                <w:tab w:val="left" w:pos="0"/>
              </w:tabs>
              <w:jc w:val="center"/>
            </w:pPr>
          </w:p>
        </w:tc>
        <w:tc>
          <w:tcPr>
            <w:tcW w:w="851" w:type="dxa"/>
            <w:shd w:val="clear" w:color="auto" w:fill="auto"/>
          </w:tcPr>
          <w:p w14:paraId="501FF2D5" w14:textId="77777777" w:rsidR="000C3056" w:rsidRPr="000C3056" w:rsidRDefault="000C3056" w:rsidP="000C3056">
            <w:pPr>
              <w:tabs>
                <w:tab w:val="left" w:pos="0"/>
              </w:tabs>
              <w:jc w:val="center"/>
            </w:pPr>
            <w:r w:rsidRPr="000C3056">
              <w:t>2028</w:t>
            </w:r>
          </w:p>
        </w:tc>
        <w:tc>
          <w:tcPr>
            <w:tcW w:w="1843" w:type="dxa"/>
            <w:shd w:val="clear" w:color="auto" w:fill="auto"/>
          </w:tcPr>
          <w:p w14:paraId="74B3BA74" w14:textId="77777777" w:rsidR="000C3056" w:rsidRPr="000C3056" w:rsidRDefault="000C3056" w:rsidP="000C3056">
            <w:pPr>
              <w:jc w:val="center"/>
            </w:pPr>
            <w:r w:rsidRPr="000C3056">
              <w:t>х</w:t>
            </w:r>
          </w:p>
        </w:tc>
        <w:tc>
          <w:tcPr>
            <w:tcW w:w="1842" w:type="dxa"/>
            <w:shd w:val="clear" w:color="auto" w:fill="auto"/>
          </w:tcPr>
          <w:p w14:paraId="2E04F59E" w14:textId="77777777" w:rsidR="000C3056" w:rsidRPr="000C3056" w:rsidRDefault="000C3056" w:rsidP="000C3056">
            <w:pPr>
              <w:jc w:val="center"/>
            </w:pPr>
            <w:r w:rsidRPr="000C3056">
              <w:t>1</w:t>
            </w:r>
          </w:p>
        </w:tc>
        <w:tc>
          <w:tcPr>
            <w:tcW w:w="1701" w:type="dxa"/>
            <w:shd w:val="clear" w:color="auto" w:fill="auto"/>
          </w:tcPr>
          <w:p w14:paraId="0F4F8372" w14:textId="77777777" w:rsidR="000C3056" w:rsidRPr="000C3056" w:rsidRDefault="000C3056" w:rsidP="000C3056">
            <w:pPr>
              <w:jc w:val="center"/>
            </w:pPr>
            <w:r w:rsidRPr="000C3056">
              <w:t>0,08</w:t>
            </w:r>
          </w:p>
        </w:tc>
        <w:tc>
          <w:tcPr>
            <w:tcW w:w="1134" w:type="dxa"/>
            <w:shd w:val="clear" w:color="auto" w:fill="auto"/>
          </w:tcPr>
          <w:p w14:paraId="7872661B" w14:textId="77777777" w:rsidR="000C3056" w:rsidRPr="000C3056" w:rsidRDefault="000C3056" w:rsidP="000C3056">
            <w:pPr>
              <w:jc w:val="center"/>
            </w:pPr>
            <w:r w:rsidRPr="000C3056">
              <w:t>38,27</w:t>
            </w:r>
          </w:p>
        </w:tc>
        <w:tc>
          <w:tcPr>
            <w:tcW w:w="1276" w:type="dxa"/>
            <w:shd w:val="clear" w:color="auto" w:fill="auto"/>
          </w:tcPr>
          <w:p w14:paraId="57C414C4" w14:textId="77777777" w:rsidR="000C3056" w:rsidRPr="000C3056" w:rsidRDefault="000C3056" w:rsidP="000C3056">
            <w:pPr>
              <w:jc w:val="center"/>
            </w:pPr>
            <w:r w:rsidRPr="000C3056">
              <w:t>1,44</w:t>
            </w:r>
          </w:p>
        </w:tc>
      </w:tr>
      <w:tr w:rsidR="000C3056" w:rsidRPr="000C3056" w14:paraId="09FD337D" w14:textId="77777777" w:rsidTr="00263C25">
        <w:tc>
          <w:tcPr>
            <w:tcW w:w="567" w:type="dxa"/>
            <w:shd w:val="clear" w:color="auto" w:fill="auto"/>
            <w:vAlign w:val="center"/>
          </w:tcPr>
          <w:p w14:paraId="56001BC1" w14:textId="77777777" w:rsidR="000C3056" w:rsidRPr="000C3056" w:rsidRDefault="000C3056" w:rsidP="000C3056">
            <w:pPr>
              <w:tabs>
                <w:tab w:val="left" w:pos="0"/>
              </w:tabs>
              <w:jc w:val="center"/>
            </w:pPr>
            <w:r w:rsidRPr="000C3056">
              <w:t>1</w:t>
            </w:r>
          </w:p>
        </w:tc>
        <w:tc>
          <w:tcPr>
            <w:tcW w:w="1843" w:type="dxa"/>
            <w:shd w:val="clear" w:color="auto" w:fill="auto"/>
            <w:vAlign w:val="center"/>
          </w:tcPr>
          <w:p w14:paraId="5D35915B" w14:textId="77777777" w:rsidR="000C3056" w:rsidRPr="000C3056" w:rsidRDefault="000C3056" w:rsidP="000C3056">
            <w:pPr>
              <w:tabs>
                <w:tab w:val="left" w:pos="0"/>
              </w:tabs>
              <w:jc w:val="center"/>
            </w:pPr>
            <w:r w:rsidRPr="000C3056">
              <w:t>2</w:t>
            </w:r>
          </w:p>
        </w:tc>
        <w:tc>
          <w:tcPr>
            <w:tcW w:w="851" w:type="dxa"/>
            <w:shd w:val="clear" w:color="auto" w:fill="auto"/>
          </w:tcPr>
          <w:p w14:paraId="6B162C85" w14:textId="77777777" w:rsidR="000C3056" w:rsidRPr="000C3056" w:rsidRDefault="000C3056" w:rsidP="000C3056">
            <w:pPr>
              <w:tabs>
                <w:tab w:val="left" w:pos="0"/>
              </w:tabs>
              <w:jc w:val="center"/>
            </w:pPr>
            <w:r w:rsidRPr="000C3056">
              <w:t>3</w:t>
            </w:r>
          </w:p>
        </w:tc>
        <w:tc>
          <w:tcPr>
            <w:tcW w:w="1843" w:type="dxa"/>
            <w:shd w:val="clear" w:color="auto" w:fill="auto"/>
            <w:vAlign w:val="center"/>
          </w:tcPr>
          <w:p w14:paraId="4CB6C9B3" w14:textId="77777777" w:rsidR="000C3056" w:rsidRPr="000C3056" w:rsidRDefault="000C3056" w:rsidP="000C3056">
            <w:pPr>
              <w:tabs>
                <w:tab w:val="left" w:pos="0"/>
              </w:tabs>
              <w:jc w:val="center"/>
            </w:pPr>
            <w:r w:rsidRPr="000C3056">
              <w:t>4</w:t>
            </w:r>
          </w:p>
        </w:tc>
        <w:tc>
          <w:tcPr>
            <w:tcW w:w="1842" w:type="dxa"/>
            <w:shd w:val="clear" w:color="auto" w:fill="auto"/>
            <w:vAlign w:val="center"/>
          </w:tcPr>
          <w:p w14:paraId="1B64BAB6" w14:textId="77777777" w:rsidR="000C3056" w:rsidRPr="000C3056" w:rsidRDefault="000C3056" w:rsidP="000C3056">
            <w:pPr>
              <w:tabs>
                <w:tab w:val="left" w:pos="0"/>
              </w:tabs>
              <w:jc w:val="center"/>
            </w:pPr>
            <w:r w:rsidRPr="000C3056">
              <w:t>5</w:t>
            </w:r>
          </w:p>
        </w:tc>
        <w:tc>
          <w:tcPr>
            <w:tcW w:w="1701" w:type="dxa"/>
            <w:shd w:val="clear" w:color="auto" w:fill="auto"/>
            <w:vAlign w:val="center"/>
          </w:tcPr>
          <w:p w14:paraId="025B9410" w14:textId="77777777" w:rsidR="000C3056" w:rsidRPr="000C3056" w:rsidRDefault="000C3056" w:rsidP="000C3056">
            <w:pPr>
              <w:tabs>
                <w:tab w:val="left" w:pos="0"/>
              </w:tabs>
              <w:jc w:val="center"/>
            </w:pPr>
            <w:r w:rsidRPr="000C3056">
              <w:t>6</w:t>
            </w:r>
          </w:p>
        </w:tc>
        <w:tc>
          <w:tcPr>
            <w:tcW w:w="1134" w:type="dxa"/>
            <w:shd w:val="clear" w:color="auto" w:fill="auto"/>
            <w:vAlign w:val="center"/>
          </w:tcPr>
          <w:p w14:paraId="0E4BE948" w14:textId="77777777" w:rsidR="000C3056" w:rsidRPr="000C3056" w:rsidRDefault="000C3056" w:rsidP="000C3056">
            <w:pPr>
              <w:tabs>
                <w:tab w:val="left" w:pos="0"/>
              </w:tabs>
              <w:jc w:val="center"/>
            </w:pPr>
            <w:r w:rsidRPr="000C3056">
              <w:t>7</w:t>
            </w:r>
          </w:p>
        </w:tc>
        <w:tc>
          <w:tcPr>
            <w:tcW w:w="1276" w:type="dxa"/>
            <w:shd w:val="clear" w:color="auto" w:fill="auto"/>
            <w:vAlign w:val="center"/>
          </w:tcPr>
          <w:p w14:paraId="11411CDE" w14:textId="77777777" w:rsidR="000C3056" w:rsidRPr="000C3056" w:rsidRDefault="000C3056" w:rsidP="000C3056">
            <w:pPr>
              <w:tabs>
                <w:tab w:val="left" w:pos="0"/>
              </w:tabs>
              <w:jc w:val="center"/>
            </w:pPr>
            <w:r w:rsidRPr="000C3056">
              <w:t>8</w:t>
            </w:r>
          </w:p>
        </w:tc>
      </w:tr>
      <w:tr w:rsidR="000C3056" w:rsidRPr="000C3056" w14:paraId="20F4F8AB" w14:textId="77777777" w:rsidTr="00263C25">
        <w:tc>
          <w:tcPr>
            <w:tcW w:w="567" w:type="dxa"/>
            <w:vMerge w:val="restart"/>
            <w:shd w:val="clear" w:color="auto" w:fill="auto"/>
            <w:vAlign w:val="center"/>
          </w:tcPr>
          <w:p w14:paraId="51ACF6C9" w14:textId="77777777" w:rsidR="000C3056" w:rsidRPr="000C3056" w:rsidRDefault="000C3056" w:rsidP="000C3056">
            <w:pPr>
              <w:tabs>
                <w:tab w:val="left" w:pos="0"/>
              </w:tabs>
              <w:jc w:val="center"/>
            </w:pPr>
          </w:p>
        </w:tc>
        <w:tc>
          <w:tcPr>
            <w:tcW w:w="1843" w:type="dxa"/>
            <w:vMerge w:val="restart"/>
            <w:shd w:val="clear" w:color="auto" w:fill="auto"/>
            <w:vAlign w:val="center"/>
          </w:tcPr>
          <w:p w14:paraId="73845595" w14:textId="77777777" w:rsidR="000C3056" w:rsidRPr="000C3056" w:rsidRDefault="000C3056" w:rsidP="000C3056">
            <w:pPr>
              <w:tabs>
                <w:tab w:val="left" w:pos="0"/>
              </w:tabs>
              <w:jc w:val="center"/>
            </w:pPr>
          </w:p>
        </w:tc>
        <w:tc>
          <w:tcPr>
            <w:tcW w:w="851" w:type="dxa"/>
            <w:shd w:val="clear" w:color="auto" w:fill="auto"/>
          </w:tcPr>
          <w:p w14:paraId="36D429CB" w14:textId="77777777" w:rsidR="000C3056" w:rsidRPr="000C3056" w:rsidRDefault="000C3056" w:rsidP="000C3056">
            <w:pPr>
              <w:tabs>
                <w:tab w:val="left" w:pos="0"/>
              </w:tabs>
              <w:jc w:val="center"/>
            </w:pPr>
            <w:r w:rsidRPr="000C3056">
              <w:t>2029</w:t>
            </w:r>
          </w:p>
        </w:tc>
        <w:tc>
          <w:tcPr>
            <w:tcW w:w="1843" w:type="dxa"/>
            <w:shd w:val="clear" w:color="auto" w:fill="auto"/>
          </w:tcPr>
          <w:p w14:paraId="0454238C" w14:textId="77777777" w:rsidR="000C3056" w:rsidRPr="000C3056" w:rsidRDefault="000C3056" w:rsidP="000C3056">
            <w:pPr>
              <w:jc w:val="center"/>
            </w:pPr>
            <w:r w:rsidRPr="000C3056">
              <w:t>х</w:t>
            </w:r>
          </w:p>
        </w:tc>
        <w:tc>
          <w:tcPr>
            <w:tcW w:w="1842" w:type="dxa"/>
            <w:shd w:val="clear" w:color="auto" w:fill="auto"/>
          </w:tcPr>
          <w:p w14:paraId="2AE45A53" w14:textId="77777777" w:rsidR="000C3056" w:rsidRPr="000C3056" w:rsidRDefault="000C3056" w:rsidP="000C3056">
            <w:pPr>
              <w:jc w:val="center"/>
            </w:pPr>
            <w:r w:rsidRPr="000C3056">
              <w:t>1</w:t>
            </w:r>
          </w:p>
        </w:tc>
        <w:tc>
          <w:tcPr>
            <w:tcW w:w="1701" w:type="dxa"/>
            <w:shd w:val="clear" w:color="auto" w:fill="auto"/>
          </w:tcPr>
          <w:p w14:paraId="1569D8EE" w14:textId="77777777" w:rsidR="000C3056" w:rsidRPr="000C3056" w:rsidRDefault="000C3056" w:rsidP="000C3056">
            <w:pPr>
              <w:jc w:val="center"/>
            </w:pPr>
            <w:r w:rsidRPr="000C3056">
              <w:t>0,08</w:t>
            </w:r>
          </w:p>
        </w:tc>
        <w:tc>
          <w:tcPr>
            <w:tcW w:w="1134" w:type="dxa"/>
            <w:shd w:val="clear" w:color="auto" w:fill="auto"/>
          </w:tcPr>
          <w:p w14:paraId="18B3CD79" w14:textId="77777777" w:rsidR="000C3056" w:rsidRPr="000C3056" w:rsidRDefault="000C3056" w:rsidP="000C3056">
            <w:pPr>
              <w:jc w:val="center"/>
            </w:pPr>
            <w:r w:rsidRPr="000C3056">
              <w:t>38,27</w:t>
            </w:r>
          </w:p>
        </w:tc>
        <w:tc>
          <w:tcPr>
            <w:tcW w:w="1276" w:type="dxa"/>
            <w:shd w:val="clear" w:color="auto" w:fill="auto"/>
          </w:tcPr>
          <w:p w14:paraId="44DE5879" w14:textId="77777777" w:rsidR="000C3056" w:rsidRPr="000C3056" w:rsidRDefault="000C3056" w:rsidP="000C3056">
            <w:pPr>
              <w:jc w:val="center"/>
            </w:pPr>
            <w:r w:rsidRPr="000C3056">
              <w:t>1,44</w:t>
            </w:r>
          </w:p>
        </w:tc>
      </w:tr>
      <w:tr w:rsidR="000C3056" w:rsidRPr="000C3056" w14:paraId="520FA5B3" w14:textId="77777777" w:rsidTr="00263C25">
        <w:tc>
          <w:tcPr>
            <w:tcW w:w="567" w:type="dxa"/>
            <w:vMerge/>
            <w:shd w:val="clear" w:color="auto" w:fill="auto"/>
            <w:vAlign w:val="center"/>
          </w:tcPr>
          <w:p w14:paraId="70F4825F" w14:textId="77777777" w:rsidR="000C3056" w:rsidRPr="000C3056" w:rsidRDefault="000C3056" w:rsidP="000C3056">
            <w:pPr>
              <w:tabs>
                <w:tab w:val="left" w:pos="0"/>
              </w:tabs>
              <w:jc w:val="center"/>
            </w:pPr>
          </w:p>
        </w:tc>
        <w:tc>
          <w:tcPr>
            <w:tcW w:w="1843" w:type="dxa"/>
            <w:vMerge/>
            <w:shd w:val="clear" w:color="auto" w:fill="auto"/>
            <w:vAlign w:val="center"/>
          </w:tcPr>
          <w:p w14:paraId="6F3A76F0" w14:textId="77777777" w:rsidR="000C3056" w:rsidRPr="000C3056" w:rsidRDefault="000C3056" w:rsidP="000C3056">
            <w:pPr>
              <w:tabs>
                <w:tab w:val="left" w:pos="0"/>
              </w:tabs>
              <w:jc w:val="center"/>
            </w:pPr>
          </w:p>
        </w:tc>
        <w:tc>
          <w:tcPr>
            <w:tcW w:w="851" w:type="dxa"/>
            <w:shd w:val="clear" w:color="auto" w:fill="auto"/>
          </w:tcPr>
          <w:p w14:paraId="30F1BBEA" w14:textId="77777777" w:rsidR="000C3056" w:rsidRPr="000C3056" w:rsidRDefault="000C3056" w:rsidP="000C3056">
            <w:pPr>
              <w:tabs>
                <w:tab w:val="left" w:pos="0"/>
              </w:tabs>
              <w:jc w:val="center"/>
            </w:pPr>
            <w:r w:rsidRPr="000C3056">
              <w:t>2030</w:t>
            </w:r>
          </w:p>
        </w:tc>
        <w:tc>
          <w:tcPr>
            <w:tcW w:w="1843" w:type="dxa"/>
            <w:shd w:val="clear" w:color="auto" w:fill="auto"/>
          </w:tcPr>
          <w:p w14:paraId="44C2DB0C" w14:textId="77777777" w:rsidR="000C3056" w:rsidRPr="000C3056" w:rsidRDefault="000C3056" w:rsidP="000C3056">
            <w:pPr>
              <w:jc w:val="center"/>
            </w:pPr>
            <w:r w:rsidRPr="000C3056">
              <w:t>х</w:t>
            </w:r>
          </w:p>
        </w:tc>
        <w:tc>
          <w:tcPr>
            <w:tcW w:w="1842" w:type="dxa"/>
            <w:shd w:val="clear" w:color="auto" w:fill="auto"/>
          </w:tcPr>
          <w:p w14:paraId="025A2970" w14:textId="77777777" w:rsidR="000C3056" w:rsidRPr="000C3056" w:rsidRDefault="000C3056" w:rsidP="000C3056">
            <w:pPr>
              <w:jc w:val="center"/>
            </w:pPr>
            <w:r w:rsidRPr="000C3056">
              <w:t>1</w:t>
            </w:r>
          </w:p>
        </w:tc>
        <w:tc>
          <w:tcPr>
            <w:tcW w:w="1701" w:type="dxa"/>
            <w:shd w:val="clear" w:color="auto" w:fill="auto"/>
          </w:tcPr>
          <w:p w14:paraId="57F46B81" w14:textId="77777777" w:rsidR="000C3056" w:rsidRPr="000C3056" w:rsidRDefault="000C3056" w:rsidP="000C3056">
            <w:pPr>
              <w:jc w:val="center"/>
            </w:pPr>
            <w:r w:rsidRPr="000C3056">
              <w:t>0,08</w:t>
            </w:r>
          </w:p>
        </w:tc>
        <w:tc>
          <w:tcPr>
            <w:tcW w:w="1134" w:type="dxa"/>
            <w:shd w:val="clear" w:color="auto" w:fill="auto"/>
          </w:tcPr>
          <w:p w14:paraId="56CD0815" w14:textId="77777777" w:rsidR="000C3056" w:rsidRPr="000C3056" w:rsidRDefault="000C3056" w:rsidP="000C3056">
            <w:pPr>
              <w:jc w:val="center"/>
            </w:pPr>
            <w:r w:rsidRPr="000C3056">
              <w:t>38,27</w:t>
            </w:r>
          </w:p>
        </w:tc>
        <w:tc>
          <w:tcPr>
            <w:tcW w:w="1276" w:type="dxa"/>
            <w:shd w:val="clear" w:color="auto" w:fill="auto"/>
          </w:tcPr>
          <w:p w14:paraId="12BC04C5" w14:textId="77777777" w:rsidR="000C3056" w:rsidRPr="000C3056" w:rsidRDefault="000C3056" w:rsidP="000C3056">
            <w:pPr>
              <w:jc w:val="center"/>
            </w:pPr>
            <w:r w:rsidRPr="000C3056">
              <w:t>1,44</w:t>
            </w:r>
          </w:p>
        </w:tc>
      </w:tr>
      <w:tr w:rsidR="000C3056" w:rsidRPr="000C3056" w14:paraId="0FE59A59" w14:textId="77777777" w:rsidTr="00263C25">
        <w:tc>
          <w:tcPr>
            <w:tcW w:w="567" w:type="dxa"/>
            <w:vMerge/>
            <w:shd w:val="clear" w:color="auto" w:fill="auto"/>
            <w:vAlign w:val="center"/>
          </w:tcPr>
          <w:p w14:paraId="3D549D58" w14:textId="77777777" w:rsidR="000C3056" w:rsidRPr="000C3056" w:rsidRDefault="000C3056" w:rsidP="000C3056">
            <w:pPr>
              <w:tabs>
                <w:tab w:val="left" w:pos="0"/>
              </w:tabs>
              <w:jc w:val="center"/>
            </w:pPr>
          </w:p>
        </w:tc>
        <w:tc>
          <w:tcPr>
            <w:tcW w:w="1843" w:type="dxa"/>
            <w:vMerge/>
            <w:shd w:val="clear" w:color="auto" w:fill="auto"/>
            <w:vAlign w:val="center"/>
          </w:tcPr>
          <w:p w14:paraId="72250039" w14:textId="77777777" w:rsidR="000C3056" w:rsidRPr="000C3056" w:rsidRDefault="000C3056" w:rsidP="000C3056">
            <w:pPr>
              <w:tabs>
                <w:tab w:val="left" w:pos="0"/>
              </w:tabs>
              <w:jc w:val="center"/>
            </w:pPr>
          </w:p>
        </w:tc>
        <w:tc>
          <w:tcPr>
            <w:tcW w:w="851" w:type="dxa"/>
            <w:shd w:val="clear" w:color="auto" w:fill="auto"/>
          </w:tcPr>
          <w:p w14:paraId="108680F2" w14:textId="77777777" w:rsidR="000C3056" w:rsidRPr="000C3056" w:rsidRDefault="000C3056" w:rsidP="000C3056">
            <w:pPr>
              <w:tabs>
                <w:tab w:val="left" w:pos="0"/>
              </w:tabs>
              <w:jc w:val="center"/>
            </w:pPr>
            <w:r w:rsidRPr="000C3056">
              <w:t>2031</w:t>
            </w:r>
          </w:p>
        </w:tc>
        <w:tc>
          <w:tcPr>
            <w:tcW w:w="1843" w:type="dxa"/>
            <w:shd w:val="clear" w:color="auto" w:fill="auto"/>
          </w:tcPr>
          <w:p w14:paraId="130D8FAB" w14:textId="77777777" w:rsidR="000C3056" w:rsidRPr="000C3056" w:rsidRDefault="000C3056" w:rsidP="000C3056">
            <w:pPr>
              <w:jc w:val="center"/>
            </w:pPr>
            <w:r w:rsidRPr="000C3056">
              <w:t>х</w:t>
            </w:r>
          </w:p>
        </w:tc>
        <w:tc>
          <w:tcPr>
            <w:tcW w:w="1842" w:type="dxa"/>
            <w:shd w:val="clear" w:color="auto" w:fill="auto"/>
          </w:tcPr>
          <w:p w14:paraId="0A4D5F1A" w14:textId="77777777" w:rsidR="000C3056" w:rsidRPr="000C3056" w:rsidRDefault="000C3056" w:rsidP="000C3056">
            <w:pPr>
              <w:jc w:val="center"/>
            </w:pPr>
            <w:r w:rsidRPr="000C3056">
              <w:t>1</w:t>
            </w:r>
          </w:p>
        </w:tc>
        <w:tc>
          <w:tcPr>
            <w:tcW w:w="1701" w:type="dxa"/>
            <w:shd w:val="clear" w:color="auto" w:fill="auto"/>
          </w:tcPr>
          <w:p w14:paraId="554622F7" w14:textId="77777777" w:rsidR="000C3056" w:rsidRPr="000C3056" w:rsidRDefault="000C3056" w:rsidP="000C3056">
            <w:pPr>
              <w:jc w:val="center"/>
            </w:pPr>
            <w:r w:rsidRPr="000C3056">
              <w:t>0,08</w:t>
            </w:r>
          </w:p>
        </w:tc>
        <w:tc>
          <w:tcPr>
            <w:tcW w:w="1134" w:type="dxa"/>
            <w:shd w:val="clear" w:color="auto" w:fill="auto"/>
          </w:tcPr>
          <w:p w14:paraId="7EB8323F" w14:textId="77777777" w:rsidR="000C3056" w:rsidRPr="000C3056" w:rsidRDefault="000C3056" w:rsidP="000C3056">
            <w:pPr>
              <w:jc w:val="center"/>
            </w:pPr>
            <w:r w:rsidRPr="000C3056">
              <w:t>38,27</w:t>
            </w:r>
          </w:p>
        </w:tc>
        <w:tc>
          <w:tcPr>
            <w:tcW w:w="1276" w:type="dxa"/>
            <w:shd w:val="clear" w:color="auto" w:fill="auto"/>
          </w:tcPr>
          <w:p w14:paraId="7B6C96E4" w14:textId="77777777" w:rsidR="000C3056" w:rsidRPr="000C3056" w:rsidRDefault="000C3056" w:rsidP="000C3056">
            <w:pPr>
              <w:jc w:val="center"/>
            </w:pPr>
            <w:r w:rsidRPr="000C3056">
              <w:t>1,44</w:t>
            </w:r>
          </w:p>
        </w:tc>
      </w:tr>
      <w:tr w:rsidR="000C3056" w:rsidRPr="000C3056" w14:paraId="39347682" w14:textId="77777777" w:rsidTr="00263C25">
        <w:tc>
          <w:tcPr>
            <w:tcW w:w="567" w:type="dxa"/>
            <w:vMerge/>
            <w:shd w:val="clear" w:color="auto" w:fill="auto"/>
            <w:vAlign w:val="center"/>
          </w:tcPr>
          <w:p w14:paraId="765F02FF" w14:textId="77777777" w:rsidR="000C3056" w:rsidRPr="000C3056" w:rsidRDefault="000C3056" w:rsidP="000C3056">
            <w:pPr>
              <w:tabs>
                <w:tab w:val="left" w:pos="0"/>
              </w:tabs>
              <w:jc w:val="center"/>
            </w:pPr>
          </w:p>
        </w:tc>
        <w:tc>
          <w:tcPr>
            <w:tcW w:w="1843" w:type="dxa"/>
            <w:vMerge/>
            <w:shd w:val="clear" w:color="auto" w:fill="auto"/>
            <w:vAlign w:val="center"/>
          </w:tcPr>
          <w:p w14:paraId="3602F975" w14:textId="77777777" w:rsidR="000C3056" w:rsidRPr="000C3056" w:rsidRDefault="000C3056" w:rsidP="000C3056">
            <w:pPr>
              <w:tabs>
                <w:tab w:val="left" w:pos="0"/>
              </w:tabs>
              <w:jc w:val="center"/>
            </w:pPr>
          </w:p>
        </w:tc>
        <w:tc>
          <w:tcPr>
            <w:tcW w:w="851" w:type="dxa"/>
            <w:shd w:val="clear" w:color="auto" w:fill="auto"/>
          </w:tcPr>
          <w:p w14:paraId="2B28CB0E" w14:textId="77777777" w:rsidR="000C3056" w:rsidRPr="000C3056" w:rsidRDefault="000C3056" w:rsidP="000C3056">
            <w:pPr>
              <w:tabs>
                <w:tab w:val="left" w:pos="0"/>
              </w:tabs>
              <w:jc w:val="center"/>
            </w:pPr>
            <w:r w:rsidRPr="000C3056">
              <w:t>2032</w:t>
            </w:r>
          </w:p>
        </w:tc>
        <w:tc>
          <w:tcPr>
            <w:tcW w:w="1843" w:type="dxa"/>
            <w:shd w:val="clear" w:color="auto" w:fill="auto"/>
          </w:tcPr>
          <w:p w14:paraId="5702B1D9" w14:textId="77777777" w:rsidR="000C3056" w:rsidRPr="000C3056" w:rsidRDefault="000C3056" w:rsidP="000C3056">
            <w:pPr>
              <w:jc w:val="center"/>
            </w:pPr>
            <w:r w:rsidRPr="000C3056">
              <w:t>х</w:t>
            </w:r>
          </w:p>
        </w:tc>
        <w:tc>
          <w:tcPr>
            <w:tcW w:w="1842" w:type="dxa"/>
            <w:shd w:val="clear" w:color="auto" w:fill="auto"/>
          </w:tcPr>
          <w:p w14:paraId="1D6DC2E7" w14:textId="77777777" w:rsidR="000C3056" w:rsidRPr="000C3056" w:rsidRDefault="000C3056" w:rsidP="000C3056">
            <w:pPr>
              <w:jc w:val="center"/>
            </w:pPr>
            <w:r w:rsidRPr="000C3056">
              <w:t>1</w:t>
            </w:r>
          </w:p>
        </w:tc>
        <w:tc>
          <w:tcPr>
            <w:tcW w:w="1701" w:type="dxa"/>
            <w:shd w:val="clear" w:color="auto" w:fill="auto"/>
          </w:tcPr>
          <w:p w14:paraId="16DACF11" w14:textId="77777777" w:rsidR="000C3056" w:rsidRPr="000C3056" w:rsidRDefault="000C3056" w:rsidP="000C3056">
            <w:pPr>
              <w:jc w:val="center"/>
            </w:pPr>
            <w:r w:rsidRPr="000C3056">
              <w:t>0,08</w:t>
            </w:r>
          </w:p>
        </w:tc>
        <w:tc>
          <w:tcPr>
            <w:tcW w:w="1134" w:type="dxa"/>
            <w:shd w:val="clear" w:color="auto" w:fill="auto"/>
          </w:tcPr>
          <w:p w14:paraId="63468D06" w14:textId="77777777" w:rsidR="000C3056" w:rsidRPr="000C3056" w:rsidRDefault="000C3056" w:rsidP="000C3056">
            <w:pPr>
              <w:jc w:val="center"/>
            </w:pPr>
            <w:r w:rsidRPr="000C3056">
              <w:t>38,27</w:t>
            </w:r>
          </w:p>
        </w:tc>
        <w:tc>
          <w:tcPr>
            <w:tcW w:w="1276" w:type="dxa"/>
            <w:shd w:val="clear" w:color="auto" w:fill="auto"/>
          </w:tcPr>
          <w:p w14:paraId="249D14D2" w14:textId="77777777" w:rsidR="000C3056" w:rsidRPr="000C3056" w:rsidRDefault="000C3056" w:rsidP="000C3056">
            <w:pPr>
              <w:jc w:val="center"/>
            </w:pPr>
            <w:r w:rsidRPr="000C3056">
              <w:t>1,44</w:t>
            </w:r>
          </w:p>
        </w:tc>
      </w:tr>
      <w:tr w:rsidR="000C3056" w:rsidRPr="000C3056" w14:paraId="362C5063" w14:textId="77777777" w:rsidTr="00263C25">
        <w:tc>
          <w:tcPr>
            <w:tcW w:w="567" w:type="dxa"/>
            <w:vMerge/>
            <w:shd w:val="clear" w:color="auto" w:fill="auto"/>
            <w:vAlign w:val="center"/>
          </w:tcPr>
          <w:p w14:paraId="2CB3383D" w14:textId="77777777" w:rsidR="000C3056" w:rsidRPr="000C3056" w:rsidRDefault="000C3056" w:rsidP="000C3056">
            <w:pPr>
              <w:tabs>
                <w:tab w:val="left" w:pos="0"/>
              </w:tabs>
              <w:jc w:val="center"/>
            </w:pPr>
          </w:p>
        </w:tc>
        <w:tc>
          <w:tcPr>
            <w:tcW w:w="1843" w:type="dxa"/>
            <w:vMerge/>
            <w:shd w:val="clear" w:color="auto" w:fill="auto"/>
            <w:vAlign w:val="center"/>
          </w:tcPr>
          <w:p w14:paraId="72813BEC" w14:textId="77777777" w:rsidR="000C3056" w:rsidRPr="000C3056" w:rsidRDefault="000C3056" w:rsidP="000C3056">
            <w:pPr>
              <w:tabs>
                <w:tab w:val="left" w:pos="0"/>
              </w:tabs>
              <w:jc w:val="center"/>
            </w:pPr>
          </w:p>
        </w:tc>
        <w:tc>
          <w:tcPr>
            <w:tcW w:w="851" w:type="dxa"/>
            <w:shd w:val="clear" w:color="auto" w:fill="auto"/>
          </w:tcPr>
          <w:p w14:paraId="62E4BCAD" w14:textId="77777777" w:rsidR="000C3056" w:rsidRPr="000C3056" w:rsidRDefault="000C3056" w:rsidP="000C3056">
            <w:pPr>
              <w:tabs>
                <w:tab w:val="left" w:pos="0"/>
              </w:tabs>
              <w:jc w:val="center"/>
            </w:pPr>
            <w:r w:rsidRPr="000C3056">
              <w:t>2033</w:t>
            </w:r>
          </w:p>
        </w:tc>
        <w:tc>
          <w:tcPr>
            <w:tcW w:w="1843" w:type="dxa"/>
            <w:shd w:val="clear" w:color="auto" w:fill="auto"/>
          </w:tcPr>
          <w:p w14:paraId="7C272112" w14:textId="77777777" w:rsidR="000C3056" w:rsidRPr="000C3056" w:rsidRDefault="000C3056" w:rsidP="000C3056">
            <w:pPr>
              <w:jc w:val="center"/>
            </w:pPr>
            <w:r w:rsidRPr="000C3056">
              <w:t>х</w:t>
            </w:r>
          </w:p>
        </w:tc>
        <w:tc>
          <w:tcPr>
            <w:tcW w:w="1842" w:type="dxa"/>
            <w:shd w:val="clear" w:color="auto" w:fill="auto"/>
          </w:tcPr>
          <w:p w14:paraId="042CA2C8" w14:textId="77777777" w:rsidR="000C3056" w:rsidRPr="000C3056" w:rsidRDefault="000C3056" w:rsidP="000C3056">
            <w:pPr>
              <w:jc w:val="center"/>
            </w:pPr>
            <w:r w:rsidRPr="000C3056">
              <w:t>1</w:t>
            </w:r>
          </w:p>
        </w:tc>
        <w:tc>
          <w:tcPr>
            <w:tcW w:w="1701" w:type="dxa"/>
            <w:shd w:val="clear" w:color="auto" w:fill="auto"/>
          </w:tcPr>
          <w:p w14:paraId="3F6D9438" w14:textId="77777777" w:rsidR="000C3056" w:rsidRPr="000C3056" w:rsidRDefault="000C3056" w:rsidP="000C3056">
            <w:pPr>
              <w:jc w:val="center"/>
            </w:pPr>
            <w:r w:rsidRPr="000C3056">
              <w:t>0,08</w:t>
            </w:r>
          </w:p>
        </w:tc>
        <w:tc>
          <w:tcPr>
            <w:tcW w:w="1134" w:type="dxa"/>
            <w:shd w:val="clear" w:color="auto" w:fill="auto"/>
          </w:tcPr>
          <w:p w14:paraId="69DBFFB5" w14:textId="77777777" w:rsidR="000C3056" w:rsidRPr="000C3056" w:rsidRDefault="000C3056" w:rsidP="000C3056">
            <w:pPr>
              <w:jc w:val="center"/>
            </w:pPr>
            <w:r w:rsidRPr="000C3056">
              <w:t>38,27</w:t>
            </w:r>
          </w:p>
        </w:tc>
        <w:tc>
          <w:tcPr>
            <w:tcW w:w="1276" w:type="dxa"/>
            <w:shd w:val="clear" w:color="auto" w:fill="auto"/>
          </w:tcPr>
          <w:p w14:paraId="37EDBB04" w14:textId="77777777" w:rsidR="000C3056" w:rsidRPr="000C3056" w:rsidRDefault="000C3056" w:rsidP="000C3056">
            <w:pPr>
              <w:jc w:val="center"/>
            </w:pPr>
            <w:r w:rsidRPr="000C3056">
              <w:t>1,44</w:t>
            </w:r>
          </w:p>
        </w:tc>
      </w:tr>
      <w:tr w:rsidR="000C3056" w:rsidRPr="000C3056" w14:paraId="6ED23894" w14:textId="77777777" w:rsidTr="00263C25">
        <w:tc>
          <w:tcPr>
            <w:tcW w:w="567" w:type="dxa"/>
            <w:vMerge w:val="restart"/>
            <w:shd w:val="clear" w:color="auto" w:fill="auto"/>
            <w:vAlign w:val="center"/>
          </w:tcPr>
          <w:p w14:paraId="5D14A7D3" w14:textId="77777777" w:rsidR="000C3056" w:rsidRPr="000C3056" w:rsidRDefault="000C3056" w:rsidP="000C3056">
            <w:pPr>
              <w:tabs>
                <w:tab w:val="left" w:pos="0"/>
              </w:tabs>
              <w:jc w:val="center"/>
            </w:pPr>
            <w:r w:rsidRPr="000C3056">
              <w:t>3.</w:t>
            </w:r>
          </w:p>
        </w:tc>
        <w:tc>
          <w:tcPr>
            <w:tcW w:w="1843" w:type="dxa"/>
            <w:vMerge w:val="restart"/>
            <w:shd w:val="clear" w:color="auto" w:fill="auto"/>
            <w:vAlign w:val="center"/>
          </w:tcPr>
          <w:p w14:paraId="7C773CE4" w14:textId="77777777" w:rsidR="000C3056" w:rsidRPr="000C3056" w:rsidRDefault="000C3056" w:rsidP="000C3056">
            <w:pPr>
              <w:tabs>
                <w:tab w:val="left" w:pos="0"/>
              </w:tabs>
            </w:pPr>
            <w:r w:rsidRPr="000C3056">
              <w:t>Водоотведение (Калтанский городской округ)</w:t>
            </w:r>
          </w:p>
        </w:tc>
        <w:tc>
          <w:tcPr>
            <w:tcW w:w="851" w:type="dxa"/>
            <w:shd w:val="clear" w:color="auto" w:fill="auto"/>
          </w:tcPr>
          <w:p w14:paraId="0567DE9C" w14:textId="77777777" w:rsidR="000C3056" w:rsidRPr="000C3056" w:rsidRDefault="000C3056" w:rsidP="000C3056">
            <w:pPr>
              <w:tabs>
                <w:tab w:val="left" w:pos="0"/>
              </w:tabs>
              <w:jc w:val="center"/>
            </w:pPr>
            <w:r w:rsidRPr="000C3056">
              <w:t>2019</w:t>
            </w:r>
          </w:p>
        </w:tc>
        <w:tc>
          <w:tcPr>
            <w:tcW w:w="1843" w:type="dxa"/>
            <w:shd w:val="clear" w:color="auto" w:fill="auto"/>
            <w:vAlign w:val="center"/>
          </w:tcPr>
          <w:p w14:paraId="7CD3A9CF" w14:textId="77777777" w:rsidR="000C3056" w:rsidRPr="000C3056" w:rsidRDefault="000C3056" w:rsidP="000C3056">
            <w:pPr>
              <w:tabs>
                <w:tab w:val="left" w:pos="0"/>
              </w:tabs>
              <w:jc w:val="center"/>
            </w:pPr>
            <w:r w:rsidRPr="000C3056">
              <w:t>25209,92</w:t>
            </w:r>
          </w:p>
        </w:tc>
        <w:tc>
          <w:tcPr>
            <w:tcW w:w="1842" w:type="dxa"/>
            <w:shd w:val="clear" w:color="auto" w:fill="auto"/>
            <w:vAlign w:val="center"/>
          </w:tcPr>
          <w:p w14:paraId="5F2671AB" w14:textId="77777777" w:rsidR="000C3056" w:rsidRPr="000C3056" w:rsidRDefault="000C3056" w:rsidP="000C3056">
            <w:pPr>
              <w:tabs>
                <w:tab w:val="left" w:pos="0"/>
              </w:tabs>
              <w:jc w:val="center"/>
            </w:pPr>
            <w:r w:rsidRPr="000C3056">
              <w:t>х</w:t>
            </w:r>
          </w:p>
        </w:tc>
        <w:tc>
          <w:tcPr>
            <w:tcW w:w="1701" w:type="dxa"/>
            <w:shd w:val="clear" w:color="auto" w:fill="auto"/>
            <w:vAlign w:val="center"/>
          </w:tcPr>
          <w:p w14:paraId="60E3968B" w14:textId="77777777" w:rsidR="000C3056" w:rsidRPr="000C3056" w:rsidRDefault="000C3056" w:rsidP="000C3056">
            <w:pPr>
              <w:tabs>
                <w:tab w:val="left" w:pos="0"/>
              </w:tabs>
              <w:jc w:val="center"/>
            </w:pPr>
            <w:r w:rsidRPr="000C3056">
              <w:t>0,00</w:t>
            </w:r>
          </w:p>
        </w:tc>
        <w:tc>
          <w:tcPr>
            <w:tcW w:w="1134" w:type="dxa"/>
            <w:shd w:val="clear" w:color="auto" w:fill="auto"/>
            <w:vAlign w:val="center"/>
          </w:tcPr>
          <w:p w14:paraId="16134224" w14:textId="77777777" w:rsidR="000C3056" w:rsidRPr="000C3056" w:rsidRDefault="000C3056" w:rsidP="000C3056">
            <w:pPr>
              <w:jc w:val="center"/>
            </w:pPr>
            <w:r w:rsidRPr="000C3056">
              <w:t>х</w:t>
            </w:r>
          </w:p>
        </w:tc>
        <w:tc>
          <w:tcPr>
            <w:tcW w:w="1276" w:type="dxa"/>
            <w:shd w:val="clear" w:color="auto" w:fill="auto"/>
            <w:vAlign w:val="center"/>
          </w:tcPr>
          <w:p w14:paraId="7BDD2B47" w14:textId="77777777" w:rsidR="000C3056" w:rsidRPr="000C3056" w:rsidRDefault="000C3056" w:rsidP="000C3056">
            <w:pPr>
              <w:tabs>
                <w:tab w:val="left" w:pos="0"/>
              </w:tabs>
              <w:jc w:val="center"/>
            </w:pPr>
            <w:r w:rsidRPr="000C3056">
              <w:t>0,28</w:t>
            </w:r>
          </w:p>
        </w:tc>
      </w:tr>
      <w:tr w:rsidR="000C3056" w:rsidRPr="000C3056" w14:paraId="5C7D1A07" w14:textId="77777777" w:rsidTr="00263C25">
        <w:tc>
          <w:tcPr>
            <w:tcW w:w="567" w:type="dxa"/>
            <w:vMerge/>
            <w:shd w:val="clear" w:color="auto" w:fill="auto"/>
          </w:tcPr>
          <w:p w14:paraId="11D1744A" w14:textId="77777777" w:rsidR="000C3056" w:rsidRPr="000C3056" w:rsidRDefault="000C3056" w:rsidP="000C3056">
            <w:pPr>
              <w:tabs>
                <w:tab w:val="left" w:pos="0"/>
              </w:tabs>
              <w:jc w:val="center"/>
            </w:pPr>
          </w:p>
        </w:tc>
        <w:tc>
          <w:tcPr>
            <w:tcW w:w="1843" w:type="dxa"/>
            <w:vMerge/>
            <w:shd w:val="clear" w:color="auto" w:fill="auto"/>
          </w:tcPr>
          <w:p w14:paraId="2B66EB5D" w14:textId="77777777" w:rsidR="000C3056" w:rsidRPr="000C3056" w:rsidRDefault="000C3056" w:rsidP="000C3056">
            <w:pPr>
              <w:tabs>
                <w:tab w:val="left" w:pos="0"/>
              </w:tabs>
              <w:jc w:val="center"/>
            </w:pPr>
          </w:p>
        </w:tc>
        <w:tc>
          <w:tcPr>
            <w:tcW w:w="851" w:type="dxa"/>
            <w:shd w:val="clear" w:color="auto" w:fill="auto"/>
          </w:tcPr>
          <w:p w14:paraId="26601645" w14:textId="77777777" w:rsidR="000C3056" w:rsidRPr="000C3056" w:rsidRDefault="000C3056" w:rsidP="000C3056">
            <w:pPr>
              <w:tabs>
                <w:tab w:val="left" w:pos="0"/>
              </w:tabs>
              <w:jc w:val="center"/>
            </w:pPr>
            <w:r w:rsidRPr="000C3056">
              <w:t>2020</w:t>
            </w:r>
          </w:p>
        </w:tc>
        <w:tc>
          <w:tcPr>
            <w:tcW w:w="1843" w:type="dxa"/>
            <w:shd w:val="clear" w:color="auto" w:fill="auto"/>
            <w:vAlign w:val="center"/>
          </w:tcPr>
          <w:p w14:paraId="4F43137B" w14:textId="77777777" w:rsidR="000C3056" w:rsidRPr="000C3056" w:rsidRDefault="000C3056" w:rsidP="000C3056">
            <w:pPr>
              <w:jc w:val="center"/>
            </w:pPr>
            <w:r w:rsidRPr="000C3056">
              <w:t>х</w:t>
            </w:r>
          </w:p>
        </w:tc>
        <w:tc>
          <w:tcPr>
            <w:tcW w:w="1842" w:type="dxa"/>
            <w:shd w:val="clear" w:color="auto" w:fill="auto"/>
            <w:vAlign w:val="center"/>
          </w:tcPr>
          <w:p w14:paraId="5B4F3B49"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09A2450D" w14:textId="77777777" w:rsidR="000C3056" w:rsidRPr="000C3056" w:rsidRDefault="000C3056" w:rsidP="000C3056">
            <w:pPr>
              <w:jc w:val="center"/>
            </w:pPr>
            <w:r w:rsidRPr="000C3056">
              <w:t>0,00</w:t>
            </w:r>
          </w:p>
        </w:tc>
        <w:tc>
          <w:tcPr>
            <w:tcW w:w="1134" w:type="dxa"/>
            <w:shd w:val="clear" w:color="auto" w:fill="auto"/>
            <w:vAlign w:val="center"/>
          </w:tcPr>
          <w:p w14:paraId="313FBBEC" w14:textId="77777777" w:rsidR="000C3056" w:rsidRPr="000C3056" w:rsidRDefault="000C3056" w:rsidP="000C3056">
            <w:pPr>
              <w:jc w:val="center"/>
            </w:pPr>
            <w:r w:rsidRPr="000C3056">
              <w:t>х</w:t>
            </w:r>
          </w:p>
        </w:tc>
        <w:tc>
          <w:tcPr>
            <w:tcW w:w="1276" w:type="dxa"/>
            <w:shd w:val="clear" w:color="auto" w:fill="auto"/>
            <w:vAlign w:val="center"/>
          </w:tcPr>
          <w:p w14:paraId="7519090C" w14:textId="77777777" w:rsidR="000C3056" w:rsidRPr="000C3056" w:rsidRDefault="000C3056" w:rsidP="000C3056">
            <w:pPr>
              <w:jc w:val="center"/>
            </w:pPr>
            <w:r w:rsidRPr="000C3056">
              <w:t>0,28</w:t>
            </w:r>
          </w:p>
        </w:tc>
      </w:tr>
      <w:tr w:rsidR="000C3056" w:rsidRPr="000C3056" w14:paraId="6AD2A9B6" w14:textId="77777777" w:rsidTr="00263C25">
        <w:tc>
          <w:tcPr>
            <w:tcW w:w="567" w:type="dxa"/>
            <w:vMerge/>
            <w:shd w:val="clear" w:color="auto" w:fill="auto"/>
          </w:tcPr>
          <w:p w14:paraId="465C645F" w14:textId="77777777" w:rsidR="000C3056" w:rsidRPr="000C3056" w:rsidRDefault="000C3056" w:rsidP="000C3056">
            <w:pPr>
              <w:tabs>
                <w:tab w:val="left" w:pos="0"/>
              </w:tabs>
              <w:jc w:val="center"/>
            </w:pPr>
          </w:p>
        </w:tc>
        <w:tc>
          <w:tcPr>
            <w:tcW w:w="1843" w:type="dxa"/>
            <w:vMerge/>
            <w:shd w:val="clear" w:color="auto" w:fill="auto"/>
          </w:tcPr>
          <w:p w14:paraId="61836494" w14:textId="77777777" w:rsidR="000C3056" w:rsidRPr="000C3056" w:rsidRDefault="000C3056" w:rsidP="000C3056">
            <w:pPr>
              <w:tabs>
                <w:tab w:val="left" w:pos="0"/>
              </w:tabs>
              <w:jc w:val="center"/>
            </w:pPr>
          </w:p>
        </w:tc>
        <w:tc>
          <w:tcPr>
            <w:tcW w:w="851" w:type="dxa"/>
            <w:shd w:val="clear" w:color="auto" w:fill="auto"/>
          </w:tcPr>
          <w:p w14:paraId="08B67A54" w14:textId="77777777" w:rsidR="000C3056" w:rsidRPr="000C3056" w:rsidRDefault="000C3056" w:rsidP="000C3056">
            <w:pPr>
              <w:tabs>
                <w:tab w:val="left" w:pos="0"/>
              </w:tabs>
              <w:jc w:val="center"/>
            </w:pPr>
            <w:r w:rsidRPr="000C3056">
              <w:t>2021</w:t>
            </w:r>
          </w:p>
        </w:tc>
        <w:tc>
          <w:tcPr>
            <w:tcW w:w="1843" w:type="dxa"/>
            <w:shd w:val="clear" w:color="auto" w:fill="auto"/>
            <w:vAlign w:val="center"/>
          </w:tcPr>
          <w:p w14:paraId="5B7FA5F5" w14:textId="77777777" w:rsidR="000C3056" w:rsidRPr="000C3056" w:rsidRDefault="000C3056" w:rsidP="000C3056">
            <w:pPr>
              <w:jc w:val="center"/>
            </w:pPr>
            <w:r w:rsidRPr="000C3056">
              <w:t>х</w:t>
            </w:r>
          </w:p>
        </w:tc>
        <w:tc>
          <w:tcPr>
            <w:tcW w:w="1842" w:type="dxa"/>
            <w:shd w:val="clear" w:color="auto" w:fill="auto"/>
            <w:vAlign w:val="center"/>
          </w:tcPr>
          <w:p w14:paraId="4B0E7FBF"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064790C4" w14:textId="77777777" w:rsidR="000C3056" w:rsidRPr="000C3056" w:rsidRDefault="000C3056" w:rsidP="000C3056">
            <w:pPr>
              <w:jc w:val="center"/>
            </w:pPr>
            <w:r w:rsidRPr="000C3056">
              <w:t>0,00</w:t>
            </w:r>
          </w:p>
        </w:tc>
        <w:tc>
          <w:tcPr>
            <w:tcW w:w="1134" w:type="dxa"/>
            <w:shd w:val="clear" w:color="auto" w:fill="auto"/>
            <w:vAlign w:val="center"/>
          </w:tcPr>
          <w:p w14:paraId="02896288" w14:textId="77777777" w:rsidR="000C3056" w:rsidRPr="000C3056" w:rsidRDefault="000C3056" w:rsidP="000C3056">
            <w:pPr>
              <w:jc w:val="center"/>
            </w:pPr>
            <w:r w:rsidRPr="000C3056">
              <w:t>х</w:t>
            </w:r>
          </w:p>
        </w:tc>
        <w:tc>
          <w:tcPr>
            <w:tcW w:w="1276" w:type="dxa"/>
            <w:shd w:val="clear" w:color="auto" w:fill="auto"/>
            <w:vAlign w:val="center"/>
          </w:tcPr>
          <w:p w14:paraId="6B95BF24" w14:textId="77777777" w:rsidR="000C3056" w:rsidRPr="000C3056" w:rsidRDefault="000C3056" w:rsidP="000C3056">
            <w:pPr>
              <w:jc w:val="center"/>
            </w:pPr>
            <w:r w:rsidRPr="000C3056">
              <w:t>0,28</w:t>
            </w:r>
          </w:p>
        </w:tc>
      </w:tr>
      <w:tr w:rsidR="000C3056" w:rsidRPr="000C3056" w14:paraId="33363EB9" w14:textId="77777777" w:rsidTr="00263C25">
        <w:tc>
          <w:tcPr>
            <w:tcW w:w="567" w:type="dxa"/>
            <w:vMerge/>
            <w:shd w:val="clear" w:color="auto" w:fill="auto"/>
          </w:tcPr>
          <w:p w14:paraId="2EC58F99" w14:textId="77777777" w:rsidR="000C3056" w:rsidRPr="000C3056" w:rsidRDefault="000C3056" w:rsidP="000C3056">
            <w:pPr>
              <w:tabs>
                <w:tab w:val="left" w:pos="0"/>
              </w:tabs>
              <w:jc w:val="center"/>
            </w:pPr>
          </w:p>
        </w:tc>
        <w:tc>
          <w:tcPr>
            <w:tcW w:w="1843" w:type="dxa"/>
            <w:vMerge/>
            <w:shd w:val="clear" w:color="auto" w:fill="auto"/>
          </w:tcPr>
          <w:p w14:paraId="6C22AA62" w14:textId="77777777" w:rsidR="000C3056" w:rsidRPr="000C3056" w:rsidRDefault="000C3056" w:rsidP="000C3056">
            <w:pPr>
              <w:tabs>
                <w:tab w:val="left" w:pos="0"/>
              </w:tabs>
              <w:jc w:val="center"/>
            </w:pPr>
          </w:p>
        </w:tc>
        <w:tc>
          <w:tcPr>
            <w:tcW w:w="851" w:type="dxa"/>
            <w:shd w:val="clear" w:color="auto" w:fill="auto"/>
          </w:tcPr>
          <w:p w14:paraId="08EF6E96" w14:textId="77777777" w:rsidR="000C3056" w:rsidRPr="000C3056" w:rsidRDefault="000C3056" w:rsidP="000C3056">
            <w:pPr>
              <w:tabs>
                <w:tab w:val="left" w:pos="0"/>
              </w:tabs>
              <w:jc w:val="center"/>
            </w:pPr>
            <w:r w:rsidRPr="000C3056">
              <w:t>2022</w:t>
            </w:r>
          </w:p>
        </w:tc>
        <w:tc>
          <w:tcPr>
            <w:tcW w:w="1843" w:type="dxa"/>
            <w:shd w:val="clear" w:color="auto" w:fill="auto"/>
            <w:vAlign w:val="center"/>
          </w:tcPr>
          <w:p w14:paraId="64722311" w14:textId="77777777" w:rsidR="000C3056" w:rsidRPr="000C3056" w:rsidRDefault="000C3056" w:rsidP="000C3056">
            <w:pPr>
              <w:jc w:val="center"/>
            </w:pPr>
            <w:r w:rsidRPr="000C3056">
              <w:t>х</w:t>
            </w:r>
          </w:p>
        </w:tc>
        <w:tc>
          <w:tcPr>
            <w:tcW w:w="1842" w:type="dxa"/>
            <w:shd w:val="clear" w:color="auto" w:fill="auto"/>
            <w:vAlign w:val="center"/>
          </w:tcPr>
          <w:p w14:paraId="09B83452"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7ABBEBE7" w14:textId="77777777" w:rsidR="000C3056" w:rsidRPr="000C3056" w:rsidRDefault="000C3056" w:rsidP="000C3056">
            <w:pPr>
              <w:jc w:val="center"/>
            </w:pPr>
            <w:r w:rsidRPr="000C3056">
              <w:t>0,00</w:t>
            </w:r>
          </w:p>
        </w:tc>
        <w:tc>
          <w:tcPr>
            <w:tcW w:w="1134" w:type="dxa"/>
            <w:shd w:val="clear" w:color="auto" w:fill="auto"/>
            <w:vAlign w:val="center"/>
          </w:tcPr>
          <w:p w14:paraId="1655ED03" w14:textId="77777777" w:rsidR="000C3056" w:rsidRPr="000C3056" w:rsidRDefault="000C3056" w:rsidP="000C3056">
            <w:pPr>
              <w:jc w:val="center"/>
            </w:pPr>
            <w:r w:rsidRPr="000C3056">
              <w:t>х</w:t>
            </w:r>
          </w:p>
        </w:tc>
        <w:tc>
          <w:tcPr>
            <w:tcW w:w="1276" w:type="dxa"/>
            <w:shd w:val="clear" w:color="auto" w:fill="auto"/>
            <w:vAlign w:val="center"/>
          </w:tcPr>
          <w:p w14:paraId="79725BBC" w14:textId="77777777" w:rsidR="000C3056" w:rsidRPr="000C3056" w:rsidRDefault="000C3056" w:rsidP="000C3056">
            <w:pPr>
              <w:jc w:val="center"/>
            </w:pPr>
            <w:r w:rsidRPr="000C3056">
              <w:t>0,28</w:t>
            </w:r>
          </w:p>
        </w:tc>
      </w:tr>
      <w:tr w:rsidR="000C3056" w:rsidRPr="000C3056" w14:paraId="1078C920" w14:textId="77777777" w:rsidTr="00263C25">
        <w:tc>
          <w:tcPr>
            <w:tcW w:w="567" w:type="dxa"/>
            <w:vMerge/>
            <w:shd w:val="clear" w:color="auto" w:fill="auto"/>
          </w:tcPr>
          <w:p w14:paraId="431109C3" w14:textId="77777777" w:rsidR="000C3056" w:rsidRPr="000C3056" w:rsidRDefault="000C3056" w:rsidP="000C3056">
            <w:pPr>
              <w:tabs>
                <w:tab w:val="left" w:pos="0"/>
              </w:tabs>
              <w:jc w:val="center"/>
            </w:pPr>
          </w:p>
        </w:tc>
        <w:tc>
          <w:tcPr>
            <w:tcW w:w="1843" w:type="dxa"/>
            <w:vMerge/>
            <w:shd w:val="clear" w:color="auto" w:fill="auto"/>
          </w:tcPr>
          <w:p w14:paraId="7FB04D69" w14:textId="77777777" w:rsidR="000C3056" w:rsidRPr="000C3056" w:rsidRDefault="000C3056" w:rsidP="000C3056">
            <w:pPr>
              <w:tabs>
                <w:tab w:val="left" w:pos="0"/>
              </w:tabs>
              <w:jc w:val="center"/>
            </w:pPr>
          </w:p>
        </w:tc>
        <w:tc>
          <w:tcPr>
            <w:tcW w:w="851" w:type="dxa"/>
            <w:shd w:val="clear" w:color="auto" w:fill="auto"/>
          </w:tcPr>
          <w:p w14:paraId="2996B19A" w14:textId="77777777" w:rsidR="000C3056" w:rsidRPr="000C3056" w:rsidRDefault="000C3056" w:rsidP="000C3056">
            <w:pPr>
              <w:tabs>
                <w:tab w:val="left" w:pos="0"/>
              </w:tabs>
              <w:jc w:val="center"/>
            </w:pPr>
            <w:r w:rsidRPr="000C3056">
              <w:t>2023</w:t>
            </w:r>
          </w:p>
        </w:tc>
        <w:tc>
          <w:tcPr>
            <w:tcW w:w="1843" w:type="dxa"/>
            <w:shd w:val="clear" w:color="auto" w:fill="auto"/>
            <w:vAlign w:val="center"/>
          </w:tcPr>
          <w:p w14:paraId="15282F8C" w14:textId="77777777" w:rsidR="000C3056" w:rsidRPr="000C3056" w:rsidRDefault="000C3056" w:rsidP="000C3056">
            <w:pPr>
              <w:jc w:val="center"/>
            </w:pPr>
            <w:r w:rsidRPr="000C3056">
              <w:t>х</w:t>
            </w:r>
          </w:p>
        </w:tc>
        <w:tc>
          <w:tcPr>
            <w:tcW w:w="1842" w:type="dxa"/>
            <w:shd w:val="clear" w:color="auto" w:fill="auto"/>
            <w:vAlign w:val="center"/>
          </w:tcPr>
          <w:p w14:paraId="41B4D617"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51860E17" w14:textId="77777777" w:rsidR="000C3056" w:rsidRPr="000C3056" w:rsidRDefault="000C3056" w:rsidP="000C3056">
            <w:pPr>
              <w:jc w:val="center"/>
            </w:pPr>
            <w:r w:rsidRPr="000C3056">
              <w:t>0,00</w:t>
            </w:r>
          </w:p>
        </w:tc>
        <w:tc>
          <w:tcPr>
            <w:tcW w:w="1134" w:type="dxa"/>
            <w:shd w:val="clear" w:color="auto" w:fill="auto"/>
            <w:vAlign w:val="center"/>
          </w:tcPr>
          <w:p w14:paraId="1ED76B1D" w14:textId="77777777" w:rsidR="000C3056" w:rsidRPr="000C3056" w:rsidRDefault="000C3056" w:rsidP="000C3056">
            <w:pPr>
              <w:jc w:val="center"/>
            </w:pPr>
            <w:r w:rsidRPr="000C3056">
              <w:t>х</w:t>
            </w:r>
          </w:p>
        </w:tc>
        <w:tc>
          <w:tcPr>
            <w:tcW w:w="1276" w:type="dxa"/>
            <w:shd w:val="clear" w:color="auto" w:fill="auto"/>
            <w:vAlign w:val="center"/>
          </w:tcPr>
          <w:p w14:paraId="4934FA72" w14:textId="77777777" w:rsidR="000C3056" w:rsidRPr="000C3056" w:rsidRDefault="000C3056" w:rsidP="000C3056">
            <w:pPr>
              <w:jc w:val="center"/>
            </w:pPr>
            <w:r w:rsidRPr="000C3056">
              <w:t>0,28</w:t>
            </w:r>
          </w:p>
        </w:tc>
      </w:tr>
      <w:tr w:rsidR="000C3056" w:rsidRPr="000C3056" w14:paraId="58852755" w14:textId="77777777" w:rsidTr="00263C25">
        <w:tc>
          <w:tcPr>
            <w:tcW w:w="567" w:type="dxa"/>
            <w:vMerge/>
            <w:shd w:val="clear" w:color="auto" w:fill="auto"/>
            <w:vAlign w:val="center"/>
          </w:tcPr>
          <w:p w14:paraId="04C87EB6" w14:textId="77777777" w:rsidR="000C3056" w:rsidRPr="000C3056" w:rsidRDefault="000C3056" w:rsidP="000C3056">
            <w:pPr>
              <w:tabs>
                <w:tab w:val="left" w:pos="0"/>
              </w:tabs>
              <w:jc w:val="center"/>
            </w:pPr>
          </w:p>
        </w:tc>
        <w:tc>
          <w:tcPr>
            <w:tcW w:w="1843" w:type="dxa"/>
            <w:vMerge/>
            <w:shd w:val="clear" w:color="auto" w:fill="auto"/>
            <w:vAlign w:val="center"/>
          </w:tcPr>
          <w:p w14:paraId="1AB1B46E" w14:textId="77777777" w:rsidR="000C3056" w:rsidRPr="000C3056" w:rsidRDefault="000C3056" w:rsidP="000C3056">
            <w:pPr>
              <w:tabs>
                <w:tab w:val="left" w:pos="0"/>
              </w:tabs>
              <w:jc w:val="center"/>
            </w:pPr>
          </w:p>
        </w:tc>
        <w:tc>
          <w:tcPr>
            <w:tcW w:w="851" w:type="dxa"/>
            <w:shd w:val="clear" w:color="auto" w:fill="auto"/>
          </w:tcPr>
          <w:p w14:paraId="2E63AF29" w14:textId="77777777" w:rsidR="000C3056" w:rsidRPr="000C3056" w:rsidRDefault="000C3056" w:rsidP="000C3056">
            <w:pPr>
              <w:tabs>
                <w:tab w:val="left" w:pos="0"/>
              </w:tabs>
              <w:jc w:val="center"/>
            </w:pPr>
            <w:r w:rsidRPr="000C3056">
              <w:t>2024</w:t>
            </w:r>
          </w:p>
        </w:tc>
        <w:tc>
          <w:tcPr>
            <w:tcW w:w="1843" w:type="dxa"/>
            <w:shd w:val="clear" w:color="auto" w:fill="auto"/>
          </w:tcPr>
          <w:p w14:paraId="41439182" w14:textId="77777777" w:rsidR="000C3056" w:rsidRPr="000C3056" w:rsidRDefault="000C3056" w:rsidP="000C3056">
            <w:pPr>
              <w:jc w:val="center"/>
            </w:pPr>
            <w:r w:rsidRPr="000C3056">
              <w:t>х</w:t>
            </w:r>
          </w:p>
        </w:tc>
        <w:tc>
          <w:tcPr>
            <w:tcW w:w="1842" w:type="dxa"/>
            <w:shd w:val="clear" w:color="auto" w:fill="auto"/>
          </w:tcPr>
          <w:p w14:paraId="58320B5B" w14:textId="77777777" w:rsidR="000C3056" w:rsidRPr="000C3056" w:rsidRDefault="000C3056" w:rsidP="000C3056">
            <w:pPr>
              <w:jc w:val="center"/>
            </w:pPr>
            <w:r w:rsidRPr="000C3056">
              <w:t>1</w:t>
            </w:r>
          </w:p>
        </w:tc>
        <w:tc>
          <w:tcPr>
            <w:tcW w:w="1701" w:type="dxa"/>
            <w:shd w:val="clear" w:color="auto" w:fill="auto"/>
          </w:tcPr>
          <w:p w14:paraId="12EA87D0" w14:textId="77777777" w:rsidR="000C3056" w:rsidRPr="000C3056" w:rsidRDefault="000C3056" w:rsidP="000C3056">
            <w:pPr>
              <w:jc w:val="center"/>
            </w:pPr>
            <w:r w:rsidRPr="000C3056">
              <w:t>0,00</w:t>
            </w:r>
          </w:p>
        </w:tc>
        <w:tc>
          <w:tcPr>
            <w:tcW w:w="1134" w:type="dxa"/>
            <w:shd w:val="clear" w:color="auto" w:fill="auto"/>
          </w:tcPr>
          <w:p w14:paraId="4A6903AA" w14:textId="77777777" w:rsidR="000C3056" w:rsidRPr="000C3056" w:rsidRDefault="000C3056" w:rsidP="000C3056">
            <w:pPr>
              <w:jc w:val="center"/>
            </w:pPr>
            <w:r w:rsidRPr="000C3056">
              <w:t>х</w:t>
            </w:r>
          </w:p>
        </w:tc>
        <w:tc>
          <w:tcPr>
            <w:tcW w:w="1276" w:type="dxa"/>
            <w:shd w:val="clear" w:color="auto" w:fill="auto"/>
          </w:tcPr>
          <w:p w14:paraId="39BE6713" w14:textId="77777777" w:rsidR="000C3056" w:rsidRPr="000C3056" w:rsidRDefault="000C3056" w:rsidP="000C3056">
            <w:pPr>
              <w:jc w:val="center"/>
            </w:pPr>
            <w:r w:rsidRPr="000C3056">
              <w:t>0,28</w:t>
            </w:r>
          </w:p>
        </w:tc>
      </w:tr>
      <w:tr w:rsidR="000C3056" w:rsidRPr="000C3056" w14:paraId="4256E74D" w14:textId="77777777" w:rsidTr="00263C25">
        <w:tc>
          <w:tcPr>
            <w:tcW w:w="567" w:type="dxa"/>
            <w:vMerge/>
            <w:shd w:val="clear" w:color="auto" w:fill="auto"/>
            <w:vAlign w:val="center"/>
          </w:tcPr>
          <w:p w14:paraId="0742C325" w14:textId="77777777" w:rsidR="000C3056" w:rsidRPr="000C3056" w:rsidRDefault="000C3056" w:rsidP="000C3056">
            <w:pPr>
              <w:tabs>
                <w:tab w:val="left" w:pos="0"/>
              </w:tabs>
              <w:jc w:val="center"/>
            </w:pPr>
          </w:p>
        </w:tc>
        <w:tc>
          <w:tcPr>
            <w:tcW w:w="1843" w:type="dxa"/>
            <w:vMerge/>
            <w:shd w:val="clear" w:color="auto" w:fill="auto"/>
            <w:vAlign w:val="center"/>
          </w:tcPr>
          <w:p w14:paraId="27451F0F" w14:textId="77777777" w:rsidR="000C3056" w:rsidRPr="000C3056" w:rsidRDefault="000C3056" w:rsidP="000C3056">
            <w:pPr>
              <w:tabs>
                <w:tab w:val="left" w:pos="0"/>
              </w:tabs>
              <w:jc w:val="center"/>
            </w:pPr>
          </w:p>
        </w:tc>
        <w:tc>
          <w:tcPr>
            <w:tcW w:w="851" w:type="dxa"/>
            <w:shd w:val="clear" w:color="auto" w:fill="auto"/>
          </w:tcPr>
          <w:p w14:paraId="21C55A44" w14:textId="77777777" w:rsidR="000C3056" w:rsidRPr="000C3056" w:rsidRDefault="000C3056" w:rsidP="000C3056">
            <w:pPr>
              <w:tabs>
                <w:tab w:val="left" w:pos="0"/>
              </w:tabs>
              <w:jc w:val="center"/>
            </w:pPr>
            <w:r w:rsidRPr="000C3056">
              <w:t>2025</w:t>
            </w:r>
          </w:p>
        </w:tc>
        <w:tc>
          <w:tcPr>
            <w:tcW w:w="1843" w:type="dxa"/>
            <w:shd w:val="clear" w:color="auto" w:fill="auto"/>
          </w:tcPr>
          <w:p w14:paraId="2B24B80C" w14:textId="77777777" w:rsidR="000C3056" w:rsidRPr="000C3056" w:rsidRDefault="000C3056" w:rsidP="000C3056">
            <w:pPr>
              <w:jc w:val="center"/>
            </w:pPr>
            <w:r w:rsidRPr="000C3056">
              <w:t>х</w:t>
            </w:r>
          </w:p>
        </w:tc>
        <w:tc>
          <w:tcPr>
            <w:tcW w:w="1842" w:type="dxa"/>
            <w:shd w:val="clear" w:color="auto" w:fill="auto"/>
          </w:tcPr>
          <w:p w14:paraId="3AB579EE" w14:textId="77777777" w:rsidR="000C3056" w:rsidRPr="000C3056" w:rsidRDefault="000C3056" w:rsidP="000C3056">
            <w:pPr>
              <w:jc w:val="center"/>
            </w:pPr>
            <w:r w:rsidRPr="000C3056">
              <w:t>1</w:t>
            </w:r>
          </w:p>
        </w:tc>
        <w:tc>
          <w:tcPr>
            <w:tcW w:w="1701" w:type="dxa"/>
            <w:shd w:val="clear" w:color="auto" w:fill="auto"/>
          </w:tcPr>
          <w:p w14:paraId="5F136392" w14:textId="77777777" w:rsidR="000C3056" w:rsidRPr="000C3056" w:rsidRDefault="000C3056" w:rsidP="000C3056">
            <w:pPr>
              <w:jc w:val="center"/>
            </w:pPr>
            <w:r w:rsidRPr="000C3056">
              <w:t>0,00</w:t>
            </w:r>
          </w:p>
        </w:tc>
        <w:tc>
          <w:tcPr>
            <w:tcW w:w="1134" w:type="dxa"/>
            <w:shd w:val="clear" w:color="auto" w:fill="auto"/>
          </w:tcPr>
          <w:p w14:paraId="05DFB627" w14:textId="77777777" w:rsidR="000C3056" w:rsidRPr="000C3056" w:rsidRDefault="000C3056" w:rsidP="000C3056">
            <w:pPr>
              <w:jc w:val="center"/>
            </w:pPr>
            <w:r w:rsidRPr="000C3056">
              <w:t>х</w:t>
            </w:r>
          </w:p>
        </w:tc>
        <w:tc>
          <w:tcPr>
            <w:tcW w:w="1276" w:type="dxa"/>
            <w:shd w:val="clear" w:color="auto" w:fill="auto"/>
          </w:tcPr>
          <w:p w14:paraId="725BAF09" w14:textId="77777777" w:rsidR="000C3056" w:rsidRPr="000C3056" w:rsidRDefault="000C3056" w:rsidP="000C3056">
            <w:pPr>
              <w:jc w:val="center"/>
            </w:pPr>
            <w:r w:rsidRPr="000C3056">
              <w:t>0,28</w:t>
            </w:r>
          </w:p>
        </w:tc>
      </w:tr>
      <w:tr w:rsidR="000C3056" w:rsidRPr="000C3056" w14:paraId="2A69327F" w14:textId="77777777" w:rsidTr="00263C25">
        <w:tc>
          <w:tcPr>
            <w:tcW w:w="567" w:type="dxa"/>
            <w:vMerge/>
            <w:shd w:val="clear" w:color="auto" w:fill="auto"/>
            <w:vAlign w:val="center"/>
          </w:tcPr>
          <w:p w14:paraId="1AF458B4" w14:textId="77777777" w:rsidR="000C3056" w:rsidRPr="000C3056" w:rsidRDefault="000C3056" w:rsidP="000C3056">
            <w:pPr>
              <w:tabs>
                <w:tab w:val="left" w:pos="0"/>
              </w:tabs>
              <w:jc w:val="center"/>
            </w:pPr>
          </w:p>
        </w:tc>
        <w:tc>
          <w:tcPr>
            <w:tcW w:w="1843" w:type="dxa"/>
            <w:vMerge/>
            <w:shd w:val="clear" w:color="auto" w:fill="auto"/>
            <w:vAlign w:val="center"/>
          </w:tcPr>
          <w:p w14:paraId="2AFBC22A" w14:textId="77777777" w:rsidR="000C3056" w:rsidRPr="000C3056" w:rsidRDefault="000C3056" w:rsidP="000C3056">
            <w:pPr>
              <w:tabs>
                <w:tab w:val="left" w:pos="0"/>
              </w:tabs>
              <w:jc w:val="center"/>
            </w:pPr>
          </w:p>
        </w:tc>
        <w:tc>
          <w:tcPr>
            <w:tcW w:w="851" w:type="dxa"/>
            <w:shd w:val="clear" w:color="auto" w:fill="auto"/>
          </w:tcPr>
          <w:p w14:paraId="175497C2" w14:textId="77777777" w:rsidR="000C3056" w:rsidRPr="000C3056" w:rsidRDefault="000C3056" w:rsidP="000C3056">
            <w:pPr>
              <w:tabs>
                <w:tab w:val="left" w:pos="0"/>
              </w:tabs>
              <w:jc w:val="center"/>
            </w:pPr>
            <w:r w:rsidRPr="000C3056">
              <w:t>2026</w:t>
            </w:r>
          </w:p>
        </w:tc>
        <w:tc>
          <w:tcPr>
            <w:tcW w:w="1843" w:type="dxa"/>
            <w:shd w:val="clear" w:color="auto" w:fill="auto"/>
          </w:tcPr>
          <w:p w14:paraId="234EA06E" w14:textId="77777777" w:rsidR="000C3056" w:rsidRPr="000C3056" w:rsidRDefault="000C3056" w:rsidP="000C3056">
            <w:pPr>
              <w:jc w:val="center"/>
            </w:pPr>
            <w:r w:rsidRPr="000C3056">
              <w:t>х</w:t>
            </w:r>
          </w:p>
        </w:tc>
        <w:tc>
          <w:tcPr>
            <w:tcW w:w="1842" w:type="dxa"/>
            <w:shd w:val="clear" w:color="auto" w:fill="auto"/>
          </w:tcPr>
          <w:p w14:paraId="1A6D6338" w14:textId="77777777" w:rsidR="000C3056" w:rsidRPr="000C3056" w:rsidRDefault="000C3056" w:rsidP="000C3056">
            <w:pPr>
              <w:jc w:val="center"/>
            </w:pPr>
            <w:r w:rsidRPr="000C3056">
              <w:t>1</w:t>
            </w:r>
          </w:p>
        </w:tc>
        <w:tc>
          <w:tcPr>
            <w:tcW w:w="1701" w:type="dxa"/>
            <w:shd w:val="clear" w:color="auto" w:fill="auto"/>
          </w:tcPr>
          <w:p w14:paraId="71842B37" w14:textId="77777777" w:rsidR="000C3056" w:rsidRPr="000C3056" w:rsidRDefault="000C3056" w:rsidP="000C3056">
            <w:pPr>
              <w:jc w:val="center"/>
            </w:pPr>
            <w:r w:rsidRPr="000C3056">
              <w:t>0,00</w:t>
            </w:r>
          </w:p>
        </w:tc>
        <w:tc>
          <w:tcPr>
            <w:tcW w:w="1134" w:type="dxa"/>
            <w:shd w:val="clear" w:color="auto" w:fill="auto"/>
          </w:tcPr>
          <w:p w14:paraId="767ACEF2" w14:textId="77777777" w:rsidR="000C3056" w:rsidRPr="000C3056" w:rsidRDefault="000C3056" w:rsidP="000C3056">
            <w:pPr>
              <w:jc w:val="center"/>
            </w:pPr>
            <w:r w:rsidRPr="000C3056">
              <w:t>х</w:t>
            </w:r>
          </w:p>
        </w:tc>
        <w:tc>
          <w:tcPr>
            <w:tcW w:w="1276" w:type="dxa"/>
            <w:shd w:val="clear" w:color="auto" w:fill="auto"/>
          </w:tcPr>
          <w:p w14:paraId="6061FE64" w14:textId="77777777" w:rsidR="000C3056" w:rsidRPr="000C3056" w:rsidRDefault="000C3056" w:rsidP="000C3056">
            <w:pPr>
              <w:jc w:val="center"/>
            </w:pPr>
            <w:r w:rsidRPr="000C3056">
              <w:t>0,28</w:t>
            </w:r>
          </w:p>
        </w:tc>
      </w:tr>
      <w:tr w:rsidR="000C3056" w:rsidRPr="000C3056" w14:paraId="03EC2929" w14:textId="77777777" w:rsidTr="00263C25">
        <w:tc>
          <w:tcPr>
            <w:tcW w:w="567" w:type="dxa"/>
            <w:vMerge/>
            <w:shd w:val="clear" w:color="auto" w:fill="auto"/>
            <w:vAlign w:val="center"/>
          </w:tcPr>
          <w:p w14:paraId="20C308C2" w14:textId="77777777" w:rsidR="000C3056" w:rsidRPr="000C3056" w:rsidRDefault="000C3056" w:rsidP="000C3056">
            <w:pPr>
              <w:tabs>
                <w:tab w:val="left" w:pos="0"/>
              </w:tabs>
              <w:jc w:val="center"/>
            </w:pPr>
          </w:p>
        </w:tc>
        <w:tc>
          <w:tcPr>
            <w:tcW w:w="1843" w:type="dxa"/>
            <w:vMerge/>
            <w:shd w:val="clear" w:color="auto" w:fill="auto"/>
            <w:vAlign w:val="center"/>
          </w:tcPr>
          <w:p w14:paraId="7533AD0D" w14:textId="77777777" w:rsidR="000C3056" w:rsidRPr="000C3056" w:rsidRDefault="000C3056" w:rsidP="000C3056">
            <w:pPr>
              <w:tabs>
                <w:tab w:val="left" w:pos="0"/>
              </w:tabs>
              <w:jc w:val="center"/>
            </w:pPr>
          </w:p>
        </w:tc>
        <w:tc>
          <w:tcPr>
            <w:tcW w:w="851" w:type="dxa"/>
            <w:shd w:val="clear" w:color="auto" w:fill="auto"/>
          </w:tcPr>
          <w:p w14:paraId="5A82BCDD" w14:textId="77777777" w:rsidR="000C3056" w:rsidRPr="000C3056" w:rsidRDefault="000C3056" w:rsidP="000C3056">
            <w:pPr>
              <w:tabs>
                <w:tab w:val="left" w:pos="0"/>
              </w:tabs>
              <w:jc w:val="center"/>
            </w:pPr>
            <w:r w:rsidRPr="000C3056">
              <w:t>2027</w:t>
            </w:r>
          </w:p>
        </w:tc>
        <w:tc>
          <w:tcPr>
            <w:tcW w:w="1843" w:type="dxa"/>
            <w:shd w:val="clear" w:color="auto" w:fill="auto"/>
          </w:tcPr>
          <w:p w14:paraId="64944EE9" w14:textId="77777777" w:rsidR="000C3056" w:rsidRPr="000C3056" w:rsidRDefault="000C3056" w:rsidP="000C3056">
            <w:pPr>
              <w:jc w:val="center"/>
            </w:pPr>
            <w:r w:rsidRPr="000C3056">
              <w:t>х</w:t>
            </w:r>
          </w:p>
        </w:tc>
        <w:tc>
          <w:tcPr>
            <w:tcW w:w="1842" w:type="dxa"/>
            <w:shd w:val="clear" w:color="auto" w:fill="auto"/>
          </w:tcPr>
          <w:p w14:paraId="28A43EAD" w14:textId="77777777" w:rsidR="000C3056" w:rsidRPr="000C3056" w:rsidRDefault="000C3056" w:rsidP="000C3056">
            <w:pPr>
              <w:jc w:val="center"/>
            </w:pPr>
            <w:r w:rsidRPr="000C3056">
              <w:t>1</w:t>
            </w:r>
          </w:p>
        </w:tc>
        <w:tc>
          <w:tcPr>
            <w:tcW w:w="1701" w:type="dxa"/>
            <w:shd w:val="clear" w:color="auto" w:fill="auto"/>
          </w:tcPr>
          <w:p w14:paraId="40053A41" w14:textId="77777777" w:rsidR="000C3056" w:rsidRPr="000C3056" w:rsidRDefault="000C3056" w:rsidP="000C3056">
            <w:pPr>
              <w:jc w:val="center"/>
            </w:pPr>
            <w:r w:rsidRPr="000C3056">
              <w:t>0,00</w:t>
            </w:r>
          </w:p>
        </w:tc>
        <w:tc>
          <w:tcPr>
            <w:tcW w:w="1134" w:type="dxa"/>
            <w:shd w:val="clear" w:color="auto" w:fill="auto"/>
          </w:tcPr>
          <w:p w14:paraId="2398AD6D" w14:textId="77777777" w:rsidR="000C3056" w:rsidRPr="000C3056" w:rsidRDefault="000C3056" w:rsidP="000C3056">
            <w:pPr>
              <w:jc w:val="center"/>
            </w:pPr>
            <w:r w:rsidRPr="000C3056">
              <w:t>х</w:t>
            </w:r>
          </w:p>
        </w:tc>
        <w:tc>
          <w:tcPr>
            <w:tcW w:w="1276" w:type="dxa"/>
            <w:shd w:val="clear" w:color="auto" w:fill="auto"/>
          </w:tcPr>
          <w:p w14:paraId="3341F1F6" w14:textId="77777777" w:rsidR="000C3056" w:rsidRPr="000C3056" w:rsidRDefault="000C3056" w:rsidP="000C3056">
            <w:pPr>
              <w:jc w:val="center"/>
            </w:pPr>
            <w:r w:rsidRPr="000C3056">
              <w:t>0,28</w:t>
            </w:r>
          </w:p>
        </w:tc>
      </w:tr>
      <w:tr w:rsidR="000C3056" w:rsidRPr="000C3056" w14:paraId="330EC2EF" w14:textId="77777777" w:rsidTr="00263C25">
        <w:tc>
          <w:tcPr>
            <w:tcW w:w="567" w:type="dxa"/>
            <w:vMerge/>
            <w:shd w:val="clear" w:color="auto" w:fill="auto"/>
            <w:vAlign w:val="center"/>
          </w:tcPr>
          <w:p w14:paraId="15F3C59E" w14:textId="77777777" w:rsidR="000C3056" w:rsidRPr="000C3056" w:rsidRDefault="000C3056" w:rsidP="000C3056">
            <w:pPr>
              <w:tabs>
                <w:tab w:val="left" w:pos="0"/>
              </w:tabs>
              <w:jc w:val="center"/>
            </w:pPr>
          </w:p>
        </w:tc>
        <w:tc>
          <w:tcPr>
            <w:tcW w:w="1843" w:type="dxa"/>
            <w:vMerge/>
            <w:shd w:val="clear" w:color="auto" w:fill="auto"/>
            <w:vAlign w:val="center"/>
          </w:tcPr>
          <w:p w14:paraId="43F0E8F5" w14:textId="77777777" w:rsidR="000C3056" w:rsidRPr="000C3056" w:rsidRDefault="000C3056" w:rsidP="000C3056">
            <w:pPr>
              <w:tabs>
                <w:tab w:val="left" w:pos="0"/>
              </w:tabs>
              <w:jc w:val="center"/>
            </w:pPr>
          </w:p>
        </w:tc>
        <w:tc>
          <w:tcPr>
            <w:tcW w:w="851" w:type="dxa"/>
            <w:shd w:val="clear" w:color="auto" w:fill="auto"/>
          </w:tcPr>
          <w:p w14:paraId="0C25DF71" w14:textId="77777777" w:rsidR="000C3056" w:rsidRPr="000C3056" w:rsidRDefault="000C3056" w:rsidP="000C3056">
            <w:pPr>
              <w:tabs>
                <w:tab w:val="left" w:pos="0"/>
              </w:tabs>
              <w:jc w:val="center"/>
            </w:pPr>
            <w:r w:rsidRPr="000C3056">
              <w:t>2028</w:t>
            </w:r>
          </w:p>
        </w:tc>
        <w:tc>
          <w:tcPr>
            <w:tcW w:w="1843" w:type="dxa"/>
            <w:shd w:val="clear" w:color="auto" w:fill="auto"/>
          </w:tcPr>
          <w:p w14:paraId="23F99CC3" w14:textId="77777777" w:rsidR="000C3056" w:rsidRPr="000C3056" w:rsidRDefault="000C3056" w:rsidP="000C3056">
            <w:pPr>
              <w:jc w:val="center"/>
            </w:pPr>
            <w:r w:rsidRPr="000C3056">
              <w:t>х</w:t>
            </w:r>
          </w:p>
        </w:tc>
        <w:tc>
          <w:tcPr>
            <w:tcW w:w="1842" w:type="dxa"/>
            <w:shd w:val="clear" w:color="auto" w:fill="auto"/>
          </w:tcPr>
          <w:p w14:paraId="39FFACD9" w14:textId="77777777" w:rsidR="000C3056" w:rsidRPr="000C3056" w:rsidRDefault="000C3056" w:rsidP="000C3056">
            <w:pPr>
              <w:jc w:val="center"/>
            </w:pPr>
            <w:r w:rsidRPr="000C3056">
              <w:t>1</w:t>
            </w:r>
          </w:p>
        </w:tc>
        <w:tc>
          <w:tcPr>
            <w:tcW w:w="1701" w:type="dxa"/>
            <w:shd w:val="clear" w:color="auto" w:fill="auto"/>
          </w:tcPr>
          <w:p w14:paraId="2096C9AA" w14:textId="77777777" w:rsidR="000C3056" w:rsidRPr="000C3056" w:rsidRDefault="000C3056" w:rsidP="000C3056">
            <w:pPr>
              <w:jc w:val="center"/>
            </w:pPr>
            <w:r w:rsidRPr="000C3056">
              <w:t>0,00</w:t>
            </w:r>
          </w:p>
        </w:tc>
        <w:tc>
          <w:tcPr>
            <w:tcW w:w="1134" w:type="dxa"/>
            <w:shd w:val="clear" w:color="auto" w:fill="auto"/>
          </w:tcPr>
          <w:p w14:paraId="53C34783" w14:textId="77777777" w:rsidR="000C3056" w:rsidRPr="000C3056" w:rsidRDefault="000C3056" w:rsidP="000C3056">
            <w:pPr>
              <w:jc w:val="center"/>
            </w:pPr>
            <w:r w:rsidRPr="000C3056">
              <w:t>х</w:t>
            </w:r>
          </w:p>
        </w:tc>
        <w:tc>
          <w:tcPr>
            <w:tcW w:w="1276" w:type="dxa"/>
            <w:shd w:val="clear" w:color="auto" w:fill="auto"/>
          </w:tcPr>
          <w:p w14:paraId="059B54BE" w14:textId="77777777" w:rsidR="000C3056" w:rsidRPr="000C3056" w:rsidRDefault="000C3056" w:rsidP="000C3056">
            <w:pPr>
              <w:jc w:val="center"/>
            </w:pPr>
            <w:r w:rsidRPr="000C3056">
              <w:t>0,28</w:t>
            </w:r>
          </w:p>
        </w:tc>
      </w:tr>
      <w:tr w:rsidR="000C3056" w:rsidRPr="000C3056" w14:paraId="33CA10F6" w14:textId="77777777" w:rsidTr="00263C25">
        <w:tc>
          <w:tcPr>
            <w:tcW w:w="567" w:type="dxa"/>
            <w:vMerge/>
            <w:shd w:val="clear" w:color="auto" w:fill="auto"/>
            <w:vAlign w:val="center"/>
          </w:tcPr>
          <w:p w14:paraId="5859105B" w14:textId="77777777" w:rsidR="000C3056" w:rsidRPr="000C3056" w:rsidRDefault="000C3056" w:rsidP="000C3056">
            <w:pPr>
              <w:tabs>
                <w:tab w:val="left" w:pos="0"/>
              </w:tabs>
              <w:jc w:val="center"/>
            </w:pPr>
          </w:p>
        </w:tc>
        <w:tc>
          <w:tcPr>
            <w:tcW w:w="1843" w:type="dxa"/>
            <w:vMerge/>
            <w:shd w:val="clear" w:color="auto" w:fill="auto"/>
            <w:vAlign w:val="center"/>
          </w:tcPr>
          <w:p w14:paraId="6BD5627A" w14:textId="77777777" w:rsidR="000C3056" w:rsidRPr="000C3056" w:rsidRDefault="000C3056" w:rsidP="000C3056">
            <w:pPr>
              <w:tabs>
                <w:tab w:val="left" w:pos="0"/>
              </w:tabs>
              <w:jc w:val="center"/>
            </w:pPr>
          </w:p>
        </w:tc>
        <w:tc>
          <w:tcPr>
            <w:tcW w:w="851" w:type="dxa"/>
            <w:shd w:val="clear" w:color="auto" w:fill="auto"/>
          </w:tcPr>
          <w:p w14:paraId="742FBFFA" w14:textId="77777777" w:rsidR="000C3056" w:rsidRPr="000C3056" w:rsidRDefault="000C3056" w:rsidP="000C3056">
            <w:pPr>
              <w:tabs>
                <w:tab w:val="left" w:pos="0"/>
              </w:tabs>
              <w:jc w:val="center"/>
            </w:pPr>
            <w:r w:rsidRPr="000C3056">
              <w:t>2029</w:t>
            </w:r>
          </w:p>
        </w:tc>
        <w:tc>
          <w:tcPr>
            <w:tcW w:w="1843" w:type="dxa"/>
            <w:shd w:val="clear" w:color="auto" w:fill="auto"/>
          </w:tcPr>
          <w:p w14:paraId="66E4DC1E" w14:textId="77777777" w:rsidR="000C3056" w:rsidRPr="000C3056" w:rsidRDefault="000C3056" w:rsidP="000C3056">
            <w:pPr>
              <w:jc w:val="center"/>
            </w:pPr>
            <w:r w:rsidRPr="000C3056">
              <w:t>х</w:t>
            </w:r>
          </w:p>
        </w:tc>
        <w:tc>
          <w:tcPr>
            <w:tcW w:w="1842" w:type="dxa"/>
            <w:shd w:val="clear" w:color="auto" w:fill="auto"/>
          </w:tcPr>
          <w:p w14:paraId="74DD664D" w14:textId="77777777" w:rsidR="000C3056" w:rsidRPr="000C3056" w:rsidRDefault="000C3056" w:rsidP="000C3056">
            <w:pPr>
              <w:jc w:val="center"/>
            </w:pPr>
            <w:r w:rsidRPr="000C3056">
              <w:t>1</w:t>
            </w:r>
          </w:p>
        </w:tc>
        <w:tc>
          <w:tcPr>
            <w:tcW w:w="1701" w:type="dxa"/>
            <w:shd w:val="clear" w:color="auto" w:fill="auto"/>
          </w:tcPr>
          <w:p w14:paraId="6CAA9E64" w14:textId="77777777" w:rsidR="000C3056" w:rsidRPr="000C3056" w:rsidRDefault="000C3056" w:rsidP="000C3056">
            <w:pPr>
              <w:jc w:val="center"/>
            </w:pPr>
            <w:r w:rsidRPr="000C3056">
              <w:t>0,00</w:t>
            </w:r>
          </w:p>
        </w:tc>
        <w:tc>
          <w:tcPr>
            <w:tcW w:w="1134" w:type="dxa"/>
            <w:shd w:val="clear" w:color="auto" w:fill="auto"/>
          </w:tcPr>
          <w:p w14:paraId="688B5D6F" w14:textId="77777777" w:rsidR="000C3056" w:rsidRPr="000C3056" w:rsidRDefault="000C3056" w:rsidP="000C3056">
            <w:pPr>
              <w:jc w:val="center"/>
            </w:pPr>
            <w:r w:rsidRPr="000C3056">
              <w:t>х</w:t>
            </w:r>
          </w:p>
        </w:tc>
        <w:tc>
          <w:tcPr>
            <w:tcW w:w="1276" w:type="dxa"/>
            <w:shd w:val="clear" w:color="auto" w:fill="auto"/>
          </w:tcPr>
          <w:p w14:paraId="458C55F2" w14:textId="77777777" w:rsidR="000C3056" w:rsidRPr="000C3056" w:rsidRDefault="000C3056" w:rsidP="000C3056">
            <w:pPr>
              <w:jc w:val="center"/>
            </w:pPr>
            <w:r w:rsidRPr="000C3056">
              <w:t>0,28</w:t>
            </w:r>
          </w:p>
        </w:tc>
      </w:tr>
      <w:tr w:rsidR="000C3056" w:rsidRPr="000C3056" w14:paraId="6CB06896" w14:textId="77777777" w:rsidTr="00263C25">
        <w:tc>
          <w:tcPr>
            <w:tcW w:w="567" w:type="dxa"/>
            <w:vMerge/>
            <w:shd w:val="clear" w:color="auto" w:fill="auto"/>
            <w:vAlign w:val="center"/>
          </w:tcPr>
          <w:p w14:paraId="69F9845B" w14:textId="77777777" w:rsidR="000C3056" w:rsidRPr="000C3056" w:rsidRDefault="000C3056" w:rsidP="000C3056">
            <w:pPr>
              <w:tabs>
                <w:tab w:val="left" w:pos="0"/>
              </w:tabs>
              <w:jc w:val="center"/>
            </w:pPr>
          </w:p>
        </w:tc>
        <w:tc>
          <w:tcPr>
            <w:tcW w:w="1843" w:type="dxa"/>
            <w:vMerge/>
            <w:shd w:val="clear" w:color="auto" w:fill="auto"/>
            <w:vAlign w:val="center"/>
          </w:tcPr>
          <w:p w14:paraId="245792D8" w14:textId="77777777" w:rsidR="000C3056" w:rsidRPr="000C3056" w:rsidRDefault="000C3056" w:rsidP="000C3056">
            <w:pPr>
              <w:tabs>
                <w:tab w:val="left" w:pos="0"/>
              </w:tabs>
              <w:jc w:val="center"/>
            </w:pPr>
          </w:p>
        </w:tc>
        <w:tc>
          <w:tcPr>
            <w:tcW w:w="851" w:type="dxa"/>
            <w:shd w:val="clear" w:color="auto" w:fill="auto"/>
          </w:tcPr>
          <w:p w14:paraId="4EA91EA4" w14:textId="77777777" w:rsidR="000C3056" w:rsidRPr="000C3056" w:rsidRDefault="000C3056" w:rsidP="000C3056">
            <w:pPr>
              <w:tabs>
                <w:tab w:val="left" w:pos="0"/>
              </w:tabs>
              <w:jc w:val="center"/>
            </w:pPr>
            <w:r w:rsidRPr="000C3056">
              <w:t>2030</w:t>
            </w:r>
          </w:p>
        </w:tc>
        <w:tc>
          <w:tcPr>
            <w:tcW w:w="1843" w:type="dxa"/>
            <w:shd w:val="clear" w:color="auto" w:fill="auto"/>
          </w:tcPr>
          <w:p w14:paraId="49095FEE" w14:textId="77777777" w:rsidR="000C3056" w:rsidRPr="000C3056" w:rsidRDefault="000C3056" w:rsidP="000C3056">
            <w:pPr>
              <w:jc w:val="center"/>
            </w:pPr>
            <w:r w:rsidRPr="000C3056">
              <w:t>х</w:t>
            </w:r>
          </w:p>
        </w:tc>
        <w:tc>
          <w:tcPr>
            <w:tcW w:w="1842" w:type="dxa"/>
            <w:shd w:val="clear" w:color="auto" w:fill="auto"/>
          </w:tcPr>
          <w:p w14:paraId="07B20BF3" w14:textId="77777777" w:rsidR="000C3056" w:rsidRPr="000C3056" w:rsidRDefault="000C3056" w:rsidP="000C3056">
            <w:pPr>
              <w:jc w:val="center"/>
            </w:pPr>
            <w:r w:rsidRPr="000C3056">
              <w:t>1</w:t>
            </w:r>
          </w:p>
        </w:tc>
        <w:tc>
          <w:tcPr>
            <w:tcW w:w="1701" w:type="dxa"/>
            <w:shd w:val="clear" w:color="auto" w:fill="auto"/>
          </w:tcPr>
          <w:p w14:paraId="54811EA0" w14:textId="77777777" w:rsidR="000C3056" w:rsidRPr="000C3056" w:rsidRDefault="000C3056" w:rsidP="000C3056">
            <w:pPr>
              <w:jc w:val="center"/>
            </w:pPr>
            <w:r w:rsidRPr="000C3056">
              <w:t>0,00</w:t>
            </w:r>
          </w:p>
        </w:tc>
        <w:tc>
          <w:tcPr>
            <w:tcW w:w="1134" w:type="dxa"/>
            <w:shd w:val="clear" w:color="auto" w:fill="auto"/>
          </w:tcPr>
          <w:p w14:paraId="7880C68D" w14:textId="77777777" w:rsidR="000C3056" w:rsidRPr="000C3056" w:rsidRDefault="000C3056" w:rsidP="000C3056">
            <w:pPr>
              <w:jc w:val="center"/>
            </w:pPr>
            <w:r w:rsidRPr="000C3056">
              <w:t>х</w:t>
            </w:r>
          </w:p>
        </w:tc>
        <w:tc>
          <w:tcPr>
            <w:tcW w:w="1276" w:type="dxa"/>
            <w:shd w:val="clear" w:color="auto" w:fill="auto"/>
          </w:tcPr>
          <w:p w14:paraId="7F4DF4AC" w14:textId="77777777" w:rsidR="000C3056" w:rsidRPr="000C3056" w:rsidRDefault="000C3056" w:rsidP="000C3056">
            <w:pPr>
              <w:jc w:val="center"/>
            </w:pPr>
            <w:r w:rsidRPr="000C3056">
              <w:t>0,28</w:t>
            </w:r>
          </w:p>
        </w:tc>
      </w:tr>
      <w:tr w:rsidR="000C3056" w:rsidRPr="000C3056" w14:paraId="408D2206" w14:textId="77777777" w:rsidTr="00263C25">
        <w:tc>
          <w:tcPr>
            <w:tcW w:w="567" w:type="dxa"/>
            <w:vMerge/>
            <w:shd w:val="clear" w:color="auto" w:fill="auto"/>
            <w:vAlign w:val="center"/>
          </w:tcPr>
          <w:p w14:paraId="46A9374E" w14:textId="77777777" w:rsidR="000C3056" w:rsidRPr="000C3056" w:rsidRDefault="000C3056" w:rsidP="000C3056">
            <w:pPr>
              <w:tabs>
                <w:tab w:val="left" w:pos="0"/>
              </w:tabs>
              <w:jc w:val="center"/>
            </w:pPr>
          </w:p>
        </w:tc>
        <w:tc>
          <w:tcPr>
            <w:tcW w:w="1843" w:type="dxa"/>
            <w:vMerge/>
            <w:shd w:val="clear" w:color="auto" w:fill="auto"/>
            <w:vAlign w:val="center"/>
          </w:tcPr>
          <w:p w14:paraId="64BB8C11" w14:textId="77777777" w:rsidR="000C3056" w:rsidRPr="000C3056" w:rsidRDefault="000C3056" w:rsidP="000C3056">
            <w:pPr>
              <w:tabs>
                <w:tab w:val="left" w:pos="0"/>
              </w:tabs>
              <w:jc w:val="center"/>
            </w:pPr>
          </w:p>
        </w:tc>
        <w:tc>
          <w:tcPr>
            <w:tcW w:w="851" w:type="dxa"/>
            <w:shd w:val="clear" w:color="auto" w:fill="auto"/>
          </w:tcPr>
          <w:p w14:paraId="09F95520" w14:textId="77777777" w:rsidR="000C3056" w:rsidRPr="000C3056" w:rsidRDefault="000C3056" w:rsidP="000C3056">
            <w:pPr>
              <w:tabs>
                <w:tab w:val="left" w:pos="0"/>
              </w:tabs>
              <w:jc w:val="center"/>
            </w:pPr>
            <w:r w:rsidRPr="000C3056">
              <w:t>2031</w:t>
            </w:r>
          </w:p>
        </w:tc>
        <w:tc>
          <w:tcPr>
            <w:tcW w:w="1843" w:type="dxa"/>
            <w:shd w:val="clear" w:color="auto" w:fill="auto"/>
          </w:tcPr>
          <w:p w14:paraId="3D436426" w14:textId="77777777" w:rsidR="000C3056" w:rsidRPr="000C3056" w:rsidRDefault="000C3056" w:rsidP="000C3056">
            <w:pPr>
              <w:jc w:val="center"/>
            </w:pPr>
            <w:r w:rsidRPr="000C3056">
              <w:t>х</w:t>
            </w:r>
          </w:p>
        </w:tc>
        <w:tc>
          <w:tcPr>
            <w:tcW w:w="1842" w:type="dxa"/>
            <w:shd w:val="clear" w:color="auto" w:fill="auto"/>
          </w:tcPr>
          <w:p w14:paraId="5D65D022" w14:textId="77777777" w:rsidR="000C3056" w:rsidRPr="000C3056" w:rsidRDefault="000C3056" w:rsidP="000C3056">
            <w:pPr>
              <w:jc w:val="center"/>
            </w:pPr>
            <w:r w:rsidRPr="000C3056">
              <w:t>1</w:t>
            </w:r>
          </w:p>
        </w:tc>
        <w:tc>
          <w:tcPr>
            <w:tcW w:w="1701" w:type="dxa"/>
            <w:shd w:val="clear" w:color="auto" w:fill="auto"/>
          </w:tcPr>
          <w:p w14:paraId="25EE8963" w14:textId="77777777" w:rsidR="000C3056" w:rsidRPr="000C3056" w:rsidRDefault="000C3056" w:rsidP="000C3056">
            <w:pPr>
              <w:jc w:val="center"/>
            </w:pPr>
            <w:r w:rsidRPr="000C3056">
              <w:t>0,00</w:t>
            </w:r>
          </w:p>
        </w:tc>
        <w:tc>
          <w:tcPr>
            <w:tcW w:w="1134" w:type="dxa"/>
            <w:shd w:val="clear" w:color="auto" w:fill="auto"/>
          </w:tcPr>
          <w:p w14:paraId="4B19570F" w14:textId="77777777" w:rsidR="000C3056" w:rsidRPr="000C3056" w:rsidRDefault="000C3056" w:rsidP="000C3056">
            <w:pPr>
              <w:jc w:val="center"/>
            </w:pPr>
            <w:r w:rsidRPr="000C3056">
              <w:t>х</w:t>
            </w:r>
          </w:p>
        </w:tc>
        <w:tc>
          <w:tcPr>
            <w:tcW w:w="1276" w:type="dxa"/>
            <w:shd w:val="clear" w:color="auto" w:fill="auto"/>
          </w:tcPr>
          <w:p w14:paraId="262DA7DA" w14:textId="77777777" w:rsidR="000C3056" w:rsidRPr="000C3056" w:rsidRDefault="000C3056" w:rsidP="000C3056">
            <w:pPr>
              <w:jc w:val="center"/>
            </w:pPr>
            <w:r w:rsidRPr="000C3056">
              <w:t>0,28</w:t>
            </w:r>
          </w:p>
        </w:tc>
      </w:tr>
      <w:tr w:rsidR="000C3056" w:rsidRPr="000C3056" w14:paraId="24AC0CED" w14:textId="77777777" w:rsidTr="00263C25">
        <w:tc>
          <w:tcPr>
            <w:tcW w:w="567" w:type="dxa"/>
            <w:vMerge/>
            <w:shd w:val="clear" w:color="auto" w:fill="auto"/>
            <w:vAlign w:val="center"/>
          </w:tcPr>
          <w:p w14:paraId="015F1321" w14:textId="77777777" w:rsidR="000C3056" w:rsidRPr="000C3056" w:rsidRDefault="000C3056" w:rsidP="000C3056">
            <w:pPr>
              <w:tabs>
                <w:tab w:val="left" w:pos="0"/>
              </w:tabs>
              <w:jc w:val="center"/>
            </w:pPr>
          </w:p>
        </w:tc>
        <w:tc>
          <w:tcPr>
            <w:tcW w:w="1843" w:type="dxa"/>
            <w:vMerge/>
            <w:shd w:val="clear" w:color="auto" w:fill="auto"/>
            <w:vAlign w:val="center"/>
          </w:tcPr>
          <w:p w14:paraId="376D8F63" w14:textId="77777777" w:rsidR="000C3056" w:rsidRPr="000C3056" w:rsidRDefault="000C3056" w:rsidP="000C3056">
            <w:pPr>
              <w:tabs>
                <w:tab w:val="left" w:pos="0"/>
              </w:tabs>
              <w:jc w:val="center"/>
            </w:pPr>
          </w:p>
        </w:tc>
        <w:tc>
          <w:tcPr>
            <w:tcW w:w="851" w:type="dxa"/>
            <w:shd w:val="clear" w:color="auto" w:fill="auto"/>
          </w:tcPr>
          <w:p w14:paraId="01229DDD" w14:textId="77777777" w:rsidR="000C3056" w:rsidRPr="000C3056" w:rsidRDefault="000C3056" w:rsidP="000C3056">
            <w:pPr>
              <w:tabs>
                <w:tab w:val="left" w:pos="0"/>
              </w:tabs>
              <w:jc w:val="center"/>
            </w:pPr>
            <w:r w:rsidRPr="000C3056">
              <w:t>2032</w:t>
            </w:r>
          </w:p>
        </w:tc>
        <w:tc>
          <w:tcPr>
            <w:tcW w:w="1843" w:type="dxa"/>
            <w:shd w:val="clear" w:color="auto" w:fill="auto"/>
          </w:tcPr>
          <w:p w14:paraId="280EDE82" w14:textId="77777777" w:rsidR="000C3056" w:rsidRPr="000C3056" w:rsidRDefault="000C3056" w:rsidP="000C3056">
            <w:pPr>
              <w:jc w:val="center"/>
            </w:pPr>
            <w:r w:rsidRPr="000C3056">
              <w:t>х</w:t>
            </w:r>
          </w:p>
        </w:tc>
        <w:tc>
          <w:tcPr>
            <w:tcW w:w="1842" w:type="dxa"/>
            <w:shd w:val="clear" w:color="auto" w:fill="auto"/>
          </w:tcPr>
          <w:p w14:paraId="5D7AF60C" w14:textId="77777777" w:rsidR="000C3056" w:rsidRPr="000C3056" w:rsidRDefault="000C3056" w:rsidP="000C3056">
            <w:pPr>
              <w:jc w:val="center"/>
            </w:pPr>
            <w:r w:rsidRPr="000C3056">
              <w:t>1</w:t>
            </w:r>
          </w:p>
        </w:tc>
        <w:tc>
          <w:tcPr>
            <w:tcW w:w="1701" w:type="dxa"/>
            <w:shd w:val="clear" w:color="auto" w:fill="auto"/>
          </w:tcPr>
          <w:p w14:paraId="513E0103" w14:textId="77777777" w:rsidR="000C3056" w:rsidRPr="000C3056" w:rsidRDefault="000C3056" w:rsidP="000C3056">
            <w:pPr>
              <w:jc w:val="center"/>
            </w:pPr>
            <w:r w:rsidRPr="000C3056">
              <w:t>0,00</w:t>
            </w:r>
          </w:p>
        </w:tc>
        <w:tc>
          <w:tcPr>
            <w:tcW w:w="1134" w:type="dxa"/>
            <w:shd w:val="clear" w:color="auto" w:fill="auto"/>
          </w:tcPr>
          <w:p w14:paraId="52B9BFBB" w14:textId="77777777" w:rsidR="000C3056" w:rsidRPr="000C3056" w:rsidRDefault="000C3056" w:rsidP="000C3056">
            <w:pPr>
              <w:jc w:val="center"/>
            </w:pPr>
            <w:r w:rsidRPr="000C3056">
              <w:t>х</w:t>
            </w:r>
          </w:p>
        </w:tc>
        <w:tc>
          <w:tcPr>
            <w:tcW w:w="1276" w:type="dxa"/>
            <w:shd w:val="clear" w:color="auto" w:fill="auto"/>
          </w:tcPr>
          <w:p w14:paraId="3AFD5B80" w14:textId="77777777" w:rsidR="000C3056" w:rsidRPr="000C3056" w:rsidRDefault="000C3056" w:rsidP="000C3056">
            <w:pPr>
              <w:jc w:val="center"/>
            </w:pPr>
            <w:r w:rsidRPr="000C3056">
              <w:t>0,28</w:t>
            </w:r>
          </w:p>
        </w:tc>
      </w:tr>
      <w:tr w:rsidR="000C3056" w:rsidRPr="000C3056" w14:paraId="71CEBFB1" w14:textId="77777777" w:rsidTr="00263C25">
        <w:tc>
          <w:tcPr>
            <w:tcW w:w="567" w:type="dxa"/>
            <w:vMerge/>
            <w:shd w:val="clear" w:color="auto" w:fill="auto"/>
            <w:vAlign w:val="center"/>
          </w:tcPr>
          <w:p w14:paraId="7778A840" w14:textId="77777777" w:rsidR="000C3056" w:rsidRPr="000C3056" w:rsidRDefault="000C3056" w:rsidP="000C3056">
            <w:pPr>
              <w:tabs>
                <w:tab w:val="left" w:pos="0"/>
              </w:tabs>
              <w:jc w:val="center"/>
            </w:pPr>
          </w:p>
        </w:tc>
        <w:tc>
          <w:tcPr>
            <w:tcW w:w="1843" w:type="dxa"/>
            <w:vMerge/>
            <w:shd w:val="clear" w:color="auto" w:fill="auto"/>
            <w:vAlign w:val="center"/>
          </w:tcPr>
          <w:p w14:paraId="6ADB9C61" w14:textId="77777777" w:rsidR="000C3056" w:rsidRPr="000C3056" w:rsidRDefault="000C3056" w:rsidP="000C3056">
            <w:pPr>
              <w:tabs>
                <w:tab w:val="left" w:pos="0"/>
              </w:tabs>
              <w:jc w:val="center"/>
            </w:pPr>
          </w:p>
        </w:tc>
        <w:tc>
          <w:tcPr>
            <w:tcW w:w="851" w:type="dxa"/>
            <w:shd w:val="clear" w:color="auto" w:fill="auto"/>
          </w:tcPr>
          <w:p w14:paraId="060B1C45" w14:textId="77777777" w:rsidR="000C3056" w:rsidRPr="000C3056" w:rsidRDefault="000C3056" w:rsidP="000C3056">
            <w:pPr>
              <w:tabs>
                <w:tab w:val="left" w:pos="0"/>
              </w:tabs>
              <w:jc w:val="center"/>
            </w:pPr>
            <w:r w:rsidRPr="000C3056">
              <w:t>2033</w:t>
            </w:r>
          </w:p>
        </w:tc>
        <w:tc>
          <w:tcPr>
            <w:tcW w:w="1843" w:type="dxa"/>
            <w:shd w:val="clear" w:color="auto" w:fill="auto"/>
          </w:tcPr>
          <w:p w14:paraId="73482D40" w14:textId="77777777" w:rsidR="000C3056" w:rsidRPr="000C3056" w:rsidRDefault="000C3056" w:rsidP="000C3056">
            <w:pPr>
              <w:jc w:val="center"/>
            </w:pPr>
            <w:r w:rsidRPr="000C3056">
              <w:t>х</w:t>
            </w:r>
          </w:p>
        </w:tc>
        <w:tc>
          <w:tcPr>
            <w:tcW w:w="1842" w:type="dxa"/>
            <w:shd w:val="clear" w:color="auto" w:fill="auto"/>
          </w:tcPr>
          <w:p w14:paraId="32FCD435" w14:textId="77777777" w:rsidR="000C3056" w:rsidRPr="000C3056" w:rsidRDefault="000C3056" w:rsidP="000C3056">
            <w:pPr>
              <w:jc w:val="center"/>
            </w:pPr>
            <w:r w:rsidRPr="000C3056">
              <w:t>1</w:t>
            </w:r>
          </w:p>
        </w:tc>
        <w:tc>
          <w:tcPr>
            <w:tcW w:w="1701" w:type="dxa"/>
            <w:shd w:val="clear" w:color="auto" w:fill="auto"/>
          </w:tcPr>
          <w:p w14:paraId="2865B4B8" w14:textId="77777777" w:rsidR="000C3056" w:rsidRPr="000C3056" w:rsidRDefault="000C3056" w:rsidP="000C3056">
            <w:pPr>
              <w:jc w:val="center"/>
            </w:pPr>
            <w:r w:rsidRPr="000C3056">
              <w:t>0,00</w:t>
            </w:r>
          </w:p>
        </w:tc>
        <w:tc>
          <w:tcPr>
            <w:tcW w:w="1134" w:type="dxa"/>
            <w:shd w:val="clear" w:color="auto" w:fill="auto"/>
          </w:tcPr>
          <w:p w14:paraId="60D2CAE9" w14:textId="77777777" w:rsidR="000C3056" w:rsidRPr="000C3056" w:rsidRDefault="000C3056" w:rsidP="000C3056">
            <w:pPr>
              <w:jc w:val="center"/>
            </w:pPr>
            <w:r w:rsidRPr="000C3056">
              <w:t>х</w:t>
            </w:r>
          </w:p>
        </w:tc>
        <w:tc>
          <w:tcPr>
            <w:tcW w:w="1276" w:type="dxa"/>
            <w:shd w:val="clear" w:color="auto" w:fill="auto"/>
          </w:tcPr>
          <w:p w14:paraId="11BF4535" w14:textId="77777777" w:rsidR="000C3056" w:rsidRPr="000C3056" w:rsidRDefault="000C3056" w:rsidP="000C3056">
            <w:pPr>
              <w:jc w:val="center"/>
            </w:pPr>
            <w:r w:rsidRPr="000C3056">
              <w:t>0,28</w:t>
            </w:r>
          </w:p>
        </w:tc>
      </w:tr>
      <w:tr w:rsidR="000C3056" w:rsidRPr="000C3056" w14:paraId="267E0124" w14:textId="77777777" w:rsidTr="00263C25">
        <w:tc>
          <w:tcPr>
            <w:tcW w:w="567" w:type="dxa"/>
            <w:vMerge w:val="restart"/>
            <w:shd w:val="clear" w:color="auto" w:fill="auto"/>
            <w:vAlign w:val="center"/>
          </w:tcPr>
          <w:p w14:paraId="239CE768" w14:textId="77777777" w:rsidR="000C3056" w:rsidRPr="000C3056" w:rsidRDefault="000C3056" w:rsidP="000C3056">
            <w:pPr>
              <w:tabs>
                <w:tab w:val="left" w:pos="0"/>
              </w:tabs>
              <w:jc w:val="center"/>
            </w:pPr>
            <w:r w:rsidRPr="000C3056">
              <w:t>4.</w:t>
            </w:r>
          </w:p>
        </w:tc>
        <w:tc>
          <w:tcPr>
            <w:tcW w:w="1843" w:type="dxa"/>
            <w:vMerge w:val="restart"/>
            <w:shd w:val="clear" w:color="auto" w:fill="auto"/>
            <w:vAlign w:val="center"/>
          </w:tcPr>
          <w:p w14:paraId="55664F3B" w14:textId="77777777" w:rsidR="000C3056" w:rsidRPr="000C3056" w:rsidRDefault="000C3056" w:rsidP="000C3056">
            <w:pPr>
              <w:tabs>
                <w:tab w:val="left" w:pos="0"/>
              </w:tabs>
            </w:pPr>
            <w:r w:rsidRPr="000C3056">
              <w:t>Водоотведение (Осинни-ковский городской округ)</w:t>
            </w:r>
          </w:p>
        </w:tc>
        <w:tc>
          <w:tcPr>
            <w:tcW w:w="851" w:type="dxa"/>
            <w:shd w:val="clear" w:color="auto" w:fill="auto"/>
          </w:tcPr>
          <w:p w14:paraId="50FA6B17" w14:textId="77777777" w:rsidR="000C3056" w:rsidRPr="000C3056" w:rsidRDefault="000C3056" w:rsidP="000C3056">
            <w:pPr>
              <w:tabs>
                <w:tab w:val="left" w:pos="0"/>
              </w:tabs>
              <w:jc w:val="center"/>
            </w:pPr>
            <w:r w:rsidRPr="000C3056">
              <w:t>2019</w:t>
            </w:r>
          </w:p>
        </w:tc>
        <w:tc>
          <w:tcPr>
            <w:tcW w:w="1843" w:type="dxa"/>
            <w:shd w:val="clear" w:color="auto" w:fill="auto"/>
            <w:vAlign w:val="center"/>
          </w:tcPr>
          <w:p w14:paraId="31EB3756" w14:textId="77777777" w:rsidR="000C3056" w:rsidRPr="000C3056" w:rsidRDefault="000C3056" w:rsidP="000C3056">
            <w:pPr>
              <w:tabs>
                <w:tab w:val="left" w:pos="0"/>
              </w:tabs>
              <w:jc w:val="center"/>
            </w:pPr>
            <w:r w:rsidRPr="000C3056">
              <w:t>55246,43</w:t>
            </w:r>
          </w:p>
        </w:tc>
        <w:tc>
          <w:tcPr>
            <w:tcW w:w="1842" w:type="dxa"/>
            <w:shd w:val="clear" w:color="auto" w:fill="auto"/>
            <w:vAlign w:val="center"/>
          </w:tcPr>
          <w:p w14:paraId="27B699E3" w14:textId="77777777" w:rsidR="000C3056" w:rsidRPr="000C3056" w:rsidRDefault="000C3056" w:rsidP="000C3056">
            <w:pPr>
              <w:tabs>
                <w:tab w:val="left" w:pos="0"/>
              </w:tabs>
              <w:jc w:val="center"/>
            </w:pPr>
            <w:r w:rsidRPr="000C3056">
              <w:t>х</w:t>
            </w:r>
          </w:p>
        </w:tc>
        <w:tc>
          <w:tcPr>
            <w:tcW w:w="1701" w:type="dxa"/>
            <w:shd w:val="clear" w:color="auto" w:fill="auto"/>
            <w:vAlign w:val="center"/>
          </w:tcPr>
          <w:p w14:paraId="233A636C" w14:textId="77777777" w:rsidR="000C3056" w:rsidRPr="000C3056" w:rsidRDefault="000C3056" w:rsidP="000C3056">
            <w:pPr>
              <w:tabs>
                <w:tab w:val="left" w:pos="0"/>
              </w:tabs>
              <w:jc w:val="center"/>
            </w:pPr>
            <w:r w:rsidRPr="000C3056">
              <w:t>0,10</w:t>
            </w:r>
          </w:p>
        </w:tc>
        <w:tc>
          <w:tcPr>
            <w:tcW w:w="1134" w:type="dxa"/>
            <w:shd w:val="clear" w:color="auto" w:fill="auto"/>
            <w:vAlign w:val="center"/>
          </w:tcPr>
          <w:p w14:paraId="1204E46E" w14:textId="77777777" w:rsidR="000C3056" w:rsidRPr="000C3056" w:rsidRDefault="000C3056" w:rsidP="000C3056">
            <w:pPr>
              <w:jc w:val="center"/>
            </w:pPr>
            <w:r w:rsidRPr="000C3056">
              <w:t>х</w:t>
            </w:r>
          </w:p>
        </w:tc>
        <w:tc>
          <w:tcPr>
            <w:tcW w:w="1276" w:type="dxa"/>
            <w:shd w:val="clear" w:color="auto" w:fill="auto"/>
            <w:vAlign w:val="center"/>
          </w:tcPr>
          <w:p w14:paraId="60BBFA4B" w14:textId="77777777" w:rsidR="000C3056" w:rsidRPr="000C3056" w:rsidRDefault="000C3056" w:rsidP="000C3056">
            <w:pPr>
              <w:tabs>
                <w:tab w:val="left" w:pos="0"/>
              </w:tabs>
              <w:jc w:val="center"/>
            </w:pPr>
            <w:r w:rsidRPr="000C3056">
              <w:t>1,91</w:t>
            </w:r>
          </w:p>
        </w:tc>
      </w:tr>
      <w:tr w:rsidR="000C3056" w:rsidRPr="000C3056" w14:paraId="6D0B9906" w14:textId="77777777" w:rsidTr="00263C25">
        <w:tc>
          <w:tcPr>
            <w:tcW w:w="567" w:type="dxa"/>
            <w:vMerge/>
            <w:shd w:val="clear" w:color="auto" w:fill="auto"/>
          </w:tcPr>
          <w:p w14:paraId="4AFE7926" w14:textId="77777777" w:rsidR="000C3056" w:rsidRPr="000C3056" w:rsidRDefault="000C3056" w:rsidP="000C3056">
            <w:pPr>
              <w:tabs>
                <w:tab w:val="left" w:pos="0"/>
              </w:tabs>
              <w:jc w:val="center"/>
            </w:pPr>
          </w:p>
        </w:tc>
        <w:tc>
          <w:tcPr>
            <w:tcW w:w="1843" w:type="dxa"/>
            <w:vMerge/>
            <w:shd w:val="clear" w:color="auto" w:fill="auto"/>
          </w:tcPr>
          <w:p w14:paraId="1F7A940D" w14:textId="77777777" w:rsidR="000C3056" w:rsidRPr="000C3056" w:rsidRDefault="000C3056" w:rsidP="000C3056">
            <w:pPr>
              <w:tabs>
                <w:tab w:val="left" w:pos="0"/>
              </w:tabs>
              <w:jc w:val="center"/>
            </w:pPr>
          </w:p>
        </w:tc>
        <w:tc>
          <w:tcPr>
            <w:tcW w:w="851" w:type="dxa"/>
            <w:shd w:val="clear" w:color="auto" w:fill="auto"/>
          </w:tcPr>
          <w:p w14:paraId="3C8E8A1E" w14:textId="77777777" w:rsidR="000C3056" w:rsidRPr="000C3056" w:rsidRDefault="000C3056" w:rsidP="000C3056">
            <w:pPr>
              <w:tabs>
                <w:tab w:val="left" w:pos="0"/>
              </w:tabs>
              <w:jc w:val="center"/>
            </w:pPr>
            <w:r w:rsidRPr="000C3056">
              <w:t>2020</w:t>
            </w:r>
          </w:p>
        </w:tc>
        <w:tc>
          <w:tcPr>
            <w:tcW w:w="1843" w:type="dxa"/>
            <w:shd w:val="clear" w:color="auto" w:fill="auto"/>
            <w:vAlign w:val="center"/>
          </w:tcPr>
          <w:p w14:paraId="4355811B" w14:textId="77777777" w:rsidR="000C3056" w:rsidRPr="000C3056" w:rsidRDefault="000C3056" w:rsidP="000C3056">
            <w:pPr>
              <w:jc w:val="center"/>
            </w:pPr>
            <w:r w:rsidRPr="000C3056">
              <w:t>х</w:t>
            </w:r>
          </w:p>
        </w:tc>
        <w:tc>
          <w:tcPr>
            <w:tcW w:w="1842" w:type="dxa"/>
            <w:shd w:val="clear" w:color="auto" w:fill="auto"/>
            <w:vAlign w:val="center"/>
          </w:tcPr>
          <w:p w14:paraId="4246CB57"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30F39CFA" w14:textId="77777777" w:rsidR="000C3056" w:rsidRPr="000C3056" w:rsidRDefault="000C3056" w:rsidP="000C3056">
            <w:pPr>
              <w:jc w:val="center"/>
            </w:pPr>
            <w:r w:rsidRPr="000C3056">
              <w:t>0,10</w:t>
            </w:r>
          </w:p>
        </w:tc>
        <w:tc>
          <w:tcPr>
            <w:tcW w:w="1134" w:type="dxa"/>
            <w:shd w:val="clear" w:color="auto" w:fill="auto"/>
            <w:vAlign w:val="center"/>
          </w:tcPr>
          <w:p w14:paraId="0CD9EA88" w14:textId="77777777" w:rsidR="000C3056" w:rsidRPr="000C3056" w:rsidRDefault="000C3056" w:rsidP="000C3056">
            <w:pPr>
              <w:jc w:val="center"/>
            </w:pPr>
            <w:r w:rsidRPr="000C3056">
              <w:t>х</w:t>
            </w:r>
          </w:p>
        </w:tc>
        <w:tc>
          <w:tcPr>
            <w:tcW w:w="1276" w:type="dxa"/>
            <w:shd w:val="clear" w:color="auto" w:fill="auto"/>
            <w:vAlign w:val="center"/>
          </w:tcPr>
          <w:p w14:paraId="1F07105E" w14:textId="77777777" w:rsidR="000C3056" w:rsidRPr="000C3056" w:rsidRDefault="000C3056" w:rsidP="000C3056">
            <w:pPr>
              <w:jc w:val="center"/>
            </w:pPr>
            <w:r w:rsidRPr="000C3056">
              <w:t>1,91</w:t>
            </w:r>
          </w:p>
        </w:tc>
      </w:tr>
      <w:tr w:rsidR="000C3056" w:rsidRPr="000C3056" w14:paraId="37815E34" w14:textId="77777777" w:rsidTr="00263C25">
        <w:tc>
          <w:tcPr>
            <w:tcW w:w="567" w:type="dxa"/>
            <w:vMerge/>
            <w:shd w:val="clear" w:color="auto" w:fill="auto"/>
          </w:tcPr>
          <w:p w14:paraId="70FA61D4" w14:textId="77777777" w:rsidR="000C3056" w:rsidRPr="000C3056" w:rsidRDefault="000C3056" w:rsidP="000C3056">
            <w:pPr>
              <w:tabs>
                <w:tab w:val="left" w:pos="0"/>
              </w:tabs>
              <w:jc w:val="center"/>
            </w:pPr>
          </w:p>
        </w:tc>
        <w:tc>
          <w:tcPr>
            <w:tcW w:w="1843" w:type="dxa"/>
            <w:vMerge/>
            <w:shd w:val="clear" w:color="auto" w:fill="auto"/>
          </w:tcPr>
          <w:p w14:paraId="5087FC86" w14:textId="77777777" w:rsidR="000C3056" w:rsidRPr="000C3056" w:rsidRDefault="000C3056" w:rsidP="000C3056">
            <w:pPr>
              <w:tabs>
                <w:tab w:val="left" w:pos="0"/>
              </w:tabs>
              <w:jc w:val="center"/>
            </w:pPr>
          </w:p>
        </w:tc>
        <w:tc>
          <w:tcPr>
            <w:tcW w:w="851" w:type="dxa"/>
            <w:shd w:val="clear" w:color="auto" w:fill="auto"/>
          </w:tcPr>
          <w:p w14:paraId="0BEF79EC" w14:textId="77777777" w:rsidR="000C3056" w:rsidRPr="000C3056" w:rsidRDefault="000C3056" w:rsidP="000C3056">
            <w:pPr>
              <w:tabs>
                <w:tab w:val="left" w:pos="0"/>
              </w:tabs>
              <w:jc w:val="center"/>
            </w:pPr>
            <w:r w:rsidRPr="000C3056">
              <w:t>2021</w:t>
            </w:r>
          </w:p>
        </w:tc>
        <w:tc>
          <w:tcPr>
            <w:tcW w:w="1843" w:type="dxa"/>
            <w:shd w:val="clear" w:color="auto" w:fill="auto"/>
            <w:vAlign w:val="center"/>
          </w:tcPr>
          <w:p w14:paraId="7D251305" w14:textId="77777777" w:rsidR="000C3056" w:rsidRPr="000C3056" w:rsidRDefault="000C3056" w:rsidP="000C3056">
            <w:pPr>
              <w:jc w:val="center"/>
            </w:pPr>
            <w:r w:rsidRPr="000C3056">
              <w:t>х</w:t>
            </w:r>
          </w:p>
        </w:tc>
        <w:tc>
          <w:tcPr>
            <w:tcW w:w="1842" w:type="dxa"/>
            <w:shd w:val="clear" w:color="auto" w:fill="auto"/>
            <w:vAlign w:val="center"/>
          </w:tcPr>
          <w:p w14:paraId="1257A12D"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46CF06A7" w14:textId="77777777" w:rsidR="000C3056" w:rsidRPr="000C3056" w:rsidRDefault="000C3056" w:rsidP="000C3056">
            <w:pPr>
              <w:jc w:val="center"/>
            </w:pPr>
            <w:r w:rsidRPr="000C3056">
              <w:t>0,10</w:t>
            </w:r>
          </w:p>
        </w:tc>
        <w:tc>
          <w:tcPr>
            <w:tcW w:w="1134" w:type="dxa"/>
            <w:shd w:val="clear" w:color="auto" w:fill="auto"/>
            <w:vAlign w:val="center"/>
          </w:tcPr>
          <w:p w14:paraId="0F3EFD34" w14:textId="77777777" w:rsidR="000C3056" w:rsidRPr="000C3056" w:rsidRDefault="000C3056" w:rsidP="000C3056">
            <w:pPr>
              <w:jc w:val="center"/>
            </w:pPr>
            <w:r w:rsidRPr="000C3056">
              <w:t>х</w:t>
            </w:r>
          </w:p>
        </w:tc>
        <w:tc>
          <w:tcPr>
            <w:tcW w:w="1276" w:type="dxa"/>
            <w:shd w:val="clear" w:color="auto" w:fill="auto"/>
            <w:vAlign w:val="center"/>
          </w:tcPr>
          <w:p w14:paraId="7E8460C5" w14:textId="77777777" w:rsidR="000C3056" w:rsidRPr="000C3056" w:rsidRDefault="000C3056" w:rsidP="000C3056">
            <w:pPr>
              <w:jc w:val="center"/>
            </w:pPr>
            <w:r w:rsidRPr="000C3056">
              <w:t>1,91</w:t>
            </w:r>
          </w:p>
        </w:tc>
      </w:tr>
      <w:tr w:rsidR="000C3056" w:rsidRPr="000C3056" w14:paraId="3168EDF6" w14:textId="77777777" w:rsidTr="00263C25">
        <w:tc>
          <w:tcPr>
            <w:tcW w:w="567" w:type="dxa"/>
            <w:vMerge/>
            <w:shd w:val="clear" w:color="auto" w:fill="auto"/>
          </w:tcPr>
          <w:p w14:paraId="7907B572" w14:textId="77777777" w:rsidR="000C3056" w:rsidRPr="000C3056" w:rsidRDefault="000C3056" w:rsidP="000C3056">
            <w:pPr>
              <w:tabs>
                <w:tab w:val="left" w:pos="0"/>
              </w:tabs>
              <w:jc w:val="center"/>
            </w:pPr>
          </w:p>
        </w:tc>
        <w:tc>
          <w:tcPr>
            <w:tcW w:w="1843" w:type="dxa"/>
            <w:vMerge/>
            <w:shd w:val="clear" w:color="auto" w:fill="auto"/>
          </w:tcPr>
          <w:p w14:paraId="37C8DE56" w14:textId="77777777" w:rsidR="000C3056" w:rsidRPr="000C3056" w:rsidRDefault="000C3056" w:rsidP="000C3056">
            <w:pPr>
              <w:tabs>
                <w:tab w:val="left" w:pos="0"/>
              </w:tabs>
              <w:jc w:val="center"/>
            </w:pPr>
          </w:p>
        </w:tc>
        <w:tc>
          <w:tcPr>
            <w:tcW w:w="851" w:type="dxa"/>
            <w:shd w:val="clear" w:color="auto" w:fill="auto"/>
          </w:tcPr>
          <w:p w14:paraId="30064FE7" w14:textId="77777777" w:rsidR="000C3056" w:rsidRPr="000C3056" w:rsidRDefault="000C3056" w:rsidP="000C3056">
            <w:pPr>
              <w:tabs>
                <w:tab w:val="left" w:pos="0"/>
              </w:tabs>
              <w:jc w:val="center"/>
            </w:pPr>
            <w:r w:rsidRPr="000C3056">
              <w:t>2022</w:t>
            </w:r>
          </w:p>
        </w:tc>
        <w:tc>
          <w:tcPr>
            <w:tcW w:w="1843" w:type="dxa"/>
            <w:shd w:val="clear" w:color="auto" w:fill="auto"/>
            <w:vAlign w:val="center"/>
          </w:tcPr>
          <w:p w14:paraId="7D340F68" w14:textId="77777777" w:rsidR="000C3056" w:rsidRPr="000C3056" w:rsidRDefault="000C3056" w:rsidP="000C3056">
            <w:pPr>
              <w:jc w:val="center"/>
            </w:pPr>
            <w:r w:rsidRPr="000C3056">
              <w:t>х</w:t>
            </w:r>
          </w:p>
        </w:tc>
        <w:tc>
          <w:tcPr>
            <w:tcW w:w="1842" w:type="dxa"/>
            <w:shd w:val="clear" w:color="auto" w:fill="auto"/>
            <w:vAlign w:val="center"/>
          </w:tcPr>
          <w:p w14:paraId="513FF55A"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1DB45F2E" w14:textId="77777777" w:rsidR="000C3056" w:rsidRPr="000C3056" w:rsidRDefault="000C3056" w:rsidP="000C3056">
            <w:pPr>
              <w:jc w:val="center"/>
            </w:pPr>
            <w:r w:rsidRPr="000C3056">
              <w:t>0,10</w:t>
            </w:r>
          </w:p>
        </w:tc>
        <w:tc>
          <w:tcPr>
            <w:tcW w:w="1134" w:type="dxa"/>
            <w:shd w:val="clear" w:color="auto" w:fill="auto"/>
            <w:vAlign w:val="center"/>
          </w:tcPr>
          <w:p w14:paraId="2BB42740" w14:textId="77777777" w:rsidR="000C3056" w:rsidRPr="000C3056" w:rsidRDefault="000C3056" w:rsidP="000C3056">
            <w:pPr>
              <w:jc w:val="center"/>
            </w:pPr>
            <w:r w:rsidRPr="000C3056">
              <w:t>х</w:t>
            </w:r>
          </w:p>
        </w:tc>
        <w:tc>
          <w:tcPr>
            <w:tcW w:w="1276" w:type="dxa"/>
            <w:shd w:val="clear" w:color="auto" w:fill="auto"/>
            <w:vAlign w:val="center"/>
          </w:tcPr>
          <w:p w14:paraId="39529D4A" w14:textId="77777777" w:rsidR="000C3056" w:rsidRPr="000C3056" w:rsidRDefault="000C3056" w:rsidP="000C3056">
            <w:pPr>
              <w:jc w:val="center"/>
            </w:pPr>
            <w:r w:rsidRPr="000C3056">
              <w:t>1,91</w:t>
            </w:r>
          </w:p>
        </w:tc>
      </w:tr>
      <w:tr w:rsidR="000C3056" w:rsidRPr="000C3056" w14:paraId="25AAC47D" w14:textId="77777777" w:rsidTr="00263C25">
        <w:tc>
          <w:tcPr>
            <w:tcW w:w="567" w:type="dxa"/>
            <w:vMerge/>
            <w:shd w:val="clear" w:color="auto" w:fill="auto"/>
          </w:tcPr>
          <w:p w14:paraId="217DB42F" w14:textId="77777777" w:rsidR="000C3056" w:rsidRPr="000C3056" w:rsidRDefault="000C3056" w:rsidP="000C3056">
            <w:pPr>
              <w:tabs>
                <w:tab w:val="left" w:pos="0"/>
              </w:tabs>
              <w:jc w:val="center"/>
            </w:pPr>
          </w:p>
        </w:tc>
        <w:tc>
          <w:tcPr>
            <w:tcW w:w="1843" w:type="dxa"/>
            <w:vMerge/>
            <w:shd w:val="clear" w:color="auto" w:fill="auto"/>
          </w:tcPr>
          <w:p w14:paraId="6E76434B" w14:textId="77777777" w:rsidR="000C3056" w:rsidRPr="000C3056" w:rsidRDefault="000C3056" w:rsidP="000C3056">
            <w:pPr>
              <w:tabs>
                <w:tab w:val="left" w:pos="0"/>
              </w:tabs>
              <w:jc w:val="center"/>
            </w:pPr>
          </w:p>
        </w:tc>
        <w:tc>
          <w:tcPr>
            <w:tcW w:w="851" w:type="dxa"/>
            <w:shd w:val="clear" w:color="auto" w:fill="auto"/>
          </w:tcPr>
          <w:p w14:paraId="4A007461" w14:textId="77777777" w:rsidR="000C3056" w:rsidRPr="000C3056" w:rsidRDefault="000C3056" w:rsidP="000C3056">
            <w:pPr>
              <w:tabs>
                <w:tab w:val="left" w:pos="0"/>
              </w:tabs>
              <w:jc w:val="center"/>
            </w:pPr>
            <w:r w:rsidRPr="000C3056">
              <w:t>2023</w:t>
            </w:r>
          </w:p>
        </w:tc>
        <w:tc>
          <w:tcPr>
            <w:tcW w:w="1843" w:type="dxa"/>
            <w:shd w:val="clear" w:color="auto" w:fill="auto"/>
            <w:vAlign w:val="center"/>
          </w:tcPr>
          <w:p w14:paraId="0E7D88E1" w14:textId="77777777" w:rsidR="000C3056" w:rsidRPr="000C3056" w:rsidRDefault="000C3056" w:rsidP="000C3056">
            <w:pPr>
              <w:jc w:val="center"/>
            </w:pPr>
            <w:r w:rsidRPr="000C3056">
              <w:t>х</w:t>
            </w:r>
          </w:p>
        </w:tc>
        <w:tc>
          <w:tcPr>
            <w:tcW w:w="1842" w:type="dxa"/>
            <w:shd w:val="clear" w:color="auto" w:fill="auto"/>
            <w:vAlign w:val="center"/>
          </w:tcPr>
          <w:p w14:paraId="00F8D8D6" w14:textId="77777777" w:rsidR="000C3056" w:rsidRPr="000C3056" w:rsidRDefault="000C3056" w:rsidP="000C3056">
            <w:pPr>
              <w:tabs>
                <w:tab w:val="left" w:pos="0"/>
              </w:tabs>
              <w:jc w:val="center"/>
            </w:pPr>
            <w:r w:rsidRPr="000C3056">
              <w:t>1</w:t>
            </w:r>
          </w:p>
        </w:tc>
        <w:tc>
          <w:tcPr>
            <w:tcW w:w="1701" w:type="dxa"/>
            <w:shd w:val="clear" w:color="auto" w:fill="auto"/>
            <w:vAlign w:val="center"/>
          </w:tcPr>
          <w:p w14:paraId="65A34CF3" w14:textId="77777777" w:rsidR="000C3056" w:rsidRPr="000C3056" w:rsidRDefault="000C3056" w:rsidP="000C3056">
            <w:pPr>
              <w:jc w:val="center"/>
            </w:pPr>
            <w:r w:rsidRPr="000C3056">
              <w:t>0,10</w:t>
            </w:r>
          </w:p>
        </w:tc>
        <w:tc>
          <w:tcPr>
            <w:tcW w:w="1134" w:type="dxa"/>
            <w:shd w:val="clear" w:color="auto" w:fill="auto"/>
            <w:vAlign w:val="center"/>
          </w:tcPr>
          <w:p w14:paraId="44CC03DC" w14:textId="77777777" w:rsidR="000C3056" w:rsidRPr="000C3056" w:rsidRDefault="000C3056" w:rsidP="000C3056">
            <w:pPr>
              <w:jc w:val="center"/>
            </w:pPr>
            <w:r w:rsidRPr="000C3056">
              <w:t>х</w:t>
            </w:r>
          </w:p>
        </w:tc>
        <w:tc>
          <w:tcPr>
            <w:tcW w:w="1276" w:type="dxa"/>
            <w:shd w:val="clear" w:color="auto" w:fill="auto"/>
            <w:vAlign w:val="center"/>
          </w:tcPr>
          <w:p w14:paraId="61BCDE58" w14:textId="77777777" w:rsidR="000C3056" w:rsidRPr="000C3056" w:rsidRDefault="000C3056" w:rsidP="000C3056">
            <w:pPr>
              <w:jc w:val="center"/>
            </w:pPr>
            <w:r w:rsidRPr="000C3056">
              <w:t>1,91</w:t>
            </w:r>
          </w:p>
        </w:tc>
      </w:tr>
      <w:tr w:rsidR="000C3056" w:rsidRPr="000C3056" w14:paraId="1A8F285F" w14:textId="77777777" w:rsidTr="00263C25">
        <w:tc>
          <w:tcPr>
            <w:tcW w:w="567" w:type="dxa"/>
            <w:vMerge/>
            <w:shd w:val="clear" w:color="auto" w:fill="auto"/>
            <w:vAlign w:val="center"/>
          </w:tcPr>
          <w:p w14:paraId="2340C62E" w14:textId="77777777" w:rsidR="000C3056" w:rsidRPr="000C3056" w:rsidRDefault="000C3056" w:rsidP="000C3056">
            <w:pPr>
              <w:tabs>
                <w:tab w:val="left" w:pos="0"/>
              </w:tabs>
              <w:jc w:val="center"/>
            </w:pPr>
          </w:p>
        </w:tc>
        <w:tc>
          <w:tcPr>
            <w:tcW w:w="1843" w:type="dxa"/>
            <w:vMerge/>
            <w:shd w:val="clear" w:color="auto" w:fill="auto"/>
            <w:vAlign w:val="center"/>
          </w:tcPr>
          <w:p w14:paraId="06FF933A" w14:textId="77777777" w:rsidR="000C3056" w:rsidRPr="000C3056" w:rsidRDefault="000C3056" w:rsidP="000C3056">
            <w:pPr>
              <w:tabs>
                <w:tab w:val="left" w:pos="0"/>
              </w:tabs>
              <w:jc w:val="center"/>
            </w:pPr>
          </w:p>
        </w:tc>
        <w:tc>
          <w:tcPr>
            <w:tcW w:w="851" w:type="dxa"/>
            <w:shd w:val="clear" w:color="auto" w:fill="auto"/>
          </w:tcPr>
          <w:p w14:paraId="15BFDA9C" w14:textId="77777777" w:rsidR="000C3056" w:rsidRPr="000C3056" w:rsidRDefault="000C3056" w:rsidP="000C3056">
            <w:pPr>
              <w:tabs>
                <w:tab w:val="left" w:pos="0"/>
              </w:tabs>
              <w:jc w:val="center"/>
            </w:pPr>
            <w:r w:rsidRPr="000C3056">
              <w:t>2024</w:t>
            </w:r>
          </w:p>
        </w:tc>
        <w:tc>
          <w:tcPr>
            <w:tcW w:w="1843" w:type="dxa"/>
            <w:shd w:val="clear" w:color="auto" w:fill="auto"/>
          </w:tcPr>
          <w:p w14:paraId="7C325189" w14:textId="77777777" w:rsidR="000C3056" w:rsidRPr="000C3056" w:rsidRDefault="000C3056" w:rsidP="000C3056">
            <w:pPr>
              <w:jc w:val="center"/>
            </w:pPr>
            <w:r w:rsidRPr="000C3056">
              <w:t>х</w:t>
            </w:r>
          </w:p>
        </w:tc>
        <w:tc>
          <w:tcPr>
            <w:tcW w:w="1842" w:type="dxa"/>
            <w:shd w:val="clear" w:color="auto" w:fill="auto"/>
          </w:tcPr>
          <w:p w14:paraId="316EDDD2" w14:textId="77777777" w:rsidR="000C3056" w:rsidRPr="000C3056" w:rsidRDefault="000C3056" w:rsidP="000C3056">
            <w:pPr>
              <w:jc w:val="center"/>
            </w:pPr>
            <w:r w:rsidRPr="000C3056">
              <w:t>1</w:t>
            </w:r>
          </w:p>
        </w:tc>
        <w:tc>
          <w:tcPr>
            <w:tcW w:w="1701" w:type="dxa"/>
            <w:shd w:val="clear" w:color="auto" w:fill="auto"/>
          </w:tcPr>
          <w:p w14:paraId="05408E3F" w14:textId="77777777" w:rsidR="000C3056" w:rsidRPr="000C3056" w:rsidRDefault="000C3056" w:rsidP="000C3056">
            <w:pPr>
              <w:jc w:val="center"/>
            </w:pPr>
            <w:r w:rsidRPr="000C3056">
              <w:t>0,10</w:t>
            </w:r>
          </w:p>
        </w:tc>
        <w:tc>
          <w:tcPr>
            <w:tcW w:w="1134" w:type="dxa"/>
            <w:shd w:val="clear" w:color="auto" w:fill="auto"/>
          </w:tcPr>
          <w:p w14:paraId="189DA8E8" w14:textId="77777777" w:rsidR="000C3056" w:rsidRPr="000C3056" w:rsidRDefault="000C3056" w:rsidP="000C3056">
            <w:pPr>
              <w:jc w:val="center"/>
            </w:pPr>
            <w:r w:rsidRPr="000C3056">
              <w:t>х</w:t>
            </w:r>
          </w:p>
        </w:tc>
        <w:tc>
          <w:tcPr>
            <w:tcW w:w="1276" w:type="dxa"/>
            <w:shd w:val="clear" w:color="auto" w:fill="auto"/>
          </w:tcPr>
          <w:p w14:paraId="73659196" w14:textId="77777777" w:rsidR="000C3056" w:rsidRPr="000C3056" w:rsidRDefault="000C3056" w:rsidP="000C3056">
            <w:pPr>
              <w:jc w:val="center"/>
            </w:pPr>
            <w:r w:rsidRPr="000C3056">
              <w:t>1,91</w:t>
            </w:r>
          </w:p>
        </w:tc>
      </w:tr>
      <w:tr w:rsidR="000C3056" w:rsidRPr="000C3056" w14:paraId="4994938E" w14:textId="77777777" w:rsidTr="00263C25">
        <w:tc>
          <w:tcPr>
            <w:tcW w:w="567" w:type="dxa"/>
            <w:vMerge/>
            <w:shd w:val="clear" w:color="auto" w:fill="auto"/>
            <w:vAlign w:val="center"/>
          </w:tcPr>
          <w:p w14:paraId="010C882D" w14:textId="77777777" w:rsidR="000C3056" w:rsidRPr="000C3056" w:rsidRDefault="000C3056" w:rsidP="000C3056">
            <w:pPr>
              <w:tabs>
                <w:tab w:val="left" w:pos="0"/>
              </w:tabs>
              <w:jc w:val="center"/>
            </w:pPr>
          </w:p>
        </w:tc>
        <w:tc>
          <w:tcPr>
            <w:tcW w:w="1843" w:type="dxa"/>
            <w:vMerge/>
            <w:shd w:val="clear" w:color="auto" w:fill="auto"/>
            <w:vAlign w:val="center"/>
          </w:tcPr>
          <w:p w14:paraId="58D0DAA5" w14:textId="77777777" w:rsidR="000C3056" w:rsidRPr="000C3056" w:rsidRDefault="000C3056" w:rsidP="000C3056">
            <w:pPr>
              <w:tabs>
                <w:tab w:val="left" w:pos="0"/>
              </w:tabs>
              <w:jc w:val="center"/>
            </w:pPr>
          </w:p>
        </w:tc>
        <w:tc>
          <w:tcPr>
            <w:tcW w:w="851" w:type="dxa"/>
            <w:shd w:val="clear" w:color="auto" w:fill="auto"/>
          </w:tcPr>
          <w:p w14:paraId="5F60E3E7" w14:textId="77777777" w:rsidR="000C3056" w:rsidRPr="000C3056" w:rsidRDefault="000C3056" w:rsidP="000C3056">
            <w:pPr>
              <w:tabs>
                <w:tab w:val="left" w:pos="0"/>
              </w:tabs>
              <w:jc w:val="center"/>
            </w:pPr>
            <w:r w:rsidRPr="000C3056">
              <w:t>2025</w:t>
            </w:r>
          </w:p>
        </w:tc>
        <w:tc>
          <w:tcPr>
            <w:tcW w:w="1843" w:type="dxa"/>
            <w:shd w:val="clear" w:color="auto" w:fill="auto"/>
          </w:tcPr>
          <w:p w14:paraId="2313F2CE" w14:textId="77777777" w:rsidR="000C3056" w:rsidRPr="000C3056" w:rsidRDefault="000C3056" w:rsidP="000C3056">
            <w:pPr>
              <w:jc w:val="center"/>
            </w:pPr>
            <w:r w:rsidRPr="000C3056">
              <w:t>х</w:t>
            </w:r>
          </w:p>
        </w:tc>
        <w:tc>
          <w:tcPr>
            <w:tcW w:w="1842" w:type="dxa"/>
            <w:shd w:val="clear" w:color="auto" w:fill="auto"/>
          </w:tcPr>
          <w:p w14:paraId="4F56932A" w14:textId="77777777" w:rsidR="000C3056" w:rsidRPr="000C3056" w:rsidRDefault="000C3056" w:rsidP="000C3056">
            <w:pPr>
              <w:jc w:val="center"/>
            </w:pPr>
            <w:r w:rsidRPr="000C3056">
              <w:t>1</w:t>
            </w:r>
          </w:p>
        </w:tc>
        <w:tc>
          <w:tcPr>
            <w:tcW w:w="1701" w:type="dxa"/>
            <w:shd w:val="clear" w:color="auto" w:fill="auto"/>
          </w:tcPr>
          <w:p w14:paraId="4758934A" w14:textId="77777777" w:rsidR="000C3056" w:rsidRPr="000C3056" w:rsidRDefault="000C3056" w:rsidP="000C3056">
            <w:pPr>
              <w:jc w:val="center"/>
            </w:pPr>
            <w:r w:rsidRPr="000C3056">
              <w:t>0,10</w:t>
            </w:r>
          </w:p>
        </w:tc>
        <w:tc>
          <w:tcPr>
            <w:tcW w:w="1134" w:type="dxa"/>
            <w:shd w:val="clear" w:color="auto" w:fill="auto"/>
          </w:tcPr>
          <w:p w14:paraId="2C176057" w14:textId="77777777" w:rsidR="000C3056" w:rsidRPr="000C3056" w:rsidRDefault="000C3056" w:rsidP="000C3056">
            <w:pPr>
              <w:jc w:val="center"/>
            </w:pPr>
            <w:r w:rsidRPr="000C3056">
              <w:t>х</w:t>
            </w:r>
          </w:p>
        </w:tc>
        <w:tc>
          <w:tcPr>
            <w:tcW w:w="1276" w:type="dxa"/>
            <w:shd w:val="clear" w:color="auto" w:fill="auto"/>
          </w:tcPr>
          <w:p w14:paraId="17D7B702" w14:textId="77777777" w:rsidR="000C3056" w:rsidRPr="000C3056" w:rsidRDefault="000C3056" w:rsidP="000C3056">
            <w:pPr>
              <w:jc w:val="center"/>
            </w:pPr>
            <w:r w:rsidRPr="000C3056">
              <w:t>1,91</w:t>
            </w:r>
          </w:p>
        </w:tc>
      </w:tr>
      <w:tr w:rsidR="000C3056" w:rsidRPr="000C3056" w14:paraId="110BF394" w14:textId="77777777" w:rsidTr="00263C25">
        <w:tc>
          <w:tcPr>
            <w:tcW w:w="567" w:type="dxa"/>
            <w:vMerge/>
            <w:shd w:val="clear" w:color="auto" w:fill="auto"/>
            <w:vAlign w:val="center"/>
          </w:tcPr>
          <w:p w14:paraId="63ED8188" w14:textId="77777777" w:rsidR="000C3056" w:rsidRPr="000C3056" w:rsidRDefault="000C3056" w:rsidP="000C3056">
            <w:pPr>
              <w:tabs>
                <w:tab w:val="left" w:pos="0"/>
              </w:tabs>
              <w:jc w:val="center"/>
            </w:pPr>
          </w:p>
        </w:tc>
        <w:tc>
          <w:tcPr>
            <w:tcW w:w="1843" w:type="dxa"/>
            <w:vMerge/>
            <w:shd w:val="clear" w:color="auto" w:fill="auto"/>
            <w:vAlign w:val="center"/>
          </w:tcPr>
          <w:p w14:paraId="298F1B2B" w14:textId="77777777" w:rsidR="000C3056" w:rsidRPr="000C3056" w:rsidRDefault="000C3056" w:rsidP="000C3056">
            <w:pPr>
              <w:tabs>
                <w:tab w:val="left" w:pos="0"/>
              </w:tabs>
              <w:jc w:val="center"/>
            </w:pPr>
          </w:p>
        </w:tc>
        <w:tc>
          <w:tcPr>
            <w:tcW w:w="851" w:type="dxa"/>
            <w:shd w:val="clear" w:color="auto" w:fill="auto"/>
          </w:tcPr>
          <w:p w14:paraId="72121583" w14:textId="77777777" w:rsidR="000C3056" w:rsidRPr="000C3056" w:rsidRDefault="000C3056" w:rsidP="000C3056">
            <w:pPr>
              <w:tabs>
                <w:tab w:val="left" w:pos="0"/>
              </w:tabs>
              <w:jc w:val="center"/>
            </w:pPr>
            <w:r w:rsidRPr="000C3056">
              <w:t>2026</w:t>
            </w:r>
          </w:p>
        </w:tc>
        <w:tc>
          <w:tcPr>
            <w:tcW w:w="1843" w:type="dxa"/>
            <w:shd w:val="clear" w:color="auto" w:fill="auto"/>
          </w:tcPr>
          <w:p w14:paraId="3AD03B13" w14:textId="77777777" w:rsidR="000C3056" w:rsidRPr="000C3056" w:rsidRDefault="000C3056" w:rsidP="000C3056">
            <w:pPr>
              <w:jc w:val="center"/>
            </w:pPr>
            <w:r w:rsidRPr="000C3056">
              <w:t>х</w:t>
            </w:r>
          </w:p>
        </w:tc>
        <w:tc>
          <w:tcPr>
            <w:tcW w:w="1842" w:type="dxa"/>
            <w:shd w:val="clear" w:color="auto" w:fill="auto"/>
          </w:tcPr>
          <w:p w14:paraId="617724BD" w14:textId="77777777" w:rsidR="000C3056" w:rsidRPr="000C3056" w:rsidRDefault="000C3056" w:rsidP="000C3056">
            <w:pPr>
              <w:jc w:val="center"/>
            </w:pPr>
            <w:r w:rsidRPr="000C3056">
              <w:t>1</w:t>
            </w:r>
          </w:p>
        </w:tc>
        <w:tc>
          <w:tcPr>
            <w:tcW w:w="1701" w:type="dxa"/>
            <w:shd w:val="clear" w:color="auto" w:fill="auto"/>
          </w:tcPr>
          <w:p w14:paraId="32C94286" w14:textId="77777777" w:rsidR="000C3056" w:rsidRPr="000C3056" w:rsidRDefault="000C3056" w:rsidP="000C3056">
            <w:pPr>
              <w:jc w:val="center"/>
            </w:pPr>
            <w:r w:rsidRPr="000C3056">
              <w:t>0,10</w:t>
            </w:r>
          </w:p>
        </w:tc>
        <w:tc>
          <w:tcPr>
            <w:tcW w:w="1134" w:type="dxa"/>
            <w:shd w:val="clear" w:color="auto" w:fill="auto"/>
          </w:tcPr>
          <w:p w14:paraId="6E09DCAD" w14:textId="77777777" w:rsidR="000C3056" w:rsidRPr="000C3056" w:rsidRDefault="000C3056" w:rsidP="000C3056">
            <w:pPr>
              <w:jc w:val="center"/>
            </w:pPr>
            <w:r w:rsidRPr="000C3056">
              <w:t>х</w:t>
            </w:r>
          </w:p>
        </w:tc>
        <w:tc>
          <w:tcPr>
            <w:tcW w:w="1276" w:type="dxa"/>
            <w:shd w:val="clear" w:color="auto" w:fill="auto"/>
          </w:tcPr>
          <w:p w14:paraId="0B63DC6D" w14:textId="77777777" w:rsidR="000C3056" w:rsidRPr="000C3056" w:rsidRDefault="000C3056" w:rsidP="000C3056">
            <w:pPr>
              <w:jc w:val="center"/>
            </w:pPr>
            <w:r w:rsidRPr="000C3056">
              <w:t>1,91</w:t>
            </w:r>
          </w:p>
        </w:tc>
      </w:tr>
      <w:tr w:rsidR="000C3056" w:rsidRPr="000C3056" w14:paraId="5E5D4D72" w14:textId="77777777" w:rsidTr="00263C25">
        <w:tc>
          <w:tcPr>
            <w:tcW w:w="567" w:type="dxa"/>
            <w:vMerge/>
            <w:shd w:val="clear" w:color="auto" w:fill="auto"/>
            <w:vAlign w:val="center"/>
          </w:tcPr>
          <w:p w14:paraId="128C2E2A" w14:textId="77777777" w:rsidR="000C3056" w:rsidRPr="000C3056" w:rsidRDefault="000C3056" w:rsidP="000C3056">
            <w:pPr>
              <w:tabs>
                <w:tab w:val="left" w:pos="0"/>
              </w:tabs>
              <w:jc w:val="center"/>
            </w:pPr>
          </w:p>
        </w:tc>
        <w:tc>
          <w:tcPr>
            <w:tcW w:w="1843" w:type="dxa"/>
            <w:vMerge/>
            <w:shd w:val="clear" w:color="auto" w:fill="auto"/>
            <w:vAlign w:val="center"/>
          </w:tcPr>
          <w:p w14:paraId="26D3B9FB" w14:textId="77777777" w:rsidR="000C3056" w:rsidRPr="000C3056" w:rsidRDefault="000C3056" w:rsidP="000C3056">
            <w:pPr>
              <w:tabs>
                <w:tab w:val="left" w:pos="0"/>
              </w:tabs>
              <w:jc w:val="center"/>
            </w:pPr>
          </w:p>
        </w:tc>
        <w:tc>
          <w:tcPr>
            <w:tcW w:w="851" w:type="dxa"/>
            <w:shd w:val="clear" w:color="auto" w:fill="auto"/>
          </w:tcPr>
          <w:p w14:paraId="239298EB" w14:textId="77777777" w:rsidR="000C3056" w:rsidRPr="000C3056" w:rsidRDefault="000C3056" w:rsidP="000C3056">
            <w:pPr>
              <w:tabs>
                <w:tab w:val="left" w:pos="0"/>
              </w:tabs>
              <w:jc w:val="center"/>
            </w:pPr>
            <w:r w:rsidRPr="000C3056">
              <w:t>2027</w:t>
            </w:r>
          </w:p>
        </w:tc>
        <w:tc>
          <w:tcPr>
            <w:tcW w:w="1843" w:type="dxa"/>
            <w:shd w:val="clear" w:color="auto" w:fill="auto"/>
          </w:tcPr>
          <w:p w14:paraId="4A0134D4" w14:textId="77777777" w:rsidR="000C3056" w:rsidRPr="000C3056" w:rsidRDefault="000C3056" w:rsidP="000C3056">
            <w:pPr>
              <w:jc w:val="center"/>
            </w:pPr>
            <w:r w:rsidRPr="000C3056">
              <w:t>х</w:t>
            </w:r>
          </w:p>
        </w:tc>
        <w:tc>
          <w:tcPr>
            <w:tcW w:w="1842" w:type="dxa"/>
            <w:shd w:val="clear" w:color="auto" w:fill="auto"/>
          </w:tcPr>
          <w:p w14:paraId="2B549178" w14:textId="77777777" w:rsidR="000C3056" w:rsidRPr="000C3056" w:rsidRDefault="000C3056" w:rsidP="000C3056">
            <w:pPr>
              <w:jc w:val="center"/>
            </w:pPr>
            <w:r w:rsidRPr="000C3056">
              <w:t>1</w:t>
            </w:r>
          </w:p>
        </w:tc>
        <w:tc>
          <w:tcPr>
            <w:tcW w:w="1701" w:type="dxa"/>
            <w:shd w:val="clear" w:color="auto" w:fill="auto"/>
          </w:tcPr>
          <w:p w14:paraId="665D6403" w14:textId="77777777" w:rsidR="000C3056" w:rsidRPr="000C3056" w:rsidRDefault="000C3056" w:rsidP="000C3056">
            <w:pPr>
              <w:jc w:val="center"/>
            </w:pPr>
            <w:r w:rsidRPr="000C3056">
              <w:t>0,10</w:t>
            </w:r>
          </w:p>
        </w:tc>
        <w:tc>
          <w:tcPr>
            <w:tcW w:w="1134" w:type="dxa"/>
            <w:shd w:val="clear" w:color="auto" w:fill="auto"/>
          </w:tcPr>
          <w:p w14:paraId="27D2A281" w14:textId="77777777" w:rsidR="000C3056" w:rsidRPr="000C3056" w:rsidRDefault="000C3056" w:rsidP="000C3056">
            <w:pPr>
              <w:jc w:val="center"/>
            </w:pPr>
            <w:r w:rsidRPr="000C3056">
              <w:t>х</w:t>
            </w:r>
          </w:p>
        </w:tc>
        <w:tc>
          <w:tcPr>
            <w:tcW w:w="1276" w:type="dxa"/>
            <w:shd w:val="clear" w:color="auto" w:fill="auto"/>
          </w:tcPr>
          <w:p w14:paraId="56B0F96A" w14:textId="77777777" w:rsidR="000C3056" w:rsidRPr="000C3056" w:rsidRDefault="000C3056" w:rsidP="000C3056">
            <w:pPr>
              <w:jc w:val="center"/>
            </w:pPr>
            <w:r w:rsidRPr="000C3056">
              <w:t>1,91</w:t>
            </w:r>
          </w:p>
        </w:tc>
      </w:tr>
      <w:tr w:rsidR="000C3056" w:rsidRPr="000C3056" w14:paraId="107AAB49" w14:textId="77777777" w:rsidTr="00263C25">
        <w:tc>
          <w:tcPr>
            <w:tcW w:w="567" w:type="dxa"/>
            <w:vMerge/>
            <w:shd w:val="clear" w:color="auto" w:fill="auto"/>
            <w:vAlign w:val="center"/>
          </w:tcPr>
          <w:p w14:paraId="3C70E482" w14:textId="77777777" w:rsidR="000C3056" w:rsidRPr="000C3056" w:rsidRDefault="000C3056" w:rsidP="000C3056">
            <w:pPr>
              <w:tabs>
                <w:tab w:val="left" w:pos="0"/>
              </w:tabs>
              <w:jc w:val="center"/>
            </w:pPr>
          </w:p>
        </w:tc>
        <w:tc>
          <w:tcPr>
            <w:tcW w:w="1843" w:type="dxa"/>
            <w:vMerge/>
            <w:shd w:val="clear" w:color="auto" w:fill="auto"/>
            <w:vAlign w:val="center"/>
          </w:tcPr>
          <w:p w14:paraId="51FB1DC0" w14:textId="77777777" w:rsidR="000C3056" w:rsidRPr="000C3056" w:rsidRDefault="000C3056" w:rsidP="000C3056">
            <w:pPr>
              <w:tabs>
                <w:tab w:val="left" w:pos="0"/>
              </w:tabs>
              <w:jc w:val="center"/>
            </w:pPr>
          </w:p>
        </w:tc>
        <w:tc>
          <w:tcPr>
            <w:tcW w:w="851" w:type="dxa"/>
            <w:shd w:val="clear" w:color="auto" w:fill="auto"/>
          </w:tcPr>
          <w:p w14:paraId="29B13661" w14:textId="77777777" w:rsidR="000C3056" w:rsidRPr="000C3056" w:rsidRDefault="000C3056" w:rsidP="000C3056">
            <w:pPr>
              <w:tabs>
                <w:tab w:val="left" w:pos="0"/>
              </w:tabs>
              <w:jc w:val="center"/>
            </w:pPr>
            <w:r w:rsidRPr="000C3056">
              <w:t>2028</w:t>
            </w:r>
          </w:p>
        </w:tc>
        <w:tc>
          <w:tcPr>
            <w:tcW w:w="1843" w:type="dxa"/>
            <w:shd w:val="clear" w:color="auto" w:fill="auto"/>
          </w:tcPr>
          <w:p w14:paraId="0E7FE2BC" w14:textId="77777777" w:rsidR="000C3056" w:rsidRPr="000C3056" w:rsidRDefault="000C3056" w:rsidP="000C3056">
            <w:pPr>
              <w:jc w:val="center"/>
            </w:pPr>
            <w:r w:rsidRPr="000C3056">
              <w:t>х</w:t>
            </w:r>
          </w:p>
        </w:tc>
        <w:tc>
          <w:tcPr>
            <w:tcW w:w="1842" w:type="dxa"/>
            <w:shd w:val="clear" w:color="auto" w:fill="auto"/>
          </w:tcPr>
          <w:p w14:paraId="5B2A0250" w14:textId="77777777" w:rsidR="000C3056" w:rsidRPr="000C3056" w:rsidRDefault="000C3056" w:rsidP="000C3056">
            <w:pPr>
              <w:jc w:val="center"/>
            </w:pPr>
            <w:r w:rsidRPr="000C3056">
              <w:t>1</w:t>
            </w:r>
          </w:p>
        </w:tc>
        <w:tc>
          <w:tcPr>
            <w:tcW w:w="1701" w:type="dxa"/>
            <w:shd w:val="clear" w:color="auto" w:fill="auto"/>
          </w:tcPr>
          <w:p w14:paraId="75A7A3DB" w14:textId="77777777" w:rsidR="000C3056" w:rsidRPr="000C3056" w:rsidRDefault="000C3056" w:rsidP="000C3056">
            <w:pPr>
              <w:jc w:val="center"/>
            </w:pPr>
            <w:r w:rsidRPr="000C3056">
              <w:t>0,10</w:t>
            </w:r>
          </w:p>
        </w:tc>
        <w:tc>
          <w:tcPr>
            <w:tcW w:w="1134" w:type="dxa"/>
            <w:shd w:val="clear" w:color="auto" w:fill="auto"/>
          </w:tcPr>
          <w:p w14:paraId="3B45FEDF" w14:textId="77777777" w:rsidR="000C3056" w:rsidRPr="000C3056" w:rsidRDefault="000C3056" w:rsidP="000C3056">
            <w:pPr>
              <w:jc w:val="center"/>
            </w:pPr>
            <w:r w:rsidRPr="000C3056">
              <w:t>х</w:t>
            </w:r>
          </w:p>
        </w:tc>
        <w:tc>
          <w:tcPr>
            <w:tcW w:w="1276" w:type="dxa"/>
            <w:shd w:val="clear" w:color="auto" w:fill="auto"/>
          </w:tcPr>
          <w:p w14:paraId="074F83A9" w14:textId="77777777" w:rsidR="000C3056" w:rsidRPr="000C3056" w:rsidRDefault="000C3056" w:rsidP="000C3056">
            <w:pPr>
              <w:jc w:val="center"/>
            </w:pPr>
            <w:r w:rsidRPr="000C3056">
              <w:t>1,91</w:t>
            </w:r>
          </w:p>
        </w:tc>
      </w:tr>
      <w:tr w:rsidR="000C3056" w:rsidRPr="000C3056" w14:paraId="713ECBA9" w14:textId="77777777" w:rsidTr="00263C25">
        <w:tc>
          <w:tcPr>
            <w:tcW w:w="567" w:type="dxa"/>
            <w:vMerge/>
            <w:shd w:val="clear" w:color="auto" w:fill="auto"/>
            <w:vAlign w:val="center"/>
          </w:tcPr>
          <w:p w14:paraId="4D09CE89" w14:textId="77777777" w:rsidR="000C3056" w:rsidRPr="000C3056" w:rsidRDefault="000C3056" w:rsidP="000C3056">
            <w:pPr>
              <w:tabs>
                <w:tab w:val="left" w:pos="0"/>
              </w:tabs>
              <w:jc w:val="center"/>
            </w:pPr>
          </w:p>
        </w:tc>
        <w:tc>
          <w:tcPr>
            <w:tcW w:w="1843" w:type="dxa"/>
            <w:vMerge/>
            <w:shd w:val="clear" w:color="auto" w:fill="auto"/>
            <w:vAlign w:val="center"/>
          </w:tcPr>
          <w:p w14:paraId="0C452E65" w14:textId="77777777" w:rsidR="000C3056" w:rsidRPr="000C3056" w:rsidRDefault="000C3056" w:rsidP="000C3056">
            <w:pPr>
              <w:tabs>
                <w:tab w:val="left" w:pos="0"/>
              </w:tabs>
              <w:jc w:val="center"/>
            </w:pPr>
          </w:p>
        </w:tc>
        <w:tc>
          <w:tcPr>
            <w:tcW w:w="851" w:type="dxa"/>
            <w:shd w:val="clear" w:color="auto" w:fill="auto"/>
          </w:tcPr>
          <w:p w14:paraId="55119D40" w14:textId="77777777" w:rsidR="000C3056" w:rsidRPr="000C3056" w:rsidRDefault="000C3056" w:rsidP="000C3056">
            <w:pPr>
              <w:tabs>
                <w:tab w:val="left" w:pos="0"/>
              </w:tabs>
              <w:jc w:val="center"/>
            </w:pPr>
            <w:r w:rsidRPr="000C3056">
              <w:t>2029</w:t>
            </w:r>
          </w:p>
        </w:tc>
        <w:tc>
          <w:tcPr>
            <w:tcW w:w="1843" w:type="dxa"/>
            <w:shd w:val="clear" w:color="auto" w:fill="auto"/>
          </w:tcPr>
          <w:p w14:paraId="1FCA81CF" w14:textId="77777777" w:rsidR="000C3056" w:rsidRPr="000C3056" w:rsidRDefault="000C3056" w:rsidP="000C3056">
            <w:pPr>
              <w:jc w:val="center"/>
            </w:pPr>
            <w:r w:rsidRPr="000C3056">
              <w:t>х</w:t>
            </w:r>
          </w:p>
        </w:tc>
        <w:tc>
          <w:tcPr>
            <w:tcW w:w="1842" w:type="dxa"/>
            <w:shd w:val="clear" w:color="auto" w:fill="auto"/>
          </w:tcPr>
          <w:p w14:paraId="36E2A8B5" w14:textId="77777777" w:rsidR="000C3056" w:rsidRPr="000C3056" w:rsidRDefault="000C3056" w:rsidP="000C3056">
            <w:pPr>
              <w:jc w:val="center"/>
            </w:pPr>
            <w:r w:rsidRPr="000C3056">
              <w:t>1</w:t>
            </w:r>
          </w:p>
        </w:tc>
        <w:tc>
          <w:tcPr>
            <w:tcW w:w="1701" w:type="dxa"/>
            <w:shd w:val="clear" w:color="auto" w:fill="auto"/>
          </w:tcPr>
          <w:p w14:paraId="306EFEAC" w14:textId="77777777" w:rsidR="000C3056" w:rsidRPr="000C3056" w:rsidRDefault="000C3056" w:rsidP="000C3056">
            <w:pPr>
              <w:jc w:val="center"/>
            </w:pPr>
            <w:r w:rsidRPr="000C3056">
              <w:t>0,10</w:t>
            </w:r>
          </w:p>
        </w:tc>
        <w:tc>
          <w:tcPr>
            <w:tcW w:w="1134" w:type="dxa"/>
            <w:shd w:val="clear" w:color="auto" w:fill="auto"/>
          </w:tcPr>
          <w:p w14:paraId="2D2CDAF0" w14:textId="77777777" w:rsidR="000C3056" w:rsidRPr="000C3056" w:rsidRDefault="000C3056" w:rsidP="000C3056">
            <w:pPr>
              <w:jc w:val="center"/>
            </w:pPr>
            <w:r w:rsidRPr="000C3056">
              <w:t>х</w:t>
            </w:r>
          </w:p>
        </w:tc>
        <w:tc>
          <w:tcPr>
            <w:tcW w:w="1276" w:type="dxa"/>
            <w:shd w:val="clear" w:color="auto" w:fill="auto"/>
          </w:tcPr>
          <w:p w14:paraId="2CD7E37C" w14:textId="77777777" w:rsidR="000C3056" w:rsidRPr="000C3056" w:rsidRDefault="000C3056" w:rsidP="000C3056">
            <w:pPr>
              <w:jc w:val="center"/>
            </w:pPr>
            <w:r w:rsidRPr="000C3056">
              <w:t>1,91</w:t>
            </w:r>
          </w:p>
        </w:tc>
      </w:tr>
      <w:tr w:rsidR="000C3056" w:rsidRPr="000C3056" w14:paraId="21D2CE20" w14:textId="77777777" w:rsidTr="00263C25">
        <w:tc>
          <w:tcPr>
            <w:tcW w:w="567" w:type="dxa"/>
            <w:vMerge/>
            <w:shd w:val="clear" w:color="auto" w:fill="auto"/>
            <w:vAlign w:val="center"/>
          </w:tcPr>
          <w:p w14:paraId="1117F467" w14:textId="77777777" w:rsidR="000C3056" w:rsidRPr="000C3056" w:rsidRDefault="000C3056" w:rsidP="000C3056">
            <w:pPr>
              <w:tabs>
                <w:tab w:val="left" w:pos="0"/>
              </w:tabs>
              <w:jc w:val="center"/>
            </w:pPr>
          </w:p>
        </w:tc>
        <w:tc>
          <w:tcPr>
            <w:tcW w:w="1843" w:type="dxa"/>
            <w:vMerge/>
            <w:shd w:val="clear" w:color="auto" w:fill="auto"/>
            <w:vAlign w:val="center"/>
          </w:tcPr>
          <w:p w14:paraId="5F07DD5F" w14:textId="77777777" w:rsidR="000C3056" w:rsidRPr="000C3056" w:rsidRDefault="000C3056" w:rsidP="000C3056">
            <w:pPr>
              <w:tabs>
                <w:tab w:val="left" w:pos="0"/>
              </w:tabs>
              <w:jc w:val="center"/>
            </w:pPr>
          </w:p>
        </w:tc>
        <w:tc>
          <w:tcPr>
            <w:tcW w:w="851" w:type="dxa"/>
            <w:shd w:val="clear" w:color="auto" w:fill="auto"/>
          </w:tcPr>
          <w:p w14:paraId="4BC46A11" w14:textId="77777777" w:rsidR="000C3056" w:rsidRPr="000C3056" w:rsidRDefault="000C3056" w:rsidP="000C3056">
            <w:pPr>
              <w:tabs>
                <w:tab w:val="left" w:pos="0"/>
              </w:tabs>
              <w:jc w:val="center"/>
            </w:pPr>
            <w:r w:rsidRPr="000C3056">
              <w:t>2030</w:t>
            </w:r>
          </w:p>
        </w:tc>
        <w:tc>
          <w:tcPr>
            <w:tcW w:w="1843" w:type="dxa"/>
            <w:shd w:val="clear" w:color="auto" w:fill="auto"/>
          </w:tcPr>
          <w:p w14:paraId="4925DEE0" w14:textId="77777777" w:rsidR="000C3056" w:rsidRPr="000C3056" w:rsidRDefault="000C3056" w:rsidP="000C3056">
            <w:pPr>
              <w:jc w:val="center"/>
            </w:pPr>
            <w:r w:rsidRPr="000C3056">
              <w:t>х</w:t>
            </w:r>
          </w:p>
        </w:tc>
        <w:tc>
          <w:tcPr>
            <w:tcW w:w="1842" w:type="dxa"/>
            <w:shd w:val="clear" w:color="auto" w:fill="auto"/>
          </w:tcPr>
          <w:p w14:paraId="4CE402E7" w14:textId="77777777" w:rsidR="000C3056" w:rsidRPr="000C3056" w:rsidRDefault="000C3056" w:rsidP="000C3056">
            <w:pPr>
              <w:jc w:val="center"/>
            </w:pPr>
            <w:r w:rsidRPr="000C3056">
              <w:t>1</w:t>
            </w:r>
          </w:p>
        </w:tc>
        <w:tc>
          <w:tcPr>
            <w:tcW w:w="1701" w:type="dxa"/>
            <w:shd w:val="clear" w:color="auto" w:fill="auto"/>
          </w:tcPr>
          <w:p w14:paraId="6250355A" w14:textId="77777777" w:rsidR="000C3056" w:rsidRPr="000C3056" w:rsidRDefault="000C3056" w:rsidP="000C3056">
            <w:pPr>
              <w:jc w:val="center"/>
            </w:pPr>
            <w:r w:rsidRPr="000C3056">
              <w:t>0,10</w:t>
            </w:r>
          </w:p>
        </w:tc>
        <w:tc>
          <w:tcPr>
            <w:tcW w:w="1134" w:type="dxa"/>
            <w:shd w:val="clear" w:color="auto" w:fill="auto"/>
          </w:tcPr>
          <w:p w14:paraId="3A1BAAF1" w14:textId="77777777" w:rsidR="000C3056" w:rsidRPr="000C3056" w:rsidRDefault="000C3056" w:rsidP="000C3056">
            <w:pPr>
              <w:jc w:val="center"/>
            </w:pPr>
            <w:r w:rsidRPr="000C3056">
              <w:t>х</w:t>
            </w:r>
          </w:p>
        </w:tc>
        <w:tc>
          <w:tcPr>
            <w:tcW w:w="1276" w:type="dxa"/>
            <w:shd w:val="clear" w:color="auto" w:fill="auto"/>
          </w:tcPr>
          <w:p w14:paraId="5279B2F2" w14:textId="77777777" w:rsidR="000C3056" w:rsidRPr="000C3056" w:rsidRDefault="000C3056" w:rsidP="000C3056">
            <w:pPr>
              <w:jc w:val="center"/>
            </w:pPr>
            <w:r w:rsidRPr="000C3056">
              <w:t>1,91</w:t>
            </w:r>
          </w:p>
        </w:tc>
      </w:tr>
      <w:tr w:rsidR="000C3056" w:rsidRPr="000C3056" w14:paraId="6EB17499" w14:textId="77777777" w:rsidTr="00263C25">
        <w:tc>
          <w:tcPr>
            <w:tcW w:w="567" w:type="dxa"/>
            <w:vMerge/>
            <w:shd w:val="clear" w:color="auto" w:fill="auto"/>
            <w:vAlign w:val="center"/>
          </w:tcPr>
          <w:p w14:paraId="2F3A5DCB" w14:textId="77777777" w:rsidR="000C3056" w:rsidRPr="000C3056" w:rsidRDefault="000C3056" w:rsidP="000C3056">
            <w:pPr>
              <w:tabs>
                <w:tab w:val="left" w:pos="0"/>
              </w:tabs>
              <w:jc w:val="center"/>
            </w:pPr>
          </w:p>
        </w:tc>
        <w:tc>
          <w:tcPr>
            <w:tcW w:w="1843" w:type="dxa"/>
            <w:vMerge/>
            <w:shd w:val="clear" w:color="auto" w:fill="auto"/>
            <w:vAlign w:val="center"/>
          </w:tcPr>
          <w:p w14:paraId="6D2D091D" w14:textId="77777777" w:rsidR="000C3056" w:rsidRPr="000C3056" w:rsidRDefault="000C3056" w:rsidP="000C3056">
            <w:pPr>
              <w:tabs>
                <w:tab w:val="left" w:pos="0"/>
              </w:tabs>
              <w:jc w:val="center"/>
            </w:pPr>
          </w:p>
        </w:tc>
        <w:tc>
          <w:tcPr>
            <w:tcW w:w="851" w:type="dxa"/>
            <w:shd w:val="clear" w:color="auto" w:fill="auto"/>
          </w:tcPr>
          <w:p w14:paraId="73C38B9A" w14:textId="77777777" w:rsidR="000C3056" w:rsidRPr="000C3056" w:rsidRDefault="000C3056" w:rsidP="000C3056">
            <w:pPr>
              <w:tabs>
                <w:tab w:val="left" w:pos="0"/>
              </w:tabs>
              <w:jc w:val="center"/>
            </w:pPr>
            <w:r w:rsidRPr="000C3056">
              <w:t>2031</w:t>
            </w:r>
          </w:p>
        </w:tc>
        <w:tc>
          <w:tcPr>
            <w:tcW w:w="1843" w:type="dxa"/>
            <w:shd w:val="clear" w:color="auto" w:fill="auto"/>
          </w:tcPr>
          <w:p w14:paraId="2FCF8CB5" w14:textId="77777777" w:rsidR="000C3056" w:rsidRPr="000C3056" w:rsidRDefault="000C3056" w:rsidP="000C3056">
            <w:pPr>
              <w:jc w:val="center"/>
            </w:pPr>
            <w:r w:rsidRPr="000C3056">
              <w:t>х</w:t>
            </w:r>
          </w:p>
        </w:tc>
        <w:tc>
          <w:tcPr>
            <w:tcW w:w="1842" w:type="dxa"/>
            <w:shd w:val="clear" w:color="auto" w:fill="auto"/>
          </w:tcPr>
          <w:p w14:paraId="4855B5AC" w14:textId="77777777" w:rsidR="000C3056" w:rsidRPr="000C3056" w:rsidRDefault="000C3056" w:rsidP="000C3056">
            <w:pPr>
              <w:jc w:val="center"/>
            </w:pPr>
            <w:r w:rsidRPr="000C3056">
              <w:t>1</w:t>
            </w:r>
          </w:p>
        </w:tc>
        <w:tc>
          <w:tcPr>
            <w:tcW w:w="1701" w:type="dxa"/>
            <w:shd w:val="clear" w:color="auto" w:fill="auto"/>
          </w:tcPr>
          <w:p w14:paraId="1B2770FC" w14:textId="77777777" w:rsidR="000C3056" w:rsidRPr="000C3056" w:rsidRDefault="000C3056" w:rsidP="000C3056">
            <w:pPr>
              <w:jc w:val="center"/>
            </w:pPr>
            <w:r w:rsidRPr="000C3056">
              <w:t>0,10</w:t>
            </w:r>
          </w:p>
        </w:tc>
        <w:tc>
          <w:tcPr>
            <w:tcW w:w="1134" w:type="dxa"/>
            <w:shd w:val="clear" w:color="auto" w:fill="auto"/>
          </w:tcPr>
          <w:p w14:paraId="532643CB" w14:textId="77777777" w:rsidR="000C3056" w:rsidRPr="000C3056" w:rsidRDefault="000C3056" w:rsidP="000C3056">
            <w:pPr>
              <w:jc w:val="center"/>
            </w:pPr>
            <w:r w:rsidRPr="000C3056">
              <w:t>х</w:t>
            </w:r>
          </w:p>
        </w:tc>
        <w:tc>
          <w:tcPr>
            <w:tcW w:w="1276" w:type="dxa"/>
            <w:shd w:val="clear" w:color="auto" w:fill="auto"/>
          </w:tcPr>
          <w:p w14:paraId="7E03B130" w14:textId="77777777" w:rsidR="000C3056" w:rsidRPr="000C3056" w:rsidRDefault="000C3056" w:rsidP="000C3056">
            <w:pPr>
              <w:jc w:val="center"/>
            </w:pPr>
            <w:r w:rsidRPr="000C3056">
              <w:t>1,91</w:t>
            </w:r>
          </w:p>
        </w:tc>
      </w:tr>
      <w:tr w:rsidR="000C3056" w:rsidRPr="000C3056" w14:paraId="3306ED24" w14:textId="77777777" w:rsidTr="00263C25">
        <w:tc>
          <w:tcPr>
            <w:tcW w:w="567" w:type="dxa"/>
            <w:vMerge/>
            <w:shd w:val="clear" w:color="auto" w:fill="auto"/>
            <w:vAlign w:val="center"/>
          </w:tcPr>
          <w:p w14:paraId="28D2FCA8" w14:textId="77777777" w:rsidR="000C3056" w:rsidRPr="000C3056" w:rsidRDefault="000C3056" w:rsidP="000C3056">
            <w:pPr>
              <w:tabs>
                <w:tab w:val="left" w:pos="0"/>
              </w:tabs>
              <w:jc w:val="center"/>
            </w:pPr>
          </w:p>
        </w:tc>
        <w:tc>
          <w:tcPr>
            <w:tcW w:w="1843" w:type="dxa"/>
            <w:vMerge/>
            <w:shd w:val="clear" w:color="auto" w:fill="auto"/>
            <w:vAlign w:val="center"/>
          </w:tcPr>
          <w:p w14:paraId="4133823D" w14:textId="77777777" w:rsidR="000C3056" w:rsidRPr="000C3056" w:rsidRDefault="000C3056" w:rsidP="000C3056">
            <w:pPr>
              <w:tabs>
                <w:tab w:val="left" w:pos="0"/>
              </w:tabs>
              <w:jc w:val="center"/>
            </w:pPr>
          </w:p>
        </w:tc>
        <w:tc>
          <w:tcPr>
            <w:tcW w:w="851" w:type="dxa"/>
            <w:shd w:val="clear" w:color="auto" w:fill="auto"/>
          </w:tcPr>
          <w:p w14:paraId="70182364" w14:textId="77777777" w:rsidR="000C3056" w:rsidRPr="000C3056" w:rsidRDefault="000C3056" w:rsidP="000C3056">
            <w:pPr>
              <w:tabs>
                <w:tab w:val="left" w:pos="0"/>
              </w:tabs>
              <w:jc w:val="center"/>
            </w:pPr>
            <w:r w:rsidRPr="000C3056">
              <w:t>2032</w:t>
            </w:r>
          </w:p>
        </w:tc>
        <w:tc>
          <w:tcPr>
            <w:tcW w:w="1843" w:type="dxa"/>
            <w:shd w:val="clear" w:color="auto" w:fill="auto"/>
          </w:tcPr>
          <w:p w14:paraId="6912AD3C" w14:textId="77777777" w:rsidR="000C3056" w:rsidRPr="000C3056" w:rsidRDefault="000C3056" w:rsidP="000C3056">
            <w:pPr>
              <w:jc w:val="center"/>
            </w:pPr>
            <w:r w:rsidRPr="000C3056">
              <w:t>х</w:t>
            </w:r>
          </w:p>
        </w:tc>
        <w:tc>
          <w:tcPr>
            <w:tcW w:w="1842" w:type="dxa"/>
            <w:shd w:val="clear" w:color="auto" w:fill="auto"/>
          </w:tcPr>
          <w:p w14:paraId="0C8CC505" w14:textId="77777777" w:rsidR="000C3056" w:rsidRPr="000C3056" w:rsidRDefault="000C3056" w:rsidP="000C3056">
            <w:pPr>
              <w:jc w:val="center"/>
            </w:pPr>
            <w:r w:rsidRPr="000C3056">
              <w:t>1</w:t>
            </w:r>
          </w:p>
        </w:tc>
        <w:tc>
          <w:tcPr>
            <w:tcW w:w="1701" w:type="dxa"/>
            <w:shd w:val="clear" w:color="auto" w:fill="auto"/>
          </w:tcPr>
          <w:p w14:paraId="0F6F0BB7" w14:textId="77777777" w:rsidR="000C3056" w:rsidRPr="000C3056" w:rsidRDefault="000C3056" w:rsidP="000C3056">
            <w:pPr>
              <w:jc w:val="center"/>
            </w:pPr>
            <w:r w:rsidRPr="000C3056">
              <w:t>0,10</w:t>
            </w:r>
          </w:p>
        </w:tc>
        <w:tc>
          <w:tcPr>
            <w:tcW w:w="1134" w:type="dxa"/>
            <w:shd w:val="clear" w:color="auto" w:fill="auto"/>
          </w:tcPr>
          <w:p w14:paraId="3221161E" w14:textId="77777777" w:rsidR="000C3056" w:rsidRPr="000C3056" w:rsidRDefault="000C3056" w:rsidP="000C3056">
            <w:pPr>
              <w:jc w:val="center"/>
            </w:pPr>
            <w:r w:rsidRPr="000C3056">
              <w:t>х</w:t>
            </w:r>
          </w:p>
        </w:tc>
        <w:tc>
          <w:tcPr>
            <w:tcW w:w="1276" w:type="dxa"/>
            <w:shd w:val="clear" w:color="auto" w:fill="auto"/>
          </w:tcPr>
          <w:p w14:paraId="3A5A3DF0" w14:textId="77777777" w:rsidR="000C3056" w:rsidRPr="000C3056" w:rsidRDefault="000C3056" w:rsidP="000C3056">
            <w:pPr>
              <w:jc w:val="center"/>
            </w:pPr>
            <w:r w:rsidRPr="000C3056">
              <w:t>1,91</w:t>
            </w:r>
          </w:p>
        </w:tc>
      </w:tr>
      <w:tr w:rsidR="000C3056" w:rsidRPr="000C3056" w14:paraId="7E7B07B0" w14:textId="77777777" w:rsidTr="00263C25">
        <w:tc>
          <w:tcPr>
            <w:tcW w:w="567" w:type="dxa"/>
            <w:vMerge/>
            <w:shd w:val="clear" w:color="auto" w:fill="auto"/>
            <w:vAlign w:val="center"/>
          </w:tcPr>
          <w:p w14:paraId="2BC44676" w14:textId="77777777" w:rsidR="000C3056" w:rsidRPr="000C3056" w:rsidRDefault="000C3056" w:rsidP="000C3056">
            <w:pPr>
              <w:tabs>
                <w:tab w:val="left" w:pos="0"/>
              </w:tabs>
              <w:jc w:val="center"/>
            </w:pPr>
          </w:p>
        </w:tc>
        <w:tc>
          <w:tcPr>
            <w:tcW w:w="1843" w:type="dxa"/>
            <w:vMerge/>
            <w:shd w:val="clear" w:color="auto" w:fill="auto"/>
            <w:vAlign w:val="center"/>
          </w:tcPr>
          <w:p w14:paraId="23CFE22E" w14:textId="77777777" w:rsidR="000C3056" w:rsidRPr="000C3056" w:rsidRDefault="000C3056" w:rsidP="000C3056">
            <w:pPr>
              <w:tabs>
                <w:tab w:val="left" w:pos="0"/>
              </w:tabs>
              <w:jc w:val="center"/>
            </w:pPr>
          </w:p>
        </w:tc>
        <w:tc>
          <w:tcPr>
            <w:tcW w:w="851" w:type="dxa"/>
            <w:shd w:val="clear" w:color="auto" w:fill="auto"/>
          </w:tcPr>
          <w:p w14:paraId="7924B2DC" w14:textId="77777777" w:rsidR="000C3056" w:rsidRPr="000C3056" w:rsidRDefault="000C3056" w:rsidP="000C3056">
            <w:pPr>
              <w:tabs>
                <w:tab w:val="left" w:pos="0"/>
              </w:tabs>
              <w:jc w:val="center"/>
            </w:pPr>
            <w:r w:rsidRPr="000C3056">
              <w:t>2033</w:t>
            </w:r>
          </w:p>
        </w:tc>
        <w:tc>
          <w:tcPr>
            <w:tcW w:w="1843" w:type="dxa"/>
            <w:shd w:val="clear" w:color="auto" w:fill="auto"/>
          </w:tcPr>
          <w:p w14:paraId="0FEE8BF3" w14:textId="77777777" w:rsidR="000C3056" w:rsidRPr="000C3056" w:rsidRDefault="000C3056" w:rsidP="000C3056">
            <w:pPr>
              <w:jc w:val="center"/>
            </w:pPr>
            <w:r w:rsidRPr="000C3056">
              <w:t>х</w:t>
            </w:r>
          </w:p>
        </w:tc>
        <w:tc>
          <w:tcPr>
            <w:tcW w:w="1842" w:type="dxa"/>
            <w:shd w:val="clear" w:color="auto" w:fill="auto"/>
          </w:tcPr>
          <w:p w14:paraId="4D7B9DA7" w14:textId="77777777" w:rsidR="000C3056" w:rsidRPr="000C3056" w:rsidRDefault="000C3056" w:rsidP="000C3056">
            <w:pPr>
              <w:jc w:val="center"/>
            </w:pPr>
            <w:r w:rsidRPr="000C3056">
              <w:t>1</w:t>
            </w:r>
          </w:p>
        </w:tc>
        <w:tc>
          <w:tcPr>
            <w:tcW w:w="1701" w:type="dxa"/>
            <w:shd w:val="clear" w:color="auto" w:fill="auto"/>
          </w:tcPr>
          <w:p w14:paraId="1A5BE83C" w14:textId="77777777" w:rsidR="000C3056" w:rsidRPr="000C3056" w:rsidRDefault="000C3056" w:rsidP="000C3056">
            <w:pPr>
              <w:jc w:val="center"/>
            </w:pPr>
            <w:r w:rsidRPr="000C3056">
              <w:t>0,10</w:t>
            </w:r>
          </w:p>
        </w:tc>
        <w:tc>
          <w:tcPr>
            <w:tcW w:w="1134" w:type="dxa"/>
            <w:shd w:val="clear" w:color="auto" w:fill="auto"/>
          </w:tcPr>
          <w:p w14:paraId="52E91419" w14:textId="77777777" w:rsidR="000C3056" w:rsidRPr="000C3056" w:rsidRDefault="000C3056" w:rsidP="000C3056">
            <w:pPr>
              <w:jc w:val="center"/>
            </w:pPr>
            <w:r w:rsidRPr="000C3056">
              <w:t>х</w:t>
            </w:r>
          </w:p>
        </w:tc>
        <w:tc>
          <w:tcPr>
            <w:tcW w:w="1276" w:type="dxa"/>
            <w:shd w:val="clear" w:color="auto" w:fill="auto"/>
          </w:tcPr>
          <w:p w14:paraId="52B4D5CD" w14:textId="77777777" w:rsidR="000C3056" w:rsidRPr="000C3056" w:rsidRDefault="000C3056" w:rsidP="000C3056">
            <w:pPr>
              <w:jc w:val="center"/>
            </w:pPr>
            <w:r w:rsidRPr="000C3056">
              <w:t>1,91</w:t>
            </w:r>
          </w:p>
        </w:tc>
      </w:tr>
    </w:tbl>
    <w:p w14:paraId="50E2F28F" w14:textId="77777777" w:rsidR="000C3056" w:rsidRPr="000C3056" w:rsidRDefault="000C3056" w:rsidP="000C3056">
      <w:pPr>
        <w:autoSpaceDE w:val="0"/>
        <w:autoSpaceDN w:val="0"/>
        <w:adjustRightInd w:val="0"/>
        <w:spacing w:before="29"/>
        <w:ind w:firstLine="709"/>
        <w:jc w:val="both"/>
        <w:rPr>
          <w:sz w:val="28"/>
          <w:szCs w:val="28"/>
        </w:rPr>
      </w:pPr>
    </w:p>
    <w:p w14:paraId="2D802919" w14:textId="77777777" w:rsidR="000C3056" w:rsidRPr="000C3056" w:rsidRDefault="000C3056" w:rsidP="000C3056">
      <w:pPr>
        <w:autoSpaceDE w:val="0"/>
        <w:autoSpaceDN w:val="0"/>
        <w:adjustRightInd w:val="0"/>
        <w:spacing w:before="29"/>
        <w:ind w:firstLine="709"/>
        <w:jc w:val="both"/>
        <w:rPr>
          <w:sz w:val="28"/>
          <w:szCs w:val="28"/>
        </w:rPr>
      </w:pPr>
      <w:r w:rsidRPr="000C3056">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28B5730F" w14:textId="77777777" w:rsidR="000C3056" w:rsidRPr="000C3056" w:rsidRDefault="000C3056" w:rsidP="000C3056">
      <w:pPr>
        <w:tabs>
          <w:tab w:val="left" w:pos="835"/>
        </w:tabs>
        <w:autoSpaceDE w:val="0"/>
        <w:autoSpaceDN w:val="0"/>
        <w:adjustRightInd w:val="0"/>
        <w:ind w:firstLine="709"/>
        <w:jc w:val="both"/>
        <w:rPr>
          <w:sz w:val="28"/>
          <w:szCs w:val="28"/>
        </w:rPr>
      </w:pPr>
      <w:r w:rsidRPr="000C3056">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540BCB28" w14:textId="77777777" w:rsidR="000C3056" w:rsidRPr="000C3056" w:rsidRDefault="000C3056" w:rsidP="000C3056">
      <w:pPr>
        <w:autoSpaceDE w:val="0"/>
        <w:autoSpaceDN w:val="0"/>
        <w:adjustRightInd w:val="0"/>
        <w:spacing w:before="29"/>
        <w:ind w:firstLine="709"/>
        <w:jc w:val="both"/>
        <w:rPr>
          <w:sz w:val="28"/>
          <w:szCs w:val="28"/>
        </w:rPr>
      </w:pPr>
      <w:r w:rsidRPr="000C3056">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37DAD06" w14:textId="77777777" w:rsidR="000C3056" w:rsidRPr="000C3056" w:rsidRDefault="000C3056" w:rsidP="000C3056">
      <w:pPr>
        <w:autoSpaceDE w:val="0"/>
        <w:autoSpaceDN w:val="0"/>
        <w:adjustRightInd w:val="0"/>
        <w:spacing w:before="29"/>
        <w:ind w:firstLine="709"/>
        <w:jc w:val="both"/>
        <w:rPr>
          <w:sz w:val="28"/>
          <w:szCs w:val="28"/>
        </w:rPr>
      </w:pPr>
      <w:r w:rsidRPr="000C3056">
        <w:rPr>
          <w:sz w:val="28"/>
          <w:szCs w:val="28"/>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763A3CE" w14:textId="77777777" w:rsidR="000C3056" w:rsidRPr="000C3056" w:rsidRDefault="000C3056" w:rsidP="000C3056">
      <w:pPr>
        <w:autoSpaceDE w:val="0"/>
        <w:autoSpaceDN w:val="0"/>
        <w:adjustRightInd w:val="0"/>
        <w:spacing w:before="29"/>
        <w:ind w:firstLine="709"/>
        <w:jc w:val="both"/>
        <w:rPr>
          <w:sz w:val="28"/>
          <w:szCs w:val="28"/>
        </w:rPr>
      </w:pPr>
      <w:r w:rsidRPr="000C3056">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749013DD" w14:textId="77777777" w:rsidR="000C3056" w:rsidRPr="000C3056" w:rsidRDefault="000C3056" w:rsidP="000C3056">
      <w:pPr>
        <w:autoSpaceDE w:val="0"/>
        <w:autoSpaceDN w:val="0"/>
        <w:adjustRightInd w:val="0"/>
        <w:spacing w:before="29"/>
        <w:ind w:firstLine="709"/>
        <w:jc w:val="both"/>
        <w:rPr>
          <w:sz w:val="28"/>
          <w:szCs w:val="28"/>
        </w:rPr>
      </w:pPr>
      <w:r w:rsidRPr="000C3056">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0C3056">
        <w:rPr>
          <w:sz w:val="28"/>
          <w:szCs w:val="28"/>
        </w:rPr>
        <w:br/>
        <w:t>муниципальной собственности, по реализации инвестиционной программы,</w:t>
      </w:r>
      <w:r w:rsidRPr="000C3056">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656F30E" w14:textId="77777777" w:rsidR="000C3056" w:rsidRPr="000C3056" w:rsidRDefault="000C3056" w:rsidP="000C3056">
      <w:pPr>
        <w:autoSpaceDE w:val="0"/>
        <w:autoSpaceDN w:val="0"/>
        <w:adjustRightInd w:val="0"/>
        <w:spacing w:before="29"/>
        <w:ind w:firstLine="709"/>
        <w:jc w:val="both"/>
        <w:rPr>
          <w:sz w:val="28"/>
          <w:szCs w:val="28"/>
        </w:rPr>
      </w:pPr>
      <w:r w:rsidRPr="000C3056">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0B73DF8" w14:textId="77777777" w:rsidR="000C3056" w:rsidRPr="000C3056" w:rsidRDefault="000C3056" w:rsidP="000C3056">
      <w:pPr>
        <w:tabs>
          <w:tab w:val="left" w:pos="1134"/>
        </w:tabs>
        <w:ind w:firstLine="709"/>
        <w:jc w:val="both"/>
        <w:rPr>
          <w:sz w:val="28"/>
          <w:szCs w:val="28"/>
        </w:rPr>
      </w:pPr>
    </w:p>
    <w:p w14:paraId="70D143C9" w14:textId="77777777" w:rsidR="000C3056" w:rsidRPr="000C3056" w:rsidRDefault="000C3056" w:rsidP="000C3056">
      <w:pPr>
        <w:tabs>
          <w:tab w:val="left" w:pos="1134"/>
        </w:tabs>
        <w:ind w:firstLine="709"/>
        <w:jc w:val="both"/>
        <w:rPr>
          <w:sz w:val="28"/>
          <w:szCs w:val="28"/>
        </w:rPr>
      </w:pPr>
    </w:p>
    <w:p w14:paraId="2722570E" w14:textId="77777777" w:rsidR="000C3056" w:rsidRPr="000C3056" w:rsidRDefault="000C3056" w:rsidP="000C3056">
      <w:pPr>
        <w:autoSpaceDN w:val="0"/>
        <w:jc w:val="center"/>
        <w:rPr>
          <w:b/>
          <w:sz w:val="32"/>
          <w:szCs w:val="32"/>
          <w:u w:val="single"/>
        </w:rPr>
      </w:pPr>
      <w:r w:rsidRPr="000C3056">
        <w:rPr>
          <w:b/>
          <w:sz w:val="32"/>
          <w:szCs w:val="32"/>
          <w:u w:val="single"/>
        </w:rPr>
        <w:t>Холодное водоснабжение питьевой водой</w:t>
      </w:r>
    </w:p>
    <w:p w14:paraId="6B727040" w14:textId="77777777" w:rsidR="000C3056" w:rsidRPr="000C3056" w:rsidRDefault="000C3056" w:rsidP="000C3056">
      <w:pPr>
        <w:autoSpaceDN w:val="0"/>
        <w:jc w:val="center"/>
        <w:rPr>
          <w:b/>
          <w:sz w:val="32"/>
          <w:szCs w:val="32"/>
          <w:u w:val="single"/>
        </w:rPr>
      </w:pPr>
      <w:r w:rsidRPr="000C3056">
        <w:rPr>
          <w:b/>
          <w:sz w:val="32"/>
          <w:szCs w:val="32"/>
          <w:u w:val="single"/>
        </w:rPr>
        <w:t>(г. Калтан, г. Осинники)</w:t>
      </w:r>
    </w:p>
    <w:p w14:paraId="204941FC" w14:textId="77777777" w:rsidR="000C3056" w:rsidRPr="000C3056" w:rsidRDefault="000C3056" w:rsidP="000C3056">
      <w:pPr>
        <w:autoSpaceDN w:val="0"/>
        <w:jc w:val="center"/>
        <w:rPr>
          <w:sz w:val="28"/>
          <w:szCs w:val="32"/>
        </w:rPr>
      </w:pPr>
    </w:p>
    <w:p w14:paraId="35752867" w14:textId="77777777" w:rsidR="000C3056" w:rsidRPr="000C3056" w:rsidRDefault="000C3056" w:rsidP="000C3056">
      <w:pPr>
        <w:autoSpaceDN w:val="0"/>
        <w:jc w:val="center"/>
        <w:rPr>
          <w:b/>
          <w:sz w:val="32"/>
          <w:szCs w:val="32"/>
        </w:rPr>
      </w:pPr>
      <w:r w:rsidRPr="000C3056">
        <w:rPr>
          <w:b/>
          <w:sz w:val="32"/>
          <w:szCs w:val="32"/>
        </w:rPr>
        <w:t>Корректировка необходимой валовой выручки</w:t>
      </w:r>
    </w:p>
    <w:p w14:paraId="6A9BD8AC" w14:textId="77777777" w:rsidR="000C3056" w:rsidRPr="000C3056" w:rsidRDefault="000C3056" w:rsidP="000C3056">
      <w:pPr>
        <w:widowControl w:val="0"/>
        <w:autoSpaceDE w:val="0"/>
        <w:autoSpaceDN w:val="0"/>
        <w:adjustRightInd w:val="0"/>
        <w:ind w:firstLine="709"/>
        <w:jc w:val="center"/>
        <w:rPr>
          <w:b/>
          <w:sz w:val="20"/>
          <w:szCs w:val="28"/>
          <w:u w:val="single"/>
        </w:rPr>
      </w:pPr>
    </w:p>
    <w:p w14:paraId="77D435D8"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Корректировка необходимой валовой выручки осуществляется 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p>
    <w:p w14:paraId="232286D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0C3056">
        <w:rPr>
          <w:b/>
          <w:sz w:val="28"/>
          <w:szCs w:val="28"/>
          <w:u w:val="single"/>
        </w:rPr>
        <w:t>ежегодно</w:t>
      </w:r>
      <w:r w:rsidRPr="000C3056">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E9CE5F6"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642EFD1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Корректировка необходимой валовой выручки </w:t>
      </w:r>
      <w:r w:rsidRPr="000C3056">
        <w:rPr>
          <w:sz w:val="28"/>
          <w:szCs w:val="28"/>
          <w:u w:val="single"/>
        </w:rPr>
        <w:t>при методе индексации</w:t>
      </w:r>
      <w:r w:rsidRPr="000C3056">
        <w:rPr>
          <w:sz w:val="28"/>
          <w:szCs w:val="28"/>
        </w:rPr>
        <w:t xml:space="preserve"> рассчитывается по формуле (32) Методических указаний:</w:t>
      </w:r>
    </w:p>
    <w:p w14:paraId="79B106FE" w14:textId="77777777" w:rsidR="000C3056" w:rsidRPr="000C3056" w:rsidRDefault="000C3056" w:rsidP="000C3056">
      <w:pPr>
        <w:autoSpaceDE w:val="0"/>
        <w:autoSpaceDN w:val="0"/>
        <w:adjustRightInd w:val="0"/>
        <w:ind w:firstLine="709"/>
        <w:jc w:val="both"/>
        <w:rPr>
          <w:sz w:val="28"/>
          <w:szCs w:val="28"/>
        </w:rPr>
      </w:pPr>
    </w:p>
    <w:p w14:paraId="176626BA" w14:textId="69B1A835" w:rsidR="000C3056" w:rsidRPr="000C3056" w:rsidRDefault="000C3056" w:rsidP="000C3056">
      <w:pPr>
        <w:autoSpaceDE w:val="0"/>
        <w:autoSpaceDN w:val="0"/>
        <w:adjustRightInd w:val="0"/>
        <w:ind w:left="-567"/>
        <w:jc w:val="both"/>
        <w:rPr>
          <w:sz w:val="28"/>
          <w:szCs w:val="28"/>
        </w:rPr>
      </w:pPr>
      <w:r w:rsidRPr="000C3056">
        <w:rPr>
          <w:noProof/>
          <w:position w:val="-4"/>
        </w:rPr>
        <w:drawing>
          <wp:inline distT="0" distB="0" distL="0" distR="0" wp14:anchorId="01CDEB85" wp14:editId="58D475A2">
            <wp:extent cx="5939790" cy="238125"/>
            <wp:effectExtent l="0" t="0" r="3810" b="9525"/>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44E86923" w14:textId="77777777" w:rsidR="000C3056" w:rsidRPr="000C3056" w:rsidRDefault="000C3056" w:rsidP="000C3056">
      <w:pPr>
        <w:autoSpaceDE w:val="0"/>
        <w:autoSpaceDN w:val="0"/>
        <w:adjustRightInd w:val="0"/>
        <w:ind w:firstLine="709"/>
        <w:jc w:val="both"/>
        <w:rPr>
          <w:sz w:val="16"/>
          <w:szCs w:val="28"/>
        </w:rPr>
      </w:pPr>
    </w:p>
    <w:p w14:paraId="23164D1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2997477D" w14:textId="092FD5E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lastRenderedPageBreak/>
        <w:drawing>
          <wp:inline distT="0" distB="0" distL="0" distR="0" wp14:anchorId="53D0F135" wp14:editId="1078E682">
            <wp:extent cx="628650" cy="333375"/>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C3056">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B9E56BC" w14:textId="53DF9F5D"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1C25853" wp14:editId="2D4F3CE3">
            <wp:extent cx="476250" cy="333375"/>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74723958" w14:textId="638887DF"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7C31901" wp14:editId="092174BF">
            <wp:extent cx="495300" cy="333375"/>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5D0ED702" w14:textId="143F6E71"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2A325B0" wp14:editId="153458CD">
            <wp:extent cx="466725" cy="333375"/>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C3056">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D5B5340" w14:textId="388372D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7E9A11D" wp14:editId="5BCBE7AB">
            <wp:extent cx="476250" cy="33337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53958AD3" w14:textId="4DEE2524"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8D696A6" wp14:editId="2DB32DBB">
            <wp:extent cx="352425" cy="33337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2AFBB2EB" w14:textId="162B38D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B5E3239" wp14:editId="787AB2D3">
            <wp:extent cx="628650" cy="33337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C3056">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150BBB4A" w14:textId="7831789F"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77B99F54" wp14:editId="6B3C024F">
            <wp:extent cx="514350" cy="32385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0C3056">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7E1CB828" w14:textId="1B3DA431"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27224590" wp14:editId="3DF92CEF">
            <wp:extent cx="676275" cy="323850"/>
            <wp:effectExtent l="0" t="0" r="9525"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0C3056">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w:t>
      </w:r>
      <w:r w:rsidRPr="000C3056">
        <w:rPr>
          <w:sz w:val="28"/>
          <w:szCs w:val="28"/>
        </w:rPr>
        <w:lastRenderedPageBreak/>
        <w:t>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2ED1D22A" w14:textId="76B690A7"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8D37C74" wp14:editId="51BA64B7">
            <wp:extent cx="847725" cy="333375"/>
            <wp:effectExtent l="0" t="0" r="9525"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0C3056">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42786402" w14:textId="43A9D7A5"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45A5180" wp14:editId="078CE7EB">
            <wp:extent cx="819150" cy="33337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0C3056">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FA176E5" w14:textId="77777777" w:rsidR="000C3056" w:rsidRPr="000C3056" w:rsidRDefault="000C3056" w:rsidP="000C3056">
      <w:pPr>
        <w:ind w:firstLine="709"/>
        <w:jc w:val="both"/>
        <w:rPr>
          <w:sz w:val="28"/>
          <w:szCs w:val="28"/>
        </w:rPr>
      </w:pPr>
    </w:p>
    <w:p w14:paraId="105B04B0" w14:textId="77777777" w:rsidR="000C3056" w:rsidRPr="000C3056" w:rsidRDefault="000C3056" w:rsidP="000C3056">
      <w:pPr>
        <w:ind w:firstLine="709"/>
        <w:jc w:val="both"/>
        <w:rPr>
          <w:sz w:val="28"/>
          <w:szCs w:val="28"/>
        </w:rPr>
      </w:pPr>
      <w:r w:rsidRPr="000C3056">
        <w:rPr>
          <w:sz w:val="28"/>
          <w:szCs w:val="28"/>
        </w:rPr>
        <w:t>При расчете статей расходов специалистом использовались:</w:t>
      </w:r>
    </w:p>
    <w:p w14:paraId="0ECF9115" w14:textId="77777777" w:rsidR="000C3056" w:rsidRPr="000C3056" w:rsidRDefault="000C3056" w:rsidP="000C3056">
      <w:pPr>
        <w:ind w:firstLine="709"/>
        <w:jc w:val="both"/>
        <w:rPr>
          <w:sz w:val="28"/>
          <w:szCs w:val="28"/>
        </w:rPr>
      </w:pPr>
      <w:r w:rsidRPr="000C3056">
        <w:rPr>
          <w:sz w:val="28"/>
          <w:szCs w:val="28"/>
        </w:rPr>
        <w:t xml:space="preserve"> </w:t>
      </w:r>
      <w:r w:rsidRPr="000C3056">
        <w:rPr>
          <w:sz w:val="28"/>
          <w:szCs w:val="28"/>
          <w:u w:val="single"/>
        </w:rPr>
        <w:t>индекс потребительских цен</w:t>
      </w:r>
      <w:r w:rsidRPr="000C3056">
        <w:rPr>
          <w:sz w:val="28"/>
          <w:szCs w:val="28"/>
        </w:rPr>
        <w:t xml:space="preserve"> на 2020 год – 103,4%, на 2021 год – 106%, на 2022 год – 104,3%, на 2023 год – 104% (далее – ИПЦ Минэкономразвития России); </w:t>
      </w:r>
    </w:p>
    <w:p w14:paraId="4BFD8E7F" w14:textId="77777777" w:rsidR="000C3056" w:rsidRPr="000C3056" w:rsidRDefault="000C3056" w:rsidP="000C3056">
      <w:pPr>
        <w:ind w:firstLine="709"/>
        <w:jc w:val="both"/>
        <w:rPr>
          <w:sz w:val="28"/>
          <w:szCs w:val="28"/>
        </w:rPr>
      </w:pPr>
      <w:r w:rsidRPr="000C3056">
        <w:rPr>
          <w:sz w:val="28"/>
          <w:szCs w:val="28"/>
          <w:u w:val="single"/>
        </w:rPr>
        <w:t>индекс цен производителей электрической энергии</w:t>
      </w:r>
      <w:r w:rsidRPr="000C3056">
        <w:rPr>
          <w:sz w:val="28"/>
          <w:szCs w:val="28"/>
        </w:rPr>
        <w:t xml:space="preserve"> на 2022 год – 103,5%, на 2023 год – 104% (далее – ИЦП Минэкономразвития России).</w:t>
      </w:r>
    </w:p>
    <w:p w14:paraId="59507CFF" w14:textId="77777777" w:rsidR="000C3056" w:rsidRPr="000C3056" w:rsidRDefault="000C3056" w:rsidP="000C3056">
      <w:pPr>
        <w:ind w:firstLine="709"/>
        <w:jc w:val="both"/>
        <w:rPr>
          <w:sz w:val="28"/>
          <w:szCs w:val="28"/>
        </w:rPr>
      </w:pPr>
      <w:r w:rsidRPr="000C3056">
        <w:rPr>
          <w:sz w:val="28"/>
          <w:szCs w:val="28"/>
        </w:rPr>
        <w:t xml:space="preserve">Вышеуказанные индексы приняты согласно </w:t>
      </w:r>
      <w:r w:rsidRPr="000C3056">
        <w:rPr>
          <w:rFonts w:eastAsia="Calibri"/>
          <w:sz w:val="28"/>
          <w:szCs w:val="28"/>
        </w:rPr>
        <w:t xml:space="preserve">основных параметров прогноза социально-экономического развития Российской Федерации на 2022 - 2024 годы,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30.09.2021г. на официальном сайте Министерства экономического развития Российской Федерации (далее - </w:t>
      </w:r>
      <w:r w:rsidRPr="000C3056">
        <w:rPr>
          <w:sz w:val="28"/>
          <w:szCs w:val="28"/>
        </w:rPr>
        <w:t>прогноз Минэкономразвития России).</w:t>
      </w:r>
    </w:p>
    <w:p w14:paraId="7FD81AD3" w14:textId="77777777" w:rsidR="000C3056" w:rsidRPr="000C3056" w:rsidRDefault="000C3056" w:rsidP="000C3056">
      <w:pPr>
        <w:ind w:firstLine="709"/>
        <w:jc w:val="both"/>
        <w:rPr>
          <w:sz w:val="28"/>
          <w:szCs w:val="28"/>
        </w:rPr>
      </w:pPr>
    </w:p>
    <w:p w14:paraId="208A08D7" w14:textId="77777777" w:rsidR="000C3056" w:rsidRPr="000C3056" w:rsidRDefault="000C3056" w:rsidP="000C3056">
      <w:pPr>
        <w:autoSpaceDE w:val="0"/>
        <w:autoSpaceDN w:val="0"/>
        <w:adjustRightInd w:val="0"/>
        <w:spacing w:before="38"/>
        <w:ind w:firstLine="1157"/>
        <w:rPr>
          <w:b/>
          <w:bCs/>
          <w:sz w:val="28"/>
          <w:szCs w:val="28"/>
        </w:rPr>
      </w:pPr>
      <w:r w:rsidRPr="000C3056">
        <w:rPr>
          <w:b/>
          <w:bCs/>
          <w:sz w:val="28"/>
          <w:szCs w:val="28"/>
        </w:rPr>
        <w:t xml:space="preserve">Анализ экономической обоснованности расходов на 2023 год </w:t>
      </w:r>
    </w:p>
    <w:p w14:paraId="6A81E111" w14:textId="77777777" w:rsidR="000C3056" w:rsidRPr="000C3056" w:rsidRDefault="000C3056" w:rsidP="000C3056">
      <w:pPr>
        <w:autoSpaceDE w:val="0"/>
        <w:autoSpaceDN w:val="0"/>
        <w:adjustRightInd w:val="0"/>
        <w:spacing w:before="38"/>
        <w:ind w:firstLine="709"/>
        <w:jc w:val="both"/>
        <w:rPr>
          <w:bCs/>
          <w:sz w:val="20"/>
          <w:szCs w:val="28"/>
        </w:rPr>
      </w:pPr>
    </w:p>
    <w:p w14:paraId="13A43586" w14:textId="77777777" w:rsidR="000C3056" w:rsidRPr="000C3056" w:rsidRDefault="000C3056" w:rsidP="000C3056">
      <w:pPr>
        <w:autoSpaceDE w:val="0"/>
        <w:autoSpaceDN w:val="0"/>
        <w:adjustRightInd w:val="0"/>
        <w:spacing w:before="38"/>
        <w:ind w:firstLine="709"/>
        <w:jc w:val="both"/>
        <w:rPr>
          <w:b/>
          <w:bCs/>
          <w:sz w:val="28"/>
          <w:szCs w:val="28"/>
          <w:u w:val="single"/>
        </w:rPr>
      </w:pPr>
      <w:r w:rsidRPr="000C3056">
        <w:rPr>
          <w:b/>
          <w:bCs/>
          <w:sz w:val="28"/>
          <w:szCs w:val="28"/>
          <w:u w:val="single"/>
        </w:rPr>
        <w:t>Операционные расходы</w:t>
      </w:r>
    </w:p>
    <w:p w14:paraId="1DA6222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Согласно п. 95 Методических указаний операционные расходы определяются по формуле:</w:t>
      </w:r>
    </w:p>
    <w:p w14:paraId="097A2A03" w14:textId="027BF062" w:rsidR="000C3056" w:rsidRPr="000C3056" w:rsidRDefault="000C3056" w:rsidP="000C3056">
      <w:pPr>
        <w:widowControl w:val="0"/>
        <w:autoSpaceDE w:val="0"/>
        <w:autoSpaceDN w:val="0"/>
        <w:ind w:firstLine="284"/>
        <w:jc w:val="center"/>
        <w:rPr>
          <w:sz w:val="28"/>
          <w:szCs w:val="28"/>
        </w:rPr>
      </w:pPr>
      <w:r w:rsidRPr="000C3056">
        <w:rPr>
          <w:noProof/>
          <w:position w:val="-33"/>
        </w:rPr>
        <w:drawing>
          <wp:inline distT="0" distB="0" distL="0" distR="0" wp14:anchorId="67F5496E" wp14:editId="5ECD3BCC">
            <wp:extent cx="5939790" cy="599440"/>
            <wp:effectExtent l="0" t="0" r="381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2EAA6CC3"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5B1B4D1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4169DD99" w14:textId="38E3D7FA"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80EE810" wp14:editId="6C3142FD">
            <wp:extent cx="476250" cy="33337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56719CA" w14:textId="77777777" w:rsidR="000C3056" w:rsidRPr="000C3056" w:rsidRDefault="000C3056" w:rsidP="000C3056">
      <w:pPr>
        <w:autoSpaceDE w:val="0"/>
        <w:autoSpaceDN w:val="0"/>
        <w:adjustRightInd w:val="0"/>
        <w:ind w:firstLine="709"/>
        <w:jc w:val="both"/>
        <w:rPr>
          <w:sz w:val="28"/>
          <w:szCs w:val="28"/>
        </w:rPr>
      </w:pPr>
      <w:r w:rsidRPr="000C3056">
        <w:rPr>
          <w:sz w:val="32"/>
          <w:szCs w:val="28"/>
        </w:rPr>
        <w:lastRenderedPageBreak/>
        <w:t>ОР</w:t>
      </w:r>
      <w:r w:rsidRPr="000C3056">
        <w:rPr>
          <w:sz w:val="28"/>
          <w:szCs w:val="28"/>
          <w:vertAlign w:val="subscript"/>
        </w:rPr>
        <w:t>i0</w:t>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F5520BE" w14:textId="77777777" w:rsidR="000C3056" w:rsidRPr="000C3056" w:rsidRDefault="000C3056" w:rsidP="000C3056">
      <w:pPr>
        <w:autoSpaceDE w:val="0"/>
        <w:autoSpaceDN w:val="0"/>
        <w:adjustRightInd w:val="0"/>
        <w:ind w:firstLine="709"/>
        <w:jc w:val="both"/>
        <w:rPr>
          <w:sz w:val="28"/>
          <w:szCs w:val="28"/>
        </w:rPr>
      </w:pPr>
      <w:r w:rsidRPr="000C3056">
        <w:rPr>
          <w:sz w:val="32"/>
          <w:szCs w:val="28"/>
        </w:rPr>
        <w:t>ИЭР</w:t>
      </w:r>
      <w:r w:rsidRPr="000C3056">
        <w:rPr>
          <w:sz w:val="28"/>
          <w:szCs w:val="28"/>
        </w:rPr>
        <w:t xml:space="preserve"> - индекс эффективности операционных расходов, установленный на j-й год и выраженный в процентах;</w:t>
      </w:r>
    </w:p>
    <w:p w14:paraId="6FD5E200" w14:textId="56032380"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7EE98540" wp14:editId="63A542DE">
            <wp:extent cx="676275" cy="35242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потребительских цен в j-м году;</w:t>
      </w:r>
    </w:p>
    <w:p w14:paraId="7B4C170D" w14:textId="39580E60"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5FA9E77A" wp14:editId="3472F61A">
            <wp:extent cx="657225" cy="35242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11D5412" w14:textId="77777777" w:rsidR="000C3056" w:rsidRPr="000C3056" w:rsidRDefault="000C3056" w:rsidP="000C3056">
      <w:pPr>
        <w:autoSpaceDE w:val="0"/>
        <w:autoSpaceDN w:val="0"/>
        <w:adjustRightInd w:val="0"/>
        <w:ind w:firstLine="539"/>
        <w:jc w:val="both"/>
        <w:rPr>
          <w:sz w:val="28"/>
          <w:szCs w:val="28"/>
        </w:rPr>
      </w:pPr>
    </w:p>
    <w:p w14:paraId="4D2F043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Индекс изменения количества активов рассчитывается по формуле:</w:t>
      </w:r>
    </w:p>
    <w:p w14:paraId="1FC27FDD" w14:textId="7B038A7E" w:rsidR="000C3056" w:rsidRPr="000C3056" w:rsidRDefault="000C3056" w:rsidP="000C3056">
      <w:pPr>
        <w:autoSpaceDE w:val="0"/>
        <w:autoSpaceDN w:val="0"/>
        <w:adjustRightInd w:val="0"/>
        <w:jc w:val="center"/>
        <w:rPr>
          <w:sz w:val="28"/>
          <w:szCs w:val="28"/>
        </w:rPr>
      </w:pPr>
      <w:r w:rsidRPr="000C3056">
        <w:rPr>
          <w:noProof/>
          <w:position w:val="-32"/>
          <w:sz w:val="28"/>
          <w:szCs w:val="28"/>
        </w:rPr>
        <w:drawing>
          <wp:inline distT="0" distB="0" distL="0" distR="0" wp14:anchorId="14221DA6" wp14:editId="22BE565A">
            <wp:extent cx="5743575" cy="590550"/>
            <wp:effectExtent l="0" t="0" r="9525"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0C3056">
        <w:rPr>
          <w:sz w:val="28"/>
          <w:szCs w:val="28"/>
        </w:rPr>
        <w:t>, (8.1)</w:t>
      </w:r>
    </w:p>
    <w:p w14:paraId="03B003C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128C94A6" w14:textId="71C5A0E4"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7BD8131D" wp14:editId="63F60FB6">
            <wp:extent cx="581025" cy="323850"/>
            <wp:effectExtent l="0" t="0" r="9525"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0C3056">
        <w:rPr>
          <w:sz w:val="28"/>
          <w:szCs w:val="28"/>
        </w:rPr>
        <w:t xml:space="preserve"> - индекс изменения количества активов в году i;</w:t>
      </w:r>
    </w:p>
    <w:p w14:paraId="362F6B1D" w14:textId="244CCBE8"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2B622703" wp14:editId="3B9A2A12">
            <wp:extent cx="409575" cy="323850"/>
            <wp:effectExtent l="0" t="0" r="9525"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0C3056">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42D03F6" w14:textId="3455C685"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6F7F7215" wp14:editId="3ABE5F2B">
            <wp:extent cx="733425" cy="323850"/>
            <wp:effectExtent l="0" t="0" r="9525"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0C3056">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DFDD8B2" w14:textId="03307D35"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07488139" wp14:editId="607853B7">
            <wp:extent cx="504825" cy="323850"/>
            <wp:effectExtent l="0" t="0" r="9525"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0C3056">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E6F06D1" w14:textId="77777777" w:rsidR="000C3056" w:rsidRPr="000C3056" w:rsidRDefault="000C3056" w:rsidP="000C3056">
      <w:pPr>
        <w:autoSpaceDE w:val="0"/>
        <w:autoSpaceDN w:val="0"/>
        <w:adjustRightInd w:val="0"/>
        <w:spacing w:before="38"/>
        <w:ind w:firstLine="709"/>
        <w:jc w:val="both"/>
        <w:rPr>
          <w:bCs/>
          <w:sz w:val="28"/>
          <w:szCs w:val="28"/>
        </w:rPr>
      </w:pPr>
    </w:p>
    <w:p w14:paraId="34657E2E" w14:textId="77777777" w:rsidR="000C3056" w:rsidRPr="000C3056" w:rsidRDefault="000C3056" w:rsidP="000C3056">
      <w:pPr>
        <w:autoSpaceDE w:val="0"/>
        <w:autoSpaceDN w:val="0"/>
        <w:adjustRightInd w:val="0"/>
        <w:spacing w:before="38"/>
        <w:ind w:firstLine="709"/>
        <w:jc w:val="both"/>
        <w:rPr>
          <w:sz w:val="28"/>
          <w:szCs w:val="28"/>
        </w:rPr>
      </w:pPr>
      <w:r w:rsidRPr="000C3056">
        <w:rPr>
          <w:bCs/>
          <w:sz w:val="28"/>
          <w:szCs w:val="28"/>
        </w:rPr>
        <w:t>Операционные расходы</w:t>
      </w:r>
      <w:r w:rsidRPr="000C3056">
        <w:rPr>
          <w:b/>
          <w:bCs/>
          <w:sz w:val="28"/>
          <w:szCs w:val="28"/>
        </w:rPr>
        <w:t xml:space="preserve"> </w:t>
      </w:r>
      <w:r w:rsidRPr="000C3056">
        <w:rPr>
          <w:b/>
          <w:sz w:val="28"/>
          <w:szCs w:val="28"/>
          <w:u w:val="single"/>
        </w:rPr>
        <w:t>утверждены</w:t>
      </w:r>
      <w:r w:rsidRPr="000C3056">
        <w:rPr>
          <w:sz w:val="28"/>
          <w:szCs w:val="28"/>
        </w:rPr>
        <w:t xml:space="preserve"> регулирующим органом на 2023 год в размере 147481,58 тыс. руб.</w:t>
      </w:r>
    </w:p>
    <w:p w14:paraId="34A6871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 расчете Операционных расходов на 2023 год регулятором использовались следующие показатели:</w:t>
      </w:r>
    </w:p>
    <w:p w14:paraId="7399A27F"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базовый уровень операционных расходов 2019 года – 132000,77 тыс. руб.;</w:t>
      </w:r>
    </w:p>
    <w:p w14:paraId="67FBC8DC"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индексы потребительских цен на 2020 год – 103,4%, на 2021 год – 104%, на 2022 год – 104%, на 2023 год – 104%;</w:t>
      </w:r>
    </w:p>
    <w:p w14:paraId="4155A153"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эффективности операционных расходов 1%;</w:t>
      </w:r>
    </w:p>
    <w:p w14:paraId="0D1ABB3B"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изменения количества активов 0%;</w:t>
      </w:r>
    </w:p>
    <w:p w14:paraId="558D8440"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коэффициент эластичности операционных расходов 0,75.</w:t>
      </w:r>
    </w:p>
    <w:p w14:paraId="31175F78" w14:textId="77777777" w:rsidR="000C3056" w:rsidRPr="000C3056" w:rsidRDefault="000C3056" w:rsidP="000C3056">
      <w:pPr>
        <w:tabs>
          <w:tab w:val="left" w:pos="715"/>
        </w:tabs>
        <w:autoSpaceDE w:val="0"/>
        <w:autoSpaceDN w:val="0"/>
        <w:adjustRightInd w:val="0"/>
        <w:jc w:val="both"/>
        <w:rPr>
          <w:sz w:val="28"/>
          <w:szCs w:val="28"/>
        </w:rPr>
      </w:pPr>
      <w:r w:rsidRPr="000C3056">
        <w:rPr>
          <w:sz w:val="28"/>
          <w:szCs w:val="28"/>
        </w:rPr>
        <w:lastRenderedPageBreak/>
        <w:tab/>
      </w:r>
      <w:r w:rsidRPr="000C3056">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68B65EB9" w14:textId="77777777" w:rsidR="000C3056" w:rsidRPr="000C3056" w:rsidRDefault="000C3056" w:rsidP="000C3056">
      <w:pPr>
        <w:autoSpaceDE w:val="0"/>
        <w:autoSpaceDN w:val="0"/>
        <w:adjustRightInd w:val="0"/>
        <w:spacing w:before="58"/>
        <w:ind w:firstLine="709"/>
        <w:jc w:val="both"/>
        <w:rPr>
          <w:sz w:val="28"/>
          <w:szCs w:val="28"/>
        </w:rPr>
      </w:pPr>
    </w:p>
    <w:p w14:paraId="375CE122" w14:textId="77777777" w:rsidR="000C3056" w:rsidRPr="000C3056" w:rsidRDefault="000C3056" w:rsidP="000C3056">
      <w:pPr>
        <w:autoSpaceDE w:val="0"/>
        <w:autoSpaceDN w:val="0"/>
        <w:adjustRightInd w:val="0"/>
        <w:spacing w:before="58"/>
        <w:ind w:firstLine="709"/>
        <w:jc w:val="both"/>
        <w:rPr>
          <w:sz w:val="28"/>
          <w:szCs w:val="28"/>
        </w:rPr>
      </w:pPr>
      <w:r w:rsidRPr="000C3056">
        <w:rPr>
          <w:sz w:val="28"/>
          <w:szCs w:val="28"/>
        </w:rPr>
        <w:t xml:space="preserve">При </w:t>
      </w:r>
      <w:r w:rsidRPr="000C3056">
        <w:rPr>
          <w:b/>
          <w:sz w:val="28"/>
          <w:szCs w:val="28"/>
          <w:u w:val="single"/>
        </w:rPr>
        <w:t>корректировке</w:t>
      </w:r>
      <w:r w:rsidRPr="000C3056">
        <w:rPr>
          <w:sz w:val="28"/>
          <w:szCs w:val="28"/>
        </w:rPr>
        <w:t xml:space="preserve"> Операционных расходов на 2023 год регулятором использовались следующие показатели:</w:t>
      </w:r>
    </w:p>
    <w:p w14:paraId="0135ADD9"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базовый уровень операционных расходов 2019 года – 132000,77 тыс. руб.;</w:t>
      </w:r>
    </w:p>
    <w:p w14:paraId="035AFECE"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индексы потребительских цен на 2020 год – 103,4%, на 2021 год – 106%, на 2022 год – 104,3%, на 2023 год – 104% согласно прогнозу Минэкономразвития России;</w:t>
      </w:r>
    </w:p>
    <w:p w14:paraId="54EDD551"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эффективности операционных расходов 1%;</w:t>
      </w:r>
    </w:p>
    <w:p w14:paraId="431D5768"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изменения количества активов 0%.</w:t>
      </w:r>
    </w:p>
    <w:p w14:paraId="57AEF63D" w14:textId="77777777" w:rsidR="000C3056" w:rsidRPr="000C3056" w:rsidRDefault="000C3056" w:rsidP="000C3056">
      <w:pPr>
        <w:autoSpaceDE w:val="0"/>
        <w:autoSpaceDN w:val="0"/>
        <w:adjustRightInd w:val="0"/>
        <w:ind w:firstLine="709"/>
        <w:jc w:val="both"/>
        <w:rPr>
          <w:sz w:val="28"/>
          <w:szCs w:val="28"/>
        </w:rPr>
      </w:pPr>
    </w:p>
    <w:p w14:paraId="6E296A9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Таким образом, в процессе экспертизы </w:t>
      </w:r>
      <w:r w:rsidRPr="000C3056">
        <w:rPr>
          <w:b/>
          <w:sz w:val="28"/>
          <w:szCs w:val="28"/>
          <w:u w:val="single"/>
        </w:rPr>
        <w:t>операционные расходы на 2023 год определены</w:t>
      </w:r>
      <w:r w:rsidRPr="000C3056">
        <w:rPr>
          <w:sz w:val="28"/>
          <w:szCs w:val="28"/>
        </w:rPr>
        <w:t xml:space="preserve"> в сумме 150751,38 тыс. руб.</w:t>
      </w:r>
    </w:p>
    <w:p w14:paraId="45EBC474" w14:textId="77777777" w:rsidR="000C3056" w:rsidRPr="000C3056" w:rsidRDefault="000C3056" w:rsidP="000C3056">
      <w:pPr>
        <w:autoSpaceDE w:val="0"/>
        <w:autoSpaceDN w:val="0"/>
        <w:adjustRightInd w:val="0"/>
        <w:rPr>
          <w:sz w:val="28"/>
          <w:szCs w:val="28"/>
        </w:rPr>
      </w:pPr>
    </w:p>
    <w:p w14:paraId="00DC71A2" w14:textId="77777777" w:rsidR="000C3056" w:rsidRPr="000C3056" w:rsidRDefault="000C3056" w:rsidP="000C3056">
      <w:pPr>
        <w:autoSpaceDE w:val="0"/>
        <w:autoSpaceDN w:val="0"/>
        <w:adjustRightInd w:val="0"/>
        <w:jc w:val="both"/>
        <w:rPr>
          <w:sz w:val="28"/>
          <w:szCs w:val="28"/>
        </w:rPr>
      </w:pPr>
      <w:r w:rsidRPr="000C3056">
        <w:rPr>
          <w:sz w:val="28"/>
          <w:szCs w:val="28"/>
        </w:rPr>
        <w:t xml:space="preserve">       ОР</w:t>
      </w:r>
      <w:r w:rsidRPr="000C3056">
        <w:rPr>
          <w:sz w:val="20"/>
          <w:szCs w:val="20"/>
        </w:rPr>
        <w:t>2023</w:t>
      </w:r>
      <w:r w:rsidRPr="000C3056">
        <w:rPr>
          <w:sz w:val="28"/>
          <w:szCs w:val="28"/>
        </w:rPr>
        <w:t xml:space="preserve"> = 132000,77 х [(1- 1%/100%) х (1+0,034) х (1+0)] х [(1- 1%/100%) х                 х (1+0,06) х (1+0)] х [(1- 1%/100%) х (1+0,043) х (1+0)] х [(1- 1%/100%) х               х (1+0,04) х (1+0)]= 150751,38 тыс. руб.</w:t>
      </w:r>
    </w:p>
    <w:p w14:paraId="23FFFF03" w14:textId="77777777" w:rsidR="000C3056" w:rsidRPr="000C3056" w:rsidRDefault="000C3056" w:rsidP="000C3056">
      <w:pPr>
        <w:autoSpaceDE w:val="0"/>
        <w:autoSpaceDN w:val="0"/>
        <w:adjustRightInd w:val="0"/>
        <w:ind w:firstLine="709"/>
        <w:rPr>
          <w:sz w:val="28"/>
          <w:szCs w:val="28"/>
        </w:rPr>
      </w:pPr>
    </w:p>
    <w:p w14:paraId="2EE6E18C" w14:textId="77777777" w:rsidR="000C3056" w:rsidRPr="000C3056" w:rsidRDefault="000C3056" w:rsidP="000C3056">
      <w:pPr>
        <w:autoSpaceDE w:val="0"/>
        <w:autoSpaceDN w:val="0"/>
        <w:adjustRightInd w:val="0"/>
        <w:ind w:firstLine="709"/>
        <w:jc w:val="both"/>
        <w:rPr>
          <w:sz w:val="28"/>
          <w:szCs w:val="28"/>
        </w:rPr>
      </w:pPr>
    </w:p>
    <w:p w14:paraId="6A677376" w14:textId="77777777" w:rsidR="000C3056" w:rsidRPr="000C3056" w:rsidRDefault="000C3056" w:rsidP="000C3056">
      <w:pPr>
        <w:autoSpaceDE w:val="0"/>
        <w:autoSpaceDN w:val="0"/>
        <w:adjustRightInd w:val="0"/>
        <w:jc w:val="both"/>
        <w:rPr>
          <w:b/>
          <w:bCs/>
          <w:sz w:val="28"/>
          <w:szCs w:val="28"/>
        </w:rPr>
      </w:pPr>
      <w:r w:rsidRPr="000C3056">
        <w:rPr>
          <w:b/>
          <w:bCs/>
          <w:sz w:val="28"/>
          <w:szCs w:val="28"/>
        </w:rPr>
        <w:tab/>
      </w:r>
      <w:r w:rsidRPr="000C3056">
        <w:rPr>
          <w:b/>
          <w:bCs/>
          <w:sz w:val="28"/>
          <w:szCs w:val="28"/>
          <w:u w:val="single"/>
        </w:rPr>
        <w:t>Расходы на электрическую энергию</w:t>
      </w:r>
      <w:r w:rsidRPr="000C3056">
        <w:rPr>
          <w:b/>
          <w:bCs/>
          <w:sz w:val="28"/>
          <w:szCs w:val="28"/>
        </w:rPr>
        <w:t xml:space="preserve"> </w:t>
      </w:r>
    </w:p>
    <w:p w14:paraId="1DC575E2"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B483293" w14:textId="57845DA2" w:rsidR="000C3056" w:rsidRPr="000C3056" w:rsidRDefault="000C3056" w:rsidP="000C3056">
      <w:pPr>
        <w:autoSpaceDE w:val="0"/>
        <w:autoSpaceDN w:val="0"/>
        <w:adjustRightInd w:val="0"/>
        <w:ind w:firstLine="709"/>
        <w:jc w:val="center"/>
        <w:rPr>
          <w:rFonts w:eastAsia="Calibri"/>
          <w:sz w:val="28"/>
          <w:szCs w:val="28"/>
          <w:lang w:eastAsia="en-US"/>
        </w:rPr>
      </w:pPr>
      <w:r w:rsidRPr="000C3056">
        <w:rPr>
          <w:noProof/>
          <w:position w:val="-12"/>
        </w:rPr>
        <w:drawing>
          <wp:inline distT="0" distB="0" distL="0" distR="0" wp14:anchorId="03922946" wp14:editId="031BAB39">
            <wp:extent cx="2305050" cy="333375"/>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BC8F237" w14:textId="77777777" w:rsidR="000C3056" w:rsidRPr="000C3056" w:rsidRDefault="000C3056" w:rsidP="000C3056">
      <w:pPr>
        <w:autoSpaceDE w:val="0"/>
        <w:autoSpaceDN w:val="0"/>
        <w:adjustRightInd w:val="0"/>
        <w:jc w:val="both"/>
        <w:rPr>
          <w:rFonts w:eastAsia="Calibri"/>
          <w:b/>
          <w:bCs/>
          <w:sz w:val="28"/>
          <w:szCs w:val="28"/>
          <w:lang w:eastAsia="en-US"/>
        </w:rPr>
      </w:pPr>
    </w:p>
    <w:p w14:paraId="47010664" w14:textId="727AF9C8" w:rsidR="000C3056" w:rsidRPr="000C3056" w:rsidRDefault="000C3056" w:rsidP="000C3056">
      <w:pPr>
        <w:autoSpaceDE w:val="0"/>
        <w:autoSpaceDN w:val="0"/>
        <w:adjustRightInd w:val="0"/>
        <w:ind w:firstLine="540"/>
        <w:jc w:val="center"/>
        <w:rPr>
          <w:position w:val="-12"/>
        </w:rPr>
      </w:pPr>
      <w:r w:rsidRPr="000C3056">
        <w:rPr>
          <w:noProof/>
          <w:position w:val="-12"/>
        </w:rPr>
        <w:drawing>
          <wp:inline distT="0" distB="0" distL="0" distR="0" wp14:anchorId="1946136F" wp14:editId="2354422A">
            <wp:extent cx="3076575" cy="333375"/>
            <wp:effectExtent l="0" t="0" r="9525"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D5EFF13"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106C4017" w14:textId="7BBF3B3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0645B39" wp14:editId="70BC1D5C">
            <wp:extent cx="533400" cy="33337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i-м году, установленное на соответствующий год, тыс. кВтч/куб. м;</w:t>
      </w:r>
    </w:p>
    <w:p w14:paraId="23E37113" w14:textId="257F0295"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50C61A4" wp14:editId="4F5C5D95">
            <wp:extent cx="352425" cy="33337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скорректированный объем поданной воды (принятых сточных вод) в i-м году, тыс. куб. м;</w:t>
      </w:r>
    </w:p>
    <w:p w14:paraId="67759AA6" w14:textId="36928F2D"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70A9271" wp14:editId="1C6DAD00">
            <wp:extent cx="495300" cy="333375"/>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цена на электрическую энергию, определяемая в i-м году, руб./кВт час.</w:t>
      </w:r>
    </w:p>
    <w:p w14:paraId="25BACDB7"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0A729F2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Оборудование организации потребляет электрическую энергию по уровням напряжения НН, СН1, СН2. Поставка электрической энергии осуществляется:</w:t>
      </w:r>
    </w:p>
    <w:p w14:paraId="6A5155F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lastRenderedPageBreak/>
        <w:t>- ПАО «Кузбассэнергосбыт» по договору энергоснабжения                             от 23.08.2019 № 720755 (том 3 стр. 348-376);</w:t>
      </w:r>
    </w:p>
    <w:p w14:paraId="4D5ADB2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ПАО «Кузбассэнергосбыт» по договору энергоснабжения                             от 23.08.2019 № 720754 (том 3 стр. 321-347).</w:t>
      </w:r>
    </w:p>
    <w:p w14:paraId="3196A137"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В качестве обосновывающих документов, в том числе подтверждающих фактические расходы организации за 2021 год, в материалах тарифного дела представлены:</w:t>
      </w:r>
    </w:p>
    <w:p w14:paraId="7AB39557"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расчеты расходов на электрическую энергию на 2023 год в разрезе поставщиков и видов деятельности (том 3 стр. 152-160);</w:t>
      </w:r>
    </w:p>
    <w:p w14:paraId="56752D0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счета-фактуры за потребленную электрическую энергию и мощность за 2021 год (том 3 стр. 199-320);</w:t>
      </w:r>
    </w:p>
    <w:p w14:paraId="684E551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счета-фактуры за потребленную электрическую энергию и мощность за 1й квартал 2022 года (том 3 стр. 167-198);</w:t>
      </w:r>
    </w:p>
    <w:p w14:paraId="202244F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своды потребления электрической энергии в разрезе регулируемых видов деятельности за 2021 год (с расчетом средневзвешенных тарифов на электрическую энергию и мощность) (том 3 стр. 161-166);</w:t>
      </w:r>
    </w:p>
    <w:p w14:paraId="5DBD999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копии договоров энергоснабжения (том 3 стр. 321-376);</w:t>
      </w:r>
    </w:p>
    <w:p w14:paraId="4DBB17F7"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бухгалтерские регистры (оборотно-сальдовые ведомости) за 2021 год (том 2 стр. 250-319).</w:t>
      </w:r>
    </w:p>
    <w:p w14:paraId="1D934935" w14:textId="77777777" w:rsidR="000C3056" w:rsidRPr="000C3056" w:rsidRDefault="000C3056" w:rsidP="000C3056">
      <w:pPr>
        <w:tabs>
          <w:tab w:val="left" w:pos="1134"/>
          <w:tab w:val="left" w:pos="9356"/>
          <w:tab w:val="left" w:pos="9781"/>
          <w:tab w:val="left" w:pos="9923"/>
        </w:tabs>
        <w:ind w:firstLine="709"/>
        <w:jc w:val="both"/>
        <w:rPr>
          <w:sz w:val="28"/>
          <w:szCs w:val="28"/>
        </w:rPr>
      </w:pPr>
    </w:p>
    <w:p w14:paraId="366C2E00" w14:textId="77777777" w:rsidR="000C3056" w:rsidRPr="000C3056" w:rsidRDefault="000C3056" w:rsidP="000C3056">
      <w:pPr>
        <w:tabs>
          <w:tab w:val="left" w:pos="859"/>
        </w:tabs>
        <w:autoSpaceDE w:val="0"/>
        <w:autoSpaceDN w:val="0"/>
        <w:adjustRightInd w:val="0"/>
        <w:ind w:firstLine="709"/>
        <w:jc w:val="both"/>
        <w:rPr>
          <w:sz w:val="28"/>
          <w:szCs w:val="28"/>
        </w:rPr>
      </w:pPr>
      <w:r w:rsidRPr="000C3056">
        <w:rPr>
          <w:bCs/>
          <w:sz w:val="28"/>
          <w:szCs w:val="28"/>
        </w:rPr>
        <w:t>Расходы на электрическую энергию</w:t>
      </w:r>
      <w:r w:rsidRPr="000C3056">
        <w:rPr>
          <w:b/>
          <w:bCs/>
          <w:sz w:val="28"/>
          <w:szCs w:val="28"/>
        </w:rPr>
        <w:t xml:space="preserve"> </w:t>
      </w:r>
      <w:r w:rsidRPr="000C3056">
        <w:rPr>
          <w:sz w:val="28"/>
          <w:szCs w:val="28"/>
        </w:rPr>
        <w:t xml:space="preserve">регулирующим органом на 2023 год </w:t>
      </w:r>
      <w:r w:rsidRPr="000C3056">
        <w:rPr>
          <w:b/>
          <w:sz w:val="28"/>
          <w:szCs w:val="28"/>
          <w:u w:val="single"/>
        </w:rPr>
        <w:t>утверждены</w:t>
      </w:r>
      <w:r w:rsidRPr="000C3056">
        <w:rPr>
          <w:sz w:val="28"/>
          <w:szCs w:val="28"/>
        </w:rPr>
        <w:t xml:space="preserve"> в размере 45962,24 тыс.руб. в том числе:</w:t>
      </w:r>
    </w:p>
    <w:p w14:paraId="6F2D953B"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175,62 тыс.руб. (объем электрической энергии – 49,89 тыс. кВт*ч в год, цена – 3,52 руб./кВт*ч), расходы на мощность – 88,82 тыс.руб. (объем заявленной мощности – 0,05 МВт. в год, цена – 1850,51 руб./кВт. мес.);</w:t>
      </w:r>
    </w:p>
    <w:p w14:paraId="42C2F377"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11424,88 тыс.руб. (объем электрической энергии – 7829,50 тыс. кВт*ч в год, цена – 1,46 руб./кВт*ч), расходы на мощность – 19120,71 тыс.руб. (объем заявленной мощности – 10,76 МВт. в год, цена – 1776,39 руб./кВт. мес.);</w:t>
      </w:r>
    </w:p>
    <w:p w14:paraId="4C02FFF6"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СН1</w:t>
      </w:r>
      <w:r w:rsidRPr="000C3056">
        <w:rPr>
          <w:color w:val="000000"/>
          <w:sz w:val="28"/>
          <w:szCs w:val="28"/>
        </w:rPr>
        <w:t>: расходы на электрическую энергию –           5123,51 тыс.руб. (объем электрической энергии – 3876,27 тыс. кВт*ч в год, цена – 1,32 руб./кВт*ч), расходы на мощность – 10028,69 тыс.руб. (объем заявленной мощности – 5,23 МВт. в год, цена – 1916,73 руб./кВт. мес.).</w:t>
      </w:r>
    </w:p>
    <w:p w14:paraId="2A225124" w14:textId="77777777" w:rsidR="000C3056" w:rsidRPr="000C3056" w:rsidRDefault="000C3056" w:rsidP="000C3056">
      <w:pPr>
        <w:autoSpaceDE w:val="0"/>
        <w:autoSpaceDN w:val="0"/>
        <w:adjustRightInd w:val="0"/>
        <w:spacing w:before="38"/>
        <w:ind w:firstLine="709"/>
        <w:jc w:val="both"/>
        <w:rPr>
          <w:sz w:val="28"/>
          <w:szCs w:val="28"/>
        </w:rPr>
      </w:pPr>
    </w:p>
    <w:p w14:paraId="018FA494" w14:textId="77777777" w:rsidR="000C3056" w:rsidRPr="000C3056" w:rsidRDefault="000C3056" w:rsidP="000C3056">
      <w:pPr>
        <w:tabs>
          <w:tab w:val="left" w:pos="709"/>
        </w:tabs>
        <w:autoSpaceDE w:val="0"/>
        <w:autoSpaceDN w:val="0"/>
        <w:adjustRightInd w:val="0"/>
        <w:jc w:val="both"/>
        <w:rPr>
          <w:sz w:val="28"/>
          <w:szCs w:val="28"/>
        </w:rPr>
      </w:pPr>
      <w:r w:rsidRPr="000C3056">
        <w:rPr>
          <w:bCs/>
          <w:sz w:val="28"/>
          <w:szCs w:val="28"/>
        </w:rPr>
        <w:tab/>
        <w:t>О</w:t>
      </w:r>
      <w:r w:rsidRPr="000C3056">
        <w:rPr>
          <w:sz w:val="28"/>
          <w:szCs w:val="28"/>
        </w:rPr>
        <w:t xml:space="preserve">рганизацией расходы на электрическую энергию в целях корректировки </w:t>
      </w:r>
      <w:r w:rsidRPr="000C3056">
        <w:rPr>
          <w:b/>
          <w:sz w:val="28"/>
          <w:szCs w:val="28"/>
          <w:u w:val="single"/>
        </w:rPr>
        <w:t>предложены</w:t>
      </w:r>
      <w:r w:rsidRPr="000C3056">
        <w:rPr>
          <w:sz w:val="28"/>
          <w:szCs w:val="28"/>
        </w:rPr>
        <w:t xml:space="preserve"> в размере 51557,71 тыс. руб., в том числе:</w:t>
      </w:r>
    </w:p>
    <w:p w14:paraId="7EA974B7"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ab/>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212,40 тыс.руб. (объем электрической энергии – 54,10 тыс. кВт*ч. в год, цена – 3,93 руб./кВт*ч.), расходы на мощность – 98,47 тыс.руб. (объем заявленной мощности – 0,05 МВт. в год, цена – 1969,36 руб./кВт. мес.);</w:t>
      </w:r>
    </w:p>
    <w:p w14:paraId="45EF7E1A"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13131,61 тыс.руб. (объем электрической энергии – 7349,77 тыс. кВт*ч. в год, цена – 1,79 руб./кВт*ч.), расходы на мощность – 19247,41 тыс.руб. (объем заявленной мощности – 10,14 МВт. в год, цена – 1898,92 руб./кВт. мес.);</w:t>
      </w:r>
    </w:p>
    <w:p w14:paraId="0FC586F0" w14:textId="77777777" w:rsidR="000C3056" w:rsidRPr="000C3056" w:rsidRDefault="000C3056" w:rsidP="000C3056">
      <w:pPr>
        <w:tabs>
          <w:tab w:val="left" w:pos="426"/>
          <w:tab w:val="left" w:pos="709"/>
          <w:tab w:val="left" w:pos="9356"/>
          <w:tab w:val="left" w:pos="9781"/>
          <w:tab w:val="left" w:pos="9923"/>
        </w:tabs>
        <w:ind w:firstLine="567"/>
        <w:jc w:val="both"/>
        <w:rPr>
          <w:color w:val="000000"/>
          <w:sz w:val="28"/>
          <w:szCs w:val="28"/>
        </w:rPr>
      </w:pPr>
      <w:r w:rsidRPr="000C3056">
        <w:rPr>
          <w:color w:val="000000"/>
          <w:sz w:val="28"/>
          <w:szCs w:val="28"/>
        </w:rPr>
        <w:lastRenderedPageBreak/>
        <w:t xml:space="preserve">- </w:t>
      </w:r>
      <w:r w:rsidRPr="000C3056">
        <w:rPr>
          <w:i/>
          <w:color w:val="000000"/>
          <w:sz w:val="28"/>
          <w:szCs w:val="28"/>
          <w:u w:val="single"/>
        </w:rPr>
        <w:t>по уровню напряжения СН1</w:t>
      </w:r>
      <w:r w:rsidRPr="000C3056">
        <w:rPr>
          <w:color w:val="000000"/>
          <w:sz w:val="28"/>
          <w:szCs w:val="28"/>
        </w:rPr>
        <w:t>: расходы на электрическую энергию –           7976,08 тыс.руб. (объем электрической энергии – 4245,30 тыс. кВт*ч. в год, цена – 1,88 руб./кВт*ч.), расходы на мощность – 10891,74 тыс.руб. (объем заявленной мощности – 5,85 МВт. в год, цена – 1861,20 руб./кВт. мес.).</w:t>
      </w:r>
    </w:p>
    <w:p w14:paraId="27D65059" w14:textId="77777777" w:rsidR="000C3056" w:rsidRPr="000C3056" w:rsidRDefault="000C3056" w:rsidP="000C3056">
      <w:pPr>
        <w:tabs>
          <w:tab w:val="left" w:pos="426"/>
          <w:tab w:val="left" w:pos="709"/>
          <w:tab w:val="left" w:pos="9356"/>
          <w:tab w:val="left" w:pos="9781"/>
          <w:tab w:val="left" w:pos="9923"/>
        </w:tabs>
        <w:ind w:firstLine="567"/>
        <w:jc w:val="both"/>
        <w:rPr>
          <w:sz w:val="28"/>
          <w:szCs w:val="28"/>
        </w:rPr>
      </w:pPr>
    </w:p>
    <w:p w14:paraId="63D531C8" w14:textId="77777777" w:rsidR="000C3056" w:rsidRPr="000C3056" w:rsidRDefault="000C3056" w:rsidP="000C3056">
      <w:pPr>
        <w:tabs>
          <w:tab w:val="left" w:pos="709"/>
        </w:tabs>
        <w:autoSpaceDE w:val="0"/>
        <w:autoSpaceDN w:val="0"/>
        <w:adjustRightInd w:val="0"/>
        <w:jc w:val="both"/>
        <w:rPr>
          <w:sz w:val="28"/>
          <w:szCs w:val="28"/>
        </w:rPr>
      </w:pPr>
      <w:r w:rsidRPr="000C3056">
        <w:rPr>
          <w:sz w:val="28"/>
          <w:szCs w:val="28"/>
        </w:rPr>
        <w:tab/>
        <w:t xml:space="preserve">В процессе экспертизы </w:t>
      </w:r>
      <w:r w:rsidRPr="000C3056">
        <w:rPr>
          <w:b/>
          <w:sz w:val="28"/>
          <w:szCs w:val="28"/>
          <w:u w:val="single"/>
        </w:rPr>
        <w:t>определены</w:t>
      </w:r>
      <w:r w:rsidRPr="000C3056">
        <w:rPr>
          <w:sz w:val="28"/>
          <w:szCs w:val="28"/>
        </w:rPr>
        <w:t xml:space="preserve"> расходы в сумме 49422,69 тыс. руб. (объем электроэнергии рассчитан в соответствии с утвержденным на 2023 год удельным расходом электрической энергии 1,61 кВт*ч/м3 для                       г. Калтан и 1,44 кВт*ч/м3 для г. Осинники (в связи с тем, что для                             ООО «Водоканал» утвержден единый тариф на питьевую воду для потребителей г. Калтан и г. Осинники, удельный расход электрической энергии принят как средневзвешенное значение для г. Калтан и г. Осинники – 1,52 кВт*ч/м3), цена на электроэнергию и заявленную мощность принята по фактическим средневзвешенным тарифам за 2021 год (расчет представлен в Приложении 1) с учетом ИЦП Минэкономразвития России на 2022 год 103,5% и на 2023 год 104%), в том числе:</w:t>
      </w:r>
    </w:p>
    <w:p w14:paraId="04E3C27E"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ab/>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182,68 тыс.руб. (объем электрической энергии – 49,41 тыс. кВт*ч в год, цена – 3,70 руб./кВт*ч), расходы на мощность – 94,38 тыс.руб. (объем заявленной мощности – 0,05 МВт. в год, цена – 1985,39 руб./кВт. мес.);</w:t>
      </w:r>
    </w:p>
    <w:p w14:paraId="30A9006A"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12912,74 тыс.руб. (объем электрической энергии – 7754,50 тыс. кВт*ч в год, цена – 1,67 руб./кВт*ч), расходы на мощность – 19808,34 тыс.руб. (объем заявленной мощности – 10,66 МВт. в год, цена – 1858,07 руб./кВт. мес.);</w:t>
      </w:r>
    </w:p>
    <w:p w14:paraId="5E81B587" w14:textId="77777777" w:rsidR="000C3056" w:rsidRPr="000C3056" w:rsidRDefault="000C3056" w:rsidP="000C3056">
      <w:pPr>
        <w:tabs>
          <w:tab w:val="left" w:pos="426"/>
          <w:tab w:val="left" w:pos="709"/>
          <w:tab w:val="left" w:pos="9356"/>
          <w:tab w:val="left" w:pos="9781"/>
          <w:tab w:val="left" w:pos="9923"/>
        </w:tabs>
        <w:ind w:firstLine="567"/>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СН1</w:t>
      </w:r>
      <w:r w:rsidRPr="000C3056">
        <w:rPr>
          <w:color w:val="000000"/>
          <w:sz w:val="28"/>
          <w:szCs w:val="28"/>
        </w:rPr>
        <w:t>: расходы на электрическую энергию –           6500,23 тыс.руб. (объем электрической энергии – 3839,14 тыс. кВт*ч. в год, цена – 1,69 руб./кВт*ч.), расходы на мощность – 9924,32 тыс.руб. (объем заявленной мощности – 5,18 МВт. в год, цена – 1915,14 руб./кВт. мес.).</w:t>
      </w:r>
    </w:p>
    <w:p w14:paraId="311DDFC6" w14:textId="77777777" w:rsidR="000C3056" w:rsidRPr="000C3056" w:rsidRDefault="000C3056" w:rsidP="000C3056">
      <w:pPr>
        <w:tabs>
          <w:tab w:val="left" w:pos="567"/>
          <w:tab w:val="left" w:pos="9356"/>
          <w:tab w:val="left" w:pos="9781"/>
          <w:tab w:val="left" w:pos="9923"/>
        </w:tabs>
        <w:jc w:val="both"/>
        <w:rPr>
          <w:sz w:val="28"/>
          <w:szCs w:val="28"/>
        </w:rPr>
      </w:pPr>
    </w:p>
    <w:p w14:paraId="621E7FB3" w14:textId="77777777" w:rsidR="000C3056" w:rsidRPr="000C3056" w:rsidRDefault="000C3056" w:rsidP="000C3056">
      <w:pPr>
        <w:tabs>
          <w:tab w:val="left" w:pos="709"/>
          <w:tab w:val="left" w:pos="9356"/>
          <w:tab w:val="left" w:pos="9781"/>
          <w:tab w:val="left" w:pos="9923"/>
        </w:tabs>
        <w:jc w:val="both"/>
        <w:rPr>
          <w:b/>
          <w:sz w:val="28"/>
          <w:szCs w:val="28"/>
          <w:u w:val="single"/>
        </w:rPr>
      </w:pPr>
      <w:r w:rsidRPr="000C3056">
        <w:rPr>
          <w:sz w:val="28"/>
          <w:szCs w:val="28"/>
        </w:rPr>
        <w:tab/>
      </w:r>
    </w:p>
    <w:p w14:paraId="4715EEE3" w14:textId="77777777" w:rsidR="000C3056" w:rsidRPr="000C3056" w:rsidRDefault="000C3056" w:rsidP="000C3056">
      <w:pPr>
        <w:autoSpaceDE w:val="0"/>
        <w:autoSpaceDN w:val="0"/>
        <w:adjustRightInd w:val="0"/>
        <w:ind w:firstLine="709"/>
        <w:jc w:val="both"/>
        <w:rPr>
          <w:b/>
          <w:sz w:val="28"/>
          <w:szCs w:val="28"/>
          <w:u w:val="single"/>
        </w:rPr>
      </w:pPr>
      <w:r w:rsidRPr="000C3056">
        <w:rPr>
          <w:b/>
          <w:sz w:val="28"/>
          <w:szCs w:val="28"/>
          <w:u w:val="single"/>
        </w:rPr>
        <w:t xml:space="preserve">Амортизация </w:t>
      </w:r>
    </w:p>
    <w:p w14:paraId="2F7A53C8"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соответствии с п.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02ECE6E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5636EE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2A19FB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lastRenderedPageBreak/>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w:t>
      </w:r>
    </w:p>
    <w:p w14:paraId="6D78B7C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Расходы на амортизацию основных средств </w:t>
      </w:r>
      <w:r w:rsidRPr="000C3056">
        <w:rPr>
          <w:b/>
          <w:sz w:val="28"/>
          <w:szCs w:val="28"/>
          <w:u w:val="single"/>
        </w:rPr>
        <w:t>утверждены</w:t>
      </w:r>
      <w:r w:rsidRPr="000C3056">
        <w:rPr>
          <w:sz w:val="28"/>
          <w:szCs w:val="28"/>
        </w:rPr>
        <w:t xml:space="preserve"> регулирующим органом на 2023 год в размере 14627,78 тыс. руб. Предприятием в целях корректировки </w:t>
      </w:r>
      <w:r w:rsidRPr="000C3056">
        <w:rPr>
          <w:b/>
          <w:sz w:val="28"/>
          <w:szCs w:val="28"/>
          <w:u w:val="single"/>
        </w:rPr>
        <w:t>предложены</w:t>
      </w:r>
      <w:r w:rsidRPr="000C3056">
        <w:rPr>
          <w:sz w:val="28"/>
          <w:szCs w:val="28"/>
        </w:rPr>
        <w:t xml:space="preserve"> затраты в размере 8119,18 тыс. руб.</w:t>
      </w:r>
    </w:p>
    <w:p w14:paraId="4B2FED2B" w14:textId="77777777" w:rsidR="000C3056" w:rsidRPr="000C3056" w:rsidRDefault="000C3056" w:rsidP="000C3056">
      <w:pPr>
        <w:tabs>
          <w:tab w:val="left" w:pos="1134"/>
        </w:tabs>
        <w:ind w:firstLine="709"/>
        <w:jc w:val="both"/>
        <w:rPr>
          <w:sz w:val="28"/>
          <w:szCs w:val="28"/>
        </w:rPr>
      </w:pPr>
      <w:r w:rsidRPr="000C3056">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08AA5F5E" w14:textId="77777777" w:rsidR="000C3056" w:rsidRPr="000C3056" w:rsidRDefault="000C3056" w:rsidP="000C3056">
      <w:pPr>
        <w:tabs>
          <w:tab w:val="left" w:pos="1134"/>
        </w:tabs>
        <w:ind w:firstLine="709"/>
        <w:jc w:val="both"/>
        <w:rPr>
          <w:sz w:val="28"/>
          <w:szCs w:val="28"/>
        </w:rPr>
      </w:pPr>
      <w:r w:rsidRPr="000C3056">
        <w:rPr>
          <w:sz w:val="28"/>
          <w:szCs w:val="28"/>
        </w:rPr>
        <w:t>- расчеты амортизационных отчислений на плановый период (том 7 стр. 1-5);</w:t>
      </w:r>
    </w:p>
    <w:p w14:paraId="0B195D56" w14:textId="77777777" w:rsidR="000C3056" w:rsidRPr="000C3056" w:rsidRDefault="000C3056" w:rsidP="000C3056">
      <w:pPr>
        <w:tabs>
          <w:tab w:val="left" w:pos="1134"/>
        </w:tabs>
        <w:ind w:firstLine="709"/>
        <w:jc w:val="both"/>
        <w:rPr>
          <w:sz w:val="28"/>
          <w:szCs w:val="28"/>
        </w:rPr>
      </w:pPr>
      <w:r w:rsidRPr="000C3056">
        <w:rPr>
          <w:sz w:val="28"/>
          <w:szCs w:val="28"/>
        </w:rPr>
        <w:t>- анализ счетов 01 и 02 за 2021 год (том 7 стр. 7-9);</w:t>
      </w:r>
    </w:p>
    <w:p w14:paraId="671E6AF5" w14:textId="77777777" w:rsidR="000C3056" w:rsidRPr="000C3056" w:rsidRDefault="000C3056" w:rsidP="000C3056">
      <w:pPr>
        <w:tabs>
          <w:tab w:val="left" w:pos="1134"/>
        </w:tabs>
        <w:ind w:firstLine="709"/>
        <w:jc w:val="both"/>
        <w:rPr>
          <w:sz w:val="28"/>
          <w:szCs w:val="28"/>
        </w:rPr>
      </w:pPr>
      <w:r w:rsidRPr="000C3056">
        <w:rPr>
          <w:sz w:val="28"/>
          <w:szCs w:val="28"/>
        </w:rPr>
        <w:t>- оборотно-сальдовая ведомость по счету 100.76 за 2021 год (том 7 стр. 6);</w:t>
      </w:r>
    </w:p>
    <w:p w14:paraId="14FA141F" w14:textId="77777777" w:rsidR="000C3056" w:rsidRPr="000C3056" w:rsidRDefault="000C3056" w:rsidP="000C3056">
      <w:pPr>
        <w:tabs>
          <w:tab w:val="left" w:pos="1134"/>
        </w:tabs>
        <w:ind w:firstLine="709"/>
        <w:jc w:val="both"/>
        <w:rPr>
          <w:sz w:val="28"/>
          <w:szCs w:val="28"/>
        </w:rPr>
      </w:pPr>
      <w:r w:rsidRPr="000C3056">
        <w:rPr>
          <w:sz w:val="28"/>
          <w:szCs w:val="28"/>
        </w:rPr>
        <w:t>- анализ счета 20 за 2021 год (основные средства до 40 тыс.руб.) (том 7 стр. 26-49);</w:t>
      </w:r>
    </w:p>
    <w:p w14:paraId="58E297F1" w14:textId="77777777" w:rsidR="000C3056" w:rsidRPr="000C3056" w:rsidRDefault="000C3056" w:rsidP="000C3056">
      <w:pPr>
        <w:tabs>
          <w:tab w:val="left" w:pos="1134"/>
        </w:tabs>
        <w:ind w:firstLine="709"/>
        <w:jc w:val="both"/>
        <w:rPr>
          <w:sz w:val="28"/>
          <w:szCs w:val="28"/>
        </w:rPr>
      </w:pPr>
      <w:r w:rsidRPr="000C3056">
        <w:rPr>
          <w:sz w:val="28"/>
          <w:szCs w:val="28"/>
        </w:rPr>
        <w:t>- справка-расчет начисленной амортизации за декабрь 2021 года и за весь 2021 год (том 7 стр. 10-25).</w:t>
      </w:r>
    </w:p>
    <w:p w14:paraId="07EBD89D" w14:textId="77777777" w:rsidR="000C3056" w:rsidRPr="000C3056" w:rsidRDefault="000C3056" w:rsidP="000C3056">
      <w:pPr>
        <w:tabs>
          <w:tab w:val="left" w:pos="1134"/>
        </w:tabs>
        <w:ind w:firstLine="709"/>
        <w:jc w:val="both"/>
        <w:rPr>
          <w:sz w:val="28"/>
          <w:szCs w:val="28"/>
        </w:rPr>
      </w:pPr>
      <w:r w:rsidRPr="000C3056">
        <w:rPr>
          <w:b/>
          <w:sz w:val="28"/>
          <w:szCs w:val="28"/>
          <w:u w:val="single"/>
        </w:rPr>
        <w:t>Необходимо отметить</w:t>
      </w:r>
      <w:r w:rsidRPr="000C3056">
        <w:rPr>
          <w:sz w:val="28"/>
          <w:szCs w:val="28"/>
        </w:rPr>
        <w:t>, что в соответствии с п. 3.13 Учетной политики организации имущество, полученное по концессионному соглашению для целей бухгалтерского учета, отражается на забалансовых счетах.</w:t>
      </w:r>
    </w:p>
    <w:p w14:paraId="7DE1AD43" w14:textId="77777777" w:rsidR="000C3056" w:rsidRPr="000C3056" w:rsidRDefault="000C3056" w:rsidP="000C3056">
      <w:pPr>
        <w:tabs>
          <w:tab w:val="left" w:pos="1134"/>
        </w:tabs>
        <w:ind w:firstLine="709"/>
        <w:jc w:val="both"/>
        <w:rPr>
          <w:sz w:val="28"/>
          <w:szCs w:val="28"/>
        </w:rPr>
      </w:pPr>
      <w:r w:rsidRPr="000C3056">
        <w:rPr>
          <w:sz w:val="28"/>
          <w:szCs w:val="28"/>
        </w:rPr>
        <w:t>Амортизация основных средств является источником финансирования мероприятий, предусмотренных заключенными концессионными соглашениями и утвержденной инвестиционной программой (постановление РЭК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связи с чем, расходы по данной статье приняты в размере значения, утвержденного на 2023 год, что также соответствует размеру амортизационных отчислений, учтенному органом регулирования при определении долгосрочных параметров регулирования тарифов для заключения концессионных соглашений. Данный размер амортизационных отчислений позволит в полном объеме обеспечить финансирование мероприятий, предусмотренных инвестиционной программой.</w:t>
      </w:r>
    </w:p>
    <w:p w14:paraId="55C0E65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Таким образом, в процессе экспертизы на 2023 год амортизация основных средств принята регулятором в размере 14627,78 тыс. руб.</w:t>
      </w:r>
    </w:p>
    <w:p w14:paraId="64507862" w14:textId="77777777" w:rsidR="000C3056" w:rsidRPr="000C3056" w:rsidRDefault="000C3056" w:rsidP="000C3056">
      <w:pPr>
        <w:widowControl w:val="0"/>
        <w:tabs>
          <w:tab w:val="left" w:pos="709"/>
        </w:tabs>
        <w:autoSpaceDE w:val="0"/>
        <w:autoSpaceDN w:val="0"/>
        <w:adjustRightInd w:val="0"/>
        <w:jc w:val="both"/>
        <w:rPr>
          <w:b/>
          <w:bCs/>
          <w:sz w:val="28"/>
          <w:szCs w:val="28"/>
        </w:rPr>
      </w:pPr>
      <w:r w:rsidRPr="000C3056">
        <w:rPr>
          <w:b/>
          <w:bCs/>
          <w:sz w:val="28"/>
          <w:szCs w:val="28"/>
        </w:rPr>
        <w:tab/>
      </w:r>
    </w:p>
    <w:p w14:paraId="7E2721F6" w14:textId="77777777" w:rsidR="000C3056" w:rsidRPr="000C3056" w:rsidRDefault="000C3056" w:rsidP="000C3056">
      <w:pPr>
        <w:widowControl w:val="0"/>
        <w:tabs>
          <w:tab w:val="left" w:pos="709"/>
        </w:tabs>
        <w:autoSpaceDE w:val="0"/>
        <w:autoSpaceDN w:val="0"/>
        <w:adjustRightInd w:val="0"/>
        <w:jc w:val="both"/>
        <w:rPr>
          <w:b/>
          <w:bCs/>
          <w:sz w:val="28"/>
          <w:szCs w:val="28"/>
        </w:rPr>
      </w:pPr>
    </w:p>
    <w:p w14:paraId="3E4EDCD1" w14:textId="77777777" w:rsidR="000C3056" w:rsidRPr="000C3056" w:rsidRDefault="000C3056" w:rsidP="000C3056">
      <w:pPr>
        <w:widowControl w:val="0"/>
        <w:tabs>
          <w:tab w:val="left" w:pos="709"/>
        </w:tabs>
        <w:autoSpaceDE w:val="0"/>
        <w:autoSpaceDN w:val="0"/>
        <w:adjustRightInd w:val="0"/>
        <w:jc w:val="both"/>
        <w:rPr>
          <w:b/>
          <w:bCs/>
          <w:sz w:val="28"/>
          <w:szCs w:val="28"/>
          <w:u w:val="single"/>
        </w:rPr>
      </w:pPr>
      <w:r w:rsidRPr="000C3056">
        <w:rPr>
          <w:b/>
          <w:bCs/>
          <w:sz w:val="28"/>
          <w:szCs w:val="28"/>
        </w:rPr>
        <w:tab/>
      </w:r>
      <w:r w:rsidRPr="000C3056">
        <w:rPr>
          <w:b/>
          <w:bCs/>
          <w:sz w:val="28"/>
          <w:szCs w:val="28"/>
          <w:u w:val="single"/>
        </w:rPr>
        <w:t xml:space="preserve">Неподконтрольные расходы </w:t>
      </w:r>
    </w:p>
    <w:p w14:paraId="727A20E7"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ab/>
        <w:t xml:space="preserve">Неподконтрольные расходы в соответствии с Методическими </w:t>
      </w:r>
      <w:r w:rsidRPr="000C3056">
        <w:rPr>
          <w:sz w:val="28"/>
          <w:szCs w:val="28"/>
        </w:rPr>
        <w:lastRenderedPageBreak/>
        <w:t>указаниями включают в себя:</w:t>
      </w:r>
    </w:p>
    <w:p w14:paraId="524D3C1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807606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E0B0B2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8B834E2"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DD187C8"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A53010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D5AA59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98F28A3"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8) расходы на концессионную плату;</w:t>
      </w:r>
    </w:p>
    <w:p w14:paraId="2416B11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594517E" w14:textId="77777777" w:rsidR="000C3056" w:rsidRPr="000C3056" w:rsidRDefault="000C3056" w:rsidP="000C3056">
      <w:pPr>
        <w:tabs>
          <w:tab w:val="left" w:pos="709"/>
        </w:tabs>
        <w:jc w:val="both"/>
        <w:rPr>
          <w:sz w:val="28"/>
          <w:szCs w:val="28"/>
        </w:rPr>
      </w:pPr>
      <w:r w:rsidRPr="000C3056">
        <w:rPr>
          <w:sz w:val="28"/>
          <w:szCs w:val="28"/>
        </w:rPr>
        <w:lastRenderedPageBreak/>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6070099" w14:textId="77777777" w:rsidR="000C3056" w:rsidRPr="000C3056" w:rsidRDefault="000C3056" w:rsidP="000C3056">
      <w:pPr>
        <w:widowControl w:val="0"/>
        <w:tabs>
          <w:tab w:val="left" w:pos="709"/>
        </w:tabs>
        <w:autoSpaceDE w:val="0"/>
        <w:autoSpaceDN w:val="0"/>
        <w:adjustRightInd w:val="0"/>
        <w:jc w:val="both"/>
        <w:rPr>
          <w:sz w:val="28"/>
          <w:szCs w:val="28"/>
        </w:rPr>
      </w:pPr>
    </w:p>
    <w:p w14:paraId="05AEE5C5" w14:textId="77777777" w:rsidR="000C3056" w:rsidRPr="000C3056" w:rsidRDefault="000C3056" w:rsidP="000C3056">
      <w:pPr>
        <w:widowControl w:val="0"/>
        <w:tabs>
          <w:tab w:val="left" w:pos="709"/>
        </w:tabs>
        <w:autoSpaceDE w:val="0"/>
        <w:autoSpaceDN w:val="0"/>
        <w:adjustRightInd w:val="0"/>
        <w:jc w:val="both"/>
        <w:rPr>
          <w:b/>
          <w:bCs/>
          <w:sz w:val="28"/>
          <w:szCs w:val="28"/>
        </w:rPr>
      </w:pPr>
      <w:r w:rsidRPr="000C3056">
        <w:rPr>
          <w:sz w:val="28"/>
          <w:szCs w:val="28"/>
        </w:rPr>
        <w:tab/>
        <w:t>Неподконтрольные расходы на 2023 год по статьям затрат определены на следующем уровне:</w:t>
      </w:r>
    </w:p>
    <w:p w14:paraId="21B17788"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ab/>
      </w:r>
    </w:p>
    <w:p w14:paraId="30436264" w14:textId="77777777" w:rsidR="000C3056" w:rsidRPr="000C3056" w:rsidRDefault="000C3056" w:rsidP="000C3056">
      <w:pPr>
        <w:tabs>
          <w:tab w:val="left" w:pos="709"/>
        </w:tabs>
        <w:jc w:val="both"/>
        <w:rPr>
          <w:b/>
          <w:color w:val="000000"/>
          <w:sz w:val="28"/>
          <w:szCs w:val="32"/>
        </w:rPr>
      </w:pPr>
      <w:r w:rsidRPr="000C3056">
        <w:rPr>
          <w:color w:val="000000"/>
          <w:sz w:val="28"/>
          <w:szCs w:val="32"/>
        </w:rPr>
        <w:tab/>
        <w:t>По статье</w:t>
      </w:r>
      <w:r w:rsidRPr="000C3056">
        <w:rPr>
          <w:b/>
          <w:color w:val="000000"/>
          <w:sz w:val="28"/>
          <w:szCs w:val="32"/>
        </w:rPr>
        <w:t xml:space="preserve"> «Расходы на арендную плату» </w:t>
      </w:r>
      <w:r w:rsidRPr="000C3056">
        <w:rPr>
          <w:bCs/>
          <w:sz w:val="28"/>
          <w:szCs w:val="28"/>
        </w:rPr>
        <w:t>регулирующим органом</w:t>
      </w:r>
      <w:r w:rsidRPr="000C3056">
        <w:rPr>
          <w:sz w:val="28"/>
          <w:szCs w:val="28"/>
        </w:rPr>
        <w:t xml:space="preserve"> расходы на 2023 год утверждены в размере 204,72 тыс. руб., предприятием в целях корректировки предложены затраты в размере 584,60 тыс. руб.</w:t>
      </w:r>
    </w:p>
    <w:p w14:paraId="242262D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данным пунктом.</w:t>
      </w:r>
    </w:p>
    <w:p w14:paraId="56364A5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7BCDBD18" w14:textId="77777777" w:rsidR="000C3056" w:rsidRPr="000C3056" w:rsidRDefault="000C3056" w:rsidP="000C3056">
      <w:pPr>
        <w:tabs>
          <w:tab w:val="left" w:pos="1134"/>
        </w:tabs>
        <w:ind w:firstLine="709"/>
        <w:jc w:val="both"/>
        <w:rPr>
          <w:sz w:val="28"/>
          <w:szCs w:val="28"/>
        </w:rPr>
      </w:pPr>
    </w:p>
    <w:p w14:paraId="1EDC405A" w14:textId="77777777" w:rsidR="000C3056" w:rsidRPr="000C3056" w:rsidRDefault="000C3056" w:rsidP="000C3056">
      <w:pPr>
        <w:tabs>
          <w:tab w:val="left" w:pos="1134"/>
        </w:tabs>
        <w:ind w:firstLine="709"/>
        <w:jc w:val="both"/>
        <w:rPr>
          <w:sz w:val="28"/>
          <w:szCs w:val="28"/>
        </w:rPr>
      </w:pPr>
      <w:r w:rsidRPr="000C3056">
        <w:rPr>
          <w:sz w:val="28"/>
          <w:szCs w:val="28"/>
        </w:rPr>
        <w:t>Расходы по статье включают затраты на аренду земельных участков, на которых расположены объекты водопроводно-канализационного хозяйства.</w:t>
      </w:r>
    </w:p>
    <w:p w14:paraId="029D6F47" w14:textId="77777777" w:rsidR="000C3056" w:rsidRPr="000C3056" w:rsidRDefault="000C3056" w:rsidP="000C3056">
      <w:pPr>
        <w:tabs>
          <w:tab w:val="left" w:pos="1134"/>
        </w:tabs>
        <w:ind w:firstLine="709"/>
        <w:jc w:val="both"/>
        <w:rPr>
          <w:sz w:val="28"/>
          <w:szCs w:val="28"/>
        </w:rPr>
      </w:pPr>
      <w:r w:rsidRPr="000C3056">
        <w:rPr>
          <w:sz w:val="28"/>
          <w:szCs w:val="28"/>
        </w:rPr>
        <w:t>В качестве обосновывающих документов в материалах тарифного дела организацией представлены:</w:t>
      </w:r>
    </w:p>
    <w:p w14:paraId="6CC29B35" w14:textId="77777777" w:rsidR="000C3056" w:rsidRPr="000C3056" w:rsidRDefault="000C3056" w:rsidP="000C3056">
      <w:pPr>
        <w:tabs>
          <w:tab w:val="left" w:pos="1134"/>
        </w:tabs>
        <w:ind w:firstLine="709"/>
        <w:jc w:val="both"/>
        <w:rPr>
          <w:sz w:val="28"/>
          <w:szCs w:val="28"/>
        </w:rPr>
      </w:pPr>
      <w:r w:rsidRPr="000C3056">
        <w:rPr>
          <w:sz w:val="28"/>
          <w:szCs w:val="28"/>
        </w:rPr>
        <w:t>- договоры аренды земельных участков с протоколами расчета арендной платы на 2022 год (том 7 стр. 54-158, 160-237);</w:t>
      </w:r>
    </w:p>
    <w:p w14:paraId="00C924BD" w14:textId="77777777" w:rsidR="000C3056" w:rsidRPr="000C3056" w:rsidRDefault="000C3056" w:rsidP="000C3056">
      <w:pPr>
        <w:tabs>
          <w:tab w:val="left" w:pos="1134"/>
        </w:tabs>
        <w:ind w:firstLine="709"/>
        <w:jc w:val="both"/>
        <w:rPr>
          <w:sz w:val="28"/>
          <w:szCs w:val="28"/>
        </w:rPr>
      </w:pPr>
      <w:r w:rsidRPr="000C3056">
        <w:rPr>
          <w:sz w:val="28"/>
          <w:szCs w:val="28"/>
        </w:rPr>
        <w:t>- анализ счетов 20, 26 за 2021 год (том 7 стр. 52-53);</w:t>
      </w:r>
    </w:p>
    <w:p w14:paraId="3F932108" w14:textId="77777777" w:rsidR="000C3056" w:rsidRPr="000C3056" w:rsidRDefault="000C3056" w:rsidP="000C3056">
      <w:pPr>
        <w:tabs>
          <w:tab w:val="left" w:pos="1134"/>
        </w:tabs>
        <w:ind w:firstLine="709"/>
        <w:jc w:val="both"/>
        <w:rPr>
          <w:sz w:val="28"/>
          <w:szCs w:val="28"/>
        </w:rPr>
      </w:pPr>
      <w:r w:rsidRPr="000C3056">
        <w:rPr>
          <w:sz w:val="28"/>
          <w:szCs w:val="28"/>
        </w:rPr>
        <w:t>- расчет арендной платы на плановый период (том 7 стр. 50-51, 159).</w:t>
      </w:r>
    </w:p>
    <w:p w14:paraId="0A66F67E" w14:textId="77777777" w:rsidR="000C3056" w:rsidRPr="000C3056" w:rsidRDefault="000C3056" w:rsidP="000C3056">
      <w:pPr>
        <w:tabs>
          <w:tab w:val="left" w:pos="1134"/>
        </w:tabs>
        <w:ind w:firstLine="709"/>
        <w:jc w:val="both"/>
        <w:rPr>
          <w:sz w:val="28"/>
          <w:szCs w:val="28"/>
        </w:rPr>
      </w:pPr>
    </w:p>
    <w:p w14:paraId="2B0B02C3" w14:textId="77777777" w:rsidR="000C3056" w:rsidRPr="000C3056" w:rsidRDefault="000C3056" w:rsidP="000C3056">
      <w:pPr>
        <w:tabs>
          <w:tab w:val="left" w:pos="1134"/>
        </w:tabs>
        <w:ind w:firstLine="709"/>
        <w:jc w:val="both"/>
        <w:rPr>
          <w:sz w:val="28"/>
          <w:szCs w:val="28"/>
        </w:rPr>
      </w:pPr>
      <w:r w:rsidRPr="000C3056">
        <w:rPr>
          <w:sz w:val="28"/>
          <w:szCs w:val="28"/>
          <w:u w:val="single"/>
        </w:rPr>
        <w:t>Необходимо отметить</w:t>
      </w:r>
      <w:r w:rsidRPr="000C3056">
        <w:rPr>
          <w:sz w:val="28"/>
          <w:szCs w:val="28"/>
        </w:rPr>
        <w:t>, что уведомления об изменении суммы арендной платы по договорам на 2023 год в представленных материалах отсутствуют. В процессе экспертизы расходы на аренду земельных участков приняты регулятором в соответствии с представленными договорами и протоколами расчета арендной платы на 2022 год. Подробный расчет расходов по данной статье с учетом распределения по видам деятельности представлен в Приложении 2. Общая сумма затрат на аренду земельных участков по данной услуге на 2023 год составила 559,35 тыс.руб.</w:t>
      </w:r>
    </w:p>
    <w:p w14:paraId="6075B526" w14:textId="77777777" w:rsidR="000C3056" w:rsidRPr="000C3056" w:rsidRDefault="000C3056" w:rsidP="000C3056">
      <w:pPr>
        <w:tabs>
          <w:tab w:val="left" w:pos="730"/>
        </w:tabs>
        <w:autoSpaceDE w:val="0"/>
        <w:autoSpaceDN w:val="0"/>
        <w:adjustRightInd w:val="0"/>
        <w:ind w:firstLine="709"/>
        <w:jc w:val="both"/>
        <w:rPr>
          <w:sz w:val="28"/>
          <w:szCs w:val="28"/>
        </w:rPr>
      </w:pPr>
    </w:p>
    <w:p w14:paraId="1EB3697E"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lastRenderedPageBreak/>
        <w:t>По статье</w:t>
      </w:r>
      <w:r w:rsidRPr="000C3056">
        <w:rPr>
          <w:b/>
          <w:sz w:val="28"/>
          <w:szCs w:val="28"/>
        </w:rPr>
        <w:t xml:space="preserve"> </w:t>
      </w:r>
      <w:r w:rsidRPr="000C3056">
        <w:rPr>
          <w:b/>
          <w:bCs/>
          <w:sz w:val="28"/>
          <w:szCs w:val="28"/>
        </w:rPr>
        <w:t>«Затраты на покупную тепловую энергию»</w:t>
      </w:r>
      <w:r w:rsidRPr="000C3056">
        <w:rPr>
          <w:b/>
          <w:sz w:val="28"/>
          <w:szCs w:val="28"/>
        </w:rPr>
        <w:t xml:space="preserve"> </w:t>
      </w:r>
      <w:r w:rsidRPr="000C3056">
        <w:rPr>
          <w:bCs/>
          <w:sz w:val="28"/>
          <w:szCs w:val="28"/>
        </w:rPr>
        <w:t>регулирующим органом</w:t>
      </w:r>
      <w:r w:rsidRPr="000C3056">
        <w:rPr>
          <w:sz w:val="28"/>
          <w:szCs w:val="28"/>
        </w:rPr>
        <w:t xml:space="preserve"> расходы на 2023 год утверждены в размере 580,90 тыс. руб., предприятием в целях корректировки затраты по данной статье предложены в размере 887,50 тыс. руб.</w:t>
      </w:r>
    </w:p>
    <w:p w14:paraId="63E2D5D2"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Поставщиками тепловой энергии и горячей воды являются МКП ОГО «Теплоэнерго» (г. Осинники) и МКП КГО «Теплосеть» (г. Калтан).</w:t>
      </w:r>
    </w:p>
    <w:p w14:paraId="1031CB55"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В качестве обосновывающих документов, в том числе подтверждающих фактические расходы организации за 2021 год, в материалах тарифного дела представлены:</w:t>
      </w:r>
    </w:p>
    <w:p w14:paraId="615240E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расчеты расходов на теплоснабжение на 2023 год в разрезе поставщиков и видов деятельности (том 4 стр. 1-7);</w:t>
      </w:r>
    </w:p>
    <w:p w14:paraId="2B902978"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счета-фактуры за потребленную тепловую энергию и горячую воду за 2021 год и 1й квартал 2022 года (том 4 стр. 43-134); </w:t>
      </w:r>
    </w:p>
    <w:p w14:paraId="5493B4BD"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копии договоров теплоснабжения (том 4 стр. 135-148);</w:t>
      </w:r>
    </w:p>
    <w:p w14:paraId="41898FD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постановления РЭК Кузбасса об установлении тарифов для поставщиков тепловой энергии и горячей воды (том 4 стр. 8-41);</w:t>
      </w:r>
    </w:p>
    <w:p w14:paraId="555F7156"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анализ счета 20 за 2021 год (том 4 стр. 42).</w:t>
      </w:r>
    </w:p>
    <w:p w14:paraId="498BC85C"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На основании анализа представленных материалов объем тепловой энергии и горячей воды на 2023 год рассчитан регулятором, как среднегодовое значение, исходя из представленных фактических объемов тепловой энергии и горячей воды за 2021 год (с учетом сезонности графика оказания данных услуг).</w:t>
      </w:r>
    </w:p>
    <w:p w14:paraId="12923C47"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Стоимость услуг принята регулятором на уровне тарифов, утвержденных регулирующим органом для поставщиков тепловой энергии и горячей воды на 2023 год:</w:t>
      </w:r>
    </w:p>
    <w:p w14:paraId="0F1F34E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18.12.2020 № 669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на 2021 - 2023 годы» (в редакции постановления РЭК Кузбасса от 17.12.2021 № 796) с 01.01.2023 – 1754,86 руб./Гкал., с 01.07.2023 – 1950,13 руб./Гкал.;</w:t>
      </w:r>
    </w:p>
    <w:p w14:paraId="3B3C615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18.12.2020 № 671 «Об утверждении производственной программы в сфере горячего водоснабжения и об установлении МКП «Теплосеть» КГО тарифов на горячую воду в закрытой системе горячего водоснабжения, реализуемую на потребительском рынке Калтанского городского округа, на 2021 - 2023 годы» (в редакции постановления РЭК Кузбасса от 17.12.2021 № 798) с 01.01.2023 – 54,94 руб./м3 (компонент на холодную воду), 1754,86 руб./Гкал. (компонент на тепловую энергию), с 01.07.2023 – 57,14 руб./м3 (компонент на холодную воду), 1950,13 руб./Гкал. (компонент на тепловую энергию);</w:t>
      </w:r>
    </w:p>
    <w:p w14:paraId="166F635C"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постановлением РЭК Кузбасса от 15.12.2020 № 577 «Об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Осинниковского городского округа, на 2021 - 2023 </w:t>
      </w:r>
      <w:r w:rsidRPr="000C3056">
        <w:rPr>
          <w:color w:val="000000"/>
          <w:sz w:val="28"/>
          <w:szCs w:val="28"/>
        </w:rPr>
        <w:lastRenderedPageBreak/>
        <w:t>годы» (в редакции постановления РЭК Кузбасса от 17.12.2021 № 794)                     с 01.01.2023 – 2310,15 руб./Гкал., с 01.07.2023 – 2591,74 руб./Гкал.;</w:t>
      </w:r>
    </w:p>
    <w:p w14:paraId="4A43739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15.12.2020 № 578 «Об утверждении производственной программы в сфере горячего водоснабжения и об установлении МКП ОГО «Теплоэнерго» тарифов на горячую воду в закрытой системе горячего водоснабжения, реализуемую на потребительском рынке Осинниковского городского округа, на 2021 - 2023 годы» (в редакции постановления РЭК Кузбасса от 17.12.2021 № 795) с 01.01.2023 – 54,94 руб./м3 (компонент на холодную воду), 2310,15 руб./Гкал. (компонент на тепловую энергию), с 01.07.2023 – 57,14 руб./м3 (компонент на холодную воду), 2591,74 руб./Гкал. (компонент на тепловую энергию).</w:t>
      </w:r>
    </w:p>
    <w:p w14:paraId="18B690BF"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2EDBB2E6"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Подробный расчет расходов по данной статье представлен в Приложении 3. Общая сумма расходов по данной услуге на 2023 год составила 760,09 тыс.руб.</w:t>
      </w:r>
    </w:p>
    <w:p w14:paraId="3D6AEE48" w14:textId="77777777" w:rsidR="000C3056" w:rsidRPr="000C3056" w:rsidRDefault="000C3056" w:rsidP="000C3056">
      <w:pPr>
        <w:tabs>
          <w:tab w:val="left" w:pos="998"/>
        </w:tabs>
        <w:autoSpaceDE w:val="0"/>
        <w:autoSpaceDN w:val="0"/>
        <w:adjustRightInd w:val="0"/>
        <w:ind w:firstLine="709"/>
        <w:jc w:val="both"/>
        <w:rPr>
          <w:sz w:val="28"/>
          <w:szCs w:val="28"/>
        </w:rPr>
      </w:pPr>
    </w:p>
    <w:p w14:paraId="4A4419FF"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bCs/>
          <w:sz w:val="28"/>
          <w:szCs w:val="28"/>
        </w:rPr>
        <w:t xml:space="preserve">«Сбытовые расходы гарантирующих организаций» («Расходы по сомнительным долгам, в размере не более 2% от НВВ»): </w:t>
      </w:r>
      <w:r w:rsidRPr="000C3056">
        <w:rPr>
          <w:bCs/>
          <w:sz w:val="28"/>
          <w:szCs w:val="28"/>
        </w:rPr>
        <w:t>регулирующим органом</w:t>
      </w:r>
      <w:r w:rsidRPr="000C3056">
        <w:rPr>
          <w:sz w:val="28"/>
          <w:szCs w:val="28"/>
        </w:rPr>
        <w:t xml:space="preserve"> затраты по данной статье на 2023 год не утверждены, предприятием в целях корректировки предложены затраты в размере 1833,51 тыс. руб. </w:t>
      </w:r>
    </w:p>
    <w:p w14:paraId="31A61D4F" w14:textId="77777777" w:rsidR="000C3056" w:rsidRPr="000C3056" w:rsidRDefault="000C3056" w:rsidP="000C3056">
      <w:pPr>
        <w:tabs>
          <w:tab w:val="left" w:pos="1134"/>
        </w:tabs>
        <w:ind w:firstLine="709"/>
        <w:jc w:val="both"/>
        <w:rPr>
          <w:sz w:val="28"/>
          <w:szCs w:val="28"/>
        </w:rPr>
      </w:pPr>
      <w:r w:rsidRPr="000C3056">
        <w:rPr>
          <w:sz w:val="28"/>
          <w:szCs w:val="28"/>
        </w:rPr>
        <w:t>В соответствии с п. 26 Методических указаний к сбытовым расходам гарантирующей организации относятся:</w:t>
      </w:r>
    </w:p>
    <w:p w14:paraId="4CBF3917" w14:textId="77777777" w:rsidR="000C3056" w:rsidRPr="000C3056" w:rsidRDefault="000C3056" w:rsidP="000C3056">
      <w:pPr>
        <w:tabs>
          <w:tab w:val="left" w:pos="1134"/>
        </w:tabs>
        <w:ind w:firstLine="709"/>
        <w:jc w:val="both"/>
        <w:rPr>
          <w:sz w:val="28"/>
          <w:szCs w:val="28"/>
        </w:rPr>
      </w:pPr>
      <w:r w:rsidRPr="000C3056">
        <w:rPr>
          <w:sz w:val="28"/>
          <w:szCs w:val="28"/>
        </w:rPr>
        <w:t>1) 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5EFDF594" w14:textId="77777777" w:rsidR="000C3056" w:rsidRPr="000C3056" w:rsidRDefault="000C3056" w:rsidP="000C3056">
      <w:pPr>
        <w:tabs>
          <w:tab w:val="left" w:pos="1134"/>
        </w:tabs>
        <w:ind w:firstLine="709"/>
        <w:jc w:val="both"/>
        <w:rPr>
          <w:sz w:val="28"/>
          <w:szCs w:val="28"/>
        </w:rPr>
      </w:pPr>
      <w:r w:rsidRPr="000C3056">
        <w:rPr>
          <w:sz w:val="28"/>
          <w:szCs w:val="28"/>
        </w:rPr>
        <w:t>2) расходы на содержание помещений, используемых при осуществлении сбытовой деятельности, определяемые в соответствии с настоящими методическими указаниями, в том числе:</w:t>
      </w:r>
    </w:p>
    <w:p w14:paraId="4FC320E1" w14:textId="77777777" w:rsidR="000C3056" w:rsidRPr="000C3056" w:rsidRDefault="000C3056" w:rsidP="000C3056">
      <w:pPr>
        <w:tabs>
          <w:tab w:val="left" w:pos="1134"/>
        </w:tabs>
        <w:ind w:firstLine="709"/>
        <w:jc w:val="both"/>
        <w:rPr>
          <w:sz w:val="28"/>
          <w:szCs w:val="28"/>
        </w:rPr>
      </w:pPr>
      <w:r w:rsidRPr="000C3056">
        <w:rPr>
          <w:sz w:val="28"/>
          <w:szCs w:val="28"/>
        </w:rPr>
        <w:t>расходы на приобретение сырья и материалов;</w:t>
      </w:r>
    </w:p>
    <w:p w14:paraId="0BD14A15" w14:textId="77777777" w:rsidR="000C3056" w:rsidRPr="000C3056" w:rsidRDefault="000C3056" w:rsidP="000C3056">
      <w:pPr>
        <w:tabs>
          <w:tab w:val="left" w:pos="1134"/>
        </w:tabs>
        <w:ind w:firstLine="709"/>
        <w:jc w:val="both"/>
        <w:rPr>
          <w:sz w:val="28"/>
          <w:szCs w:val="28"/>
        </w:rPr>
      </w:pPr>
      <w:r w:rsidRPr="000C3056">
        <w:rPr>
          <w:sz w:val="28"/>
          <w:szCs w:val="28"/>
        </w:rPr>
        <w:t>расходы на приобретаемые электрическую энергию (мощность), тепловую энергию, другие виды энергетических ресурсов и холодную воду;</w:t>
      </w:r>
    </w:p>
    <w:p w14:paraId="7713C225" w14:textId="77777777" w:rsidR="000C3056" w:rsidRPr="000C3056" w:rsidRDefault="000C3056" w:rsidP="000C3056">
      <w:pPr>
        <w:tabs>
          <w:tab w:val="left" w:pos="1134"/>
        </w:tabs>
        <w:ind w:firstLine="709"/>
        <w:jc w:val="both"/>
        <w:rPr>
          <w:sz w:val="28"/>
          <w:szCs w:val="28"/>
        </w:rPr>
      </w:pPr>
      <w:r w:rsidRPr="000C3056">
        <w:rPr>
          <w:sz w:val="28"/>
          <w:szCs w:val="28"/>
        </w:rPr>
        <w:t>расходы на оплату выполняемых работ и услуг сторонними организациями, связанных с содержанием помещений в части сбытовой деятельности;</w:t>
      </w:r>
    </w:p>
    <w:p w14:paraId="4C0C0053" w14:textId="77777777" w:rsidR="000C3056" w:rsidRPr="000C3056" w:rsidRDefault="000C3056" w:rsidP="000C3056">
      <w:pPr>
        <w:tabs>
          <w:tab w:val="left" w:pos="1134"/>
        </w:tabs>
        <w:ind w:firstLine="709"/>
        <w:jc w:val="both"/>
        <w:rPr>
          <w:sz w:val="28"/>
          <w:szCs w:val="28"/>
        </w:rPr>
      </w:pPr>
      <w:r w:rsidRPr="000C3056">
        <w:rPr>
          <w:sz w:val="28"/>
          <w:szCs w:val="28"/>
        </w:rPr>
        <w:t>3) расходы на оплату труда, страховые взносы на обязательное социальное страхование, выплачиваемые из фонда оплаты труда сбытового персонала;</w:t>
      </w:r>
    </w:p>
    <w:p w14:paraId="037545CD" w14:textId="77777777" w:rsidR="000C3056" w:rsidRPr="000C3056" w:rsidRDefault="000C3056" w:rsidP="000C3056">
      <w:pPr>
        <w:tabs>
          <w:tab w:val="left" w:pos="1134"/>
        </w:tabs>
        <w:ind w:firstLine="709"/>
        <w:jc w:val="both"/>
        <w:rPr>
          <w:sz w:val="28"/>
          <w:szCs w:val="28"/>
        </w:rPr>
      </w:pPr>
      <w:r w:rsidRPr="000C3056">
        <w:rPr>
          <w:sz w:val="28"/>
          <w:szCs w:val="28"/>
        </w:rPr>
        <w:t>4) расходы на амортизацию основных средств и нематериальных активов, используемых при осуществлении сбытовой деятельности;</w:t>
      </w:r>
    </w:p>
    <w:p w14:paraId="45036E30" w14:textId="77777777" w:rsidR="000C3056" w:rsidRPr="000C3056" w:rsidRDefault="000C3056" w:rsidP="000C3056">
      <w:pPr>
        <w:tabs>
          <w:tab w:val="left" w:pos="1134"/>
        </w:tabs>
        <w:ind w:firstLine="709"/>
        <w:jc w:val="both"/>
        <w:rPr>
          <w:sz w:val="28"/>
          <w:szCs w:val="28"/>
        </w:rPr>
      </w:pPr>
      <w:r w:rsidRPr="000C3056">
        <w:rPr>
          <w:sz w:val="28"/>
          <w:szCs w:val="28"/>
        </w:rPr>
        <w:t>5) расходы на аренду, лизинг имущества, используемого при осуществлении сбытовой деятельности;</w:t>
      </w:r>
    </w:p>
    <w:p w14:paraId="2FA7016D" w14:textId="77777777" w:rsidR="000C3056" w:rsidRPr="000C3056" w:rsidRDefault="000C3056" w:rsidP="000C3056">
      <w:pPr>
        <w:tabs>
          <w:tab w:val="left" w:pos="1134"/>
        </w:tabs>
        <w:ind w:firstLine="709"/>
        <w:jc w:val="both"/>
        <w:rPr>
          <w:sz w:val="28"/>
          <w:szCs w:val="28"/>
        </w:rPr>
      </w:pPr>
      <w:r w:rsidRPr="000C3056">
        <w:rPr>
          <w:sz w:val="28"/>
          <w:szCs w:val="28"/>
        </w:rPr>
        <w:t xml:space="preserve">6) 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w:t>
      </w:r>
      <w:r w:rsidRPr="000C3056">
        <w:rPr>
          <w:sz w:val="28"/>
          <w:szCs w:val="28"/>
        </w:rPr>
        <w:lastRenderedPageBreak/>
        <w:t>процентная ставка по таким займам и кредитам принимается с учетом положений пункта 22 настоящих методических указаний;</w:t>
      </w:r>
    </w:p>
    <w:p w14:paraId="34EE9235" w14:textId="77777777" w:rsidR="000C3056" w:rsidRPr="000C3056" w:rsidRDefault="000C3056" w:rsidP="000C3056">
      <w:pPr>
        <w:tabs>
          <w:tab w:val="left" w:pos="1134"/>
        </w:tabs>
        <w:ind w:firstLine="709"/>
        <w:jc w:val="both"/>
        <w:rPr>
          <w:sz w:val="28"/>
          <w:szCs w:val="28"/>
        </w:rPr>
      </w:pPr>
      <w:r w:rsidRPr="000C3056">
        <w:rPr>
          <w:sz w:val="28"/>
          <w:szCs w:val="28"/>
        </w:rPr>
        <w:t>7) расходы на оплату работ и (или) услуг, выполняемых сторонними организациями или индивидуальными предпринимателями, связанных со сбытовой деятельностью, в экономически обоснованном размере и прочие расходы, связанные со сбытовой деятельностью, в том числе:</w:t>
      </w:r>
    </w:p>
    <w:p w14:paraId="3F6BCC67" w14:textId="77777777" w:rsidR="000C3056" w:rsidRPr="000C3056" w:rsidRDefault="000C3056" w:rsidP="000C3056">
      <w:pPr>
        <w:tabs>
          <w:tab w:val="left" w:pos="1134"/>
        </w:tabs>
        <w:ind w:firstLine="709"/>
        <w:jc w:val="both"/>
        <w:rPr>
          <w:sz w:val="28"/>
          <w:szCs w:val="28"/>
        </w:rPr>
      </w:pPr>
      <w:r w:rsidRPr="000C3056">
        <w:rPr>
          <w:sz w:val="28"/>
          <w:szCs w:val="28"/>
        </w:rPr>
        <w:t>ремонт и техническое обслуживание подрядным способом;</w:t>
      </w:r>
    </w:p>
    <w:p w14:paraId="258D5A65" w14:textId="77777777" w:rsidR="000C3056" w:rsidRPr="000C3056" w:rsidRDefault="000C3056" w:rsidP="000C3056">
      <w:pPr>
        <w:tabs>
          <w:tab w:val="left" w:pos="1134"/>
        </w:tabs>
        <w:ind w:firstLine="709"/>
        <w:jc w:val="both"/>
        <w:rPr>
          <w:sz w:val="28"/>
          <w:szCs w:val="28"/>
        </w:rPr>
      </w:pPr>
      <w:r w:rsidRPr="000C3056">
        <w:rPr>
          <w:sz w:val="28"/>
          <w:szCs w:val="28"/>
        </w:rPr>
        <w:t>автоматизация и сопровождение действующего программного обеспечения;</w:t>
      </w:r>
    </w:p>
    <w:p w14:paraId="3AD19967" w14:textId="77777777" w:rsidR="000C3056" w:rsidRPr="000C3056" w:rsidRDefault="000C3056" w:rsidP="000C3056">
      <w:pPr>
        <w:tabs>
          <w:tab w:val="left" w:pos="1134"/>
        </w:tabs>
        <w:ind w:firstLine="709"/>
        <w:jc w:val="both"/>
        <w:rPr>
          <w:sz w:val="28"/>
          <w:szCs w:val="28"/>
        </w:rPr>
      </w:pPr>
      <w:r w:rsidRPr="000C3056">
        <w:rPr>
          <w:sz w:val="28"/>
          <w:szCs w:val="28"/>
        </w:rPr>
        <w:t>транспортные и логистические услуги;</w:t>
      </w:r>
    </w:p>
    <w:p w14:paraId="15F6CD8D" w14:textId="77777777" w:rsidR="000C3056" w:rsidRPr="000C3056" w:rsidRDefault="000C3056" w:rsidP="000C3056">
      <w:pPr>
        <w:tabs>
          <w:tab w:val="left" w:pos="1134"/>
        </w:tabs>
        <w:ind w:firstLine="709"/>
        <w:jc w:val="both"/>
        <w:rPr>
          <w:sz w:val="28"/>
          <w:szCs w:val="28"/>
        </w:rPr>
      </w:pPr>
      <w:r w:rsidRPr="000C3056">
        <w:rPr>
          <w:sz w:val="28"/>
          <w:szCs w:val="28"/>
        </w:rPr>
        <w:t>услуги связи, юридические, архивные услуги;</w:t>
      </w:r>
    </w:p>
    <w:p w14:paraId="3838587D" w14:textId="77777777" w:rsidR="000C3056" w:rsidRPr="000C3056" w:rsidRDefault="000C3056" w:rsidP="000C3056">
      <w:pPr>
        <w:tabs>
          <w:tab w:val="left" w:pos="1134"/>
        </w:tabs>
        <w:ind w:firstLine="709"/>
        <w:jc w:val="both"/>
        <w:rPr>
          <w:sz w:val="28"/>
          <w:szCs w:val="28"/>
        </w:rPr>
      </w:pPr>
      <w:r w:rsidRPr="000C3056">
        <w:rPr>
          <w:sz w:val="28"/>
          <w:szCs w:val="28"/>
        </w:rPr>
        <w:t>обучение сбытового персонала;</w:t>
      </w:r>
    </w:p>
    <w:p w14:paraId="64A78B13" w14:textId="77777777" w:rsidR="000C3056" w:rsidRPr="000C3056" w:rsidRDefault="000C3056" w:rsidP="000C3056">
      <w:pPr>
        <w:tabs>
          <w:tab w:val="left" w:pos="1134"/>
        </w:tabs>
        <w:ind w:firstLine="709"/>
        <w:jc w:val="both"/>
        <w:rPr>
          <w:sz w:val="28"/>
          <w:szCs w:val="28"/>
        </w:rPr>
      </w:pPr>
      <w:r w:rsidRPr="000C3056">
        <w:rPr>
          <w:sz w:val="28"/>
          <w:szCs w:val="28"/>
        </w:rPr>
        <w:t>контроль состава и свойств сточных вод, сбрасываемых абонентами в централизованную систему водоотведения;</w:t>
      </w:r>
    </w:p>
    <w:p w14:paraId="0A8F45AD" w14:textId="77777777" w:rsidR="000C3056" w:rsidRPr="000C3056" w:rsidRDefault="000C3056" w:rsidP="000C3056">
      <w:pPr>
        <w:tabs>
          <w:tab w:val="left" w:pos="1134"/>
        </w:tabs>
        <w:ind w:firstLine="709"/>
        <w:jc w:val="both"/>
        <w:rPr>
          <w:sz w:val="28"/>
          <w:szCs w:val="28"/>
        </w:rPr>
      </w:pPr>
      <w:r w:rsidRPr="000C3056">
        <w:rPr>
          <w:sz w:val="28"/>
          <w:szCs w:val="28"/>
        </w:rPr>
        <w:t>услуги банков и расчетных центров, услуг по снятию и сбору показаний приборов учета, услуг по истребованию задолженности по оплате коммунальных услуг с учетом положения пункта 27 методических указаний;</w:t>
      </w:r>
    </w:p>
    <w:p w14:paraId="3570B54C" w14:textId="77777777" w:rsidR="000C3056" w:rsidRPr="000C3056" w:rsidRDefault="000C3056" w:rsidP="000C3056">
      <w:pPr>
        <w:tabs>
          <w:tab w:val="left" w:pos="1134"/>
        </w:tabs>
        <w:ind w:firstLine="709"/>
        <w:jc w:val="both"/>
        <w:rPr>
          <w:sz w:val="28"/>
          <w:szCs w:val="28"/>
        </w:rPr>
      </w:pPr>
      <w:r w:rsidRPr="000C3056">
        <w:rPr>
          <w:sz w:val="28"/>
          <w:szCs w:val="28"/>
        </w:rPr>
        <w:t>8) расходы на формирование резервов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3FE7E7F8" w14:textId="77777777" w:rsidR="000C3056" w:rsidRPr="000C3056" w:rsidRDefault="000C3056" w:rsidP="000C3056">
      <w:pPr>
        <w:tabs>
          <w:tab w:val="left" w:pos="1134"/>
        </w:tabs>
        <w:ind w:firstLine="709"/>
        <w:jc w:val="both"/>
        <w:rPr>
          <w:sz w:val="28"/>
          <w:szCs w:val="28"/>
        </w:rPr>
      </w:pPr>
      <w:r w:rsidRPr="000C3056">
        <w:rPr>
          <w:sz w:val="28"/>
          <w:szCs w:val="28"/>
        </w:rPr>
        <w:t xml:space="preserve">Заявленные расходы по статье включают затраты </w:t>
      </w:r>
      <w:r w:rsidRPr="000C3056">
        <w:rPr>
          <w:sz w:val="28"/>
          <w:szCs w:val="28"/>
          <w:u w:val="single"/>
        </w:rPr>
        <w:t>на резерв по сомнительным долгам</w:t>
      </w:r>
      <w:r w:rsidRPr="000C3056">
        <w:rPr>
          <w:sz w:val="28"/>
          <w:szCs w:val="28"/>
        </w:rPr>
        <w:t>. Обосновывающие документы по данной статье предприятием не представлены. Регулятором в адрес предприятия был направлен запрос о предоставлении дополнительных материалов по данной статье затрат исх. от 05.05.2022 № М-10-79/1488-02. Запрошенные документы предприятием представлены не были. В ответном письме ООО «Водоканал» (вх. от 02.06.2022 № 3487) отражено, что в 2021 году признание и списание безнадежной дебиторской задолженности предприятием не производилось.</w:t>
      </w:r>
    </w:p>
    <w:p w14:paraId="3EBAFA3F" w14:textId="77777777" w:rsidR="000C3056" w:rsidRPr="000C3056" w:rsidRDefault="000C3056" w:rsidP="000C3056">
      <w:pPr>
        <w:tabs>
          <w:tab w:val="left" w:pos="1134"/>
        </w:tabs>
        <w:ind w:firstLine="709"/>
        <w:jc w:val="both"/>
        <w:rPr>
          <w:sz w:val="28"/>
          <w:szCs w:val="28"/>
        </w:rPr>
      </w:pPr>
      <w:r w:rsidRPr="000C3056">
        <w:rPr>
          <w:sz w:val="28"/>
          <w:szCs w:val="28"/>
        </w:rPr>
        <w:t>Анализ иных фактических данных также показал, что по итогу 2021 года предприятием безнадежная дебиторская задолженность не списывалась.</w:t>
      </w:r>
    </w:p>
    <w:p w14:paraId="261F24F8" w14:textId="77777777" w:rsidR="000C3056" w:rsidRPr="000C3056" w:rsidRDefault="000C3056" w:rsidP="000C3056">
      <w:pPr>
        <w:ind w:firstLine="720"/>
        <w:jc w:val="both"/>
        <w:rPr>
          <w:sz w:val="28"/>
          <w:szCs w:val="28"/>
        </w:rPr>
      </w:pPr>
      <w:r w:rsidRPr="000C3056">
        <w:rPr>
          <w:sz w:val="28"/>
          <w:szCs w:val="28"/>
        </w:rPr>
        <w:t>На основании вышеизложенного регулятор считает экономически обоснованным расходы на резерв по сомнительным долгам отклонить.</w:t>
      </w:r>
    </w:p>
    <w:p w14:paraId="13DA0F05" w14:textId="77777777" w:rsidR="000C3056" w:rsidRPr="000C3056" w:rsidRDefault="000C3056" w:rsidP="000C3056">
      <w:pPr>
        <w:tabs>
          <w:tab w:val="left" w:pos="709"/>
        </w:tabs>
        <w:autoSpaceDE w:val="0"/>
        <w:autoSpaceDN w:val="0"/>
        <w:adjustRightInd w:val="0"/>
        <w:ind w:firstLine="709"/>
        <w:jc w:val="both"/>
        <w:rPr>
          <w:sz w:val="28"/>
          <w:szCs w:val="28"/>
        </w:rPr>
      </w:pPr>
    </w:p>
    <w:p w14:paraId="2F7EECE3" w14:textId="77777777" w:rsidR="000C3056" w:rsidRPr="000C3056" w:rsidRDefault="000C3056" w:rsidP="000C3056">
      <w:pPr>
        <w:tabs>
          <w:tab w:val="left" w:pos="709"/>
        </w:tabs>
        <w:autoSpaceDE w:val="0"/>
        <w:autoSpaceDN w:val="0"/>
        <w:adjustRightInd w:val="0"/>
        <w:ind w:firstLine="709"/>
        <w:jc w:val="both"/>
        <w:rPr>
          <w:b/>
          <w:bCs/>
          <w:sz w:val="28"/>
          <w:szCs w:val="28"/>
        </w:rPr>
      </w:pPr>
      <w:r w:rsidRPr="000C3056">
        <w:rPr>
          <w:sz w:val="28"/>
          <w:szCs w:val="28"/>
        </w:rPr>
        <w:t xml:space="preserve">По статье </w:t>
      </w:r>
      <w:r w:rsidRPr="000C3056">
        <w:rPr>
          <w:b/>
          <w:bCs/>
          <w:sz w:val="28"/>
          <w:szCs w:val="28"/>
        </w:rPr>
        <w:t xml:space="preserve">«Расходы, связанные с оплатой налогов и сборов»: </w:t>
      </w:r>
    </w:p>
    <w:p w14:paraId="3352918A"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При определении размера расходов, связанных с уплатой налогов и сборов, учитываются:</w:t>
      </w:r>
    </w:p>
    <w:p w14:paraId="01A62325"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lastRenderedPageBreak/>
        <w:t>налог на прибыль;</w:t>
      </w:r>
    </w:p>
    <w:p w14:paraId="5D9EE4E8"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налог на имущество организаций;</w:t>
      </w:r>
    </w:p>
    <w:p w14:paraId="33C08767"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земельный налог;</w:t>
      </w:r>
    </w:p>
    <w:p w14:paraId="7C1747AA"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водный налог и плата за пользование водным объектом;</w:t>
      </w:r>
    </w:p>
    <w:p w14:paraId="24254F61"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транспортный налог;</w:t>
      </w:r>
    </w:p>
    <w:p w14:paraId="4662F136"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CCC8E90"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E86245F" w14:textId="77777777" w:rsidR="000C3056" w:rsidRPr="000C3056" w:rsidRDefault="000C3056" w:rsidP="000C3056">
      <w:pPr>
        <w:tabs>
          <w:tab w:val="left" w:pos="709"/>
        </w:tabs>
        <w:autoSpaceDE w:val="0"/>
        <w:autoSpaceDN w:val="0"/>
        <w:adjustRightInd w:val="0"/>
        <w:ind w:firstLine="709"/>
        <w:jc w:val="both"/>
        <w:rPr>
          <w:b/>
          <w:bCs/>
          <w:sz w:val="28"/>
          <w:szCs w:val="28"/>
        </w:rPr>
      </w:pPr>
    </w:p>
    <w:p w14:paraId="6B2E263A"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bCs/>
          <w:sz w:val="28"/>
          <w:szCs w:val="28"/>
        </w:rPr>
        <w:t>Регулирующим органом</w:t>
      </w:r>
      <w:r w:rsidRPr="000C3056">
        <w:rPr>
          <w:sz w:val="28"/>
          <w:szCs w:val="28"/>
        </w:rPr>
        <w:t xml:space="preserve"> расходы по статье утверждены на 2023 год в размере 7570,78 тыс. руб., предприятием в целях корректировки предложены затраты в размере 9773,28 тыс. руб., в процессе экспертизы определены расходы в сумме 8391,82 тыс. руб., в том числе:</w:t>
      </w:r>
    </w:p>
    <w:p w14:paraId="647D777A" w14:textId="77777777" w:rsidR="000C3056" w:rsidRPr="000C3056" w:rsidRDefault="000C3056" w:rsidP="000C3056">
      <w:pPr>
        <w:tabs>
          <w:tab w:val="left" w:pos="730"/>
        </w:tabs>
        <w:autoSpaceDE w:val="0"/>
        <w:autoSpaceDN w:val="0"/>
        <w:adjustRightInd w:val="0"/>
        <w:ind w:firstLine="709"/>
        <w:jc w:val="both"/>
        <w:rPr>
          <w:sz w:val="14"/>
          <w:szCs w:val="28"/>
        </w:rPr>
      </w:pPr>
    </w:p>
    <w:p w14:paraId="3C5D7FA0" w14:textId="77777777" w:rsidR="000C3056" w:rsidRPr="000C3056" w:rsidRDefault="000C3056" w:rsidP="000C3056">
      <w:pPr>
        <w:tabs>
          <w:tab w:val="left" w:pos="1134"/>
        </w:tabs>
        <w:ind w:firstLine="709"/>
        <w:jc w:val="both"/>
        <w:rPr>
          <w:sz w:val="28"/>
          <w:szCs w:val="28"/>
        </w:rPr>
      </w:pPr>
      <w:r w:rsidRPr="000C3056">
        <w:rPr>
          <w:sz w:val="28"/>
          <w:szCs w:val="28"/>
        </w:rPr>
        <w:t xml:space="preserve">- по статье </w:t>
      </w:r>
      <w:r w:rsidRPr="000C3056">
        <w:rPr>
          <w:b/>
          <w:sz w:val="28"/>
          <w:szCs w:val="28"/>
        </w:rPr>
        <w:t>«Плата за негативное воздействие на окружающую среду»</w:t>
      </w:r>
      <w:r w:rsidRPr="000C3056">
        <w:rPr>
          <w:sz w:val="28"/>
          <w:szCs w:val="28"/>
        </w:rPr>
        <w:t xml:space="preserve"> регулирующим органом на 2023 год затраты утверждены в размере 3,84 тыс.руб., предприятием в целях корректировки затраты по данной статье предложены затраты в размере 7,21 тыс. руб. </w:t>
      </w:r>
    </w:p>
    <w:p w14:paraId="69F60413" w14:textId="77777777" w:rsidR="000C3056" w:rsidRPr="000C3056" w:rsidRDefault="000C3056" w:rsidP="000C3056">
      <w:pPr>
        <w:tabs>
          <w:tab w:val="left" w:pos="1134"/>
        </w:tabs>
        <w:ind w:firstLine="709"/>
        <w:jc w:val="both"/>
        <w:rPr>
          <w:sz w:val="28"/>
          <w:szCs w:val="28"/>
        </w:rPr>
      </w:pPr>
      <w:r w:rsidRPr="000C3056">
        <w:rPr>
          <w:sz w:val="28"/>
          <w:szCs w:val="28"/>
        </w:rPr>
        <w:t xml:space="preserve">В качестве обосновывающих документов по данной статье предприятием представлены налоговые декларации по плате за негативное воздействие на окружающую среду за 2021 год (том 7 стр. 241-258), расчет расходов по статье на плановый период (том 7 стр. 239). </w:t>
      </w:r>
      <w:r w:rsidRPr="000C3056">
        <w:rPr>
          <w:sz w:val="28"/>
          <w:szCs w:val="28"/>
          <w:u w:val="single"/>
        </w:rPr>
        <w:t>Необходимо отметить</w:t>
      </w:r>
      <w:r w:rsidRPr="000C3056">
        <w:rPr>
          <w:sz w:val="28"/>
          <w:szCs w:val="28"/>
        </w:rPr>
        <w:t xml:space="preserve">, что в представленных бухгалтерских регистрах расходы по плате за негативное воздействие на окружающую среду отсутствуют. Оплата данного налога за 2021 год была проведена только в январе 2022 года. </w:t>
      </w:r>
    </w:p>
    <w:p w14:paraId="1E073CC6"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Расходы по статье приняты регулятором на уровне фактически начисленной платы за негативное воздействие на окружающую среду в пределах установленных лимитов за 2021 год (в соответствии с представленными налоговыми декларациями по участкам). </w:t>
      </w:r>
    </w:p>
    <w:p w14:paraId="16B332AD"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Сумма затрат на 2023 год учтена в размере 6,51 тыс.руб. </w:t>
      </w:r>
    </w:p>
    <w:p w14:paraId="73ABD9E8" w14:textId="77777777" w:rsidR="000C3056" w:rsidRPr="000C3056" w:rsidRDefault="000C3056" w:rsidP="000C3056">
      <w:pPr>
        <w:tabs>
          <w:tab w:val="left" w:pos="730"/>
        </w:tabs>
        <w:autoSpaceDE w:val="0"/>
        <w:autoSpaceDN w:val="0"/>
        <w:adjustRightInd w:val="0"/>
        <w:ind w:firstLine="709"/>
        <w:jc w:val="both"/>
        <w:rPr>
          <w:sz w:val="14"/>
          <w:szCs w:val="28"/>
        </w:rPr>
      </w:pPr>
    </w:p>
    <w:p w14:paraId="22D388ED"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«Водный налог» </w:t>
      </w:r>
      <w:r w:rsidRPr="000C3056">
        <w:rPr>
          <w:sz w:val="28"/>
          <w:szCs w:val="28"/>
        </w:rPr>
        <w:t>регулирующим органом утверждены затраты на 2023 год в размере 6073,30 тыс. руб., предприятием в целях корректировки предложены затраты в размере 7340,40 тыс. руб.</w:t>
      </w:r>
    </w:p>
    <w:p w14:paraId="2838B874"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В качестве обосновывающих документов по данной статье предприятием представлены налоговые декларации по водному налогу за 2019-2021 годы (том 7 стр. 260-356), договоры водопользования (том 7 стр. 366-399), отчеты о фактических параметрах осуществляемого водопользования за 2021 год (том 7 стр. 358-365), анализ счета 20 (том 7 стр. 259, 357).</w:t>
      </w:r>
    </w:p>
    <w:p w14:paraId="2308F124"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lastRenderedPageBreak/>
        <w:t xml:space="preserve">Забор основного объема воды производится организацией из поверхностного источника (река), в связи с чем законодательством предусмотрено обязательное заключение договора водопользования. Договоры водопользования ООО «Водоканал» заключены в ноябре 2020 года. </w:t>
      </w:r>
    </w:p>
    <w:p w14:paraId="2917B1FE"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Расходы по статье учтены в размере 6964,07 тыс.руб. Расчет представлен в Таблице 2.</w:t>
      </w:r>
    </w:p>
    <w:p w14:paraId="0D1434CB" w14:textId="77777777" w:rsidR="000C3056" w:rsidRPr="000C3056" w:rsidRDefault="000C3056" w:rsidP="000C3056">
      <w:pPr>
        <w:tabs>
          <w:tab w:val="left" w:pos="730"/>
        </w:tabs>
        <w:autoSpaceDE w:val="0"/>
        <w:autoSpaceDN w:val="0"/>
        <w:adjustRightInd w:val="0"/>
        <w:ind w:firstLine="709"/>
        <w:jc w:val="right"/>
        <w:rPr>
          <w:sz w:val="28"/>
          <w:szCs w:val="28"/>
        </w:rPr>
      </w:pPr>
      <w:r w:rsidRPr="000C3056">
        <w:rPr>
          <w:sz w:val="28"/>
          <w:szCs w:val="28"/>
        </w:rPr>
        <w:t>Таблица 2</w:t>
      </w:r>
    </w:p>
    <w:p w14:paraId="5B3A0937" w14:textId="59850717" w:rsidR="000C3056" w:rsidRPr="000C3056" w:rsidRDefault="000C3056" w:rsidP="000C3056">
      <w:pPr>
        <w:tabs>
          <w:tab w:val="left" w:pos="730"/>
        </w:tabs>
        <w:autoSpaceDE w:val="0"/>
        <w:autoSpaceDN w:val="0"/>
        <w:adjustRightInd w:val="0"/>
        <w:jc w:val="center"/>
        <w:rPr>
          <w:sz w:val="28"/>
          <w:szCs w:val="28"/>
        </w:rPr>
      </w:pPr>
      <w:r w:rsidRPr="000C3056">
        <w:rPr>
          <w:noProof/>
          <w:szCs w:val="20"/>
        </w:rPr>
        <w:drawing>
          <wp:inline distT="0" distB="0" distL="0" distR="0" wp14:anchorId="0BA0C5EE" wp14:editId="4AE1F51C">
            <wp:extent cx="5934075" cy="3333750"/>
            <wp:effectExtent l="0" t="0" r="9525"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inline>
        </w:drawing>
      </w:r>
    </w:p>
    <w:p w14:paraId="5C806908" w14:textId="77777777" w:rsidR="000C3056" w:rsidRPr="000C3056" w:rsidRDefault="000C3056" w:rsidP="000C3056">
      <w:pPr>
        <w:tabs>
          <w:tab w:val="left" w:pos="730"/>
        </w:tabs>
        <w:autoSpaceDE w:val="0"/>
        <w:autoSpaceDN w:val="0"/>
        <w:adjustRightInd w:val="0"/>
        <w:ind w:firstLine="709"/>
        <w:jc w:val="both"/>
        <w:rPr>
          <w:sz w:val="28"/>
          <w:szCs w:val="28"/>
        </w:rPr>
      </w:pPr>
    </w:p>
    <w:p w14:paraId="454A40E1"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«Транспортный налог» </w:t>
      </w:r>
      <w:r w:rsidRPr="000C3056">
        <w:rPr>
          <w:sz w:val="28"/>
          <w:szCs w:val="28"/>
        </w:rPr>
        <w:t>регулирующим органом затраты на 2023 год не утверждены, предприятием в целях корректировки предложены затраты в размере 14,53 тыс. руб.</w:t>
      </w:r>
    </w:p>
    <w:p w14:paraId="4CA7E3EF"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В качестве обосновывающих документов по данной статье предприятием представлены расчет расходов по статье на плановый период (том 7 стр. 400), справка-расчет транспортного налога за 2021 год (том 7 стр. 402), анализ счета 20 (том 7 стр. 401). Фактические расходы организации подтверждены данными бухгалтерского учета. </w:t>
      </w:r>
    </w:p>
    <w:p w14:paraId="5FE02CC0"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Расходы по статье приняты регулятором на уровне фактических значений 2021 года. Сумма затрат на 2023 год учтена в размере 14,49 тыс.руб. </w:t>
      </w:r>
    </w:p>
    <w:p w14:paraId="3621B54A" w14:textId="77777777" w:rsidR="000C3056" w:rsidRPr="000C3056" w:rsidRDefault="000C3056" w:rsidP="000C3056">
      <w:pPr>
        <w:tabs>
          <w:tab w:val="left" w:pos="730"/>
        </w:tabs>
        <w:autoSpaceDE w:val="0"/>
        <w:autoSpaceDN w:val="0"/>
        <w:adjustRightInd w:val="0"/>
        <w:ind w:firstLine="709"/>
        <w:jc w:val="both"/>
        <w:rPr>
          <w:sz w:val="14"/>
          <w:szCs w:val="28"/>
        </w:rPr>
      </w:pPr>
    </w:p>
    <w:p w14:paraId="4634B52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«Налог на имущество» </w:t>
      </w:r>
      <w:r w:rsidRPr="000C3056">
        <w:rPr>
          <w:sz w:val="28"/>
          <w:szCs w:val="28"/>
        </w:rPr>
        <w:t>регулирующим органом утверждены затраты на 2023 год в размере 1493,64 тыс. руб., предприятием в целях корректировки предложены затраты в размере 1634,95 тыс. руб.</w:t>
      </w:r>
    </w:p>
    <w:p w14:paraId="6F1711ED" w14:textId="77777777" w:rsidR="000C3056" w:rsidRPr="000C3056" w:rsidRDefault="000C3056" w:rsidP="000C3056">
      <w:pPr>
        <w:tabs>
          <w:tab w:val="left" w:pos="1134"/>
        </w:tabs>
        <w:ind w:firstLine="709"/>
        <w:jc w:val="both"/>
        <w:rPr>
          <w:sz w:val="28"/>
          <w:szCs w:val="28"/>
        </w:rPr>
      </w:pPr>
      <w:r w:rsidRPr="000C3056">
        <w:rPr>
          <w:sz w:val="28"/>
          <w:szCs w:val="28"/>
        </w:rPr>
        <w:t>В качестве обосновывающих документов по данной статье предприятием представлены:</w:t>
      </w:r>
    </w:p>
    <w:p w14:paraId="6317B319" w14:textId="77777777" w:rsidR="000C3056" w:rsidRPr="000C3056" w:rsidRDefault="000C3056" w:rsidP="000C3056">
      <w:pPr>
        <w:tabs>
          <w:tab w:val="left" w:pos="1134"/>
        </w:tabs>
        <w:ind w:firstLine="709"/>
        <w:jc w:val="both"/>
        <w:rPr>
          <w:sz w:val="28"/>
          <w:szCs w:val="28"/>
        </w:rPr>
      </w:pPr>
      <w:r w:rsidRPr="000C3056">
        <w:rPr>
          <w:sz w:val="28"/>
          <w:szCs w:val="28"/>
        </w:rPr>
        <w:t>- общий расчет налога на имущество на 2023 год (том 7 стр. 403);</w:t>
      </w:r>
    </w:p>
    <w:p w14:paraId="1F3EA59E" w14:textId="77777777" w:rsidR="000C3056" w:rsidRPr="000C3056" w:rsidRDefault="000C3056" w:rsidP="000C3056">
      <w:pPr>
        <w:tabs>
          <w:tab w:val="left" w:pos="1134"/>
        </w:tabs>
        <w:ind w:firstLine="709"/>
        <w:jc w:val="both"/>
        <w:rPr>
          <w:sz w:val="28"/>
          <w:szCs w:val="28"/>
        </w:rPr>
      </w:pPr>
      <w:r w:rsidRPr="000C3056">
        <w:rPr>
          <w:sz w:val="28"/>
          <w:szCs w:val="28"/>
        </w:rPr>
        <w:t>- расчет налога на имущество на 2023 год на вновь введенные объекты согласно инвестиционной программы (том 7 стр. 404);</w:t>
      </w:r>
    </w:p>
    <w:p w14:paraId="41646894" w14:textId="77777777" w:rsidR="000C3056" w:rsidRPr="000C3056" w:rsidRDefault="000C3056" w:rsidP="000C3056">
      <w:pPr>
        <w:tabs>
          <w:tab w:val="left" w:pos="1134"/>
        </w:tabs>
        <w:ind w:firstLine="709"/>
        <w:jc w:val="both"/>
        <w:rPr>
          <w:sz w:val="28"/>
          <w:szCs w:val="28"/>
        </w:rPr>
      </w:pPr>
      <w:r w:rsidRPr="000C3056">
        <w:rPr>
          <w:sz w:val="28"/>
          <w:szCs w:val="28"/>
        </w:rPr>
        <w:t>- справка-расчет налога на имущество за 2021 год (том 7 стр. 412-418);</w:t>
      </w:r>
    </w:p>
    <w:p w14:paraId="440CC8DC" w14:textId="77777777" w:rsidR="000C3056" w:rsidRPr="000C3056" w:rsidRDefault="000C3056" w:rsidP="000C3056">
      <w:pPr>
        <w:tabs>
          <w:tab w:val="left" w:pos="1134"/>
        </w:tabs>
        <w:ind w:firstLine="709"/>
        <w:jc w:val="both"/>
        <w:rPr>
          <w:sz w:val="28"/>
          <w:szCs w:val="28"/>
        </w:rPr>
      </w:pPr>
      <w:r w:rsidRPr="000C3056">
        <w:rPr>
          <w:sz w:val="28"/>
          <w:szCs w:val="28"/>
        </w:rPr>
        <w:t>- оборотно-сальдовая ведомость по счету 26 за 2021 год (том 7 стр. 405);</w:t>
      </w:r>
    </w:p>
    <w:p w14:paraId="39828A9F" w14:textId="77777777" w:rsidR="000C3056" w:rsidRPr="000C3056" w:rsidRDefault="000C3056" w:rsidP="000C3056">
      <w:pPr>
        <w:tabs>
          <w:tab w:val="left" w:pos="1134"/>
        </w:tabs>
        <w:ind w:firstLine="709"/>
        <w:jc w:val="both"/>
        <w:rPr>
          <w:sz w:val="28"/>
          <w:szCs w:val="28"/>
        </w:rPr>
      </w:pPr>
      <w:r w:rsidRPr="000C3056">
        <w:rPr>
          <w:sz w:val="28"/>
          <w:szCs w:val="28"/>
        </w:rPr>
        <w:lastRenderedPageBreak/>
        <w:t>- общие налоговые декларации по налогу на имущество по всей организации (том 7 стр. 406-411).</w:t>
      </w:r>
    </w:p>
    <w:p w14:paraId="600CC269" w14:textId="77777777" w:rsidR="000C3056" w:rsidRPr="000C3056" w:rsidRDefault="000C3056" w:rsidP="000C3056">
      <w:pPr>
        <w:tabs>
          <w:tab w:val="left" w:pos="1134"/>
        </w:tabs>
        <w:ind w:firstLine="709"/>
        <w:jc w:val="both"/>
        <w:rPr>
          <w:sz w:val="28"/>
          <w:szCs w:val="28"/>
        </w:rPr>
      </w:pPr>
      <w:r w:rsidRPr="000C3056">
        <w:rPr>
          <w:b/>
          <w:sz w:val="28"/>
          <w:szCs w:val="28"/>
          <w:u w:val="single"/>
        </w:rPr>
        <w:t>Необходимо отметить</w:t>
      </w:r>
      <w:r w:rsidRPr="000C3056">
        <w:rPr>
          <w:sz w:val="28"/>
          <w:szCs w:val="28"/>
        </w:rPr>
        <w:t xml:space="preserve">, что в соответствии с Учетной политикой предприятия расходы по статье «Налог на имущество» отражаются на счете 26 и списываются на затраты основного производства (по видам деятельности) пропорционально фонду оплаты труда основного производственного персонала. Данный подход, по мнению регулятора, является </w:t>
      </w:r>
      <w:r w:rsidRPr="000C3056">
        <w:rPr>
          <w:sz w:val="28"/>
          <w:szCs w:val="28"/>
          <w:u w:val="single"/>
        </w:rPr>
        <w:t>некорректным</w:t>
      </w:r>
      <w:r w:rsidRPr="000C3056">
        <w:rPr>
          <w:sz w:val="28"/>
          <w:szCs w:val="28"/>
        </w:rPr>
        <w:t>,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привести к искажению информации и «перекосу» сумм между видами деятельности.</w:t>
      </w:r>
    </w:p>
    <w:p w14:paraId="648B2F60" w14:textId="77777777" w:rsidR="000C3056" w:rsidRPr="000C3056" w:rsidRDefault="000C3056" w:rsidP="000C3056">
      <w:pPr>
        <w:tabs>
          <w:tab w:val="left" w:pos="1134"/>
        </w:tabs>
        <w:ind w:firstLine="709"/>
        <w:jc w:val="both"/>
        <w:rPr>
          <w:sz w:val="28"/>
          <w:szCs w:val="28"/>
        </w:rPr>
      </w:pPr>
      <w:r w:rsidRPr="000C3056">
        <w:rPr>
          <w:sz w:val="28"/>
          <w:szCs w:val="28"/>
        </w:rPr>
        <w:t xml:space="preserve">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0C3056">
        <w:rPr>
          <w:sz w:val="28"/>
          <w:szCs w:val="28"/>
          <w:u w:val="single"/>
        </w:rPr>
        <w:t>по объектам холодного водоснабжения</w:t>
      </w:r>
      <w:r w:rsidRPr="000C3056">
        <w:rPr>
          <w:color w:val="000000"/>
          <w:sz w:val="28"/>
          <w:szCs w:val="28"/>
        </w:rPr>
        <w:t xml:space="preserve"> (на основании представленной предприятием справки-расчета)</w:t>
      </w:r>
      <w:r w:rsidRPr="000C3056">
        <w:rPr>
          <w:sz w:val="28"/>
          <w:szCs w:val="28"/>
        </w:rPr>
        <w:t xml:space="preserve"> и рассчитанной величины амортизационных отчислений. Кроме того, в расчет включена сумма налога на имущество по объектам основных средств в сфере холодного водоснабжения, введение в эксплуатацию которых предусмотрено мероприятиями заключенных концессионных соглашений и утвержденной инвестиционной программы, в течение 2022 года. Подробный расчет расходов по статье представлен в Таблице 3.</w:t>
      </w:r>
    </w:p>
    <w:p w14:paraId="4AA57208" w14:textId="77777777" w:rsidR="000C3056" w:rsidRPr="000C3056" w:rsidRDefault="000C3056" w:rsidP="000C3056">
      <w:pPr>
        <w:tabs>
          <w:tab w:val="left" w:pos="1134"/>
        </w:tabs>
        <w:ind w:firstLine="709"/>
        <w:jc w:val="both"/>
        <w:rPr>
          <w:sz w:val="28"/>
          <w:szCs w:val="28"/>
        </w:rPr>
      </w:pPr>
      <w:r w:rsidRPr="000C3056">
        <w:rPr>
          <w:sz w:val="28"/>
          <w:szCs w:val="28"/>
        </w:rPr>
        <w:t xml:space="preserve">                                                                                  </w:t>
      </w:r>
    </w:p>
    <w:p w14:paraId="481475EC" w14:textId="77777777" w:rsidR="000C3056" w:rsidRPr="000C3056" w:rsidRDefault="000C3056" w:rsidP="000C3056">
      <w:pPr>
        <w:tabs>
          <w:tab w:val="left" w:pos="1134"/>
        </w:tabs>
        <w:ind w:firstLine="709"/>
        <w:jc w:val="both"/>
        <w:rPr>
          <w:sz w:val="28"/>
          <w:szCs w:val="28"/>
        </w:rPr>
      </w:pPr>
    </w:p>
    <w:p w14:paraId="53FCB07B" w14:textId="77777777" w:rsidR="000C3056" w:rsidRPr="000C3056" w:rsidRDefault="000C3056" w:rsidP="000C3056">
      <w:pPr>
        <w:tabs>
          <w:tab w:val="left" w:pos="1134"/>
        </w:tabs>
        <w:ind w:firstLine="709"/>
        <w:jc w:val="both"/>
        <w:rPr>
          <w:sz w:val="28"/>
          <w:szCs w:val="28"/>
        </w:rPr>
      </w:pPr>
    </w:p>
    <w:p w14:paraId="200B3F0B" w14:textId="77777777" w:rsidR="000C3056" w:rsidRPr="000C3056" w:rsidRDefault="000C3056" w:rsidP="000C3056">
      <w:pPr>
        <w:tabs>
          <w:tab w:val="left" w:pos="1134"/>
        </w:tabs>
        <w:ind w:firstLine="709"/>
        <w:jc w:val="both"/>
        <w:rPr>
          <w:sz w:val="28"/>
          <w:szCs w:val="28"/>
        </w:rPr>
      </w:pPr>
    </w:p>
    <w:p w14:paraId="6A7E5319" w14:textId="77777777" w:rsidR="000C3056" w:rsidRPr="000C3056" w:rsidRDefault="000C3056" w:rsidP="000C3056">
      <w:pPr>
        <w:tabs>
          <w:tab w:val="left" w:pos="1134"/>
        </w:tabs>
        <w:ind w:firstLine="709"/>
        <w:jc w:val="both"/>
        <w:rPr>
          <w:sz w:val="28"/>
          <w:szCs w:val="28"/>
        </w:rPr>
      </w:pPr>
    </w:p>
    <w:p w14:paraId="0B46D893" w14:textId="77777777" w:rsidR="000C3056" w:rsidRPr="000C3056" w:rsidRDefault="000C3056" w:rsidP="000C3056">
      <w:pPr>
        <w:tabs>
          <w:tab w:val="left" w:pos="1134"/>
        </w:tabs>
        <w:ind w:firstLine="709"/>
        <w:jc w:val="both"/>
        <w:rPr>
          <w:sz w:val="28"/>
          <w:szCs w:val="28"/>
        </w:rPr>
      </w:pPr>
      <w:r w:rsidRPr="000C3056">
        <w:rPr>
          <w:sz w:val="28"/>
          <w:szCs w:val="28"/>
        </w:rPr>
        <w:t xml:space="preserve">                                                                                  Таблица 3</w:t>
      </w:r>
    </w:p>
    <w:p w14:paraId="37EF47DC" w14:textId="4034C2E8" w:rsidR="000C3056" w:rsidRPr="000C3056" w:rsidRDefault="000C3056" w:rsidP="000C3056">
      <w:pPr>
        <w:tabs>
          <w:tab w:val="left" w:pos="1134"/>
        </w:tabs>
        <w:jc w:val="center"/>
        <w:rPr>
          <w:sz w:val="28"/>
          <w:szCs w:val="28"/>
        </w:rPr>
      </w:pPr>
      <w:r w:rsidRPr="000C3056">
        <w:rPr>
          <w:noProof/>
          <w:szCs w:val="20"/>
        </w:rPr>
        <w:lastRenderedPageBreak/>
        <w:drawing>
          <wp:inline distT="0" distB="0" distL="0" distR="0" wp14:anchorId="31D5FCE0" wp14:editId="08765F5A">
            <wp:extent cx="3762375" cy="4124325"/>
            <wp:effectExtent l="0" t="0" r="9525" b="9525"/>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62375" cy="4124325"/>
                    </a:xfrm>
                    <a:prstGeom prst="rect">
                      <a:avLst/>
                    </a:prstGeom>
                    <a:noFill/>
                    <a:ln>
                      <a:noFill/>
                    </a:ln>
                  </pic:spPr>
                </pic:pic>
              </a:graphicData>
            </a:graphic>
          </wp:inline>
        </w:drawing>
      </w:r>
    </w:p>
    <w:p w14:paraId="71A48F32" w14:textId="77777777" w:rsidR="000C3056" w:rsidRPr="000C3056" w:rsidRDefault="000C3056" w:rsidP="000C3056">
      <w:pPr>
        <w:tabs>
          <w:tab w:val="left" w:pos="1134"/>
        </w:tabs>
        <w:ind w:firstLine="709"/>
        <w:jc w:val="both"/>
        <w:rPr>
          <w:sz w:val="28"/>
          <w:szCs w:val="28"/>
        </w:rPr>
      </w:pPr>
    </w:p>
    <w:p w14:paraId="51166DEB" w14:textId="77777777" w:rsidR="000C3056" w:rsidRPr="000C3056" w:rsidRDefault="000C3056" w:rsidP="000C3056">
      <w:pPr>
        <w:tabs>
          <w:tab w:val="left" w:pos="1134"/>
        </w:tabs>
        <w:ind w:firstLine="709"/>
        <w:jc w:val="both"/>
        <w:rPr>
          <w:sz w:val="28"/>
          <w:szCs w:val="28"/>
        </w:rPr>
      </w:pPr>
      <w:r w:rsidRPr="000C3056">
        <w:rPr>
          <w:sz w:val="28"/>
          <w:szCs w:val="28"/>
        </w:rPr>
        <w:t xml:space="preserve">Общая сумма налога на имущество по расчету регулятора составила 1406,75 тыс.руб. </w:t>
      </w:r>
    </w:p>
    <w:p w14:paraId="6483BAD8" w14:textId="77777777" w:rsidR="000C3056" w:rsidRPr="000C3056" w:rsidRDefault="000C3056" w:rsidP="000C3056">
      <w:pPr>
        <w:tabs>
          <w:tab w:val="left" w:pos="1134"/>
        </w:tabs>
        <w:ind w:firstLine="709"/>
        <w:jc w:val="both"/>
        <w:rPr>
          <w:sz w:val="20"/>
          <w:szCs w:val="28"/>
        </w:rPr>
      </w:pPr>
    </w:p>
    <w:p w14:paraId="2CA3CE95"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«Налог на прибыль» </w:t>
      </w:r>
      <w:r w:rsidRPr="000C3056">
        <w:rPr>
          <w:sz w:val="28"/>
          <w:szCs w:val="28"/>
        </w:rPr>
        <w:t>регулирующим органом затраты на 2023 год не утверждены, предприятием в целях корректировки предложены затраты в размере 776,19 тыс. руб.</w:t>
      </w:r>
    </w:p>
    <w:p w14:paraId="2338E300"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Расчет расходов по данной статье на плановый период и  обосновывающие документы предприятием не представлены. Налог на прибыль рассчитан ООО «Водоканал» от суммы заявленной нормативной прибыли на реализацию мероприятий инвестиционной программы. В связи с тем, что заявленные расходы на капитальные вложения регулятором отклонены, налог на прибыль также не подлежит учету.</w:t>
      </w:r>
    </w:p>
    <w:p w14:paraId="58694BA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Принятые регулятором выплаты по коллективному договору на социальное развитие, поощрение не входят в налогооблагаемую базу при определении налога на прибыль в соответствии с положениями Налогового кодекса РФ, следовательно, уплата налога на прибыль в данном случае не предусмотрена.</w:t>
      </w:r>
    </w:p>
    <w:p w14:paraId="5A88C2B3"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Расходы по статье приняты регулятором в размере 0,00 тыс.руб. </w:t>
      </w:r>
    </w:p>
    <w:p w14:paraId="4BA2363A" w14:textId="77777777" w:rsidR="000C3056" w:rsidRPr="000C3056" w:rsidRDefault="000C3056" w:rsidP="000C3056">
      <w:pPr>
        <w:tabs>
          <w:tab w:val="left" w:pos="1134"/>
        </w:tabs>
        <w:ind w:firstLine="709"/>
        <w:jc w:val="both"/>
        <w:rPr>
          <w:sz w:val="28"/>
          <w:szCs w:val="28"/>
        </w:rPr>
      </w:pPr>
    </w:p>
    <w:p w14:paraId="290729CF" w14:textId="77777777" w:rsidR="000C3056" w:rsidRPr="000C3056" w:rsidRDefault="000C3056" w:rsidP="000C3056">
      <w:pPr>
        <w:tabs>
          <w:tab w:val="left" w:pos="709"/>
        </w:tabs>
        <w:autoSpaceDE w:val="0"/>
        <w:autoSpaceDN w:val="0"/>
        <w:adjustRightInd w:val="0"/>
        <w:ind w:firstLine="709"/>
        <w:jc w:val="both"/>
        <w:rPr>
          <w:b/>
          <w:sz w:val="28"/>
          <w:szCs w:val="28"/>
        </w:rPr>
      </w:pPr>
      <w:r w:rsidRPr="000C3056">
        <w:rPr>
          <w:b/>
          <w:sz w:val="28"/>
          <w:szCs w:val="28"/>
          <w:u w:val="single"/>
        </w:rPr>
        <w:t>«Недополученные доходы / выпадающие расходы»</w:t>
      </w:r>
    </w:p>
    <w:p w14:paraId="12DBC2C4" w14:textId="77777777" w:rsidR="000C3056" w:rsidRPr="000C3056" w:rsidRDefault="000C3056" w:rsidP="000C3056">
      <w:pPr>
        <w:tabs>
          <w:tab w:val="left" w:pos="709"/>
        </w:tabs>
        <w:autoSpaceDE w:val="0"/>
        <w:autoSpaceDN w:val="0"/>
        <w:adjustRightInd w:val="0"/>
        <w:ind w:firstLine="709"/>
        <w:jc w:val="both"/>
        <w:rPr>
          <w:b/>
          <w:sz w:val="28"/>
          <w:szCs w:val="32"/>
        </w:rPr>
      </w:pPr>
      <w:r w:rsidRPr="000C3056">
        <w:rPr>
          <w:b/>
          <w:sz w:val="28"/>
          <w:szCs w:val="32"/>
        </w:rPr>
        <w:tab/>
      </w:r>
      <w:r w:rsidRPr="000C3056">
        <w:rPr>
          <w:sz w:val="28"/>
          <w:szCs w:val="28"/>
        </w:rPr>
        <w:t xml:space="preserve">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w:t>
      </w:r>
      <w:r w:rsidRPr="000C3056">
        <w:rPr>
          <w:sz w:val="28"/>
          <w:szCs w:val="28"/>
        </w:rPr>
        <w:lastRenderedPageBreak/>
        <w:t>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13CBA782" w14:textId="77777777" w:rsidR="000C3056" w:rsidRPr="000C3056" w:rsidRDefault="000C3056" w:rsidP="000C3056">
      <w:pPr>
        <w:tabs>
          <w:tab w:val="left" w:pos="998"/>
        </w:tabs>
        <w:autoSpaceDE w:val="0"/>
        <w:autoSpaceDN w:val="0"/>
        <w:adjustRightInd w:val="0"/>
        <w:ind w:firstLine="709"/>
        <w:jc w:val="both"/>
        <w:rPr>
          <w:sz w:val="28"/>
          <w:szCs w:val="28"/>
        </w:rPr>
      </w:pPr>
    </w:p>
    <w:p w14:paraId="06E5D297"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sz w:val="28"/>
          <w:szCs w:val="28"/>
        </w:rPr>
        <w:t>«Отклонение фактически достигнутого объема поданной воды или принятых сточных вод»</w:t>
      </w:r>
      <w:r w:rsidRPr="000C3056">
        <w:rPr>
          <w:bCs/>
          <w:sz w:val="28"/>
          <w:szCs w:val="28"/>
        </w:rPr>
        <w:t xml:space="preserve"> регулирующим органом</w:t>
      </w:r>
      <w:r w:rsidRPr="000C3056">
        <w:rPr>
          <w:sz w:val="28"/>
          <w:szCs w:val="28"/>
        </w:rPr>
        <w:t xml:space="preserve"> затраты на 2023 год не утверждены, предприятием в целях корректировки предложены затраты в размере 1744,72 тыс. руб. </w:t>
      </w:r>
    </w:p>
    <w:p w14:paraId="39CC8C59" w14:textId="77777777" w:rsidR="000C3056" w:rsidRPr="000C3056" w:rsidRDefault="000C3056" w:rsidP="000C3056">
      <w:pPr>
        <w:tabs>
          <w:tab w:val="left" w:pos="1134"/>
        </w:tabs>
        <w:ind w:firstLine="709"/>
        <w:jc w:val="both"/>
        <w:rPr>
          <w:sz w:val="28"/>
          <w:szCs w:val="28"/>
        </w:rPr>
      </w:pPr>
      <w:r w:rsidRPr="000C3056">
        <w:rPr>
          <w:sz w:val="28"/>
          <w:szCs w:val="28"/>
        </w:rPr>
        <w:t>В данной статье предприятием учтены доходы организации, не полученные в связи со снижением объемов реализации питьевой воды по сравнению с плановыми за 2021 год. Обосновывающие материалы по данной статье затрат представлены в материалах тарифного дела (том 2 стр. 67-71), а также подтверждены данными бухгалтерской отчетности (оборотно-сальдовые ведомости по счетам 90, 91).</w:t>
      </w:r>
    </w:p>
    <w:p w14:paraId="77311396"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 xml:space="preserve">Недополученные доходы за 2021 год учтены при расчете расходов по статье </w:t>
      </w:r>
      <w:r w:rsidRPr="000C3056">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C3056">
        <w:rPr>
          <w:sz w:val="28"/>
          <w:szCs w:val="28"/>
        </w:rPr>
        <w:t xml:space="preserve">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r w:rsidRPr="000C3056">
        <w:rPr>
          <w:sz w:val="28"/>
          <w:szCs w:val="28"/>
        </w:rPr>
        <w:t>.</w:t>
      </w:r>
    </w:p>
    <w:p w14:paraId="30C958DB" w14:textId="77777777" w:rsidR="000C3056" w:rsidRPr="000C3056" w:rsidRDefault="000C3056" w:rsidP="000C3056">
      <w:pPr>
        <w:tabs>
          <w:tab w:val="left" w:pos="709"/>
        </w:tabs>
        <w:autoSpaceDE w:val="0"/>
        <w:autoSpaceDN w:val="0"/>
        <w:adjustRightInd w:val="0"/>
        <w:ind w:firstLine="709"/>
        <w:jc w:val="both"/>
        <w:rPr>
          <w:sz w:val="28"/>
          <w:szCs w:val="32"/>
        </w:rPr>
      </w:pPr>
    </w:p>
    <w:p w14:paraId="37628AAC"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sz w:val="28"/>
          <w:szCs w:val="28"/>
        </w:rPr>
        <w:t>«Экономически обоснованные расходы, не учтенные при установлении регулируемых тарифов в предыдущие периоды регулирования»</w:t>
      </w:r>
      <w:r w:rsidRPr="000C3056">
        <w:rPr>
          <w:bCs/>
          <w:sz w:val="28"/>
          <w:szCs w:val="28"/>
        </w:rPr>
        <w:t xml:space="preserve"> регулирующим органом</w:t>
      </w:r>
      <w:r w:rsidRPr="000C3056">
        <w:rPr>
          <w:sz w:val="28"/>
          <w:szCs w:val="28"/>
        </w:rPr>
        <w:t xml:space="preserve"> затраты на 2023 год не утверждены, предприятием в целях корректировки предложены затраты в размере 5543,04 тыс. руб. </w:t>
      </w:r>
    </w:p>
    <w:p w14:paraId="5A6EBC67" w14:textId="77777777" w:rsidR="000C3056" w:rsidRPr="000C3056" w:rsidRDefault="000C3056" w:rsidP="000C3056">
      <w:pPr>
        <w:tabs>
          <w:tab w:val="left" w:pos="1134"/>
        </w:tabs>
        <w:ind w:firstLine="709"/>
        <w:jc w:val="both"/>
        <w:rPr>
          <w:sz w:val="28"/>
          <w:szCs w:val="28"/>
        </w:rPr>
      </w:pPr>
      <w:r w:rsidRPr="000C3056">
        <w:rPr>
          <w:sz w:val="28"/>
          <w:szCs w:val="28"/>
        </w:rPr>
        <w:t>В данной статье предприятием заявлено отклонение фактических расходов организации за 2021 год по сравнению с плановыми значениями. Расчет расходов по данной статье затрат представлен в материалах тарифного дела (том 2 стр. 72), также затраты подтверждены данными бухгалтерской отчетности (оборотно-сальдовые ведомости по счетам 90, 91).</w:t>
      </w:r>
    </w:p>
    <w:p w14:paraId="653EA60A"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В данной статье регулятором учтено перевыполнение производственной программы в части мероприятий по капитальному ремонту основных средств, предусмотренных при формировании необходимой валовой выручки на 2021 год. </w:t>
      </w:r>
    </w:p>
    <w:p w14:paraId="2F74B9AE"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В соответствии с экспертным заключением специалистов ОАО «Агентство энергетических экспертиз», представленным в рамках исполнения государственного контракта № 4к от 23.05.2022 на оказание услуг по проведению анализа материалов для подтверждения фактических расходов </w:t>
      </w:r>
      <w:r w:rsidRPr="000C3056">
        <w:rPr>
          <w:sz w:val="28"/>
          <w:szCs w:val="32"/>
        </w:rPr>
        <w:lastRenderedPageBreak/>
        <w:t>ремонтных программ 2021 года, представленных регулируемыми организациями, оказывающими услуги в сфере холодного водоснабжения и водоотведения в Региональную энергетическую комиссию Кузбасса в рамках государственного регулирования тарифов на 2023 год, общая сумма средств, фактически затраченных на мероприятия по капитальным ремонтам в сфере холодного водоснабжения за 2021 год составила 4629,52 тыс.руб.</w:t>
      </w:r>
    </w:p>
    <w:p w14:paraId="2C041F34"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При этом плановые расходы на данные мероприятия на 2021 год были утверждены в размере 2356,10 тыс.руб. Отклонение составило:</w:t>
      </w:r>
    </w:p>
    <w:p w14:paraId="352DE34F" w14:textId="77777777" w:rsidR="000C3056" w:rsidRPr="000C3056" w:rsidRDefault="000C3056" w:rsidP="000C3056">
      <w:pPr>
        <w:tabs>
          <w:tab w:val="left" w:pos="709"/>
        </w:tabs>
        <w:autoSpaceDE w:val="0"/>
        <w:autoSpaceDN w:val="0"/>
        <w:adjustRightInd w:val="0"/>
        <w:ind w:firstLine="709"/>
        <w:jc w:val="both"/>
        <w:rPr>
          <w:sz w:val="28"/>
          <w:szCs w:val="32"/>
        </w:rPr>
      </w:pPr>
    </w:p>
    <w:p w14:paraId="3C762A3C"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4629,52 – 2356,10 = 2273,42 тыс.руб.</w:t>
      </w:r>
    </w:p>
    <w:p w14:paraId="1C3F2627" w14:textId="77777777" w:rsidR="000C3056" w:rsidRPr="000C3056" w:rsidRDefault="000C3056" w:rsidP="000C3056">
      <w:pPr>
        <w:tabs>
          <w:tab w:val="left" w:pos="709"/>
        </w:tabs>
        <w:autoSpaceDE w:val="0"/>
        <w:autoSpaceDN w:val="0"/>
        <w:adjustRightInd w:val="0"/>
        <w:ind w:firstLine="709"/>
        <w:jc w:val="both"/>
        <w:rPr>
          <w:sz w:val="28"/>
          <w:szCs w:val="32"/>
        </w:rPr>
      </w:pPr>
    </w:p>
    <w:p w14:paraId="3DA75E4A"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Сумма перевыполнения ремонтной программы (2273,42 тыс.руб.) учтена регулятором в данной статье.</w:t>
      </w:r>
    </w:p>
    <w:p w14:paraId="58D91898" w14:textId="77777777" w:rsidR="000C3056" w:rsidRPr="000C3056" w:rsidRDefault="000C3056" w:rsidP="000C3056">
      <w:pPr>
        <w:tabs>
          <w:tab w:val="left" w:pos="709"/>
        </w:tabs>
        <w:autoSpaceDE w:val="0"/>
        <w:autoSpaceDN w:val="0"/>
        <w:adjustRightInd w:val="0"/>
        <w:ind w:firstLine="709"/>
        <w:jc w:val="both"/>
        <w:rPr>
          <w:sz w:val="28"/>
          <w:szCs w:val="28"/>
        </w:rPr>
      </w:pPr>
    </w:p>
    <w:p w14:paraId="1B9165A6"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 xml:space="preserve">Остальные заявленные затраты по данной статье за 2021 год учтены при расчете расходов по статье </w:t>
      </w:r>
      <w:r w:rsidRPr="000C3056">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C3056">
        <w:rPr>
          <w:sz w:val="28"/>
          <w:szCs w:val="28"/>
        </w:rPr>
        <w:t xml:space="preserve">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r w:rsidRPr="000C3056">
        <w:rPr>
          <w:sz w:val="28"/>
          <w:szCs w:val="28"/>
        </w:rPr>
        <w:t>.</w:t>
      </w:r>
    </w:p>
    <w:p w14:paraId="33F55065" w14:textId="77777777" w:rsidR="000C3056" w:rsidRPr="000C3056" w:rsidRDefault="000C3056" w:rsidP="000C3056">
      <w:pPr>
        <w:tabs>
          <w:tab w:val="left" w:pos="709"/>
        </w:tabs>
        <w:autoSpaceDE w:val="0"/>
        <w:autoSpaceDN w:val="0"/>
        <w:adjustRightInd w:val="0"/>
        <w:ind w:firstLine="709"/>
        <w:jc w:val="both"/>
        <w:rPr>
          <w:sz w:val="28"/>
          <w:szCs w:val="32"/>
        </w:rPr>
      </w:pPr>
    </w:p>
    <w:p w14:paraId="651A0A48"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По статье </w:t>
      </w:r>
      <w:r w:rsidRPr="000C3056">
        <w:rPr>
          <w:b/>
          <w:sz w:val="28"/>
          <w:szCs w:val="32"/>
        </w:rPr>
        <w:t>«Экономически не обоснованные доходы прошлых периодов регулирования».</w:t>
      </w:r>
    </w:p>
    <w:p w14:paraId="330952F5"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bCs/>
          <w:sz w:val="28"/>
          <w:szCs w:val="32"/>
        </w:rPr>
        <w:t>Регулирующим органом</w:t>
      </w:r>
      <w:r w:rsidRPr="000C3056">
        <w:rPr>
          <w:sz w:val="28"/>
          <w:szCs w:val="32"/>
        </w:rPr>
        <w:t xml:space="preserve"> затраты по данной статье на 2023 год не утверждены, предприятием в целях корректировки расходы по статье не заявлены.</w:t>
      </w:r>
    </w:p>
    <w:p w14:paraId="07C062F0"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b/>
          <w:sz w:val="28"/>
          <w:szCs w:val="32"/>
          <w:u w:val="single"/>
        </w:rPr>
        <w:t>Необходимо отметить</w:t>
      </w:r>
      <w:r w:rsidRPr="000C3056">
        <w:rPr>
          <w:sz w:val="28"/>
          <w:szCs w:val="32"/>
        </w:rPr>
        <w:t xml:space="preserve">, что в процессе рассмотрения представленных материалов было выявлено, что в 2021 году ООО «Водоканал» был получен дополнительный доход (льготный кредит на сумму 44000,00 тыс.руб. (отражен в ОСВ по счету 91.01.) по кредитному договору от 26.06.2020 № К3/42-01/20-00017). Данный льготный кредит был получен предприятием по программе льготного кредитования согласно постановлению Правительства РФ от 16.05.2020 № 696 в целях пополнения оборотных средств для поддержания деятельности в условиях коронавируса. </w:t>
      </w:r>
    </w:p>
    <w:p w14:paraId="7AA0542C"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Согласно условиям вышеуказанного договора, задолженность по выданному кредиту с учетом процентов подлежит полному списанию при выполнении организацией ряда условий. Все предусмотренные договором условия были выполнены ООО «Водоканал», в связи с чем задолженность по данному кредиту с учетом процентов была в полном объеме списана с предприятия. В качестве подтверждения отсутствия задолженности по данному кредиту предприятием представлена справка об отсутствии ссудной задолженности № 5333 (доп. материалы вх. от 15.07.2022 № 4379). </w:t>
      </w:r>
    </w:p>
    <w:p w14:paraId="73CA04A8"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В соответствии с п. 16 Основ ценообразования экономически не обоснованные доходы прошлых периодов регулирования подлежат исключению из состава необходимой валовой выручки. Таким образом, </w:t>
      </w:r>
      <w:r w:rsidRPr="000C3056">
        <w:rPr>
          <w:sz w:val="28"/>
          <w:szCs w:val="32"/>
        </w:rPr>
        <w:lastRenderedPageBreak/>
        <w:t>дополнительно полученные доходы на пополнение оборотных средств в размере 44000,00 тыс.руб. подлежат исключению.</w:t>
      </w:r>
    </w:p>
    <w:p w14:paraId="282197CB"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В целях поддержки деятельности предприятия в сложных экономических условиях 2022 года, а также обеспечения возможности выполнения производственной и инвестиционной программы 2023 года в полном объеме, регулятор считает целесообразным перенести исключение вышеуказанных доходов из необходимой валовой выручки на 2024 год.</w:t>
      </w:r>
    </w:p>
    <w:p w14:paraId="2BC91CD7" w14:textId="77777777" w:rsidR="000C3056" w:rsidRPr="000C3056" w:rsidRDefault="000C3056" w:rsidP="000C3056">
      <w:pPr>
        <w:tabs>
          <w:tab w:val="left" w:pos="709"/>
        </w:tabs>
        <w:autoSpaceDE w:val="0"/>
        <w:autoSpaceDN w:val="0"/>
        <w:adjustRightInd w:val="0"/>
        <w:ind w:firstLine="709"/>
        <w:jc w:val="both"/>
        <w:rPr>
          <w:sz w:val="28"/>
          <w:szCs w:val="32"/>
        </w:rPr>
      </w:pPr>
    </w:p>
    <w:p w14:paraId="5D6432A1" w14:textId="77777777" w:rsidR="000C3056" w:rsidRPr="000C3056" w:rsidRDefault="000C3056" w:rsidP="000C3056">
      <w:pPr>
        <w:tabs>
          <w:tab w:val="left" w:pos="709"/>
        </w:tabs>
        <w:autoSpaceDE w:val="0"/>
        <w:autoSpaceDN w:val="0"/>
        <w:adjustRightInd w:val="0"/>
        <w:ind w:firstLine="709"/>
        <w:jc w:val="both"/>
        <w:rPr>
          <w:sz w:val="28"/>
          <w:szCs w:val="32"/>
        </w:rPr>
      </w:pPr>
    </w:p>
    <w:p w14:paraId="67F7321D" w14:textId="77777777" w:rsidR="000C3056" w:rsidRPr="000C3056" w:rsidRDefault="000C3056" w:rsidP="000C3056">
      <w:pPr>
        <w:tabs>
          <w:tab w:val="left" w:pos="874"/>
        </w:tabs>
        <w:autoSpaceDE w:val="0"/>
        <w:autoSpaceDN w:val="0"/>
        <w:adjustRightInd w:val="0"/>
        <w:spacing w:before="53"/>
        <w:ind w:firstLine="709"/>
        <w:jc w:val="both"/>
        <w:rPr>
          <w:b/>
          <w:sz w:val="28"/>
          <w:szCs w:val="28"/>
          <w:u w:val="single"/>
        </w:rPr>
      </w:pPr>
      <w:r w:rsidRPr="000C3056">
        <w:rPr>
          <w:b/>
          <w:sz w:val="28"/>
          <w:szCs w:val="28"/>
          <w:u w:val="single"/>
        </w:rPr>
        <w:t xml:space="preserve">Нормативная прибыль </w:t>
      </w:r>
    </w:p>
    <w:p w14:paraId="114A6465" w14:textId="77777777" w:rsidR="000C3056" w:rsidRPr="000C3056" w:rsidRDefault="000C3056" w:rsidP="000C3056">
      <w:pPr>
        <w:tabs>
          <w:tab w:val="left" w:pos="1134"/>
        </w:tabs>
        <w:ind w:firstLine="709"/>
        <w:jc w:val="both"/>
        <w:rPr>
          <w:bCs/>
          <w:sz w:val="28"/>
          <w:szCs w:val="28"/>
        </w:rPr>
      </w:pPr>
      <w:r w:rsidRPr="000C3056">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DFA32B5" w14:textId="77777777" w:rsidR="000C3056" w:rsidRPr="000C3056" w:rsidRDefault="000C3056" w:rsidP="000C3056">
      <w:pPr>
        <w:tabs>
          <w:tab w:val="left" w:pos="1134"/>
        </w:tabs>
        <w:ind w:firstLine="709"/>
        <w:jc w:val="both"/>
        <w:rPr>
          <w:bCs/>
          <w:sz w:val="28"/>
          <w:szCs w:val="28"/>
        </w:rPr>
      </w:pPr>
      <w:r w:rsidRPr="000C3056">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278368D" w14:textId="77777777" w:rsidR="000C3056" w:rsidRPr="000C3056" w:rsidRDefault="000C3056" w:rsidP="000C3056">
      <w:pPr>
        <w:tabs>
          <w:tab w:val="left" w:pos="1134"/>
        </w:tabs>
        <w:ind w:firstLine="709"/>
        <w:jc w:val="both"/>
        <w:rPr>
          <w:bCs/>
          <w:sz w:val="12"/>
          <w:szCs w:val="28"/>
        </w:rPr>
      </w:pPr>
    </w:p>
    <w:p w14:paraId="48D18F2C" w14:textId="473CA9FD" w:rsidR="000C3056" w:rsidRPr="000C3056" w:rsidRDefault="000C3056" w:rsidP="000C3056">
      <w:pPr>
        <w:tabs>
          <w:tab w:val="left" w:pos="1134"/>
        </w:tabs>
        <w:jc w:val="center"/>
        <w:rPr>
          <w:position w:val="-11"/>
          <w:sz w:val="28"/>
          <w:szCs w:val="20"/>
        </w:rPr>
      </w:pPr>
      <w:r w:rsidRPr="000C3056">
        <w:rPr>
          <w:noProof/>
          <w:position w:val="-11"/>
          <w:sz w:val="28"/>
          <w:szCs w:val="20"/>
        </w:rPr>
        <w:drawing>
          <wp:inline distT="0" distB="0" distL="0" distR="0" wp14:anchorId="7952E6CD" wp14:editId="60982126">
            <wp:extent cx="3381375" cy="39052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2A6E5D8F" w14:textId="77777777" w:rsidR="000C3056" w:rsidRPr="000C3056" w:rsidRDefault="000C3056" w:rsidP="000C3056">
      <w:pPr>
        <w:tabs>
          <w:tab w:val="left" w:pos="1134"/>
        </w:tabs>
        <w:jc w:val="center"/>
        <w:rPr>
          <w:position w:val="-11"/>
          <w:sz w:val="10"/>
          <w:szCs w:val="20"/>
        </w:rPr>
      </w:pPr>
    </w:p>
    <w:p w14:paraId="6707F0DE" w14:textId="6AD5DE0C" w:rsidR="000C3056" w:rsidRPr="000C3056" w:rsidRDefault="000C3056" w:rsidP="000C3056">
      <w:pPr>
        <w:tabs>
          <w:tab w:val="left" w:pos="1134"/>
        </w:tabs>
        <w:jc w:val="center"/>
        <w:rPr>
          <w:bCs/>
          <w:sz w:val="28"/>
          <w:szCs w:val="28"/>
        </w:rPr>
      </w:pPr>
      <w:r w:rsidRPr="000C3056">
        <w:rPr>
          <w:noProof/>
          <w:position w:val="-11"/>
          <w:szCs w:val="20"/>
        </w:rPr>
        <w:drawing>
          <wp:inline distT="0" distB="0" distL="0" distR="0" wp14:anchorId="7C6D46F9" wp14:editId="65C5A849">
            <wp:extent cx="2505075" cy="371475"/>
            <wp:effectExtent l="0" t="0" r="9525"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36B05E26" w14:textId="77777777" w:rsidR="000C3056" w:rsidRPr="000C3056" w:rsidRDefault="000C3056" w:rsidP="000C3056">
      <w:pPr>
        <w:tabs>
          <w:tab w:val="left" w:pos="1134"/>
        </w:tabs>
        <w:ind w:firstLine="709"/>
        <w:jc w:val="both"/>
        <w:rPr>
          <w:bCs/>
          <w:sz w:val="28"/>
          <w:szCs w:val="28"/>
        </w:rPr>
      </w:pPr>
      <w:r w:rsidRPr="000C3056">
        <w:rPr>
          <w:bCs/>
          <w:sz w:val="28"/>
          <w:szCs w:val="28"/>
        </w:rPr>
        <w:t>где:</w:t>
      </w:r>
    </w:p>
    <w:p w14:paraId="2718A80E" w14:textId="51F95149" w:rsidR="000C3056" w:rsidRPr="000C3056" w:rsidRDefault="000C3056" w:rsidP="000C3056">
      <w:pPr>
        <w:tabs>
          <w:tab w:val="left" w:pos="1134"/>
        </w:tabs>
        <w:ind w:firstLine="709"/>
        <w:jc w:val="both"/>
        <w:rPr>
          <w:bCs/>
          <w:sz w:val="28"/>
          <w:szCs w:val="28"/>
        </w:rPr>
      </w:pPr>
      <w:r w:rsidRPr="000C3056">
        <w:rPr>
          <w:noProof/>
          <w:position w:val="-9"/>
          <w:szCs w:val="20"/>
        </w:rPr>
        <w:drawing>
          <wp:inline distT="0" distB="0" distL="0" distR="0" wp14:anchorId="0748AC15" wp14:editId="1EEBAA84">
            <wp:extent cx="390525" cy="323850"/>
            <wp:effectExtent l="0" t="0" r="9525"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0C3056">
        <w:rPr>
          <w:bCs/>
          <w:sz w:val="28"/>
          <w:szCs w:val="28"/>
        </w:rPr>
        <w:t xml:space="preserve"> - величина нормативной прибыли, тыс. руб.;</w:t>
      </w:r>
    </w:p>
    <w:p w14:paraId="77F3E92A" w14:textId="76056B4D"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09FE4B38" wp14:editId="453AA62A">
            <wp:extent cx="419100" cy="333375"/>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0C3056">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344E66B" w14:textId="5750E976" w:rsidR="000C3056" w:rsidRPr="000C3056" w:rsidRDefault="000C3056" w:rsidP="000C3056">
      <w:pPr>
        <w:tabs>
          <w:tab w:val="left" w:pos="1134"/>
        </w:tabs>
        <w:ind w:firstLine="709"/>
        <w:jc w:val="both"/>
        <w:rPr>
          <w:bCs/>
          <w:sz w:val="28"/>
          <w:szCs w:val="28"/>
        </w:rPr>
      </w:pPr>
      <w:r w:rsidRPr="000C3056">
        <w:rPr>
          <w:noProof/>
          <w:szCs w:val="20"/>
        </w:rPr>
        <w:drawing>
          <wp:inline distT="0" distB="0" distL="0" distR="0" wp14:anchorId="7B984F8C" wp14:editId="5D6A6FD3">
            <wp:extent cx="238125" cy="23812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C3056">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54881F1" w14:textId="26BFC165" w:rsidR="000C3056" w:rsidRPr="000C3056" w:rsidRDefault="000C3056" w:rsidP="000C3056">
      <w:pPr>
        <w:tabs>
          <w:tab w:val="left" w:pos="1134"/>
        </w:tabs>
        <w:ind w:firstLine="709"/>
        <w:jc w:val="both"/>
        <w:rPr>
          <w:bCs/>
          <w:sz w:val="28"/>
          <w:szCs w:val="28"/>
        </w:rPr>
      </w:pPr>
      <w:r w:rsidRPr="000C3056">
        <w:rPr>
          <w:noProof/>
          <w:position w:val="-11"/>
          <w:szCs w:val="20"/>
        </w:rPr>
        <w:lastRenderedPageBreak/>
        <w:drawing>
          <wp:inline distT="0" distB="0" distL="0" distR="0" wp14:anchorId="1D30B482" wp14:editId="11D4AB63">
            <wp:extent cx="676275" cy="33337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0C3056">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9ADEA0C" w14:textId="77777777" w:rsidR="000C3056" w:rsidRPr="000C3056" w:rsidRDefault="000C3056" w:rsidP="000C3056">
      <w:pPr>
        <w:tabs>
          <w:tab w:val="left" w:pos="1134"/>
        </w:tabs>
        <w:ind w:firstLine="709"/>
        <w:jc w:val="both"/>
        <w:rPr>
          <w:bCs/>
          <w:sz w:val="28"/>
          <w:szCs w:val="28"/>
        </w:rPr>
      </w:pPr>
      <w:r w:rsidRPr="000C3056">
        <w:rPr>
          <w:sz w:val="32"/>
          <w:szCs w:val="20"/>
        </w:rPr>
        <w:t>КВ</w:t>
      </w:r>
      <w:r w:rsidRPr="000C3056">
        <w:rPr>
          <w:szCs w:val="20"/>
        </w:rPr>
        <w:t>i</w:t>
      </w:r>
      <w:r w:rsidRPr="000C3056">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FF88CA1" w14:textId="2A0A56C1"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7089A26F" wp14:editId="6B836018">
            <wp:extent cx="533400" cy="34290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0C3056">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4D37ADCA" w14:textId="77777777" w:rsidR="000C3056" w:rsidRPr="000C3056" w:rsidRDefault="000C3056" w:rsidP="000C3056">
      <w:pPr>
        <w:tabs>
          <w:tab w:val="left" w:pos="1134"/>
        </w:tabs>
        <w:ind w:firstLine="709"/>
        <w:jc w:val="both"/>
        <w:rPr>
          <w:sz w:val="28"/>
          <w:szCs w:val="28"/>
        </w:rPr>
      </w:pPr>
      <w:r w:rsidRPr="000C3056">
        <w:rPr>
          <w:bCs/>
          <w:sz w:val="32"/>
          <w:szCs w:val="28"/>
        </w:rPr>
        <w:t>КД</w:t>
      </w:r>
      <w:r w:rsidRPr="000C3056">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C130C27" w14:textId="77777777" w:rsidR="000C3056" w:rsidRPr="000C3056" w:rsidRDefault="000C3056" w:rsidP="000C3056">
      <w:pPr>
        <w:ind w:firstLine="720"/>
        <w:jc w:val="both"/>
        <w:rPr>
          <w:sz w:val="28"/>
          <w:szCs w:val="28"/>
        </w:rPr>
      </w:pPr>
    </w:p>
    <w:p w14:paraId="31C611FB" w14:textId="77777777" w:rsidR="000C3056" w:rsidRPr="000C3056" w:rsidRDefault="000C3056" w:rsidP="000C3056">
      <w:pPr>
        <w:ind w:firstLine="720"/>
        <w:jc w:val="both"/>
        <w:rPr>
          <w:sz w:val="28"/>
          <w:szCs w:val="28"/>
        </w:rPr>
      </w:pPr>
      <w:r w:rsidRPr="000C3056">
        <w:rPr>
          <w:sz w:val="28"/>
          <w:szCs w:val="28"/>
        </w:rPr>
        <w:t xml:space="preserve">Регулирующим органом утверждены затраты по данной статье на 2023 год в размере 140,07 тыс. руб. При определении нормативной прибыли учитывались расходы на социальное развитие, поощрение.  </w:t>
      </w:r>
    </w:p>
    <w:p w14:paraId="16AC8D8C" w14:textId="77777777" w:rsidR="000C3056" w:rsidRPr="000C3056" w:rsidRDefault="000C3056" w:rsidP="000C3056">
      <w:pPr>
        <w:ind w:firstLine="720"/>
        <w:jc w:val="both"/>
        <w:rPr>
          <w:sz w:val="28"/>
          <w:szCs w:val="28"/>
        </w:rPr>
      </w:pPr>
      <w:r w:rsidRPr="000C3056">
        <w:rPr>
          <w:sz w:val="28"/>
          <w:szCs w:val="28"/>
        </w:rPr>
        <w:t xml:space="preserve">Предприятием в целях корректировки предложены затраты в размере 4361,73 тыс. руб. (в том числе, «Прибыль на капитальные вложения (на реализацию мероприятий инвестиционной программы)» в сумме 3880,94 тыс.руб., «Прибыль на социальное развитие, поощрение» в сумме 480,79 тыс.руб.). </w:t>
      </w:r>
    </w:p>
    <w:p w14:paraId="74BEF2A5" w14:textId="77777777" w:rsidR="000C3056" w:rsidRPr="000C3056" w:rsidRDefault="000C3056" w:rsidP="000C3056">
      <w:pPr>
        <w:ind w:firstLine="720"/>
        <w:jc w:val="both"/>
        <w:rPr>
          <w:sz w:val="28"/>
          <w:szCs w:val="28"/>
        </w:rPr>
      </w:pPr>
      <w:r w:rsidRPr="000C3056">
        <w:rPr>
          <w:sz w:val="28"/>
          <w:szCs w:val="28"/>
        </w:rPr>
        <w:t xml:space="preserve">Инвестиционная программа ООО «Водоканал» утверждена постановлением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качестве источников финансирования мероприятий программы определена амортизация и другие источники. </w:t>
      </w:r>
      <w:r w:rsidRPr="000C3056">
        <w:rPr>
          <w:sz w:val="28"/>
          <w:szCs w:val="28"/>
        </w:rPr>
        <w:lastRenderedPageBreak/>
        <w:t xml:space="preserve">Нормативная прибыль в качестве источников финансирования мероприятий инвестиционной программы </w:t>
      </w:r>
      <w:r w:rsidRPr="000C3056">
        <w:rPr>
          <w:sz w:val="28"/>
          <w:szCs w:val="28"/>
          <w:u w:val="single"/>
        </w:rPr>
        <w:t>не предусмотрена</w:t>
      </w:r>
      <w:r w:rsidRPr="000C3056">
        <w:rPr>
          <w:sz w:val="28"/>
          <w:szCs w:val="28"/>
        </w:rPr>
        <w:t xml:space="preserve">. </w:t>
      </w:r>
    </w:p>
    <w:p w14:paraId="5C6FAC62" w14:textId="77777777" w:rsidR="000C3056" w:rsidRPr="000C3056" w:rsidRDefault="000C3056" w:rsidP="000C3056">
      <w:pPr>
        <w:ind w:firstLine="720"/>
        <w:jc w:val="both"/>
        <w:rPr>
          <w:sz w:val="28"/>
          <w:szCs w:val="28"/>
        </w:rPr>
      </w:pPr>
      <w:r w:rsidRPr="000C3056">
        <w:rPr>
          <w:sz w:val="28"/>
          <w:szCs w:val="28"/>
        </w:rPr>
        <w:t>Следовательно, заявленные предприятием расходы на капитальные вложения в размере 3880,94 тыс.руб. регулятором отклонены.</w:t>
      </w:r>
    </w:p>
    <w:p w14:paraId="433522F6" w14:textId="77777777" w:rsidR="000C3056" w:rsidRPr="000C3056" w:rsidRDefault="000C3056" w:rsidP="000C3056">
      <w:pPr>
        <w:tabs>
          <w:tab w:val="left" w:pos="1134"/>
        </w:tabs>
        <w:ind w:firstLine="709"/>
        <w:jc w:val="both"/>
        <w:rPr>
          <w:sz w:val="28"/>
          <w:szCs w:val="28"/>
        </w:rPr>
      </w:pPr>
    </w:p>
    <w:p w14:paraId="688B1EC4" w14:textId="77777777" w:rsidR="000C3056" w:rsidRPr="000C3056" w:rsidRDefault="000C3056" w:rsidP="000C3056">
      <w:pPr>
        <w:tabs>
          <w:tab w:val="left" w:pos="1134"/>
        </w:tabs>
        <w:ind w:firstLine="709"/>
        <w:jc w:val="both"/>
        <w:rPr>
          <w:sz w:val="28"/>
          <w:szCs w:val="28"/>
        </w:rPr>
      </w:pPr>
      <w:r w:rsidRPr="000C3056">
        <w:rPr>
          <w:sz w:val="28"/>
          <w:szCs w:val="28"/>
        </w:rPr>
        <w:t xml:space="preserve">Долгосрочными параметрами регулирования тарифов на питьевую воду ООО «Водоканал» (г. Калтан, г. Осинники) </w:t>
      </w:r>
      <w:r w:rsidRPr="000C3056">
        <w:rPr>
          <w:sz w:val="28"/>
          <w:szCs w:val="28"/>
          <w:u w:val="single"/>
        </w:rPr>
        <w:t>нормативный уровень прибыли утвержден</w:t>
      </w:r>
      <w:r w:rsidRPr="000C3056">
        <w:rPr>
          <w:sz w:val="28"/>
          <w:szCs w:val="28"/>
        </w:rPr>
        <w:t xml:space="preserve"> в соответствии со значениями, предусмотренными заключенными концессионными соглашениями:</w:t>
      </w:r>
    </w:p>
    <w:p w14:paraId="3C283885" w14:textId="77777777" w:rsidR="000C3056" w:rsidRPr="000C3056" w:rsidRDefault="000C3056" w:rsidP="000C3056">
      <w:pPr>
        <w:tabs>
          <w:tab w:val="left" w:pos="1134"/>
        </w:tabs>
        <w:ind w:firstLine="709"/>
        <w:jc w:val="both"/>
        <w:rPr>
          <w:sz w:val="28"/>
          <w:szCs w:val="28"/>
        </w:rPr>
      </w:pPr>
      <w:r w:rsidRPr="000C3056">
        <w:rPr>
          <w:sz w:val="28"/>
          <w:szCs w:val="28"/>
        </w:rPr>
        <w:t>- питьевая вода (г. Калтан) – 0,05%;</w:t>
      </w:r>
    </w:p>
    <w:p w14:paraId="6E0D0EB2" w14:textId="77777777" w:rsidR="000C3056" w:rsidRPr="000C3056" w:rsidRDefault="000C3056" w:rsidP="000C3056">
      <w:pPr>
        <w:tabs>
          <w:tab w:val="left" w:pos="1134"/>
        </w:tabs>
        <w:ind w:firstLine="709"/>
        <w:jc w:val="both"/>
        <w:rPr>
          <w:sz w:val="28"/>
          <w:szCs w:val="28"/>
        </w:rPr>
      </w:pPr>
      <w:r w:rsidRPr="000C3056">
        <w:rPr>
          <w:sz w:val="28"/>
          <w:szCs w:val="28"/>
        </w:rPr>
        <w:t xml:space="preserve">- питьевая вода (г. Осинники) – 0,08%. </w:t>
      </w:r>
    </w:p>
    <w:p w14:paraId="05F9AE57"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На основании вышеизложенного и в связи с тем, что для                             ООО «Водоканал» утвержден единый тариф на питьевую воду для потребителей г. Калтан и г. Осинники, расходы по данной статье рассчитаны по формуле (31) Методических указаний (нормативный уровень прибыли на 2023 год принят как средневзвешенное значение для г. Калтан и г. Осинники в размере 0,06%):</w:t>
      </w:r>
    </w:p>
    <w:p w14:paraId="56A1F3D4" w14:textId="77777777" w:rsidR="000C3056" w:rsidRPr="000C3056" w:rsidRDefault="000C3056" w:rsidP="000C3056">
      <w:pPr>
        <w:tabs>
          <w:tab w:val="left" w:pos="730"/>
        </w:tabs>
        <w:autoSpaceDE w:val="0"/>
        <w:autoSpaceDN w:val="0"/>
        <w:adjustRightInd w:val="0"/>
        <w:ind w:firstLine="709"/>
        <w:jc w:val="both"/>
        <w:rPr>
          <w:sz w:val="28"/>
          <w:szCs w:val="28"/>
        </w:rPr>
      </w:pPr>
    </w:p>
    <w:p w14:paraId="1E13FD03"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0,06% * 217294,13 тыс.руб. = 130,38 тыс.руб.</w:t>
      </w:r>
    </w:p>
    <w:p w14:paraId="7FDE0C44" w14:textId="77777777" w:rsidR="000C3056" w:rsidRPr="000C3056" w:rsidRDefault="000C3056" w:rsidP="000C3056">
      <w:pPr>
        <w:tabs>
          <w:tab w:val="left" w:pos="730"/>
        </w:tabs>
        <w:autoSpaceDE w:val="0"/>
        <w:autoSpaceDN w:val="0"/>
        <w:adjustRightInd w:val="0"/>
        <w:ind w:firstLine="709"/>
        <w:jc w:val="both"/>
        <w:rPr>
          <w:sz w:val="28"/>
          <w:szCs w:val="28"/>
        </w:rPr>
      </w:pPr>
    </w:p>
    <w:p w14:paraId="0489850B"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Общая сумма расходов по статье составила 130,38 тыс.руб. </w:t>
      </w:r>
    </w:p>
    <w:p w14:paraId="2AC19FAF"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6117C840" w14:textId="77777777" w:rsidR="000C3056" w:rsidRPr="000C3056" w:rsidRDefault="000C3056" w:rsidP="000C3056">
      <w:pPr>
        <w:tabs>
          <w:tab w:val="left" w:pos="1134"/>
        </w:tabs>
        <w:ind w:firstLine="709"/>
        <w:jc w:val="both"/>
        <w:rPr>
          <w:sz w:val="28"/>
          <w:szCs w:val="28"/>
        </w:rPr>
      </w:pPr>
      <w:r w:rsidRPr="000C3056">
        <w:rPr>
          <w:b/>
          <w:sz w:val="28"/>
          <w:szCs w:val="28"/>
          <w:u w:val="single"/>
        </w:rPr>
        <w:t>Расчетная предпринимательская прибыль</w:t>
      </w:r>
    </w:p>
    <w:p w14:paraId="686A2A9F" w14:textId="77777777" w:rsidR="000C3056" w:rsidRPr="000C3056" w:rsidRDefault="000C3056" w:rsidP="000C3056">
      <w:pPr>
        <w:tabs>
          <w:tab w:val="left" w:pos="1134"/>
        </w:tabs>
        <w:ind w:firstLine="709"/>
        <w:jc w:val="both"/>
        <w:rPr>
          <w:bCs/>
          <w:sz w:val="28"/>
          <w:szCs w:val="28"/>
        </w:rPr>
      </w:pPr>
      <w:r w:rsidRPr="000C3056">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BF1FAC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Расчетная предпринимательская прибыль гарантирующей организации рассчитывается по формуле:</w:t>
      </w:r>
    </w:p>
    <w:p w14:paraId="1D2E055A" w14:textId="77777777" w:rsidR="000C3056" w:rsidRPr="000C3056" w:rsidRDefault="000C3056" w:rsidP="000C3056">
      <w:pPr>
        <w:autoSpaceDE w:val="0"/>
        <w:autoSpaceDN w:val="0"/>
        <w:adjustRightInd w:val="0"/>
        <w:jc w:val="both"/>
        <w:outlineLvl w:val="0"/>
        <w:rPr>
          <w:sz w:val="18"/>
          <w:szCs w:val="28"/>
        </w:rPr>
      </w:pPr>
    </w:p>
    <w:p w14:paraId="09900080" w14:textId="1A2BD764" w:rsidR="000C3056" w:rsidRPr="000C3056" w:rsidRDefault="000C3056" w:rsidP="000C3056">
      <w:pPr>
        <w:autoSpaceDE w:val="0"/>
        <w:autoSpaceDN w:val="0"/>
        <w:adjustRightInd w:val="0"/>
        <w:jc w:val="center"/>
        <w:rPr>
          <w:sz w:val="28"/>
          <w:szCs w:val="28"/>
        </w:rPr>
      </w:pPr>
      <w:r w:rsidRPr="000C3056">
        <w:rPr>
          <w:noProof/>
          <w:position w:val="-14"/>
          <w:sz w:val="28"/>
          <w:szCs w:val="28"/>
        </w:rPr>
        <w:drawing>
          <wp:inline distT="0" distB="0" distL="0" distR="0" wp14:anchorId="6B2979E7" wp14:editId="46D95201">
            <wp:extent cx="2381250" cy="361950"/>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0C3056">
        <w:rPr>
          <w:sz w:val="28"/>
          <w:szCs w:val="28"/>
        </w:rPr>
        <w:t>,</w:t>
      </w:r>
    </w:p>
    <w:p w14:paraId="746FE7D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041D3B69" w14:textId="4EA226AD" w:rsidR="000C3056" w:rsidRPr="000C3056" w:rsidRDefault="000C3056" w:rsidP="000C3056">
      <w:pPr>
        <w:autoSpaceDE w:val="0"/>
        <w:autoSpaceDN w:val="0"/>
        <w:adjustRightInd w:val="0"/>
        <w:ind w:firstLine="709"/>
        <w:jc w:val="both"/>
        <w:rPr>
          <w:sz w:val="28"/>
          <w:szCs w:val="28"/>
        </w:rPr>
      </w:pPr>
      <w:r w:rsidRPr="000C3056">
        <w:rPr>
          <w:noProof/>
          <w:position w:val="-8"/>
          <w:sz w:val="28"/>
          <w:szCs w:val="28"/>
        </w:rPr>
        <w:drawing>
          <wp:inline distT="0" distB="0" distL="0" distR="0" wp14:anchorId="31367D3E" wp14:editId="1A65CE25">
            <wp:extent cx="361950" cy="27622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C3056">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07CCFA2" w14:textId="31D4E18C"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lastRenderedPageBreak/>
        <w:drawing>
          <wp:inline distT="0" distB="0" distL="0" distR="0" wp14:anchorId="126F83C6" wp14:editId="239BFA0F">
            <wp:extent cx="361950" cy="32385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0C3056">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7F36654C" w14:textId="77777777" w:rsidR="000C3056" w:rsidRPr="000C3056" w:rsidRDefault="000C3056" w:rsidP="000C3056">
      <w:pPr>
        <w:autoSpaceDE w:val="0"/>
        <w:autoSpaceDN w:val="0"/>
        <w:adjustRightInd w:val="0"/>
        <w:ind w:firstLine="709"/>
        <w:jc w:val="both"/>
        <w:rPr>
          <w:sz w:val="28"/>
          <w:szCs w:val="28"/>
        </w:rPr>
      </w:pPr>
    </w:p>
    <w:p w14:paraId="64D900B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Расходы по данной статье на 2023 год регулятором не утверждены, предприятием в целях корректировки заявлены затраты в размере 12011,96 тыс.руб.</w:t>
      </w:r>
    </w:p>
    <w:p w14:paraId="73FDE3F7" w14:textId="77777777" w:rsidR="000C3056" w:rsidRPr="000C3056" w:rsidRDefault="000C3056" w:rsidP="000C3056">
      <w:pPr>
        <w:tabs>
          <w:tab w:val="left" w:pos="1134"/>
        </w:tabs>
        <w:ind w:firstLine="709"/>
        <w:jc w:val="both"/>
        <w:rPr>
          <w:sz w:val="28"/>
          <w:szCs w:val="28"/>
        </w:rPr>
      </w:pPr>
      <w:r w:rsidRPr="000C3056">
        <w:rPr>
          <w:sz w:val="28"/>
          <w:szCs w:val="28"/>
        </w:rPr>
        <w:t xml:space="preserve">ООО «Водоканал» </w:t>
      </w:r>
      <w:r w:rsidRPr="000C3056">
        <w:rPr>
          <w:sz w:val="28"/>
          <w:szCs w:val="28"/>
          <w:u w:val="single"/>
        </w:rPr>
        <w:t>наделено статусом гарантирующей организации в сфере холодного водоснабжения</w:t>
      </w:r>
      <w:r w:rsidRPr="000C3056">
        <w:rPr>
          <w:sz w:val="28"/>
          <w:szCs w:val="28"/>
        </w:rPr>
        <w:t xml:space="preserve"> на территории Калтанского и Осинниковского городских округов на основании:</w:t>
      </w:r>
    </w:p>
    <w:p w14:paraId="6E1F795B" w14:textId="77777777" w:rsidR="000C3056" w:rsidRPr="000C3056" w:rsidRDefault="000C3056" w:rsidP="000C3056">
      <w:pPr>
        <w:tabs>
          <w:tab w:val="left" w:pos="1134"/>
        </w:tabs>
        <w:ind w:firstLine="709"/>
        <w:jc w:val="both"/>
        <w:rPr>
          <w:sz w:val="28"/>
          <w:szCs w:val="28"/>
        </w:rPr>
      </w:pPr>
      <w:r w:rsidRPr="000C3056">
        <w:rPr>
          <w:sz w:val="28"/>
          <w:szCs w:val="28"/>
        </w:rPr>
        <w:t>постановления администрации Калтанского городского округа от 14.08.2019 № 208-п «Об определении гарантирующей организации в сфере холодного водоснабжения»;</w:t>
      </w:r>
    </w:p>
    <w:p w14:paraId="487F975D" w14:textId="77777777" w:rsidR="000C3056" w:rsidRPr="000C3056" w:rsidRDefault="000C3056" w:rsidP="000C3056">
      <w:pPr>
        <w:tabs>
          <w:tab w:val="left" w:pos="1134"/>
        </w:tabs>
        <w:ind w:firstLine="709"/>
        <w:jc w:val="both"/>
        <w:rPr>
          <w:sz w:val="28"/>
          <w:szCs w:val="28"/>
        </w:rPr>
      </w:pPr>
      <w:r w:rsidRPr="000C3056">
        <w:rPr>
          <w:sz w:val="28"/>
          <w:szCs w:val="28"/>
        </w:rPr>
        <w:t>постановления администрации Осинниковского городского округа от 26.08.2019 № 528-п «Об определении гарантирующей организации для централизованной системы холодного водоснабжения и водоотведения муниципального образования – Осинниковский городской округ».</w:t>
      </w:r>
    </w:p>
    <w:p w14:paraId="61DE95A3" w14:textId="77777777" w:rsidR="000C3056" w:rsidRPr="000C3056" w:rsidRDefault="000C3056" w:rsidP="000C3056">
      <w:pPr>
        <w:tabs>
          <w:tab w:val="left" w:pos="1134"/>
        </w:tabs>
        <w:ind w:firstLine="709"/>
        <w:jc w:val="both"/>
        <w:rPr>
          <w:sz w:val="28"/>
          <w:szCs w:val="28"/>
        </w:rPr>
      </w:pPr>
      <w:r w:rsidRPr="000C3056">
        <w:rPr>
          <w:sz w:val="28"/>
          <w:szCs w:val="28"/>
        </w:rPr>
        <w:t xml:space="preserve">При этом </w:t>
      </w:r>
      <w:r w:rsidRPr="000C3056">
        <w:rPr>
          <w:sz w:val="28"/>
          <w:szCs w:val="28"/>
          <w:u w:val="single"/>
        </w:rPr>
        <w:t>необходимо отметить</w:t>
      </w:r>
      <w:r w:rsidRPr="000C3056">
        <w:rPr>
          <w:sz w:val="28"/>
          <w:szCs w:val="28"/>
        </w:rPr>
        <w:t xml:space="preserve">, что при определении долгосрочных параметров регулирования тарифов, а также при установлении тарифов на долгосрочный период регулирования расходы по статье «Расчетная предпринимательская прибыль» предприятием </w:t>
      </w:r>
      <w:r w:rsidRPr="000C3056">
        <w:rPr>
          <w:sz w:val="28"/>
          <w:szCs w:val="28"/>
          <w:u w:val="single"/>
        </w:rPr>
        <w:t>заявлены не были</w:t>
      </w:r>
      <w:r w:rsidRPr="000C3056">
        <w:rPr>
          <w:sz w:val="28"/>
          <w:szCs w:val="28"/>
        </w:rPr>
        <w:t>. Соответственно, расходы по данной статье были учтены в размере 0,00 тыс.руб.</w:t>
      </w:r>
    </w:p>
    <w:p w14:paraId="331F79AA" w14:textId="77777777" w:rsidR="000C3056" w:rsidRPr="000C3056" w:rsidRDefault="000C3056" w:rsidP="000C3056">
      <w:pPr>
        <w:tabs>
          <w:tab w:val="left" w:pos="1134"/>
        </w:tabs>
        <w:ind w:firstLine="709"/>
        <w:jc w:val="both"/>
        <w:rPr>
          <w:sz w:val="28"/>
          <w:szCs w:val="28"/>
        </w:rPr>
      </w:pPr>
      <w:r w:rsidRPr="000C3056">
        <w:rPr>
          <w:sz w:val="28"/>
          <w:szCs w:val="28"/>
        </w:rPr>
        <w:t xml:space="preserve">Согласно информационному письму ФАС России от 18.07.2018 № ВК/55514/18, корректировка планового значения расчетной предпринимательской прибыли Методическими указаниями </w:t>
      </w:r>
      <w:r w:rsidRPr="000C3056">
        <w:rPr>
          <w:sz w:val="28"/>
          <w:szCs w:val="28"/>
          <w:u w:val="single"/>
        </w:rPr>
        <w:t>не предусмотрена</w:t>
      </w:r>
      <w:r w:rsidRPr="000C3056">
        <w:rPr>
          <w:sz w:val="28"/>
          <w:szCs w:val="28"/>
        </w:rPr>
        <w:t xml:space="preserve">. Таким образом, расчетная предпринимательская прибыль включается в состав необходимой валовой выручки регулируемой организации </w:t>
      </w:r>
      <w:r w:rsidRPr="000C3056">
        <w:rPr>
          <w:sz w:val="28"/>
          <w:szCs w:val="28"/>
          <w:u w:val="single"/>
        </w:rPr>
        <w:t>до начала</w:t>
      </w:r>
      <w:r w:rsidRPr="000C3056">
        <w:rPr>
          <w:sz w:val="28"/>
          <w:szCs w:val="28"/>
        </w:rPr>
        <w:t xml:space="preserve"> долгосрочного периода регулирования и в течение долгосрочного периода регулирования </w:t>
      </w:r>
      <w:r w:rsidRPr="000C3056">
        <w:rPr>
          <w:sz w:val="28"/>
          <w:szCs w:val="28"/>
          <w:u w:val="single"/>
        </w:rPr>
        <w:t>не корректируется</w:t>
      </w:r>
      <w:r w:rsidRPr="000C3056">
        <w:rPr>
          <w:sz w:val="28"/>
          <w:szCs w:val="28"/>
        </w:rPr>
        <w:t>.</w:t>
      </w:r>
    </w:p>
    <w:p w14:paraId="598B345D" w14:textId="77777777" w:rsidR="000C3056" w:rsidRPr="000C3056" w:rsidRDefault="000C3056" w:rsidP="000C3056">
      <w:pPr>
        <w:tabs>
          <w:tab w:val="left" w:pos="1134"/>
        </w:tabs>
        <w:ind w:firstLine="709"/>
        <w:jc w:val="both"/>
        <w:rPr>
          <w:sz w:val="28"/>
          <w:szCs w:val="28"/>
        </w:rPr>
      </w:pPr>
      <w:r w:rsidRPr="000C3056">
        <w:rPr>
          <w:sz w:val="28"/>
          <w:szCs w:val="28"/>
        </w:rPr>
        <w:t>На основании вышеизложенного заявленные предприятием расходы по данной статье регулятором отклонены.</w:t>
      </w:r>
    </w:p>
    <w:p w14:paraId="4C64CA2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 </w:t>
      </w:r>
    </w:p>
    <w:p w14:paraId="51ACD386" w14:textId="77777777" w:rsidR="000C3056" w:rsidRPr="000C3056" w:rsidRDefault="000C3056" w:rsidP="000C3056">
      <w:pPr>
        <w:autoSpaceDE w:val="0"/>
        <w:autoSpaceDN w:val="0"/>
        <w:adjustRightInd w:val="0"/>
        <w:ind w:firstLine="709"/>
        <w:jc w:val="both"/>
        <w:rPr>
          <w:sz w:val="28"/>
          <w:szCs w:val="28"/>
        </w:rPr>
      </w:pPr>
    </w:p>
    <w:p w14:paraId="6E3B97D7" w14:textId="77777777" w:rsidR="000C3056" w:rsidRPr="000C3056" w:rsidRDefault="000C3056" w:rsidP="000C3056">
      <w:pPr>
        <w:tabs>
          <w:tab w:val="left" w:pos="709"/>
        </w:tabs>
        <w:autoSpaceDE w:val="0"/>
        <w:autoSpaceDN w:val="0"/>
        <w:adjustRightInd w:val="0"/>
        <w:ind w:firstLine="709"/>
        <w:rPr>
          <w:b/>
          <w:sz w:val="28"/>
          <w:szCs w:val="28"/>
          <w:u w:val="single"/>
        </w:rPr>
      </w:pPr>
      <w:r w:rsidRPr="000C3056">
        <w:rPr>
          <w:b/>
          <w:sz w:val="28"/>
          <w:szCs w:val="28"/>
          <w:u w:val="single"/>
        </w:rPr>
        <w:t>Корректировки необходимой валовой выручки</w:t>
      </w:r>
    </w:p>
    <w:p w14:paraId="7F3CFCFA" w14:textId="77777777" w:rsidR="000C3056" w:rsidRPr="000C3056" w:rsidRDefault="000C3056" w:rsidP="000C3056">
      <w:pPr>
        <w:tabs>
          <w:tab w:val="left" w:pos="998"/>
        </w:tabs>
        <w:autoSpaceDE w:val="0"/>
        <w:autoSpaceDN w:val="0"/>
        <w:adjustRightInd w:val="0"/>
        <w:ind w:firstLine="709"/>
        <w:jc w:val="both"/>
        <w:rPr>
          <w:b/>
          <w:sz w:val="28"/>
          <w:szCs w:val="28"/>
          <w:u w:val="single"/>
        </w:rPr>
      </w:pPr>
    </w:p>
    <w:p w14:paraId="61C1F5FC" w14:textId="77777777" w:rsidR="000C3056" w:rsidRPr="000C3056" w:rsidRDefault="000C3056" w:rsidP="000C3056">
      <w:pPr>
        <w:tabs>
          <w:tab w:val="left" w:pos="998"/>
        </w:tabs>
        <w:autoSpaceDE w:val="0"/>
        <w:autoSpaceDN w:val="0"/>
        <w:adjustRightInd w:val="0"/>
        <w:ind w:firstLine="709"/>
        <w:jc w:val="both"/>
        <w:rPr>
          <w:b/>
          <w:sz w:val="28"/>
          <w:szCs w:val="28"/>
        </w:rPr>
      </w:pPr>
      <w:r w:rsidRPr="000C3056">
        <w:rPr>
          <w:b/>
          <w:sz w:val="28"/>
          <w:szCs w:val="28"/>
        </w:rPr>
        <w:t>«Корректировка необходимой валовой выручки в целях сглаживания тарифов»</w:t>
      </w:r>
    </w:p>
    <w:p w14:paraId="6906A56D" w14:textId="77777777" w:rsidR="000C3056" w:rsidRPr="000C3056" w:rsidRDefault="000C3056" w:rsidP="000C3056">
      <w:pPr>
        <w:jc w:val="both"/>
        <w:rPr>
          <w:sz w:val="28"/>
          <w:szCs w:val="28"/>
        </w:rPr>
      </w:pPr>
      <w:r w:rsidRPr="000C3056">
        <w:rPr>
          <w:sz w:val="28"/>
          <w:szCs w:val="28"/>
        </w:rPr>
        <w:tab/>
        <w:t>Организацией расходы по данной статье для учета в необходимой валовой выручке не заявлены.</w:t>
      </w:r>
    </w:p>
    <w:p w14:paraId="3F05417B" w14:textId="77777777" w:rsidR="000C3056" w:rsidRPr="000C3056" w:rsidRDefault="000C3056" w:rsidP="000C3056">
      <w:pPr>
        <w:ind w:firstLine="709"/>
        <w:jc w:val="both"/>
        <w:rPr>
          <w:sz w:val="28"/>
          <w:szCs w:val="28"/>
        </w:rPr>
      </w:pPr>
      <w:r w:rsidRPr="000C3056">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регулирующим органом может быть произведена корректировка общей суммы необходимой валовой выручки. Формула для расчета величины </w:t>
      </w:r>
      <w:r w:rsidRPr="000C3056">
        <w:rPr>
          <w:sz w:val="28"/>
          <w:szCs w:val="28"/>
        </w:rPr>
        <w:lastRenderedPageBreak/>
        <w:t>сглаживания необходимой валовой выручки представлена п. 42 Методических указаний:</w:t>
      </w:r>
    </w:p>
    <w:p w14:paraId="47ADE154" w14:textId="77777777" w:rsidR="000C3056" w:rsidRPr="000C3056" w:rsidRDefault="000C3056" w:rsidP="000C3056">
      <w:pPr>
        <w:ind w:firstLine="709"/>
        <w:jc w:val="both"/>
        <w:rPr>
          <w:sz w:val="16"/>
          <w:szCs w:val="28"/>
        </w:rPr>
      </w:pPr>
    </w:p>
    <w:p w14:paraId="74AA1E97" w14:textId="4AD8A8E8" w:rsidR="000C3056" w:rsidRPr="000C3056" w:rsidRDefault="000C3056" w:rsidP="000C3056">
      <w:pPr>
        <w:ind w:firstLine="709"/>
        <w:jc w:val="center"/>
        <w:rPr>
          <w:position w:val="-16"/>
        </w:rPr>
      </w:pPr>
      <w:r w:rsidRPr="000C3056">
        <w:rPr>
          <w:noProof/>
          <w:position w:val="-16"/>
        </w:rPr>
        <w:drawing>
          <wp:inline distT="0" distB="0" distL="0" distR="0" wp14:anchorId="5B1F0B02" wp14:editId="2829135D">
            <wp:extent cx="3409950" cy="390525"/>
            <wp:effectExtent l="0" t="0" r="0" b="9525"/>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0C3056">
        <w:rPr>
          <w:position w:val="-16"/>
        </w:rPr>
        <w:t>,</w:t>
      </w:r>
    </w:p>
    <w:p w14:paraId="3D648735" w14:textId="77777777" w:rsidR="000C3056" w:rsidRPr="000C3056" w:rsidRDefault="000C3056" w:rsidP="000C3056">
      <w:pPr>
        <w:ind w:firstLine="709"/>
        <w:jc w:val="both"/>
        <w:rPr>
          <w:sz w:val="28"/>
          <w:szCs w:val="28"/>
        </w:rPr>
      </w:pPr>
      <w:r w:rsidRPr="000C3056">
        <w:rPr>
          <w:sz w:val="28"/>
          <w:szCs w:val="28"/>
        </w:rPr>
        <w:t>где:</w:t>
      </w:r>
    </w:p>
    <w:p w14:paraId="54A3DBF0" w14:textId="77777777" w:rsidR="000C3056" w:rsidRPr="000C3056" w:rsidRDefault="000C3056" w:rsidP="000C3056">
      <w:pPr>
        <w:ind w:firstLine="709"/>
        <w:jc w:val="both"/>
        <w:rPr>
          <w:sz w:val="16"/>
          <w:szCs w:val="28"/>
        </w:rPr>
      </w:pPr>
    </w:p>
    <w:p w14:paraId="2D395E4E" w14:textId="2B5517A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0F641E3" wp14:editId="008C8EF6">
            <wp:extent cx="666750" cy="35242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0C3056">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0CE3A131" w14:textId="75AC1FD7"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124A8C77" wp14:editId="74A4E9D9">
            <wp:extent cx="704850" cy="35242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0C3056">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13AB99E3" w14:textId="6192DAB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0FB7364" wp14:editId="082DD6B7">
            <wp:extent cx="619125" cy="35242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0C3056">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93B5F13" w14:textId="77777777" w:rsidR="000C3056" w:rsidRPr="000C3056" w:rsidRDefault="000C3056" w:rsidP="000C3056">
      <w:pPr>
        <w:ind w:firstLine="709"/>
        <w:jc w:val="both"/>
        <w:rPr>
          <w:szCs w:val="20"/>
        </w:rPr>
      </w:pPr>
      <w:r w:rsidRPr="000C3056">
        <w:rPr>
          <w:sz w:val="28"/>
          <w:szCs w:val="28"/>
        </w:rPr>
        <w:t>В соответствии с вышеуказанным пунктом Методических указаний</w:t>
      </w:r>
      <w:r w:rsidRPr="000C3056">
        <w:rPr>
          <w:szCs w:val="20"/>
        </w:rPr>
        <w:t xml:space="preserve"> </w:t>
      </w:r>
      <w:r w:rsidRPr="000C3056">
        <w:rPr>
          <w:sz w:val="28"/>
          <w:szCs w:val="28"/>
        </w:rPr>
        <w:t>при корректировке 2023 года в целях недопущения резких изменений уровня тарифов специалистом РЭК Кузбасса предлагается произвести корректировку НВВ в сторону уменьшения на сумму 8749,47 тыс.руб. (предлагаемая сумма отрицательной корректировки 2023 года будет возвращена до окончания действия заключенных концессионных соглашений).</w:t>
      </w:r>
    </w:p>
    <w:p w14:paraId="35BB2BED" w14:textId="77777777" w:rsidR="000C3056" w:rsidRPr="000C3056" w:rsidRDefault="000C3056" w:rsidP="000C3056">
      <w:pPr>
        <w:ind w:firstLine="709"/>
        <w:jc w:val="both"/>
        <w:rPr>
          <w:sz w:val="28"/>
          <w:szCs w:val="28"/>
        </w:rPr>
      </w:pPr>
      <w:r w:rsidRPr="000C3056">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6890FCA3" w14:textId="7EFCE716" w:rsidR="000C3056" w:rsidRPr="000C3056" w:rsidRDefault="000C3056" w:rsidP="000C3056">
      <w:pPr>
        <w:autoSpaceDE w:val="0"/>
        <w:autoSpaceDN w:val="0"/>
        <w:adjustRightInd w:val="0"/>
        <w:ind w:firstLine="709"/>
        <w:jc w:val="both"/>
        <w:rPr>
          <w:sz w:val="28"/>
          <w:szCs w:val="28"/>
        </w:rPr>
      </w:pPr>
      <w:r w:rsidRPr="000C3056">
        <w:rPr>
          <w:rFonts w:eastAsia="Calibri"/>
          <w:sz w:val="28"/>
          <w:szCs w:val="28"/>
          <w:lang w:eastAsia="en-US"/>
        </w:rPr>
        <w:t xml:space="preserve">При корректировке НВВ на 2023 год показатель </w:t>
      </w:r>
      <w:r w:rsidRPr="000C3056">
        <w:rPr>
          <w:noProof/>
          <w:position w:val="-12"/>
          <w:sz w:val="28"/>
          <w:szCs w:val="28"/>
        </w:rPr>
        <w:drawing>
          <wp:inline distT="0" distB="0" distL="0" distR="0" wp14:anchorId="5986AC14" wp14:editId="40E7282C">
            <wp:extent cx="666750" cy="352425"/>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0C3056">
        <w:rPr>
          <w:rFonts w:eastAsia="Calibri"/>
          <w:sz w:val="28"/>
          <w:szCs w:val="28"/>
          <w:lang w:eastAsia="en-US"/>
        </w:rPr>
        <w:t xml:space="preserve">  учтен в размере (-8749,47) тыс.руб.</w:t>
      </w:r>
    </w:p>
    <w:p w14:paraId="1D38D561" w14:textId="77777777" w:rsidR="000C3056" w:rsidRPr="000C3056" w:rsidRDefault="000C3056" w:rsidP="000C3056">
      <w:pPr>
        <w:autoSpaceDE w:val="0"/>
        <w:autoSpaceDN w:val="0"/>
        <w:adjustRightInd w:val="0"/>
        <w:ind w:firstLine="709"/>
        <w:jc w:val="both"/>
        <w:rPr>
          <w:sz w:val="28"/>
          <w:szCs w:val="28"/>
        </w:rPr>
      </w:pPr>
    </w:p>
    <w:p w14:paraId="285EADC0" w14:textId="77777777" w:rsidR="000C3056" w:rsidRPr="000C3056" w:rsidRDefault="000C3056" w:rsidP="000C3056">
      <w:pPr>
        <w:autoSpaceDE w:val="0"/>
        <w:autoSpaceDN w:val="0"/>
        <w:adjustRightInd w:val="0"/>
        <w:ind w:firstLine="709"/>
        <w:jc w:val="both"/>
        <w:rPr>
          <w:b/>
          <w:sz w:val="28"/>
          <w:szCs w:val="28"/>
        </w:rPr>
      </w:pPr>
      <w:r w:rsidRPr="000C3056">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33C6B7A"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4FF40129" w14:textId="77777777" w:rsidR="000C3056" w:rsidRPr="000C3056" w:rsidRDefault="000C3056" w:rsidP="000C3056">
      <w:pPr>
        <w:autoSpaceDE w:val="0"/>
        <w:autoSpaceDN w:val="0"/>
        <w:adjustRightInd w:val="0"/>
        <w:ind w:firstLine="709"/>
        <w:jc w:val="both"/>
        <w:rPr>
          <w:bCs/>
          <w:sz w:val="28"/>
          <w:szCs w:val="28"/>
        </w:rPr>
      </w:pPr>
      <w:r w:rsidRPr="000C3056">
        <w:rPr>
          <w:bCs/>
          <w:sz w:val="28"/>
          <w:szCs w:val="28"/>
        </w:rPr>
        <w:t xml:space="preserve">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w:t>
      </w:r>
      <w:r w:rsidRPr="000C3056">
        <w:rPr>
          <w:bCs/>
          <w:sz w:val="28"/>
          <w:szCs w:val="28"/>
        </w:rPr>
        <w:lastRenderedPageBreak/>
        <w:t>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EDD5391" w14:textId="77777777" w:rsidR="000C3056" w:rsidRPr="000C3056" w:rsidRDefault="000C3056" w:rsidP="000C3056">
      <w:pPr>
        <w:autoSpaceDE w:val="0"/>
        <w:autoSpaceDN w:val="0"/>
        <w:adjustRightInd w:val="0"/>
        <w:jc w:val="both"/>
        <w:outlineLvl w:val="0"/>
        <w:rPr>
          <w:bCs/>
          <w:sz w:val="16"/>
          <w:szCs w:val="28"/>
        </w:rPr>
      </w:pPr>
    </w:p>
    <w:p w14:paraId="6BDBBB10" w14:textId="2BB4FD5A" w:rsidR="000C3056" w:rsidRPr="000C3056" w:rsidRDefault="000C3056" w:rsidP="000C3056">
      <w:pPr>
        <w:autoSpaceDE w:val="0"/>
        <w:autoSpaceDN w:val="0"/>
        <w:adjustRightInd w:val="0"/>
        <w:jc w:val="center"/>
        <w:rPr>
          <w:bCs/>
          <w:sz w:val="28"/>
          <w:szCs w:val="28"/>
        </w:rPr>
      </w:pPr>
      <w:r w:rsidRPr="000C3056">
        <w:rPr>
          <w:bCs/>
          <w:noProof/>
          <w:position w:val="-12"/>
          <w:sz w:val="28"/>
          <w:szCs w:val="28"/>
        </w:rPr>
        <w:drawing>
          <wp:inline distT="0" distB="0" distL="0" distR="0" wp14:anchorId="1E84528F" wp14:editId="3FD6BA47">
            <wp:extent cx="2790825" cy="333375"/>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7A44966" w14:textId="77777777" w:rsidR="000C3056" w:rsidRPr="000C3056" w:rsidRDefault="000C3056" w:rsidP="000C3056">
      <w:pPr>
        <w:autoSpaceDE w:val="0"/>
        <w:autoSpaceDN w:val="0"/>
        <w:adjustRightInd w:val="0"/>
        <w:ind w:firstLine="709"/>
        <w:jc w:val="both"/>
        <w:rPr>
          <w:bCs/>
          <w:sz w:val="28"/>
          <w:szCs w:val="28"/>
        </w:rPr>
      </w:pPr>
      <w:r w:rsidRPr="000C3056">
        <w:rPr>
          <w:bCs/>
          <w:sz w:val="28"/>
          <w:szCs w:val="28"/>
        </w:rPr>
        <w:t>где:</w:t>
      </w:r>
    </w:p>
    <w:p w14:paraId="24A0C02C" w14:textId="211E8979" w:rsidR="000C3056" w:rsidRPr="000C3056" w:rsidRDefault="000C3056" w:rsidP="000C3056">
      <w:pPr>
        <w:autoSpaceDE w:val="0"/>
        <w:autoSpaceDN w:val="0"/>
        <w:adjustRightInd w:val="0"/>
        <w:ind w:firstLine="709"/>
        <w:jc w:val="both"/>
        <w:rPr>
          <w:bCs/>
          <w:sz w:val="28"/>
          <w:szCs w:val="28"/>
        </w:rPr>
      </w:pPr>
      <w:r w:rsidRPr="000C3056">
        <w:rPr>
          <w:bCs/>
          <w:noProof/>
          <w:position w:val="-12"/>
          <w:sz w:val="28"/>
          <w:szCs w:val="28"/>
        </w:rPr>
        <w:drawing>
          <wp:inline distT="0" distB="0" distL="0" distR="0" wp14:anchorId="556002E0" wp14:editId="29A45A07">
            <wp:extent cx="695325" cy="333375"/>
            <wp:effectExtent l="0" t="0" r="9525"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45F923F6" w14:textId="22DCA7DC" w:rsidR="000C3056" w:rsidRPr="000C3056" w:rsidRDefault="000C3056" w:rsidP="000C3056">
      <w:pPr>
        <w:autoSpaceDE w:val="0"/>
        <w:autoSpaceDN w:val="0"/>
        <w:adjustRightInd w:val="0"/>
        <w:ind w:firstLine="709"/>
        <w:jc w:val="both"/>
        <w:rPr>
          <w:bCs/>
          <w:sz w:val="28"/>
          <w:szCs w:val="28"/>
        </w:rPr>
      </w:pPr>
      <w:r w:rsidRPr="000C3056">
        <w:rPr>
          <w:bCs/>
          <w:noProof/>
          <w:position w:val="-12"/>
          <w:sz w:val="28"/>
          <w:szCs w:val="28"/>
        </w:rPr>
        <w:drawing>
          <wp:inline distT="0" distB="0" distL="0" distR="0" wp14:anchorId="5F5B3DCA" wp14:editId="299DB95B">
            <wp:extent cx="514350" cy="333375"/>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1E57541"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5ACFECC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54" w:history="1">
        <w:r w:rsidRPr="000C3056">
          <w:rPr>
            <w:sz w:val="28"/>
            <w:szCs w:val="28"/>
          </w:rPr>
          <w:t>23</w:t>
        </w:r>
      </w:hyperlink>
      <w:r w:rsidRPr="000C3056">
        <w:rPr>
          <w:sz w:val="28"/>
          <w:szCs w:val="28"/>
        </w:rPr>
        <w:t xml:space="preserve"> Основ ценообразования по формуле (38):</w:t>
      </w:r>
    </w:p>
    <w:p w14:paraId="75BB1735" w14:textId="77777777" w:rsidR="000C3056" w:rsidRPr="000C3056" w:rsidRDefault="000C3056" w:rsidP="000C3056">
      <w:pPr>
        <w:autoSpaceDE w:val="0"/>
        <w:autoSpaceDN w:val="0"/>
        <w:adjustRightInd w:val="0"/>
        <w:ind w:firstLine="709"/>
        <w:jc w:val="both"/>
        <w:rPr>
          <w:sz w:val="16"/>
          <w:szCs w:val="28"/>
        </w:rPr>
      </w:pPr>
    </w:p>
    <w:p w14:paraId="257654B3" w14:textId="075E66BF" w:rsidR="000C3056" w:rsidRPr="000C3056" w:rsidRDefault="000C3056" w:rsidP="000C3056">
      <w:pPr>
        <w:autoSpaceDE w:val="0"/>
        <w:autoSpaceDN w:val="0"/>
        <w:adjustRightInd w:val="0"/>
        <w:ind w:left="-284" w:hanging="283"/>
        <w:jc w:val="both"/>
        <w:rPr>
          <w:sz w:val="28"/>
          <w:szCs w:val="28"/>
        </w:rPr>
      </w:pPr>
      <w:r w:rsidRPr="000C3056">
        <w:rPr>
          <w:noProof/>
          <w:position w:val="-4"/>
        </w:rPr>
        <w:drawing>
          <wp:inline distT="0" distB="0" distL="0" distR="0" wp14:anchorId="4A5E563C" wp14:editId="15A8CA1D">
            <wp:extent cx="5939790" cy="228600"/>
            <wp:effectExtent l="0" t="0" r="381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479C2806" w14:textId="77777777" w:rsidR="000C3056" w:rsidRPr="000C3056" w:rsidRDefault="000C3056" w:rsidP="000C3056">
      <w:pPr>
        <w:autoSpaceDE w:val="0"/>
        <w:autoSpaceDN w:val="0"/>
        <w:adjustRightInd w:val="0"/>
        <w:ind w:firstLine="709"/>
        <w:jc w:val="both"/>
        <w:rPr>
          <w:rFonts w:eastAsia="Calibri"/>
          <w:sz w:val="18"/>
          <w:szCs w:val="28"/>
          <w:lang w:eastAsia="en-US"/>
        </w:rPr>
      </w:pPr>
    </w:p>
    <w:p w14:paraId="4CB8559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56B80214" w14:textId="5BC32848"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01F0C32" wp14:editId="129AE801">
            <wp:extent cx="514350" cy="33337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6C34A802" w14:textId="6F6777D0"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223B02E" wp14:editId="61575BBE">
            <wp:extent cx="495300" cy="333375"/>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58" w:history="1">
        <w:r w:rsidRPr="000C3056">
          <w:rPr>
            <w:sz w:val="28"/>
            <w:szCs w:val="28"/>
          </w:rPr>
          <w:t>51</w:t>
        </w:r>
      </w:hyperlink>
      <w:r w:rsidRPr="000C3056">
        <w:rPr>
          <w:sz w:val="28"/>
          <w:szCs w:val="28"/>
        </w:rPr>
        <w:t xml:space="preserve"> - 60 и 88 Методических указаний;</w:t>
      </w:r>
    </w:p>
    <w:p w14:paraId="3B1E4066" w14:textId="6C753109"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E2AC2A2" wp14:editId="5343D5FD">
            <wp:extent cx="466725" cy="333375"/>
            <wp:effectExtent l="0" t="0" r="9525"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C3056">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129963A5" w14:textId="54B61201"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979863D" wp14:editId="11DFE08C">
            <wp:extent cx="371475" cy="333375"/>
            <wp:effectExtent l="0" t="0" r="9525"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C3056">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21907B92" w14:textId="7CB0D583"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661F8D47" wp14:editId="0E26AC68">
            <wp:extent cx="476250" cy="32385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0C3056">
        <w:rPr>
          <w:sz w:val="28"/>
          <w:szCs w:val="28"/>
        </w:rPr>
        <w:t xml:space="preserve"> - величина нормативной прибыли в (i-2)-м году, определяемая в соответствии с пунктом 86 Методический указаний, тыс. руб.;</w:t>
      </w:r>
    </w:p>
    <w:p w14:paraId="3EE16695" w14:textId="477F7FF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lastRenderedPageBreak/>
        <w:drawing>
          <wp:inline distT="0" distB="0" distL="0" distR="0" wp14:anchorId="637BC2B2" wp14:editId="0CA59631">
            <wp:extent cx="581025" cy="333375"/>
            <wp:effectExtent l="0" t="0" r="9525"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0C3056">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68293419" w14:textId="2143211A"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1DE901B4" wp14:editId="74A60CBA">
            <wp:extent cx="495300" cy="32385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C3056">
        <w:rPr>
          <w:sz w:val="28"/>
          <w:szCs w:val="28"/>
        </w:rPr>
        <w:t>,</w:t>
      </w:r>
      <w:r w:rsidRPr="000C3056">
        <w:rPr>
          <w:noProof/>
          <w:position w:val="-11"/>
          <w:sz w:val="28"/>
          <w:szCs w:val="28"/>
        </w:rPr>
        <w:drawing>
          <wp:inline distT="0" distB="0" distL="0" distR="0" wp14:anchorId="0EF32478" wp14:editId="6E39ECD2">
            <wp:extent cx="714375" cy="323850"/>
            <wp:effectExtent l="0" t="0" r="9525"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0C3056">
        <w:rPr>
          <w:sz w:val="28"/>
          <w:szCs w:val="28"/>
        </w:rPr>
        <w:t xml:space="preserve">, </w:t>
      </w:r>
      <w:r w:rsidRPr="000C3056">
        <w:rPr>
          <w:noProof/>
          <w:position w:val="-12"/>
          <w:sz w:val="28"/>
          <w:szCs w:val="28"/>
        </w:rPr>
        <w:drawing>
          <wp:inline distT="0" distB="0" distL="0" distR="0" wp14:anchorId="20CACD69" wp14:editId="0B6FF808">
            <wp:extent cx="771525" cy="333375"/>
            <wp:effectExtent l="0" t="0" r="9525"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0C3056">
        <w:rPr>
          <w:sz w:val="28"/>
          <w:szCs w:val="28"/>
        </w:rPr>
        <w:t xml:space="preserve">, </w:t>
      </w:r>
      <w:r w:rsidRPr="000C3056">
        <w:rPr>
          <w:noProof/>
          <w:position w:val="-12"/>
          <w:sz w:val="28"/>
          <w:szCs w:val="28"/>
        </w:rPr>
        <w:drawing>
          <wp:inline distT="0" distB="0" distL="0" distR="0" wp14:anchorId="1F37095E" wp14:editId="4A08C03E">
            <wp:extent cx="781050" cy="33337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0C3056">
        <w:rPr>
          <w:sz w:val="28"/>
          <w:szCs w:val="28"/>
        </w:rPr>
        <w:t xml:space="preserve"> - показатели, утвержденные и учтенные органом регулирования в i-2 году, тыс. руб.</w:t>
      </w:r>
    </w:p>
    <w:p w14:paraId="0FC0985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Операционные расходы и расходы на приобретение энергетических</w:t>
      </w:r>
    </w:p>
    <w:p w14:paraId="6AA14C12" w14:textId="77777777" w:rsidR="000C3056" w:rsidRPr="000C3056" w:rsidRDefault="000C3056" w:rsidP="000C3056">
      <w:pPr>
        <w:autoSpaceDE w:val="0"/>
        <w:autoSpaceDN w:val="0"/>
        <w:adjustRightInd w:val="0"/>
        <w:ind w:firstLine="709"/>
        <w:jc w:val="both"/>
        <w:outlineLvl w:val="0"/>
        <w:rPr>
          <w:sz w:val="14"/>
          <w:szCs w:val="28"/>
        </w:rPr>
      </w:pPr>
    </w:p>
    <w:p w14:paraId="48F04227" w14:textId="1509882B" w:rsidR="000C3056" w:rsidRPr="000C3056" w:rsidRDefault="000C3056" w:rsidP="000C3056">
      <w:pPr>
        <w:autoSpaceDE w:val="0"/>
        <w:autoSpaceDN w:val="0"/>
        <w:adjustRightInd w:val="0"/>
        <w:ind w:firstLine="142"/>
        <w:jc w:val="center"/>
        <w:rPr>
          <w:sz w:val="28"/>
          <w:szCs w:val="28"/>
        </w:rPr>
      </w:pPr>
      <w:r w:rsidRPr="000C3056">
        <w:rPr>
          <w:noProof/>
          <w:position w:val="-33"/>
          <w:sz w:val="28"/>
          <w:szCs w:val="28"/>
        </w:rPr>
        <w:drawing>
          <wp:inline distT="0" distB="0" distL="0" distR="0" wp14:anchorId="1D6F14EC" wp14:editId="0821D588">
            <wp:extent cx="5939790" cy="599440"/>
            <wp:effectExtent l="0" t="0" r="381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426B66C" w14:textId="77777777" w:rsidR="000C3056" w:rsidRPr="000C3056" w:rsidRDefault="000C3056" w:rsidP="000C3056">
      <w:pPr>
        <w:autoSpaceDE w:val="0"/>
        <w:autoSpaceDN w:val="0"/>
        <w:adjustRightInd w:val="0"/>
        <w:ind w:firstLine="709"/>
        <w:jc w:val="center"/>
        <w:rPr>
          <w:position w:val="-12"/>
          <w:sz w:val="28"/>
          <w:szCs w:val="28"/>
        </w:rPr>
      </w:pPr>
    </w:p>
    <w:p w14:paraId="1C31286D" w14:textId="21D52A1C"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498256EF" wp14:editId="2874BF21">
            <wp:extent cx="2305050" cy="333375"/>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4E8934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0965B3D4" w14:textId="77777777" w:rsidR="000C3056" w:rsidRPr="000C3056" w:rsidRDefault="000C3056" w:rsidP="000C3056">
      <w:pPr>
        <w:autoSpaceDE w:val="0"/>
        <w:autoSpaceDN w:val="0"/>
        <w:adjustRightInd w:val="0"/>
        <w:ind w:firstLine="709"/>
        <w:jc w:val="both"/>
        <w:rPr>
          <w:sz w:val="12"/>
          <w:szCs w:val="28"/>
        </w:rPr>
      </w:pPr>
    </w:p>
    <w:p w14:paraId="1DB07AA0" w14:textId="7FFC3B88"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284DE751" wp14:editId="0C49A2EE">
            <wp:extent cx="3076575" cy="333375"/>
            <wp:effectExtent l="0" t="0" r="9525"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65CFEDB" w14:textId="77777777" w:rsidR="000C3056" w:rsidRPr="000C3056" w:rsidRDefault="000C3056" w:rsidP="000C3056">
      <w:pPr>
        <w:autoSpaceDE w:val="0"/>
        <w:autoSpaceDN w:val="0"/>
        <w:adjustRightInd w:val="0"/>
        <w:ind w:firstLine="709"/>
        <w:jc w:val="both"/>
        <w:rPr>
          <w:sz w:val="14"/>
          <w:szCs w:val="28"/>
        </w:rPr>
      </w:pPr>
    </w:p>
    <w:p w14:paraId="08A9C9EA" w14:textId="01DCD6C3" w:rsidR="000C3056" w:rsidRPr="000C3056" w:rsidRDefault="000C3056" w:rsidP="000C3056">
      <w:pPr>
        <w:autoSpaceDE w:val="0"/>
        <w:autoSpaceDN w:val="0"/>
        <w:adjustRightInd w:val="0"/>
        <w:ind w:firstLine="709"/>
        <w:jc w:val="center"/>
        <w:rPr>
          <w:sz w:val="28"/>
          <w:szCs w:val="28"/>
        </w:rPr>
      </w:pPr>
      <w:r w:rsidRPr="000C3056">
        <w:rPr>
          <w:noProof/>
          <w:position w:val="-15"/>
          <w:sz w:val="28"/>
          <w:szCs w:val="28"/>
        </w:rPr>
        <w:drawing>
          <wp:inline distT="0" distB="0" distL="0" distR="0" wp14:anchorId="4FAFD5C2" wp14:editId="3C938186">
            <wp:extent cx="2638425" cy="371475"/>
            <wp:effectExtent l="0" t="0" r="9525"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74B3CBE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30A1679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3B0F87E3" w14:textId="7018B9AD"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7A84A52" wp14:editId="685DC342">
            <wp:extent cx="476250" cy="33337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DDCD14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ОР</w:t>
      </w:r>
      <w:r w:rsidRPr="000C3056">
        <w:rPr>
          <w:sz w:val="28"/>
          <w:szCs w:val="28"/>
          <w:vertAlign w:val="subscript"/>
        </w:rPr>
        <w:t>i0</w:t>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B54708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ИЭР - индекс эффективности операционных расходов, установленный на j-й год и выраженный в процентах;</w:t>
      </w:r>
    </w:p>
    <w:p w14:paraId="716D8A36" w14:textId="2434713B"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7E37F344" wp14:editId="6BD6A2E7">
            <wp:extent cx="676275" cy="35242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потребительских цен в j-м году;</w:t>
      </w:r>
    </w:p>
    <w:p w14:paraId="125C290A" w14:textId="4CE4FD64"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437C82D8" wp14:editId="690DAE4F">
            <wp:extent cx="657225" cy="35242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49F1C00" w14:textId="4508CAEB"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AB47E26" wp14:editId="6322B1B8">
            <wp:extent cx="533400" cy="333375"/>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i-м году, установленное на соответствующий год, тыс. кВтч/куб. м;</w:t>
      </w:r>
    </w:p>
    <w:p w14:paraId="1702351F" w14:textId="2936B944"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9583DF1" wp14:editId="28F063F0">
            <wp:extent cx="352425" cy="333375"/>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скорректированный объем поданной воды (принятых сточных вод) в i-м году, тыс. куб. м;</w:t>
      </w:r>
    </w:p>
    <w:p w14:paraId="4ABCA952" w14:textId="736D0800"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lastRenderedPageBreak/>
        <w:drawing>
          <wp:inline distT="0" distB="0" distL="0" distR="0" wp14:anchorId="694CFAA0" wp14:editId="5F12E877">
            <wp:extent cx="495300" cy="33337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цена на электрическую энергию, определяемая в i-м году, руб./кВт час;</w:t>
      </w:r>
    </w:p>
    <w:p w14:paraId="42B89E6F" w14:textId="14BE9C31"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4937AF2E" wp14:editId="3E13B2C9">
            <wp:extent cx="333375" cy="35242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0C3056">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FA2D487" w14:textId="36E37BAA"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7848567E" wp14:editId="43FF5EC5">
            <wp:extent cx="495300" cy="352425"/>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0C3056">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64C00E77" w14:textId="54DE85BE" w:rsidR="000C3056" w:rsidRPr="000C3056" w:rsidRDefault="000C3056" w:rsidP="000C3056">
      <w:pPr>
        <w:autoSpaceDE w:val="0"/>
        <w:autoSpaceDN w:val="0"/>
        <w:adjustRightInd w:val="0"/>
        <w:ind w:firstLine="142"/>
        <w:jc w:val="center"/>
        <w:rPr>
          <w:sz w:val="28"/>
          <w:szCs w:val="28"/>
        </w:rPr>
      </w:pPr>
      <w:r w:rsidRPr="000C3056">
        <w:rPr>
          <w:noProof/>
          <w:position w:val="-33"/>
          <w:sz w:val="28"/>
          <w:szCs w:val="28"/>
        </w:rPr>
        <w:drawing>
          <wp:inline distT="0" distB="0" distL="0" distR="0" wp14:anchorId="0A2B175D" wp14:editId="49802A2B">
            <wp:extent cx="5939790" cy="599440"/>
            <wp:effectExtent l="0" t="0" r="381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36F7D9C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i-м году;</w:t>
      </w:r>
    </w:p>
    <w:p w14:paraId="5D697184" w14:textId="0D6781FA"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322BFA5E" wp14:editId="4902D9BA">
            <wp:extent cx="2486025" cy="333375"/>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3134BBD5" w14:textId="77777777" w:rsidR="000C3056" w:rsidRPr="000C3056" w:rsidRDefault="000C3056" w:rsidP="000C3056">
      <w:pPr>
        <w:autoSpaceDE w:val="0"/>
        <w:autoSpaceDN w:val="0"/>
        <w:adjustRightInd w:val="0"/>
        <w:ind w:firstLine="709"/>
        <w:jc w:val="center"/>
        <w:rPr>
          <w:position w:val="-12"/>
          <w:sz w:val="16"/>
          <w:szCs w:val="28"/>
        </w:rPr>
      </w:pPr>
    </w:p>
    <w:p w14:paraId="4F169CEA" w14:textId="390472DA"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5C30A8BC" wp14:editId="45646F08">
            <wp:extent cx="3467100" cy="333375"/>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318EA23D" w14:textId="77777777" w:rsidR="000C3056" w:rsidRPr="000C3056" w:rsidRDefault="000C3056" w:rsidP="000C3056">
      <w:pPr>
        <w:autoSpaceDE w:val="0"/>
        <w:autoSpaceDN w:val="0"/>
        <w:adjustRightInd w:val="0"/>
        <w:ind w:firstLine="709"/>
        <w:jc w:val="center"/>
        <w:rPr>
          <w:position w:val="-15"/>
          <w:sz w:val="18"/>
          <w:szCs w:val="28"/>
        </w:rPr>
      </w:pPr>
    </w:p>
    <w:p w14:paraId="47F2C0D9" w14:textId="652EEF0A" w:rsidR="000C3056" w:rsidRPr="000C3056" w:rsidRDefault="000C3056" w:rsidP="000C3056">
      <w:pPr>
        <w:autoSpaceDE w:val="0"/>
        <w:autoSpaceDN w:val="0"/>
        <w:adjustRightInd w:val="0"/>
        <w:ind w:firstLine="709"/>
        <w:jc w:val="center"/>
        <w:rPr>
          <w:sz w:val="28"/>
          <w:szCs w:val="28"/>
        </w:rPr>
      </w:pPr>
      <w:r w:rsidRPr="000C3056">
        <w:rPr>
          <w:noProof/>
          <w:position w:val="-15"/>
          <w:sz w:val="28"/>
          <w:szCs w:val="28"/>
        </w:rPr>
        <w:drawing>
          <wp:inline distT="0" distB="0" distL="0" distR="0" wp14:anchorId="51C6242A" wp14:editId="0ECCE30C">
            <wp:extent cx="2914650" cy="37147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46DD11A2" w14:textId="77777777" w:rsidR="000C3056" w:rsidRPr="000C3056" w:rsidRDefault="000C3056" w:rsidP="000C3056">
      <w:pPr>
        <w:autoSpaceDE w:val="0"/>
        <w:autoSpaceDN w:val="0"/>
        <w:adjustRightInd w:val="0"/>
        <w:ind w:firstLine="709"/>
        <w:jc w:val="both"/>
        <w:rPr>
          <w:sz w:val="12"/>
          <w:szCs w:val="28"/>
        </w:rPr>
      </w:pPr>
    </w:p>
    <w:p w14:paraId="29FA54A9" w14:textId="35B54330" w:rsidR="000C3056" w:rsidRPr="000C3056" w:rsidRDefault="000C3056" w:rsidP="000C3056">
      <w:pPr>
        <w:autoSpaceDE w:val="0"/>
        <w:autoSpaceDN w:val="0"/>
        <w:adjustRightInd w:val="0"/>
        <w:ind w:firstLine="709"/>
        <w:jc w:val="center"/>
        <w:rPr>
          <w:sz w:val="28"/>
          <w:szCs w:val="28"/>
        </w:rPr>
      </w:pPr>
      <w:r w:rsidRPr="000C3056">
        <w:rPr>
          <w:noProof/>
          <w:position w:val="-14"/>
          <w:sz w:val="28"/>
          <w:szCs w:val="28"/>
        </w:rPr>
        <w:drawing>
          <wp:inline distT="0" distB="0" distL="0" distR="0" wp14:anchorId="3966405E" wp14:editId="6D501EAA">
            <wp:extent cx="5391150" cy="35242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038EA4F3"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125AB1AE"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3C5F2AEA" w14:textId="609FEEF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2C01936" wp14:editId="12F1C85A">
            <wp:extent cx="476250" cy="33337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29FE3085" w14:textId="180B79D2"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3E93F5E6" wp14:editId="796AFA26">
            <wp:extent cx="447675" cy="323850"/>
            <wp:effectExtent l="0" t="0" r="9525"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7982C2B" w14:textId="5C27C90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D4D44C2" wp14:editId="3CFD4AB5">
            <wp:extent cx="552450" cy="333375"/>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C3056">
        <w:rPr>
          <w:sz w:val="28"/>
          <w:szCs w:val="28"/>
        </w:rPr>
        <w:t xml:space="preserve"> - индекс эффективности операционных расходов, установленный на j-й год и выраженный в процентах;</w:t>
      </w:r>
    </w:p>
    <w:p w14:paraId="43E33CE5" w14:textId="49FA743C"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285395E7" wp14:editId="2EF6B7EB">
            <wp:extent cx="628650" cy="35242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C3056">
        <w:rPr>
          <w:sz w:val="28"/>
          <w:szCs w:val="28"/>
        </w:rPr>
        <w:t xml:space="preserve"> - фактический индекс изменения потребительских цен в j-м году;</w:t>
      </w:r>
    </w:p>
    <w:p w14:paraId="7FA3FDC5" w14:textId="53E0EE59"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29AA8713" wp14:editId="51C37EB6">
            <wp:extent cx="600075" cy="352425"/>
            <wp:effectExtent l="0" t="0" r="9525"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0C3056">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514B73F0" w14:textId="2E29EDA1"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E0CBAAC" wp14:editId="32637FC8">
            <wp:extent cx="514350" cy="33337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56ABA450" w14:textId="53D78EB4"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9621900" wp14:editId="1C6B1A2A">
            <wp:extent cx="533400" cy="33337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(i-2)-м году, установленное на соответствующий год, тыс. кВтч/куб. м;</w:t>
      </w:r>
    </w:p>
    <w:p w14:paraId="11CB8102" w14:textId="40C791DA"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lastRenderedPageBreak/>
        <w:drawing>
          <wp:inline distT="0" distB="0" distL="0" distR="0" wp14:anchorId="6365D789" wp14:editId="33FB0A51">
            <wp:extent cx="371475" cy="333375"/>
            <wp:effectExtent l="0" t="0" r="9525"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C3056">
        <w:rPr>
          <w:sz w:val="28"/>
          <w:szCs w:val="28"/>
        </w:rPr>
        <w:t xml:space="preserve"> - фактический объем поданной воды (принятых сточных вод) в i-2 году, тыс. куб. м;</w:t>
      </w:r>
    </w:p>
    <w:p w14:paraId="4720EB70" w14:textId="6023F131"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50A87FF" wp14:editId="2486BD96">
            <wp:extent cx="742950" cy="33337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0C3056">
        <w:rPr>
          <w:sz w:val="28"/>
          <w:szCs w:val="28"/>
        </w:rPr>
        <w:t xml:space="preserve"> - фактическая (расчетная) цена на электрическую энергию, определяемая в i-2 году, руб./кВт час;</w:t>
      </w:r>
    </w:p>
    <w:p w14:paraId="54F50CFD" w14:textId="7F1D4F11"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0102AB0" wp14:editId="1342A76A">
            <wp:extent cx="495300" cy="33337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580035ED" w14:textId="410F7B7C"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57426EBD" wp14:editId="73774142">
            <wp:extent cx="447675" cy="352425"/>
            <wp:effectExtent l="0" t="0" r="9525"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0C3056">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1B21B425" w14:textId="12D7325A"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2A9F2978" wp14:editId="7494FDBD">
            <wp:extent cx="628650" cy="35242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C3056">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7708AA42" w14:textId="45025C4D"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706AE25" wp14:editId="417F202E">
            <wp:extent cx="495300" cy="33337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278965F" w14:textId="6E55F728"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16539B35" wp14:editId="0C8BE828">
            <wp:extent cx="495300" cy="32385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C3056">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072D7FA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На основании вышеизложенного </w:t>
      </w:r>
      <w:r w:rsidRPr="000C3056">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0C3056">
        <w:rPr>
          <w:sz w:val="28"/>
          <w:szCs w:val="28"/>
        </w:rPr>
        <w:t>представлен в Таблице 4.</w:t>
      </w:r>
    </w:p>
    <w:p w14:paraId="7787B60F" w14:textId="77777777" w:rsidR="000C3056" w:rsidRPr="000C3056" w:rsidRDefault="000C3056" w:rsidP="000C3056">
      <w:pPr>
        <w:autoSpaceDE w:val="0"/>
        <w:autoSpaceDN w:val="0"/>
        <w:adjustRightInd w:val="0"/>
        <w:ind w:firstLine="709"/>
        <w:jc w:val="center"/>
        <w:rPr>
          <w:sz w:val="28"/>
          <w:szCs w:val="28"/>
        </w:rPr>
      </w:pPr>
      <w:r w:rsidRPr="000C3056">
        <w:rPr>
          <w:sz w:val="28"/>
          <w:szCs w:val="28"/>
        </w:rPr>
        <w:t xml:space="preserve">                                                                                             </w:t>
      </w:r>
    </w:p>
    <w:p w14:paraId="2C604FB7" w14:textId="77777777" w:rsidR="000C3056" w:rsidRPr="000C3056" w:rsidRDefault="000C3056" w:rsidP="000C3056">
      <w:pPr>
        <w:autoSpaceDE w:val="0"/>
        <w:autoSpaceDN w:val="0"/>
        <w:adjustRightInd w:val="0"/>
        <w:ind w:firstLine="709"/>
        <w:jc w:val="right"/>
        <w:rPr>
          <w:sz w:val="28"/>
          <w:szCs w:val="28"/>
        </w:rPr>
      </w:pPr>
    </w:p>
    <w:p w14:paraId="05DEF979" w14:textId="77777777" w:rsidR="000C3056" w:rsidRPr="000C3056" w:rsidRDefault="000C3056" w:rsidP="000C3056">
      <w:pPr>
        <w:autoSpaceDE w:val="0"/>
        <w:autoSpaceDN w:val="0"/>
        <w:adjustRightInd w:val="0"/>
        <w:ind w:firstLine="709"/>
        <w:jc w:val="right"/>
        <w:rPr>
          <w:sz w:val="28"/>
          <w:szCs w:val="28"/>
        </w:rPr>
      </w:pPr>
    </w:p>
    <w:p w14:paraId="56155034" w14:textId="77777777" w:rsidR="000C3056" w:rsidRPr="000C3056" w:rsidRDefault="000C3056" w:rsidP="000C3056">
      <w:pPr>
        <w:autoSpaceDE w:val="0"/>
        <w:autoSpaceDN w:val="0"/>
        <w:adjustRightInd w:val="0"/>
        <w:ind w:firstLine="709"/>
        <w:jc w:val="right"/>
        <w:rPr>
          <w:sz w:val="28"/>
          <w:szCs w:val="28"/>
        </w:rPr>
      </w:pPr>
    </w:p>
    <w:p w14:paraId="0AB2AC0B" w14:textId="77777777" w:rsidR="000C3056" w:rsidRPr="000C3056" w:rsidRDefault="000C3056" w:rsidP="000C3056">
      <w:pPr>
        <w:autoSpaceDE w:val="0"/>
        <w:autoSpaceDN w:val="0"/>
        <w:adjustRightInd w:val="0"/>
        <w:ind w:firstLine="709"/>
        <w:jc w:val="right"/>
        <w:rPr>
          <w:sz w:val="28"/>
          <w:szCs w:val="28"/>
        </w:rPr>
      </w:pPr>
    </w:p>
    <w:p w14:paraId="037ECA9C" w14:textId="77777777" w:rsidR="000C3056" w:rsidRPr="000C3056" w:rsidRDefault="000C3056" w:rsidP="000C3056">
      <w:pPr>
        <w:autoSpaceDE w:val="0"/>
        <w:autoSpaceDN w:val="0"/>
        <w:adjustRightInd w:val="0"/>
        <w:ind w:firstLine="709"/>
        <w:jc w:val="right"/>
        <w:rPr>
          <w:sz w:val="28"/>
          <w:szCs w:val="28"/>
        </w:rPr>
      </w:pPr>
    </w:p>
    <w:p w14:paraId="322F8762" w14:textId="77777777" w:rsidR="000C3056" w:rsidRPr="000C3056" w:rsidRDefault="000C3056" w:rsidP="000C3056">
      <w:pPr>
        <w:autoSpaceDE w:val="0"/>
        <w:autoSpaceDN w:val="0"/>
        <w:adjustRightInd w:val="0"/>
        <w:ind w:firstLine="709"/>
        <w:jc w:val="right"/>
        <w:rPr>
          <w:sz w:val="28"/>
          <w:szCs w:val="28"/>
        </w:rPr>
      </w:pPr>
      <w:r w:rsidRPr="000C3056">
        <w:rPr>
          <w:sz w:val="28"/>
          <w:szCs w:val="28"/>
        </w:rPr>
        <w:t>Таблица 4</w:t>
      </w:r>
    </w:p>
    <w:p w14:paraId="646983BB" w14:textId="6FD8055A" w:rsidR="000C3056" w:rsidRPr="000C3056" w:rsidRDefault="000C3056" w:rsidP="000C3056">
      <w:pPr>
        <w:autoSpaceDE w:val="0"/>
        <w:autoSpaceDN w:val="0"/>
        <w:adjustRightInd w:val="0"/>
        <w:jc w:val="center"/>
        <w:rPr>
          <w:sz w:val="28"/>
          <w:szCs w:val="28"/>
        </w:rPr>
      </w:pPr>
      <w:r w:rsidRPr="000C3056">
        <w:rPr>
          <w:noProof/>
          <w:szCs w:val="20"/>
        </w:rPr>
        <w:lastRenderedPageBreak/>
        <w:drawing>
          <wp:inline distT="0" distB="0" distL="0" distR="0" wp14:anchorId="20760AF6" wp14:editId="29BA6C43">
            <wp:extent cx="5429250" cy="902970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429250" cy="9029700"/>
                    </a:xfrm>
                    <a:prstGeom prst="rect">
                      <a:avLst/>
                    </a:prstGeom>
                    <a:noFill/>
                    <a:ln>
                      <a:noFill/>
                    </a:ln>
                  </pic:spPr>
                </pic:pic>
              </a:graphicData>
            </a:graphic>
          </wp:inline>
        </w:drawing>
      </w:r>
    </w:p>
    <w:p w14:paraId="3EEF8190"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lastRenderedPageBreak/>
        <w:t xml:space="preserve">Расчет расходов на покупную электрическую энергию за 2021 год представлен в Таблице 5.                                                                                 </w:t>
      </w:r>
    </w:p>
    <w:p w14:paraId="054A48FC" w14:textId="77777777"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sz w:val="28"/>
          <w:szCs w:val="28"/>
          <w:lang w:eastAsia="en-US"/>
        </w:rPr>
        <w:t xml:space="preserve">                                                                                   Таблица 5</w:t>
      </w:r>
    </w:p>
    <w:p w14:paraId="0DDE8C98" w14:textId="31BE99A1" w:rsidR="000C3056" w:rsidRPr="000C3056" w:rsidRDefault="000C3056" w:rsidP="000C3056">
      <w:pPr>
        <w:autoSpaceDE w:val="0"/>
        <w:autoSpaceDN w:val="0"/>
        <w:adjustRightInd w:val="0"/>
        <w:jc w:val="center"/>
        <w:rPr>
          <w:rFonts w:eastAsia="Calibri"/>
          <w:sz w:val="28"/>
          <w:szCs w:val="28"/>
          <w:lang w:eastAsia="en-US"/>
        </w:rPr>
      </w:pPr>
      <w:r w:rsidRPr="000C3056">
        <w:rPr>
          <w:rFonts w:eastAsia="Calibri"/>
          <w:noProof/>
          <w:szCs w:val="20"/>
        </w:rPr>
        <w:drawing>
          <wp:inline distT="0" distB="0" distL="0" distR="0" wp14:anchorId="6B8F3683" wp14:editId="3D77A340">
            <wp:extent cx="4924425" cy="2085975"/>
            <wp:effectExtent l="0" t="0" r="9525" b="9525"/>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924425" cy="2085975"/>
                    </a:xfrm>
                    <a:prstGeom prst="rect">
                      <a:avLst/>
                    </a:prstGeom>
                    <a:noFill/>
                    <a:ln>
                      <a:noFill/>
                    </a:ln>
                  </pic:spPr>
                </pic:pic>
              </a:graphicData>
            </a:graphic>
          </wp:inline>
        </w:drawing>
      </w:r>
    </w:p>
    <w:p w14:paraId="2DC45AAB"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Таким образом общая сумма расходов по статье на 2023 год по расчету регулятора составила 742,94 тыс.руб. в сторону уменьшения.</w:t>
      </w:r>
    </w:p>
    <w:p w14:paraId="60D7157B" w14:textId="77777777" w:rsidR="000C3056" w:rsidRPr="000C3056" w:rsidRDefault="000C3056" w:rsidP="000C3056">
      <w:pPr>
        <w:autoSpaceDE w:val="0"/>
        <w:autoSpaceDN w:val="0"/>
        <w:adjustRightInd w:val="0"/>
        <w:ind w:firstLine="709"/>
        <w:jc w:val="both"/>
        <w:rPr>
          <w:sz w:val="28"/>
          <w:szCs w:val="28"/>
        </w:rPr>
      </w:pPr>
    </w:p>
    <w:p w14:paraId="365FF4D6" w14:textId="77777777" w:rsidR="000C3056" w:rsidRPr="000C3056" w:rsidRDefault="000C3056" w:rsidP="000C3056">
      <w:pPr>
        <w:autoSpaceDE w:val="0"/>
        <w:autoSpaceDN w:val="0"/>
        <w:adjustRightInd w:val="0"/>
        <w:ind w:firstLine="709"/>
        <w:jc w:val="both"/>
        <w:rPr>
          <w:rFonts w:eastAsia="Calibri"/>
          <w:b/>
          <w:sz w:val="28"/>
          <w:szCs w:val="28"/>
          <w:lang w:eastAsia="en-US"/>
        </w:rPr>
      </w:pPr>
      <w:r w:rsidRPr="000C3056">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1A4097D3"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 xml:space="preserve">Организацией расходы по данной статье для учета в необходимой валовой выручке не заявлены. </w:t>
      </w:r>
    </w:p>
    <w:p w14:paraId="3B0D4A93"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7F2C9D7" w14:textId="51D5105F"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noProof/>
          <w:sz w:val="28"/>
          <w:szCs w:val="28"/>
          <w:lang w:eastAsia="en-US"/>
        </w:rPr>
        <w:drawing>
          <wp:inline distT="0" distB="0" distL="0" distR="0" wp14:anchorId="702B33CD" wp14:editId="525995CF">
            <wp:extent cx="3038475" cy="638175"/>
            <wp:effectExtent l="0" t="0" r="9525" b="9525"/>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835E7D1"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170B04EF" w14:textId="65BF074D"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446F352F" wp14:editId="08454D9C">
            <wp:extent cx="552450" cy="33337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C3056">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CC90DA8" w14:textId="4BD2D669"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795833B2" wp14:editId="5B1B9292">
            <wp:extent cx="571500" cy="33337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C3056">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81DAEC9" w14:textId="7DE45108"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47C43BE2" wp14:editId="5C2E78FC">
            <wp:extent cx="571500" cy="33337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C3056">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5C73D2B" w14:textId="77777777" w:rsidR="000C3056" w:rsidRPr="000C3056" w:rsidRDefault="000C3056" w:rsidP="000C3056">
      <w:pPr>
        <w:ind w:firstLine="709"/>
        <w:jc w:val="both"/>
        <w:rPr>
          <w:sz w:val="28"/>
          <w:szCs w:val="28"/>
        </w:rPr>
      </w:pPr>
      <w:r w:rsidRPr="000C3056">
        <w:rPr>
          <w:sz w:val="28"/>
          <w:szCs w:val="28"/>
        </w:rPr>
        <w:lastRenderedPageBreak/>
        <w:t>На 2021 год в соответствии с инвестиционной программой, утвержденной постановлением региональной энергетической комиссии Кемеровской области от 30.08.2019 № 235</w:t>
      </w:r>
      <w:r w:rsidRPr="000C3056">
        <w:rPr>
          <w:szCs w:val="20"/>
        </w:rPr>
        <w:t xml:space="preserve"> «</w:t>
      </w:r>
      <w:r w:rsidRPr="000C3056">
        <w:rPr>
          <w:sz w:val="28"/>
          <w:szCs w:val="28"/>
        </w:rPr>
        <w:t xml:space="preserve">Об утверждении инвестиционной программы ООО «Водоканал» (г. Калтан, г. Осинники) в сфере холодного водоснабжения и водоотведения на 2019 - 2033 годы» </w:t>
      </w:r>
      <w:r w:rsidRPr="000C3056">
        <w:rPr>
          <w:bCs/>
          <w:kern w:val="32"/>
          <w:sz w:val="28"/>
          <w:szCs w:val="28"/>
        </w:rPr>
        <w:t>(в редакции постановления Региональной энергетической комиссии Кузбасса от  08.07.2021 № 240)</w:t>
      </w:r>
      <w:r w:rsidRPr="000C3056">
        <w:rPr>
          <w:sz w:val="28"/>
          <w:szCs w:val="28"/>
        </w:rPr>
        <w:t xml:space="preserve">, в составе необходимой валовой выручки были предусмотрены расходы на мероприятия инвестиционной программы в размере 14791,50 тыс.руб., в том числе за счет «Амортизации основных средств» - 11235,20 тыс.руб., за счет «Собственных средств концессионера» - 3556,30 тыс.руб. </w:t>
      </w:r>
    </w:p>
    <w:p w14:paraId="578286E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В соответствии с п. 17 Основ ценообразования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w:t>
      </w:r>
      <w:r w:rsidRPr="000C3056">
        <w:rPr>
          <w:sz w:val="28"/>
          <w:szCs w:val="28"/>
          <w:u w:val="single"/>
        </w:rPr>
        <w:t>не были введены в эксплуатацию</w:t>
      </w:r>
      <w:r w:rsidRPr="000C3056">
        <w:rPr>
          <w:sz w:val="28"/>
          <w:szCs w:val="28"/>
        </w:rPr>
        <w:t xml:space="preserve"> и при этом регулируемая организация не осуществляет их фактическое использование, </w:t>
      </w:r>
      <w:r w:rsidRPr="000C3056">
        <w:rPr>
          <w:sz w:val="28"/>
          <w:szCs w:val="28"/>
          <w:u w:val="single"/>
        </w:rPr>
        <w:t xml:space="preserve">при установлении тарифов </w:t>
      </w:r>
      <w:r w:rsidRPr="000C3056">
        <w:rPr>
          <w:b/>
          <w:sz w:val="28"/>
          <w:szCs w:val="28"/>
          <w:u w:val="single"/>
        </w:rPr>
        <w:t>на очередной период</w:t>
      </w:r>
      <w:r w:rsidRPr="000C3056">
        <w:rPr>
          <w:sz w:val="28"/>
          <w:szCs w:val="28"/>
          <w:u w:val="single"/>
        </w:rPr>
        <w:t xml:space="preserve"> регулирования из необходимой валовой выручки </w:t>
      </w:r>
      <w:r w:rsidRPr="000C3056">
        <w:rPr>
          <w:b/>
          <w:sz w:val="28"/>
          <w:szCs w:val="28"/>
          <w:u w:val="single"/>
        </w:rPr>
        <w:t>исключаются</w:t>
      </w:r>
      <w:r w:rsidRPr="000C3056">
        <w:rPr>
          <w:sz w:val="28"/>
          <w:szCs w:val="28"/>
          <w:u w:val="single"/>
        </w:rPr>
        <w:t xml:space="preserve"> расходы</w:t>
      </w:r>
      <w:r w:rsidRPr="000C3056">
        <w:rPr>
          <w:sz w:val="28"/>
          <w:szCs w:val="28"/>
        </w:rPr>
        <w:t>,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457DC4B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 этом, согласно постановлению Правительства РФ от 04.04.2022 № 582 «Об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w:t>
      </w:r>
      <w:r w:rsidRPr="000C3056">
        <w:rPr>
          <w:szCs w:val="20"/>
        </w:rPr>
        <w:t xml:space="preserve"> </w:t>
      </w:r>
      <w:r w:rsidRPr="000C3056">
        <w:rPr>
          <w:b/>
          <w:sz w:val="28"/>
          <w:szCs w:val="28"/>
          <w:u w:val="single"/>
        </w:rPr>
        <w:t>не применяются</w:t>
      </w:r>
      <w:r w:rsidRPr="000C3056">
        <w:rPr>
          <w:sz w:val="28"/>
          <w:szCs w:val="28"/>
        </w:rPr>
        <w:t xml:space="preserve"> предложение первое абзаца первого пункта 17, подпункты «г» и «д» пункта 73 Основ ценообразования,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w:t>
      </w:r>
      <w:r w:rsidRPr="000C3056">
        <w:rPr>
          <w:sz w:val="28"/>
          <w:szCs w:val="28"/>
          <w:u w:val="single"/>
        </w:rPr>
        <w:t>в 2022 году</w:t>
      </w:r>
      <w:r w:rsidRPr="000C3056">
        <w:rPr>
          <w:sz w:val="28"/>
          <w:szCs w:val="28"/>
        </w:rPr>
        <w:t>.</w:t>
      </w:r>
    </w:p>
    <w:p w14:paraId="04F0DCA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Соответствующие изменения также были внесены в Методические указания приказом ФАС России от 11.05.2022 № 350/22 «О внесении изменений в приказы ФСТ России от 13 июня 2013 г. N 760-э и от 27 декабря 2013 г. N 1746-э», согласно которому:</w:t>
      </w:r>
    </w:p>
    <w:p w14:paraId="274CC3C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«3.2. При установлении (корректировке) в 2022 и 2023 годах тарифов регулируемых организаций в сфере водоснабжения и водоотведения </w:t>
      </w:r>
      <w:r w:rsidRPr="000C3056">
        <w:rPr>
          <w:b/>
          <w:sz w:val="28"/>
          <w:szCs w:val="28"/>
          <w:u w:val="single"/>
        </w:rPr>
        <w:t>не применяются</w:t>
      </w:r>
      <w:r w:rsidRPr="000C3056">
        <w:rPr>
          <w:sz w:val="28"/>
          <w:szCs w:val="28"/>
        </w:rPr>
        <w:t xml:space="preserve"> предложение третье пункта 28, абзацы пятнадцать и шестнадцать пункта 90, пункты 92 и 93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w:t>
      </w:r>
      <w:r w:rsidRPr="000C3056">
        <w:rPr>
          <w:sz w:val="28"/>
          <w:szCs w:val="28"/>
        </w:rPr>
        <w:lastRenderedPageBreak/>
        <w:t xml:space="preserve">инвестиционной программы в 2022 году </w:t>
      </w:r>
      <w:r w:rsidRPr="000C3056">
        <w:rPr>
          <w:sz w:val="28"/>
          <w:szCs w:val="28"/>
          <w:u w:val="single"/>
        </w:rPr>
        <w:t>с последующим учетом такой корректировки на 2025 год</w:t>
      </w:r>
      <w:r w:rsidRPr="000C3056">
        <w:rPr>
          <w:sz w:val="28"/>
          <w:szCs w:val="28"/>
        </w:rPr>
        <w:t>.</w:t>
      </w:r>
    </w:p>
    <w:p w14:paraId="46FFD1CE"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случае неиспользования регулируемой организацией средств на создание и (или) реконструкцию, модернизацию объекта концессионного соглашения и (или) реализацию инвестиционной программы пункт 3.2 Методических указаний применяется, если указанные средства были использованы регулируемой организацией для осуществления регулируемой деятельности».</w:t>
      </w:r>
    </w:p>
    <w:p w14:paraId="5F20B93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На основании вышеизложенного при корректировке 2023 года неосвоенные средства на мероприятия инвестиционной программы 2021 года </w:t>
      </w:r>
      <w:r w:rsidRPr="000C3056">
        <w:rPr>
          <w:sz w:val="28"/>
          <w:szCs w:val="28"/>
          <w:u w:val="single"/>
        </w:rPr>
        <w:t>не подлежат исключению</w:t>
      </w:r>
      <w:r w:rsidRPr="000C3056">
        <w:rPr>
          <w:sz w:val="28"/>
          <w:szCs w:val="28"/>
        </w:rPr>
        <w:t xml:space="preserve"> из необходимой валовой выручки. </w:t>
      </w:r>
    </w:p>
    <w:p w14:paraId="056EEDC5" w14:textId="77777777" w:rsidR="000C3056" w:rsidRPr="000C3056" w:rsidRDefault="000C3056" w:rsidP="000C3056">
      <w:pPr>
        <w:autoSpaceDE w:val="0"/>
        <w:autoSpaceDN w:val="0"/>
        <w:adjustRightInd w:val="0"/>
        <w:ind w:firstLine="709"/>
        <w:jc w:val="both"/>
        <w:rPr>
          <w:sz w:val="16"/>
          <w:szCs w:val="28"/>
        </w:rPr>
      </w:pPr>
    </w:p>
    <w:p w14:paraId="0BA4502C" w14:textId="1216C7D4"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При корректировке НВВ на 2023 год показатель </w:t>
      </w:r>
      <w:r w:rsidRPr="000C3056">
        <w:rPr>
          <w:noProof/>
          <w:position w:val="-11"/>
          <w:sz w:val="28"/>
          <w:szCs w:val="28"/>
        </w:rPr>
        <w:drawing>
          <wp:inline distT="0" distB="0" distL="0" distR="0" wp14:anchorId="4E3A2FA2" wp14:editId="11C6C8EC">
            <wp:extent cx="476250" cy="295275"/>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0C3056">
        <w:rPr>
          <w:rFonts w:eastAsia="Calibri"/>
          <w:sz w:val="28"/>
          <w:szCs w:val="28"/>
          <w:lang w:eastAsia="en-US"/>
        </w:rPr>
        <w:t xml:space="preserve">  равен нулю.</w:t>
      </w:r>
    </w:p>
    <w:p w14:paraId="39A464E7" w14:textId="77777777" w:rsidR="000C3056" w:rsidRPr="000C3056" w:rsidRDefault="000C3056" w:rsidP="000C3056">
      <w:pPr>
        <w:autoSpaceDE w:val="0"/>
        <w:autoSpaceDN w:val="0"/>
        <w:adjustRightInd w:val="0"/>
        <w:ind w:firstLine="709"/>
        <w:jc w:val="both"/>
        <w:rPr>
          <w:sz w:val="28"/>
          <w:szCs w:val="28"/>
        </w:rPr>
      </w:pPr>
    </w:p>
    <w:p w14:paraId="72BFBF3E" w14:textId="77777777" w:rsidR="000C3056" w:rsidRPr="000C3056" w:rsidRDefault="000C3056" w:rsidP="000C3056">
      <w:pPr>
        <w:autoSpaceDE w:val="0"/>
        <w:autoSpaceDN w:val="0"/>
        <w:adjustRightInd w:val="0"/>
        <w:ind w:firstLine="709"/>
        <w:jc w:val="both"/>
        <w:rPr>
          <w:rFonts w:eastAsia="Calibri"/>
          <w:b/>
          <w:sz w:val="28"/>
          <w:szCs w:val="28"/>
          <w:lang w:eastAsia="en-US"/>
        </w:rPr>
      </w:pPr>
      <w:r w:rsidRPr="000C3056">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11898BF"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67A8AE87"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D3C5466" w14:textId="6B81F3B2" w:rsidR="000C3056" w:rsidRPr="000C3056" w:rsidRDefault="000C3056" w:rsidP="000C3056">
      <w:pPr>
        <w:autoSpaceDE w:val="0"/>
        <w:autoSpaceDN w:val="0"/>
        <w:adjustRightInd w:val="0"/>
        <w:ind w:firstLine="284"/>
        <w:jc w:val="both"/>
        <w:rPr>
          <w:rFonts w:eastAsia="Calibri"/>
          <w:sz w:val="28"/>
          <w:szCs w:val="28"/>
          <w:lang w:eastAsia="en-US"/>
        </w:rPr>
      </w:pPr>
      <w:r w:rsidRPr="000C3056">
        <w:rPr>
          <w:rFonts w:eastAsia="Calibri"/>
          <w:noProof/>
          <w:sz w:val="28"/>
          <w:szCs w:val="28"/>
          <w:lang w:eastAsia="en-US"/>
        </w:rPr>
        <w:lastRenderedPageBreak/>
        <w:drawing>
          <wp:inline distT="0" distB="0" distL="0" distR="0" wp14:anchorId="29422E39" wp14:editId="33F224FE">
            <wp:extent cx="5362575" cy="590550"/>
            <wp:effectExtent l="0" t="0" r="9525"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0C3056">
        <w:rPr>
          <w:rFonts w:eastAsia="Calibri"/>
          <w:sz w:val="28"/>
          <w:szCs w:val="28"/>
          <w:lang w:eastAsia="en-US"/>
        </w:rPr>
        <w:t>, (36)</w:t>
      </w:r>
    </w:p>
    <w:p w14:paraId="1E7EA15A"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7B00BA6E" w14:textId="7EFC0BA5"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6AF40869" wp14:editId="51993E68">
            <wp:extent cx="371475" cy="323850"/>
            <wp:effectExtent l="0" t="0" r="9525"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0C3056">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65FD0BC3" w14:textId="469BC11A"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2EF39DD4" wp14:editId="11F6DD7D">
            <wp:extent cx="590550" cy="32385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0C3056">
        <w:rPr>
          <w:rFonts w:eastAsia="Calibri"/>
          <w:sz w:val="28"/>
          <w:szCs w:val="28"/>
          <w:lang w:eastAsia="en-US"/>
        </w:rPr>
        <w:t xml:space="preserve"> - максимальный процент корректировки i-го года, определяемый следующим образом:</w:t>
      </w:r>
    </w:p>
    <w:p w14:paraId="37B93725" w14:textId="2F41EC51"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2015 года: </w:t>
      </w:r>
      <w:r w:rsidRPr="000C3056">
        <w:rPr>
          <w:rFonts w:eastAsia="Calibri"/>
          <w:noProof/>
          <w:sz w:val="28"/>
          <w:szCs w:val="28"/>
          <w:lang w:eastAsia="en-US"/>
        </w:rPr>
        <w:drawing>
          <wp:inline distT="0" distB="0" distL="0" distR="0" wp14:anchorId="52FAA741" wp14:editId="230FC694">
            <wp:extent cx="695325" cy="33337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1%;</w:t>
      </w:r>
    </w:p>
    <w:p w14:paraId="57855138" w14:textId="61AE7AC6"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2016 года: </w:t>
      </w:r>
      <w:r w:rsidRPr="000C3056">
        <w:rPr>
          <w:rFonts w:eastAsia="Calibri"/>
          <w:noProof/>
          <w:sz w:val="28"/>
          <w:szCs w:val="28"/>
          <w:lang w:eastAsia="en-US"/>
        </w:rPr>
        <w:drawing>
          <wp:inline distT="0" distB="0" distL="0" distR="0" wp14:anchorId="74EF4F43" wp14:editId="0813263C">
            <wp:extent cx="695325" cy="33337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1%;</w:t>
      </w:r>
    </w:p>
    <w:p w14:paraId="3089B5D3" w14:textId="153FA45E"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2017 года: </w:t>
      </w:r>
      <w:r w:rsidRPr="000C3056">
        <w:rPr>
          <w:rFonts w:eastAsia="Calibri"/>
          <w:noProof/>
          <w:sz w:val="28"/>
          <w:szCs w:val="28"/>
          <w:lang w:eastAsia="en-US"/>
        </w:rPr>
        <w:drawing>
          <wp:inline distT="0" distB="0" distL="0" distR="0" wp14:anchorId="1BC0B7B3" wp14:editId="00BE07D8">
            <wp:extent cx="695325" cy="333375"/>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2%;</w:t>
      </w:r>
    </w:p>
    <w:p w14:paraId="2E112962" w14:textId="15CCAAEE"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начиная с 2018 года: </w:t>
      </w:r>
      <w:r w:rsidRPr="000C3056">
        <w:rPr>
          <w:rFonts w:eastAsia="Calibri"/>
          <w:noProof/>
          <w:sz w:val="28"/>
          <w:szCs w:val="28"/>
          <w:lang w:eastAsia="en-US"/>
        </w:rPr>
        <w:drawing>
          <wp:inline distT="0" distB="0" distL="0" distR="0" wp14:anchorId="4B541954" wp14:editId="1A7BADF1">
            <wp:extent cx="657225" cy="32385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0C3056">
        <w:rPr>
          <w:rFonts w:eastAsia="Calibri"/>
          <w:sz w:val="28"/>
          <w:szCs w:val="28"/>
          <w:lang w:eastAsia="en-US"/>
        </w:rPr>
        <w:t xml:space="preserve"> = 3%.</w:t>
      </w:r>
    </w:p>
    <w:p w14:paraId="636D6440"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76ABC84F"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Плановые и фактические значения показателей надежности, качества и энергетической эффективности объектов централизованных систем водоснабжения представлены в Таблицах 6-7. </w:t>
      </w:r>
    </w:p>
    <w:p w14:paraId="37306F78" w14:textId="77777777" w:rsidR="000C3056" w:rsidRPr="000C3056" w:rsidRDefault="000C3056" w:rsidP="000C3056">
      <w:pPr>
        <w:autoSpaceDE w:val="0"/>
        <w:autoSpaceDN w:val="0"/>
        <w:adjustRightInd w:val="0"/>
        <w:ind w:firstLine="709"/>
        <w:jc w:val="right"/>
        <w:rPr>
          <w:rFonts w:eastAsia="Calibri"/>
          <w:sz w:val="28"/>
          <w:szCs w:val="28"/>
          <w:lang w:eastAsia="en-US"/>
        </w:rPr>
      </w:pPr>
      <w:r w:rsidRPr="000C3056">
        <w:rPr>
          <w:rFonts w:eastAsia="Calibri"/>
          <w:sz w:val="28"/>
          <w:szCs w:val="28"/>
          <w:lang w:eastAsia="en-US"/>
        </w:rPr>
        <w:t>Таблица 6</w:t>
      </w:r>
    </w:p>
    <w:p w14:paraId="5831104E" w14:textId="74B8D004" w:rsidR="000C3056" w:rsidRPr="000C3056" w:rsidRDefault="000C3056" w:rsidP="000C3056">
      <w:pPr>
        <w:jc w:val="center"/>
        <w:rPr>
          <w:rFonts w:eastAsia="Calibri"/>
          <w:sz w:val="28"/>
          <w:szCs w:val="28"/>
          <w:lang w:eastAsia="en-US"/>
        </w:rPr>
      </w:pPr>
      <w:r w:rsidRPr="000C3056">
        <w:rPr>
          <w:rFonts w:eastAsia="Calibri"/>
          <w:noProof/>
          <w:szCs w:val="20"/>
        </w:rPr>
        <w:drawing>
          <wp:inline distT="0" distB="0" distL="0" distR="0" wp14:anchorId="745C9A68" wp14:editId="4E28224D">
            <wp:extent cx="5934075" cy="2647950"/>
            <wp:effectExtent l="0" t="0" r="9525"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34075" cy="2647950"/>
                    </a:xfrm>
                    <a:prstGeom prst="rect">
                      <a:avLst/>
                    </a:prstGeom>
                    <a:noFill/>
                    <a:ln>
                      <a:noFill/>
                    </a:ln>
                  </pic:spPr>
                </pic:pic>
              </a:graphicData>
            </a:graphic>
          </wp:inline>
        </w:drawing>
      </w:r>
    </w:p>
    <w:p w14:paraId="6D4B65A3" w14:textId="47260059" w:rsidR="000C3056" w:rsidRPr="000C3056" w:rsidRDefault="000C3056" w:rsidP="000C3056">
      <w:pPr>
        <w:autoSpaceDE w:val="0"/>
        <w:autoSpaceDN w:val="0"/>
        <w:adjustRightInd w:val="0"/>
        <w:rPr>
          <w:rFonts w:eastAsia="Calibri"/>
          <w:sz w:val="28"/>
          <w:szCs w:val="28"/>
          <w:lang w:eastAsia="en-US"/>
        </w:rPr>
      </w:pPr>
      <w:r w:rsidRPr="000C3056">
        <w:rPr>
          <w:rFonts w:eastAsia="Calibri"/>
          <w:noProof/>
          <w:szCs w:val="20"/>
        </w:rPr>
        <w:lastRenderedPageBreak/>
        <w:drawing>
          <wp:inline distT="0" distB="0" distL="0" distR="0" wp14:anchorId="1F9C8164" wp14:editId="294B41BF">
            <wp:extent cx="5934075" cy="4200525"/>
            <wp:effectExtent l="0" t="0" r="9525" b="9525"/>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934075" cy="4200525"/>
                    </a:xfrm>
                    <a:prstGeom prst="rect">
                      <a:avLst/>
                    </a:prstGeom>
                    <a:noFill/>
                    <a:ln>
                      <a:noFill/>
                    </a:ln>
                  </pic:spPr>
                </pic:pic>
              </a:graphicData>
            </a:graphic>
          </wp:inline>
        </w:drawing>
      </w:r>
      <w:r w:rsidRPr="000C3056">
        <w:rPr>
          <w:rFonts w:eastAsia="Calibri"/>
          <w:sz w:val="28"/>
          <w:szCs w:val="28"/>
          <w:lang w:eastAsia="en-US"/>
        </w:rPr>
        <w:t xml:space="preserve">                                                                                          </w:t>
      </w:r>
    </w:p>
    <w:p w14:paraId="00870E3D" w14:textId="77777777"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sz w:val="28"/>
          <w:szCs w:val="28"/>
          <w:lang w:eastAsia="en-US"/>
        </w:rPr>
        <w:t xml:space="preserve">                                                                                          </w:t>
      </w:r>
    </w:p>
    <w:p w14:paraId="5839DC8D" w14:textId="77777777"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sz w:val="28"/>
          <w:szCs w:val="28"/>
          <w:lang w:eastAsia="en-US"/>
        </w:rPr>
        <w:t xml:space="preserve">                                                                                           </w:t>
      </w:r>
    </w:p>
    <w:p w14:paraId="3ECEF560" w14:textId="77777777" w:rsidR="000C3056" w:rsidRPr="000C3056" w:rsidRDefault="000C3056" w:rsidP="000C3056">
      <w:pPr>
        <w:autoSpaceDE w:val="0"/>
        <w:autoSpaceDN w:val="0"/>
        <w:adjustRightInd w:val="0"/>
        <w:ind w:firstLine="709"/>
        <w:jc w:val="right"/>
        <w:rPr>
          <w:rFonts w:eastAsia="Calibri"/>
          <w:sz w:val="28"/>
          <w:szCs w:val="28"/>
          <w:lang w:eastAsia="en-US"/>
        </w:rPr>
      </w:pPr>
      <w:r w:rsidRPr="000C3056">
        <w:rPr>
          <w:rFonts w:eastAsia="Calibri"/>
          <w:sz w:val="28"/>
          <w:szCs w:val="28"/>
          <w:lang w:eastAsia="en-US"/>
        </w:rPr>
        <w:t xml:space="preserve"> Таблица 7</w:t>
      </w:r>
    </w:p>
    <w:p w14:paraId="24A83540" w14:textId="0D4D9D68" w:rsidR="000C3056" w:rsidRPr="000C3056" w:rsidRDefault="000C3056" w:rsidP="000C3056">
      <w:pPr>
        <w:autoSpaceDE w:val="0"/>
        <w:autoSpaceDN w:val="0"/>
        <w:adjustRightInd w:val="0"/>
        <w:jc w:val="center"/>
        <w:rPr>
          <w:rFonts w:eastAsia="Calibri"/>
          <w:szCs w:val="20"/>
        </w:rPr>
      </w:pPr>
      <w:r w:rsidRPr="000C3056">
        <w:rPr>
          <w:rFonts w:eastAsia="Calibri"/>
          <w:noProof/>
          <w:szCs w:val="20"/>
        </w:rPr>
        <w:drawing>
          <wp:inline distT="0" distB="0" distL="0" distR="0" wp14:anchorId="521CABAC" wp14:editId="035C76FE">
            <wp:extent cx="5934075" cy="3905250"/>
            <wp:effectExtent l="0" t="0" r="9525"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34075" cy="3905250"/>
                    </a:xfrm>
                    <a:prstGeom prst="rect">
                      <a:avLst/>
                    </a:prstGeom>
                    <a:noFill/>
                    <a:ln>
                      <a:noFill/>
                    </a:ln>
                  </pic:spPr>
                </pic:pic>
              </a:graphicData>
            </a:graphic>
          </wp:inline>
        </w:drawing>
      </w:r>
    </w:p>
    <w:p w14:paraId="640F95C4" w14:textId="77777777" w:rsidR="000C3056" w:rsidRPr="000C3056" w:rsidRDefault="000C3056" w:rsidP="000C3056">
      <w:pPr>
        <w:autoSpaceDE w:val="0"/>
        <w:autoSpaceDN w:val="0"/>
        <w:adjustRightInd w:val="0"/>
        <w:jc w:val="center"/>
        <w:rPr>
          <w:rFonts w:eastAsia="Calibri"/>
          <w:szCs w:val="20"/>
        </w:rPr>
      </w:pPr>
    </w:p>
    <w:p w14:paraId="44F15EEA" w14:textId="77777777" w:rsidR="000C3056" w:rsidRPr="000C3056" w:rsidRDefault="000C3056" w:rsidP="000C3056">
      <w:pPr>
        <w:autoSpaceDE w:val="0"/>
        <w:autoSpaceDN w:val="0"/>
        <w:adjustRightInd w:val="0"/>
        <w:jc w:val="center"/>
        <w:rPr>
          <w:rFonts w:eastAsia="Calibri"/>
          <w:szCs w:val="20"/>
        </w:rPr>
      </w:pPr>
    </w:p>
    <w:p w14:paraId="7AD30142" w14:textId="77777777" w:rsidR="000C3056" w:rsidRPr="000C3056" w:rsidRDefault="000C3056" w:rsidP="000C3056">
      <w:pPr>
        <w:autoSpaceDE w:val="0"/>
        <w:autoSpaceDN w:val="0"/>
        <w:adjustRightInd w:val="0"/>
        <w:jc w:val="center"/>
        <w:rPr>
          <w:rFonts w:eastAsia="Calibri"/>
          <w:szCs w:val="20"/>
        </w:rPr>
      </w:pPr>
    </w:p>
    <w:p w14:paraId="0BE44168" w14:textId="1FED72CE" w:rsidR="000C3056" w:rsidRPr="000C3056" w:rsidRDefault="000C3056" w:rsidP="000C3056">
      <w:pPr>
        <w:autoSpaceDE w:val="0"/>
        <w:autoSpaceDN w:val="0"/>
        <w:adjustRightInd w:val="0"/>
        <w:jc w:val="both"/>
        <w:rPr>
          <w:rFonts w:eastAsia="Calibri"/>
          <w:sz w:val="28"/>
          <w:szCs w:val="28"/>
          <w:lang w:eastAsia="en-US"/>
        </w:rPr>
      </w:pPr>
      <w:r w:rsidRPr="000C3056">
        <w:rPr>
          <w:rFonts w:eastAsia="Calibri"/>
          <w:noProof/>
          <w:szCs w:val="20"/>
        </w:rPr>
        <w:drawing>
          <wp:inline distT="0" distB="0" distL="0" distR="0" wp14:anchorId="30F2D73A" wp14:editId="76A12AA2">
            <wp:extent cx="5934075" cy="2962275"/>
            <wp:effectExtent l="0" t="0" r="9525" b="9525"/>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34075" cy="2962275"/>
                    </a:xfrm>
                    <a:prstGeom prst="rect">
                      <a:avLst/>
                    </a:prstGeom>
                    <a:noFill/>
                    <a:ln>
                      <a:noFill/>
                    </a:ln>
                  </pic:spPr>
                </pic:pic>
              </a:graphicData>
            </a:graphic>
          </wp:inline>
        </w:drawing>
      </w:r>
    </w:p>
    <w:p w14:paraId="4EADF325"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0255AD69"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При корректировке тарифов на 2023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N 760-э и от 27 декабря 2013 г. N 1746-э».</w:t>
      </w:r>
    </w:p>
    <w:p w14:paraId="2BEA35E4"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53222DC4" w14:textId="66080D68"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При корректировке НВВ на 2023 год показатель </w:t>
      </w:r>
      <w:r w:rsidRPr="000C3056">
        <w:rPr>
          <w:rFonts w:eastAsia="Calibri"/>
          <w:noProof/>
          <w:position w:val="-11"/>
          <w:sz w:val="28"/>
          <w:szCs w:val="28"/>
        </w:rPr>
        <w:drawing>
          <wp:inline distT="0" distB="0" distL="0" distR="0" wp14:anchorId="6F379B91" wp14:editId="3DAB0C6A">
            <wp:extent cx="571500" cy="26670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0C3056">
        <w:rPr>
          <w:rFonts w:eastAsia="Calibri"/>
          <w:sz w:val="28"/>
          <w:szCs w:val="28"/>
          <w:lang w:eastAsia="en-US"/>
        </w:rPr>
        <w:t xml:space="preserve">  равен нулю.</w:t>
      </w:r>
    </w:p>
    <w:p w14:paraId="6142A30D" w14:textId="77777777" w:rsidR="000C3056" w:rsidRPr="000C3056" w:rsidRDefault="000C3056" w:rsidP="000C3056">
      <w:pPr>
        <w:autoSpaceDE w:val="0"/>
        <w:autoSpaceDN w:val="0"/>
        <w:adjustRightInd w:val="0"/>
        <w:ind w:firstLine="709"/>
        <w:jc w:val="both"/>
        <w:rPr>
          <w:sz w:val="28"/>
          <w:szCs w:val="28"/>
        </w:rPr>
      </w:pPr>
    </w:p>
    <w:p w14:paraId="5476044F" w14:textId="77777777" w:rsidR="000C3056" w:rsidRPr="000C3056" w:rsidRDefault="000C3056" w:rsidP="000C3056">
      <w:pPr>
        <w:autoSpaceDE w:val="0"/>
        <w:autoSpaceDN w:val="0"/>
        <w:adjustRightInd w:val="0"/>
        <w:jc w:val="both"/>
        <w:rPr>
          <w:rFonts w:eastAsia="Calibri"/>
          <w:szCs w:val="20"/>
        </w:rPr>
      </w:pPr>
    </w:p>
    <w:p w14:paraId="4E903BB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Исходя из анализа экономической обоснованности расходов </w:t>
      </w:r>
      <w:r w:rsidRPr="000C3056">
        <w:rPr>
          <w:b/>
          <w:sz w:val="28"/>
          <w:szCs w:val="28"/>
          <w:u w:val="single"/>
        </w:rPr>
        <w:t>скорректированная величина необходимой валовой выручки</w:t>
      </w:r>
      <w:r w:rsidRPr="000C3056">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w:t>
      </w:r>
      <w:r w:rsidRPr="000C3056">
        <w:rPr>
          <w:sz w:val="28"/>
          <w:szCs w:val="28"/>
          <w:u w:val="single"/>
        </w:rPr>
        <w:t>по услуге холодного водоснабжения</w:t>
      </w:r>
      <w:r w:rsidRPr="000C3056">
        <w:rPr>
          <w:sz w:val="28"/>
          <w:szCs w:val="28"/>
        </w:rPr>
        <w:t xml:space="preserve"> ООО «Водоканал» (для потребителей г. Калтан и г. Осинники) </w:t>
      </w:r>
      <w:r w:rsidRPr="000C3056">
        <w:rPr>
          <w:b/>
          <w:sz w:val="28"/>
          <w:szCs w:val="28"/>
          <w:u w:val="single"/>
        </w:rPr>
        <w:t>на 2023 год</w:t>
      </w:r>
      <w:r w:rsidRPr="000C3056">
        <w:rPr>
          <w:sz w:val="28"/>
          <w:szCs w:val="28"/>
        </w:rPr>
        <w:t xml:space="preserve"> составляет:</w:t>
      </w:r>
    </w:p>
    <w:p w14:paraId="0E4ECBD9" w14:textId="77777777" w:rsidR="000C3056" w:rsidRPr="000C3056" w:rsidRDefault="000C3056" w:rsidP="000C3056">
      <w:pPr>
        <w:tabs>
          <w:tab w:val="left" w:pos="567"/>
        </w:tabs>
        <w:autoSpaceDE w:val="0"/>
        <w:autoSpaceDN w:val="0"/>
        <w:adjustRightInd w:val="0"/>
        <w:ind w:firstLine="709"/>
        <w:jc w:val="both"/>
        <w:rPr>
          <w:b/>
          <w:bCs/>
          <w:sz w:val="28"/>
          <w:szCs w:val="28"/>
        </w:rPr>
      </w:pPr>
    </w:p>
    <w:p w14:paraId="7FEEEF70" w14:textId="77777777" w:rsidR="000C3056" w:rsidRPr="000C3056" w:rsidRDefault="000C3056" w:rsidP="000C3056">
      <w:pPr>
        <w:tabs>
          <w:tab w:val="left" w:pos="567"/>
        </w:tabs>
        <w:autoSpaceDE w:val="0"/>
        <w:autoSpaceDN w:val="0"/>
        <w:adjustRightInd w:val="0"/>
        <w:ind w:firstLine="709"/>
        <w:jc w:val="both"/>
        <w:rPr>
          <w:bCs/>
          <w:sz w:val="28"/>
          <w:szCs w:val="28"/>
        </w:rPr>
      </w:pPr>
      <w:r w:rsidRPr="000C3056">
        <w:rPr>
          <w:b/>
          <w:bCs/>
          <w:sz w:val="28"/>
          <w:szCs w:val="28"/>
        </w:rPr>
        <w:t>НВВ</w:t>
      </w:r>
      <w:r w:rsidRPr="000C3056">
        <w:rPr>
          <w:b/>
          <w:bCs/>
          <w:sz w:val="28"/>
          <w:szCs w:val="28"/>
          <w:vertAlign w:val="superscript"/>
        </w:rPr>
        <w:t>ск</w:t>
      </w:r>
      <w:r w:rsidRPr="000C3056">
        <w:rPr>
          <w:b/>
          <w:bCs/>
          <w:sz w:val="28"/>
          <w:szCs w:val="28"/>
        </w:rPr>
        <w:t xml:space="preserve"> </w:t>
      </w:r>
      <w:r w:rsidRPr="000C3056">
        <w:rPr>
          <w:b/>
          <w:bCs/>
          <w:sz w:val="28"/>
          <w:szCs w:val="28"/>
          <w:vertAlign w:val="subscript"/>
        </w:rPr>
        <w:t>2023</w:t>
      </w:r>
      <w:r w:rsidRPr="000C3056">
        <w:rPr>
          <w:b/>
          <w:bCs/>
          <w:sz w:val="28"/>
          <w:szCs w:val="28"/>
        </w:rPr>
        <w:t xml:space="preserve"> = 150751,38 + 11984,69 + 49422,69 + 130,38 + 14627,78 + 0 +              + 0 – 0 + (-8749,47) + (-742,94) = 217424,50 тыс. руб.</w:t>
      </w:r>
      <w:r w:rsidRPr="000C3056">
        <w:rPr>
          <w:bCs/>
          <w:sz w:val="28"/>
          <w:szCs w:val="28"/>
        </w:rPr>
        <w:t>,</w:t>
      </w:r>
    </w:p>
    <w:p w14:paraId="0C6490F4" w14:textId="77777777" w:rsidR="000C3056" w:rsidRPr="000C3056" w:rsidRDefault="000C3056" w:rsidP="000C3056">
      <w:pPr>
        <w:tabs>
          <w:tab w:val="left" w:pos="567"/>
        </w:tabs>
        <w:autoSpaceDE w:val="0"/>
        <w:autoSpaceDN w:val="0"/>
        <w:adjustRightInd w:val="0"/>
        <w:ind w:firstLine="709"/>
        <w:jc w:val="both"/>
        <w:rPr>
          <w:bCs/>
          <w:sz w:val="28"/>
          <w:szCs w:val="28"/>
        </w:rPr>
      </w:pPr>
    </w:p>
    <w:p w14:paraId="09199E76" w14:textId="77777777" w:rsidR="000C3056" w:rsidRPr="000C3056" w:rsidRDefault="000C3056" w:rsidP="000C3056">
      <w:pPr>
        <w:tabs>
          <w:tab w:val="left" w:pos="567"/>
        </w:tabs>
        <w:autoSpaceDE w:val="0"/>
        <w:autoSpaceDN w:val="0"/>
        <w:adjustRightInd w:val="0"/>
        <w:ind w:firstLine="709"/>
        <w:jc w:val="both"/>
        <w:rPr>
          <w:bCs/>
          <w:sz w:val="28"/>
          <w:szCs w:val="28"/>
        </w:rPr>
      </w:pPr>
      <w:r w:rsidRPr="000C3056">
        <w:rPr>
          <w:bCs/>
          <w:sz w:val="28"/>
          <w:szCs w:val="28"/>
        </w:rPr>
        <w:t>в том числе с учетом календарной разбивки по периодам:</w:t>
      </w:r>
    </w:p>
    <w:p w14:paraId="36E0C2B9" w14:textId="77777777" w:rsidR="000C3056" w:rsidRPr="000C3056" w:rsidRDefault="000C3056" w:rsidP="000C3056">
      <w:pPr>
        <w:widowControl w:val="0"/>
        <w:tabs>
          <w:tab w:val="left" w:pos="284"/>
        </w:tabs>
        <w:autoSpaceDE w:val="0"/>
        <w:autoSpaceDN w:val="0"/>
        <w:adjustRightInd w:val="0"/>
        <w:jc w:val="both"/>
        <w:rPr>
          <w:sz w:val="28"/>
          <w:szCs w:val="28"/>
        </w:rPr>
      </w:pPr>
      <w:r w:rsidRPr="000C3056">
        <w:rPr>
          <w:sz w:val="28"/>
          <w:szCs w:val="28"/>
        </w:rPr>
        <w:t xml:space="preserve">          - с 01.01.2023 по 30.06.2023 – 98832,73 тыс. руб.;</w:t>
      </w:r>
    </w:p>
    <w:p w14:paraId="679B1357" w14:textId="77777777" w:rsidR="000C3056" w:rsidRPr="000C3056" w:rsidRDefault="000C3056" w:rsidP="000C3056">
      <w:pPr>
        <w:widowControl w:val="0"/>
        <w:tabs>
          <w:tab w:val="left" w:pos="284"/>
        </w:tabs>
        <w:autoSpaceDE w:val="0"/>
        <w:autoSpaceDN w:val="0"/>
        <w:adjustRightInd w:val="0"/>
        <w:jc w:val="both"/>
        <w:rPr>
          <w:sz w:val="28"/>
          <w:szCs w:val="28"/>
        </w:rPr>
      </w:pPr>
      <w:r w:rsidRPr="000C3056">
        <w:rPr>
          <w:sz w:val="28"/>
          <w:szCs w:val="28"/>
        </w:rPr>
        <w:t xml:space="preserve">          - с 01.07.2023 по 31.12.2023 – 118591,78 тыс. руб.</w:t>
      </w:r>
    </w:p>
    <w:p w14:paraId="4341CC2B" w14:textId="77777777" w:rsidR="000C3056" w:rsidRPr="000C3056" w:rsidRDefault="000C3056" w:rsidP="000C3056">
      <w:pPr>
        <w:tabs>
          <w:tab w:val="left" w:pos="567"/>
        </w:tabs>
        <w:autoSpaceDE w:val="0"/>
        <w:autoSpaceDN w:val="0"/>
        <w:adjustRightInd w:val="0"/>
        <w:ind w:firstLine="709"/>
        <w:jc w:val="both"/>
        <w:rPr>
          <w:bCs/>
          <w:sz w:val="28"/>
          <w:szCs w:val="28"/>
        </w:rPr>
      </w:pPr>
    </w:p>
    <w:p w14:paraId="4E42661C" w14:textId="77777777" w:rsidR="000C3056" w:rsidRPr="000C3056" w:rsidRDefault="000C3056" w:rsidP="000C3056">
      <w:pPr>
        <w:autoSpaceDE w:val="0"/>
        <w:autoSpaceDN w:val="0"/>
        <w:adjustRightInd w:val="0"/>
        <w:ind w:firstLine="709"/>
        <w:jc w:val="both"/>
        <w:rPr>
          <w:sz w:val="28"/>
          <w:szCs w:val="28"/>
        </w:rPr>
      </w:pPr>
      <w:r w:rsidRPr="000C3056">
        <w:rPr>
          <w:bCs/>
          <w:sz w:val="28"/>
          <w:szCs w:val="28"/>
        </w:rPr>
        <w:t xml:space="preserve">Распределение НВВ по периодам произведено исходя из не превышения уровня тарифа в 1 полугодии 2023 года над уровнем тарифа, действующим по </w:t>
      </w:r>
      <w:r w:rsidRPr="000C3056">
        <w:rPr>
          <w:bCs/>
          <w:sz w:val="28"/>
          <w:szCs w:val="28"/>
        </w:rPr>
        <w:lastRenderedPageBreak/>
        <w:t>состоянию на 31 декабря 2022 года (52,72 руб./м</w:t>
      </w:r>
      <w:r w:rsidRPr="000C3056">
        <w:rPr>
          <w:bCs/>
          <w:sz w:val="28"/>
          <w:szCs w:val="28"/>
          <w:vertAlign w:val="superscript"/>
        </w:rPr>
        <w:t>3</w:t>
      </w:r>
      <w:r w:rsidRPr="000C3056">
        <w:rPr>
          <w:bCs/>
          <w:sz w:val="28"/>
          <w:szCs w:val="28"/>
        </w:rPr>
        <w:t>) на основании положений п. 9 Основ ценообразования.</w:t>
      </w:r>
    </w:p>
    <w:p w14:paraId="64542DDD" w14:textId="77777777" w:rsidR="000C3056" w:rsidRPr="000C3056" w:rsidRDefault="000C3056" w:rsidP="000C3056">
      <w:pPr>
        <w:autoSpaceDN w:val="0"/>
        <w:jc w:val="center"/>
        <w:rPr>
          <w:b/>
          <w:sz w:val="32"/>
          <w:szCs w:val="32"/>
          <w:u w:val="single"/>
        </w:rPr>
      </w:pPr>
      <w:r w:rsidRPr="000C3056">
        <w:rPr>
          <w:b/>
          <w:sz w:val="32"/>
          <w:szCs w:val="32"/>
          <w:u w:val="single"/>
        </w:rPr>
        <w:t xml:space="preserve">Натуральные показатели по питьевой воде </w:t>
      </w:r>
    </w:p>
    <w:p w14:paraId="0C70747E" w14:textId="77777777" w:rsidR="000C3056" w:rsidRPr="000C3056" w:rsidRDefault="000C3056" w:rsidP="000C3056">
      <w:pPr>
        <w:autoSpaceDN w:val="0"/>
        <w:jc w:val="center"/>
        <w:rPr>
          <w:b/>
          <w:sz w:val="32"/>
          <w:szCs w:val="32"/>
          <w:u w:val="single"/>
        </w:rPr>
      </w:pPr>
      <w:r w:rsidRPr="000C3056">
        <w:rPr>
          <w:b/>
          <w:sz w:val="32"/>
          <w:szCs w:val="32"/>
          <w:u w:val="single"/>
        </w:rPr>
        <w:t>(г. Калтан, г. Осинники)</w:t>
      </w:r>
    </w:p>
    <w:p w14:paraId="5131CD41" w14:textId="77777777" w:rsidR="000C3056" w:rsidRPr="000C3056" w:rsidRDefault="000C3056" w:rsidP="000C3056">
      <w:pPr>
        <w:widowControl w:val="0"/>
        <w:tabs>
          <w:tab w:val="left" w:pos="284"/>
        </w:tabs>
        <w:autoSpaceDE w:val="0"/>
        <w:autoSpaceDN w:val="0"/>
        <w:adjustRightInd w:val="0"/>
        <w:ind w:left="1069"/>
        <w:rPr>
          <w:b/>
          <w:color w:val="000000"/>
          <w:sz w:val="20"/>
          <w:szCs w:val="28"/>
          <w:highlight w:val="yellow"/>
          <w:u w:val="single"/>
        </w:rPr>
      </w:pPr>
    </w:p>
    <w:p w14:paraId="7E9C1B63" w14:textId="77777777" w:rsidR="000C3056" w:rsidRPr="000C3056" w:rsidRDefault="000C3056" w:rsidP="000C3056">
      <w:pPr>
        <w:ind w:firstLine="709"/>
        <w:jc w:val="both"/>
        <w:rPr>
          <w:sz w:val="28"/>
          <w:szCs w:val="28"/>
        </w:rPr>
      </w:pPr>
      <w:r w:rsidRPr="000C3056">
        <w:rPr>
          <w:sz w:val="28"/>
          <w:szCs w:val="28"/>
        </w:rPr>
        <w:t>Регулирующим органом утвержден объем реализации питьевой воды на 2023 год в размере 3785633,13 м3, предприятием в целях корректировки предложен объем в размере 3751322,48 м3 (корректировка от утвержденного объема составляет 34310,65 м3 в сторону уменьшения).</w:t>
      </w:r>
    </w:p>
    <w:p w14:paraId="45D3B0EE" w14:textId="77777777" w:rsidR="000C3056" w:rsidRPr="000C3056" w:rsidRDefault="000C3056" w:rsidP="000C3056">
      <w:pPr>
        <w:ind w:firstLine="709"/>
        <w:jc w:val="both"/>
        <w:rPr>
          <w:color w:val="000000"/>
          <w:sz w:val="28"/>
          <w:szCs w:val="28"/>
        </w:rPr>
      </w:pPr>
      <w:r w:rsidRPr="000C3056">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5377FFD" w14:textId="77777777" w:rsidR="000C3056" w:rsidRPr="000C3056" w:rsidRDefault="000C3056" w:rsidP="000C3056">
      <w:pPr>
        <w:ind w:firstLine="709"/>
        <w:jc w:val="both"/>
        <w:rPr>
          <w:color w:val="000000"/>
          <w:sz w:val="28"/>
          <w:szCs w:val="28"/>
        </w:rPr>
      </w:pPr>
      <w:r w:rsidRPr="000C3056">
        <w:rPr>
          <w:color w:val="000000"/>
          <w:sz w:val="28"/>
          <w:szCs w:val="28"/>
        </w:rPr>
        <w:t>В соответствии с п. 5 Методических указаний объем отпускаемой воды определяется по формулам:</w:t>
      </w:r>
    </w:p>
    <w:p w14:paraId="1D35EB79" w14:textId="77777777" w:rsidR="000C3056" w:rsidRPr="000C3056" w:rsidRDefault="000C3056" w:rsidP="000C3056">
      <w:pPr>
        <w:ind w:firstLine="709"/>
        <w:jc w:val="both"/>
        <w:rPr>
          <w:color w:val="000000"/>
          <w:sz w:val="14"/>
          <w:szCs w:val="28"/>
        </w:rPr>
      </w:pPr>
    </w:p>
    <w:p w14:paraId="38973D46" w14:textId="6EF66A3F" w:rsidR="000C3056" w:rsidRPr="000C3056" w:rsidRDefault="000C3056" w:rsidP="000C3056">
      <w:pPr>
        <w:ind w:firstLine="709"/>
        <w:rPr>
          <w:position w:val="-12"/>
        </w:rPr>
      </w:pPr>
      <w:r w:rsidRPr="000C3056">
        <w:rPr>
          <w:noProof/>
          <w:position w:val="-12"/>
        </w:rPr>
        <w:drawing>
          <wp:inline distT="0" distB="0" distL="0" distR="0" wp14:anchorId="4357FF2A" wp14:editId="2126F7A0">
            <wp:extent cx="2867025" cy="352425"/>
            <wp:effectExtent l="0" t="0" r="9525"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1D1688BD" w14:textId="77777777" w:rsidR="000C3056" w:rsidRPr="000C3056" w:rsidRDefault="000C3056" w:rsidP="000C3056">
      <w:pPr>
        <w:ind w:firstLine="709"/>
        <w:rPr>
          <w:position w:val="-12"/>
        </w:rPr>
      </w:pPr>
    </w:p>
    <w:p w14:paraId="04887A21" w14:textId="54565B50" w:rsidR="000C3056" w:rsidRPr="000C3056" w:rsidRDefault="000C3056" w:rsidP="000C3056">
      <w:pPr>
        <w:ind w:firstLine="709"/>
        <w:rPr>
          <w:color w:val="000000"/>
          <w:sz w:val="28"/>
          <w:szCs w:val="28"/>
        </w:rPr>
      </w:pPr>
      <w:r w:rsidRPr="000C3056">
        <w:rPr>
          <w:noProof/>
          <w:position w:val="-36"/>
        </w:rPr>
        <w:drawing>
          <wp:inline distT="0" distB="0" distL="0" distR="0" wp14:anchorId="21E4C0E8" wp14:editId="06826B2D">
            <wp:extent cx="3181350" cy="64770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2C1F1B3" w14:textId="77777777" w:rsidR="000C3056" w:rsidRPr="000C3056" w:rsidRDefault="000C3056" w:rsidP="000C3056">
      <w:pPr>
        <w:autoSpaceDE w:val="0"/>
        <w:autoSpaceDN w:val="0"/>
        <w:adjustRightInd w:val="0"/>
        <w:ind w:firstLine="540"/>
        <w:jc w:val="both"/>
        <w:rPr>
          <w:sz w:val="28"/>
          <w:szCs w:val="28"/>
        </w:rPr>
      </w:pPr>
      <w:r w:rsidRPr="000C3056">
        <w:rPr>
          <w:sz w:val="28"/>
          <w:szCs w:val="28"/>
        </w:rPr>
        <w:t>где:</w:t>
      </w:r>
    </w:p>
    <w:p w14:paraId="65620BDC" w14:textId="33655733" w:rsidR="000C3056" w:rsidRPr="000C3056" w:rsidRDefault="000C3056" w:rsidP="000C3056">
      <w:pPr>
        <w:autoSpaceDE w:val="0"/>
        <w:autoSpaceDN w:val="0"/>
        <w:adjustRightInd w:val="0"/>
        <w:ind w:firstLine="540"/>
        <w:jc w:val="both"/>
        <w:rPr>
          <w:sz w:val="28"/>
          <w:szCs w:val="28"/>
        </w:rPr>
      </w:pPr>
      <w:r w:rsidRPr="000C3056">
        <w:rPr>
          <w:noProof/>
          <w:position w:val="-11"/>
          <w:sz w:val="28"/>
          <w:szCs w:val="28"/>
        </w:rPr>
        <w:drawing>
          <wp:inline distT="0" distB="0" distL="0" distR="0" wp14:anchorId="5FC9452B" wp14:editId="5082578B">
            <wp:extent cx="266700" cy="32385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0C3056">
        <w:rPr>
          <w:sz w:val="28"/>
          <w:szCs w:val="28"/>
        </w:rPr>
        <w:t xml:space="preserve"> - объем воды, отпускаемой абонентам (планируемой к отпуску) в году i, тыс. куб. м;</w:t>
      </w:r>
    </w:p>
    <w:p w14:paraId="7D6DDABA" w14:textId="0FF14E23" w:rsidR="000C3056" w:rsidRPr="000C3056" w:rsidRDefault="000C3056" w:rsidP="000C3056">
      <w:pPr>
        <w:autoSpaceDE w:val="0"/>
        <w:autoSpaceDN w:val="0"/>
        <w:adjustRightInd w:val="0"/>
        <w:ind w:firstLine="540"/>
        <w:jc w:val="both"/>
        <w:rPr>
          <w:sz w:val="28"/>
          <w:szCs w:val="28"/>
        </w:rPr>
      </w:pPr>
      <w:r w:rsidRPr="000C3056">
        <w:rPr>
          <w:noProof/>
          <w:position w:val="-12"/>
          <w:sz w:val="28"/>
          <w:szCs w:val="28"/>
        </w:rPr>
        <w:drawing>
          <wp:inline distT="0" distB="0" distL="0" distR="0" wp14:anchorId="476F6800" wp14:editId="4DC4BF72">
            <wp:extent cx="361950" cy="33337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0C3056">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A6D0050" w14:textId="70B0DB2C" w:rsidR="000C3056" w:rsidRPr="000C3056" w:rsidRDefault="000C3056" w:rsidP="000C3056">
      <w:pPr>
        <w:autoSpaceDE w:val="0"/>
        <w:autoSpaceDN w:val="0"/>
        <w:adjustRightInd w:val="0"/>
        <w:ind w:firstLine="540"/>
        <w:jc w:val="both"/>
        <w:rPr>
          <w:sz w:val="28"/>
          <w:szCs w:val="28"/>
        </w:rPr>
      </w:pPr>
      <w:r w:rsidRPr="000C3056">
        <w:rPr>
          <w:noProof/>
          <w:position w:val="-12"/>
          <w:sz w:val="28"/>
          <w:szCs w:val="28"/>
        </w:rPr>
        <w:drawing>
          <wp:inline distT="0" distB="0" distL="0" distR="0" wp14:anchorId="17F598A0" wp14:editId="50D75A52">
            <wp:extent cx="428625" cy="33337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0C3056">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2B1E8E2" w14:textId="47A2B601" w:rsidR="000C3056" w:rsidRPr="000C3056" w:rsidRDefault="000C3056" w:rsidP="000C3056">
      <w:pPr>
        <w:autoSpaceDE w:val="0"/>
        <w:autoSpaceDN w:val="0"/>
        <w:adjustRightInd w:val="0"/>
        <w:ind w:firstLine="540"/>
        <w:jc w:val="both"/>
        <w:rPr>
          <w:sz w:val="28"/>
          <w:szCs w:val="28"/>
        </w:rPr>
      </w:pPr>
      <w:r w:rsidRPr="000C3056">
        <w:rPr>
          <w:noProof/>
          <w:position w:val="-11"/>
          <w:sz w:val="28"/>
          <w:szCs w:val="28"/>
        </w:rPr>
        <w:drawing>
          <wp:inline distT="0" distB="0" distL="0" distR="0" wp14:anchorId="43ECF6AF" wp14:editId="5A7B4F6C">
            <wp:extent cx="200025" cy="323850"/>
            <wp:effectExtent l="0" t="0" r="9525"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0C3056">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E400EA1" w14:textId="77777777" w:rsidR="000C3056" w:rsidRPr="000C3056" w:rsidRDefault="000C3056" w:rsidP="000C3056">
      <w:pPr>
        <w:ind w:firstLine="709"/>
        <w:jc w:val="both"/>
        <w:rPr>
          <w:color w:val="000000"/>
          <w:sz w:val="28"/>
          <w:szCs w:val="28"/>
        </w:rPr>
      </w:pPr>
    </w:p>
    <w:p w14:paraId="3A7DF8E0" w14:textId="77777777" w:rsidR="000C3056" w:rsidRPr="000C3056" w:rsidRDefault="000C3056" w:rsidP="000C3056">
      <w:pPr>
        <w:tabs>
          <w:tab w:val="left" w:pos="709"/>
          <w:tab w:val="left" w:pos="851"/>
        </w:tabs>
        <w:autoSpaceDE w:val="0"/>
        <w:autoSpaceDN w:val="0"/>
        <w:adjustRightInd w:val="0"/>
        <w:ind w:firstLine="709"/>
        <w:jc w:val="both"/>
        <w:rPr>
          <w:sz w:val="28"/>
          <w:szCs w:val="28"/>
        </w:rPr>
      </w:pPr>
      <w:r w:rsidRPr="000C3056">
        <w:rPr>
          <w:b/>
          <w:sz w:val="28"/>
          <w:szCs w:val="28"/>
          <w:u w:val="single"/>
        </w:rPr>
        <w:t>Необходимо отметить</w:t>
      </w:r>
      <w:r w:rsidRPr="000C3056">
        <w:rPr>
          <w:sz w:val="28"/>
          <w:szCs w:val="28"/>
        </w:rPr>
        <w:t>, что ООО «Водоканал» оказывает услуги в сфере холодного водоснабжения питьевой водой с августа 2019 года. В связи с чем в распоряжении регулятора имеется информация о фактическом объеме воды, отпущенной потребителям, только за август-декабрь 2019 года и за 2020-2021 годы. Фактические данные об объемах реализации питьевой воды за 2021 год подтверждены данными бухгалтерской и статистической отчетности.</w:t>
      </w:r>
    </w:p>
    <w:p w14:paraId="0DC180AB" w14:textId="77777777" w:rsidR="000C3056" w:rsidRPr="000C3056" w:rsidRDefault="000C3056" w:rsidP="000C3056">
      <w:pPr>
        <w:ind w:firstLine="709"/>
        <w:jc w:val="both"/>
        <w:rPr>
          <w:color w:val="000000"/>
          <w:sz w:val="28"/>
          <w:szCs w:val="28"/>
        </w:rPr>
      </w:pPr>
      <w:r w:rsidRPr="000C3056">
        <w:rPr>
          <w:color w:val="000000"/>
          <w:sz w:val="28"/>
          <w:szCs w:val="28"/>
        </w:rPr>
        <w:t>При определении объемов реализации воды в соответствии с п. 5 Методических указаний регулятором принимались во внимание следующие моменты:</w:t>
      </w:r>
    </w:p>
    <w:p w14:paraId="5371EB0C" w14:textId="77777777" w:rsidR="000C3056" w:rsidRPr="000C3056" w:rsidRDefault="000C3056" w:rsidP="000C3056">
      <w:pPr>
        <w:ind w:firstLine="709"/>
        <w:jc w:val="both"/>
        <w:rPr>
          <w:color w:val="000000"/>
          <w:sz w:val="28"/>
          <w:szCs w:val="28"/>
        </w:rPr>
      </w:pPr>
      <w:r w:rsidRPr="000C3056">
        <w:rPr>
          <w:color w:val="000000"/>
          <w:sz w:val="28"/>
          <w:szCs w:val="28"/>
        </w:rPr>
        <w:t xml:space="preserve">1. </w:t>
      </w:r>
      <w:r w:rsidRPr="000C3056">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w:t>
      </w:r>
      <w:r w:rsidRPr="000C3056">
        <w:rPr>
          <w:sz w:val="28"/>
          <w:szCs w:val="28"/>
          <w:u w:val="single"/>
        </w:rPr>
        <w:t>рассчитывается без учета этих лет</w:t>
      </w:r>
      <w:r w:rsidRPr="000C3056">
        <w:rPr>
          <w:sz w:val="28"/>
          <w:szCs w:val="28"/>
        </w:rPr>
        <w:t xml:space="preserve">. </w:t>
      </w:r>
    </w:p>
    <w:p w14:paraId="54531DC6" w14:textId="77777777" w:rsidR="000C3056" w:rsidRPr="000C3056" w:rsidRDefault="000C3056" w:rsidP="000C3056">
      <w:pPr>
        <w:ind w:firstLine="709"/>
        <w:jc w:val="both"/>
        <w:rPr>
          <w:sz w:val="28"/>
          <w:szCs w:val="28"/>
        </w:rPr>
      </w:pPr>
      <w:r w:rsidRPr="000C3056">
        <w:rPr>
          <w:color w:val="000000"/>
          <w:sz w:val="28"/>
          <w:szCs w:val="28"/>
        </w:rPr>
        <w:t>2. Т</w:t>
      </w:r>
      <w:r w:rsidRPr="000C3056">
        <w:rPr>
          <w:sz w:val="28"/>
          <w:szCs w:val="28"/>
        </w:rPr>
        <w:t xml:space="preserve">емп изменения (снижения) потребления воды (пропуска сточных вод) не должен превышать 5 процентов в год. </w:t>
      </w:r>
    </w:p>
    <w:p w14:paraId="13AA1CC9" w14:textId="77777777" w:rsidR="000C3056" w:rsidRPr="000C3056" w:rsidRDefault="000C3056" w:rsidP="000C3056">
      <w:pPr>
        <w:ind w:firstLine="709"/>
        <w:jc w:val="both"/>
        <w:rPr>
          <w:color w:val="000000"/>
          <w:sz w:val="28"/>
          <w:szCs w:val="28"/>
        </w:rPr>
      </w:pPr>
    </w:p>
    <w:p w14:paraId="001EF50F" w14:textId="77777777" w:rsidR="000C3056" w:rsidRPr="000C3056" w:rsidRDefault="000C3056" w:rsidP="000C3056">
      <w:pPr>
        <w:ind w:firstLine="709"/>
        <w:jc w:val="both"/>
        <w:rPr>
          <w:sz w:val="28"/>
          <w:szCs w:val="28"/>
        </w:rPr>
      </w:pPr>
      <w:r w:rsidRPr="000C3056">
        <w:rPr>
          <w:color w:val="000000"/>
          <w:sz w:val="28"/>
          <w:szCs w:val="28"/>
        </w:rPr>
        <w:t>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специалист полагает экономически и технологически обоснованным принять показатели объемов отпущенной питьевой воды на уровне фактических значений за 2021 год.</w:t>
      </w:r>
      <w:r w:rsidRPr="000C3056">
        <w:rPr>
          <w:sz w:val="28"/>
          <w:szCs w:val="28"/>
        </w:rPr>
        <w:t xml:space="preserve">                                               </w:t>
      </w:r>
    </w:p>
    <w:p w14:paraId="3EABF01B" w14:textId="77777777" w:rsidR="000C3056" w:rsidRPr="000C3056" w:rsidRDefault="000C3056" w:rsidP="000C3056">
      <w:pPr>
        <w:ind w:firstLine="709"/>
        <w:jc w:val="both"/>
        <w:rPr>
          <w:sz w:val="28"/>
          <w:szCs w:val="28"/>
        </w:rPr>
      </w:pPr>
      <w:r w:rsidRPr="000C3056">
        <w:rPr>
          <w:sz w:val="28"/>
          <w:szCs w:val="28"/>
        </w:rPr>
        <w:t xml:space="preserve">                                                                                                          Таблица 8</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0C3056" w:rsidRPr="000C3056" w14:paraId="6865140E" w14:textId="77777777" w:rsidTr="00263C25">
        <w:tc>
          <w:tcPr>
            <w:tcW w:w="2694" w:type="dxa"/>
            <w:vMerge w:val="restart"/>
            <w:shd w:val="clear" w:color="auto" w:fill="auto"/>
            <w:vAlign w:val="center"/>
          </w:tcPr>
          <w:p w14:paraId="6527035D" w14:textId="77777777" w:rsidR="000C3056" w:rsidRPr="000C3056" w:rsidRDefault="000C3056" w:rsidP="000C3056">
            <w:pPr>
              <w:tabs>
                <w:tab w:val="left" w:pos="10206"/>
              </w:tabs>
              <w:jc w:val="center"/>
            </w:pPr>
          </w:p>
        </w:tc>
        <w:tc>
          <w:tcPr>
            <w:tcW w:w="7547" w:type="dxa"/>
            <w:gridSpan w:val="5"/>
            <w:shd w:val="clear" w:color="auto" w:fill="auto"/>
            <w:vAlign w:val="center"/>
          </w:tcPr>
          <w:p w14:paraId="24B900EC" w14:textId="77777777" w:rsidR="000C3056" w:rsidRPr="000C3056" w:rsidRDefault="000C3056" w:rsidP="000C3056">
            <w:pPr>
              <w:tabs>
                <w:tab w:val="left" w:pos="10206"/>
              </w:tabs>
              <w:jc w:val="center"/>
              <w:rPr>
                <w:vertAlign w:val="superscript"/>
              </w:rPr>
            </w:pPr>
            <w:r w:rsidRPr="000C3056">
              <w:t>Отпущено воды по категориям потребителей, м</w:t>
            </w:r>
            <w:r w:rsidRPr="000C3056">
              <w:rPr>
                <w:vertAlign w:val="superscript"/>
              </w:rPr>
              <w:t>3</w:t>
            </w:r>
          </w:p>
        </w:tc>
      </w:tr>
      <w:tr w:rsidR="000C3056" w:rsidRPr="000C3056" w14:paraId="7FDDEBE9" w14:textId="77777777" w:rsidTr="00263C25">
        <w:trPr>
          <w:trHeight w:val="827"/>
        </w:trPr>
        <w:tc>
          <w:tcPr>
            <w:tcW w:w="2694" w:type="dxa"/>
            <w:vMerge/>
            <w:shd w:val="clear" w:color="auto" w:fill="auto"/>
            <w:vAlign w:val="center"/>
          </w:tcPr>
          <w:p w14:paraId="08BF5161" w14:textId="77777777" w:rsidR="000C3056" w:rsidRPr="000C3056" w:rsidRDefault="000C3056" w:rsidP="000C3056">
            <w:pPr>
              <w:tabs>
                <w:tab w:val="left" w:pos="10206"/>
              </w:tabs>
              <w:jc w:val="center"/>
            </w:pPr>
          </w:p>
        </w:tc>
        <w:tc>
          <w:tcPr>
            <w:tcW w:w="1489" w:type="dxa"/>
            <w:shd w:val="clear" w:color="auto" w:fill="auto"/>
            <w:vAlign w:val="center"/>
          </w:tcPr>
          <w:p w14:paraId="2EA1A61E" w14:textId="77777777" w:rsidR="000C3056" w:rsidRPr="000C3056" w:rsidRDefault="000C3056" w:rsidP="000C3056">
            <w:pPr>
              <w:tabs>
                <w:tab w:val="left" w:pos="10206"/>
              </w:tabs>
              <w:jc w:val="center"/>
            </w:pPr>
            <w:r w:rsidRPr="000C3056">
              <w:t>Население</w:t>
            </w:r>
          </w:p>
        </w:tc>
        <w:tc>
          <w:tcPr>
            <w:tcW w:w="1543" w:type="dxa"/>
            <w:shd w:val="clear" w:color="auto" w:fill="auto"/>
            <w:vAlign w:val="center"/>
          </w:tcPr>
          <w:p w14:paraId="0A6EA95D" w14:textId="77777777" w:rsidR="000C3056" w:rsidRPr="000C3056" w:rsidRDefault="000C3056" w:rsidP="000C3056">
            <w:pPr>
              <w:tabs>
                <w:tab w:val="left" w:pos="10206"/>
              </w:tabs>
              <w:jc w:val="center"/>
            </w:pPr>
            <w:r w:rsidRPr="000C3056">
              <w:t>Бюджетные потребители</w:t>
            </w:r>
          </w:p>
        </w:tc>
        <w:tc>
          <w:tcPr>
            <w:tcW w:w="1543" w:type="dxa"/>
            <w:shd w:val="clear" w:color="auto" w:fill="auto"/>
            <w:vAlign w:val="center"/>
          </w:tcPr>
          <w:p w14:paraId="52640DCE" w14:textId="77777777" w:rsidR="000C3056" w:rsidRPr="000C3056" w:rsidRDefault="000C3056" w:rsidP="000C3056">
            <w:pPr>
              <w:tabs>
                <w:tab w:val="left" w:pos="10206"/>
              </w:tabs>
              <w:jc w:val="center"/>
            </w:pPr>
            <w:r w:rsidRPr="000C3056">
              <w:t>Прочие потребители</w:t>
            </w:r>
          </w:p>
        </w:tc>
        <w:tc>
          <w:tcPr>
            <w:tcW w:w="1595" w:type="dxa"/>
            <w:shd w:val="clear" w:color="auto" w:fill="auto"/>
            <w:vAlign w:val="center"/>
          </w:tcPr>
          <w:p w14:paraId="63727A71" w14:textId="77777777" w:rsidR="000C3056" w:rsidRPr="000C3056" w:rsidRDefault="000C3056" w:rsidP="000C3056">
            <w:pPr>
              <w:widowControl w:val="0"/>
              <w:autoSpaceDE w:val="0"/>
              <w:autoSpaceDN w:val="0"/>
              <w:adjustRightInd w:val="0"/>
              <w:jc w:val="center"/>
            </w:pPr>
            <w:r w:rsidRPr="000C3056">
              <w:t>Собственные нужды производства</w:t>
            </w:r>
          </w:p>
        </w:tc>
        <w:tc>
          <w:tcPr>
            <w:tcW w:w="1377" w:type="dxa"/>
            <w:shd w:val="clear" w:color="auto" w:fill="auto"/>
            <w:vAlign w:val="center"/>
          </w:tcPr>
          <w:p w14:paraId="39D01C64" w14:textId="77777777" w:rsidR="000C3056" w:rsidRPr="000C3056" w:rsidRDefault="000C3056" w:rsidP="000C3056">
            <w:pPr>
              <w:tabs>
                <w:tab w:val="left" w:pos="10206"/>
              </w:tabs>
              <w:jc w:val="center"/>
            </w:pPr>
            <w:r w:rsidRPr="000C3056">
              <w:t>Всего:</w:t>
            </w:r>
          </w:p>
        </w:tc>
      </w:tr>
      <w:tr w:rsidR="000C3056" w:rsidRPr="000C3056" w14:paraId="2822262F" w14:textId="77777777" w:rsidTr="00263C25">
        <w:tc>
          <w:tcPr>
            <w:tcW w:w="10241" w:type="dxa"/>
            <w:gridSpan w:val="6"/>
            <w:shd w:val="clear" w:color="auto" w:fill="auto"/>
            <w:vAlign w:val="center"/>
          </w:tcPr>
          <w:p w14:paraId="7FB043B3" w14:textId="77777777" w:rsidR="000C3056" w:rsidRPr="000C3056" w:rsidRDefault="000C3056" w:rsidP="000C3056">
            <w:pPr>
              <w:tabs>
                <w:tab w:val="left" w:pos="10206"/>
              </w:tabs>
              <w:jc w:val="center"/>
            </w:pPr>
            <w:r w:rsidRPr="000C3056">
              <w:t>2023 год</w:t>
            </w:r>
          </w:p>
        </w:tc>
      </w:tr>
      <w:tr w:rsidR="000C3056" w:rsidRPr="000C3056" w14:paraId="69586FC1" w14:textId="77777777" w:rsidTr="00263C25">
        <w:tc>
          <w:tcPr>
            <w:tcW w:w="2694" w:type="dxa"/>
            <w:shd w:val="clear" w:color="auto" w:fill="auto"/>
            <w:vAlign w:val="center"/>
          </w:tcPr>
          <w:p w14:paraId="411FB22A" w14:textId="77777777" w:rsidR="000C3056" w:rsidRPr="000C3056" w:rsidRDefault="000C3056" w:rsidP="000C3056">
            <w:pPr>
              <w:tabs>
                <w:tab w:val="left" w:pos="10206"/>
              </w:tabs>
              <w:jc w:val="center"/>
            </w:pPr>
            <w:r w:rsidRPr="000C3056">
              <w:t>Утверждено РЭК Кузбасса</w:t>
            </w:r>
          </w:p>
        </w:tc>
        <w:tc>
          <w:tcPr>
            <w:tcW w:w="1489" w:type="dxa"/>
            <w:shd w:val="clear" w:color="auto" w:fill="auto"/>
            <w:vAlign w:val="center"/>
          </w:tcPr>
          <w:p w14:paraId="7802CDF8" w14:textId="77777777" w:rsidR="000C3056" w:rsidRPr="000C3056" w:rsidRDefault="000C3056" w:rsidP="000C3056">
            <w:pPr>
              <w:tabs>
                <w:tab w:val="left" w:pos="10206"/>
              </w:tabs>
              <w:jc w:val="center"/>
            </w:pPr>
            <w:r w:rsidRPr="000C3056">
              <w:t>1793944,33</w:t>
            </w:r>
          </w:p>
        </w:tc>
        <w:tc>
          <w:tcPr>
            <w:tcW w:w="1543" w:type="dxa"/>
            <w:shd w:val="clear" w:color="auto" w:fill="auto"/>
            <w:vAlign w:val="center"/>
          </w:tcPr>
          <w:p w14:paraId="1EA4A5B2" w14:textId="77777777" w:rsidR="000C3056" w:rsidRPr="000C3056" w:rsidRDefault="000C3056" w:rsidP="000C3056">
            <w:pPr>
              <w:tabs>
                <w:tab w:val="left" w:pos="10206"/>
              </w:tabs>
              <w:jc w:val="center"/>
            </w:pPr>
            <w:r w:rsidRPr="000C3056">
              <w:t>233934,16</w:t>
            </w:r>
          </w:p>
        </w:tc>
        <w:tc>
          <w:tcPr>
            <w:tcW w:w="1543" w:type="dxa"/>
            <w:shd w:val="clear" w:color="auto" w:fill="auto"/>
            <w:vAlign w:val="center"/>
          </w:tcPr>
          <w:p w14:paraId="2D756838" w14:textId="77777777" w:rsidR="000C3056" w:rsidRPr="000C3056" w:rsidRDefault="000C3056" w:rsidP="000C3056">
            <w:pPr>
              <w:tabs>
                <w:tab w:val="left" w:pos="10206"/>
              </w:tabs>
              <w:jc w:val="center"/>
            </w:pPr>
            <w:r w:rsidRPr="000C3056">
              <w:t>1757754,64</w:t>
            </w:r>
          </w:p>
        </w:tc>
        <w:tc>
          <w:tcPr>
            <w:tcW w:w="1595" w:type="dxa"/>
            <w:shd w:val="clear" w:color="auto" w:fill="auto"/>
            <w:vAlign w:val="center"/>
          </w:tcPr>
          <w:p w14:paraId="0C2BFBEC"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0E6C3C78" w14:textId="77777777" w:rsidR="000C3056" w:rsidRPr="000C3056" w:rsidRDefault="000C3056" w:rsidP="000C3056">
            <w:pPr>
              <w:tabs>
                <w:tab w:val="left" w:pos="10206"/>
              </w:tabs>
              <w:jc w:val="center"/>
            </w:pPr>
            <w:r w:rsidRPr="000C3056">
              <w:t>3785633,13</w:t>
            </w:r>
          </w:p>
        </w:tc>
      </w:tr>
      <w:tr w:rsidR="000C3056" w:rsidRPr="000C3056" w14:paraId="3395B912" w14:textId="77777777" w:rsidTr="00263C25">
        <w:tc>
          <w:tcPr>
            <w:tcW w:w="2694" w:type="dxa"/>
            <w:shd w:val="clear" w:color="auto" w:fill="auto"/>
            <w:vAlign w:val="center"/>
          </w:tcPr>
          <w:p w14:paraId="00C426BE" w14:textId="77777777" w:rsidR="000C3056" w:rsidRPr="000C3056" w:rsidRDefault="000C3056" w:rsidP="000C3056">
            <w:pPr>
              <w:tabs>
                <w:tab w:val="left" w:pos="10206"/>
              </w:tabs>
              <w:jc w:val="center"/>
            </w:pPr>
            <w:r w:rsidRPr="000C3056">
              <w:t>Предложение организации в целях корректировки</w:t>
            </w:r>
          </w:p>
        </w:tc>
        <w:tc>
          <w:tcPr>
            <w:tcW w:w="1489" w:type="dxa"/>
            <w:shd w:val="clear" w:color="auto" w:fill="auto"/>
            <w:vAlign w:val="center"/>
          </w:tcPr>
          <w:p w14:paraId="000F0285" w14:textId="77777777" w:rsidR="000C3056" w:rsidRPr="000C3056" w:rsidRDefault="000C3056" w:rsidP="000C3056">
            <w:pPr>
              <w:tabs>
                <w:tab w:val="left" w:pos="10206"/>
              </w:tabs>
              <w:jc w:val="center"/>
            </w:pPr>
            <w:r w:rsidRPr="000C3056">
              <w:t>1719787,29</w:t>
            </w:r>
          </w:p>
        </w:tc>
        <w:tc>
          <w:tcPr>
            <w:tcW w:w="1543" w:type="dxa"/>
            <w:shd w:val="clear" w:color="auto" w:fill="auto"/>
            <w:vAlign w:val="center"/>
          </w:tcPr>
          <w:p w14:paraId="5AE06455" w14:textId="77777777" w:rsidR="000C3056" w:rsidRPr="000C3056" w:rsidRDefault="000C3056" w:rsidP="000C3056">
            <w:pPr>
              <w:tabs>
                <w:tab w:val="left" w:pos="10206"/>
              </w:tabs>
              <w:jc w:val="center"/>
            </w:pPr>
            <w:r w:rsidRPr="000C3056">
              <w:t>191301,05</w:t>
            </w:r>
          </w:p>
        </w:tc>
        <w:tc>
          <w:tcPr>
            <w:tcW w:w="1543" w:type="dxa"/>
            <w:shd w:val="clear" w:color="auto" w:fill="auto"/>
            <w:vAlign w:val="center"/>
          </w:tcPr>
          <w:p w14:paraId="6D76092C" w14:textId="77777777" w:rsidR="000C3056" w:rsidRPr="000C3056" w:rsidRDefault="000C3056" w:rsidP="000C3056">
            <w:pPr>
              <w:tabs>
                <w:tab w:val="left" w:pos="10206"/>
              </w:tabs>
              <w:jc w:val="center"/>
            </w:pPr>
            <w:r w:rsidRPr="000C3056">
              <w:t>1840234,13</w:t>
            </w:r>
          </w:p>
        </w:tc>
        <w:tc>
          <w:tcPr>
            <w:tcW w:w="1595" w:type="dxa"/>
            <w:shd w:val="clear" w:color="auto" w:fill="auto"/>
            <w:vAlign w:val="center"/>
          </w:tcPr>
          <w:p w14:paraId="644ACD13"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24AA47EB" w14:textId="77777777" w:rsidR="000C3056" w:rsidRPr="000C3056" w:rsidRDefault="000C3056" w:rsidP="000C3056">
            <w:pPr>
              <w:tabs>
                <w:tab w:val="left" w:pos="10206"/>
              </w:tabs>
              <w:jc w:val="center"/>
            </w:pPr>
            <w:r w:rsidRPr="000C3056">
              <w:t>3751322,48</w:t>
            </w:r>
          </w:p>
        </w:tc>
      </w:tr>
      <w:tr w:rsidR="000C3056" w:rsidRPr="000C3056" w14:paraId="11781AE7" w14:textId="77777777" w:rsidTr="00263C25">
        <w:tc>
          <w:tcPr>
            <w:tcW w:w="2694" w:type="dxa"/>
            <w:shd w:val="clear" w:color="auto" w:fill="auto"/>
            <w:vAlign w:val="center"/>
          </w:tcPr>
          <w:p w14:paraId="11E9B1F2" w14:textId="77777777" w:rsidR="000C3056" w:rsidRPr="000C3056" w:rsidRDefault="000C3056" w:rsidP="000C3056">
            <w:pPr>
              <w:tabs>
                <w:tab w:val="left" w:pos="10206"/>
              </w:tabs>
              <w:jc w:val="center"/>
            </w:pPr>
            <w:r w:rsidRPr="000C3056">
              <w:t xml:space="preserve">Предложение РЭК Кузбасса в целях корректировки </w:t>
            </w:r>
          </w:p>
        </w:tc>
        <w:tc>
          <w:tcPr>
            <w:tcW w:w="1489" w:type="dxa"/>
            <w:shd w:val="clear" w:color="auto" w:fill="auto"/>
            <w:vAlign w:val="center"/>
          </w:tcPr>
          <w:p w14:paraId="4D5C528D" w14:textId="77777777" w:rsidR="000C3056" w:rsidRPr="000C3056" w:rsidRDefault="000C3056" w:rsidP="000C3056">
            <w:pPr>
              <w:tabs>
                <w:tab w:val="left" w:pos="10206"/>
              </w:tabs>
              <w:jc w:val="center"/>
            </w:pPr>
            <w:r w:rsidRPr="000C3056">
              <w:t>1719787,34</w:t>
            </w:r>
          </w:p>
        </w:tc>
        <w:tc>
          <w:tcPr>
            <w:tcW w:w="1543" w:type="dxa"/>
            <w:shd w:val="clear" w:color="auto" w:fill="auto"/>
            <w:vAlign w:val="center"/>
          </w:tcPr>
          <w:p w14:paraId="69D7C98E" w14:textId="77777777" w:rsidR="000C3056" w:rsidRPr="000C3056" w:rsidRDefault="000C3056" w:rsidP="000C3056">
            <w:pPr>
              <w:tabs>
                <w:tab w:val="left" w:pos="10206"/>
              </w:tabs>
              <w:jc w:val="center"/>
            </w:pPr>
            <w:r w:rsidRPr="000C3056">
              <w:t>192882,23</w:t>
            </w:r>
          </w:p>
        </w:tc>
        <w:tc>
          <w:tcPr>
            <w:tcW w:w="1543" w:type="dxa"/>
            <w:shd w:val="clear" w:color="auto" w:fill="auto"/>
            <w:vAlign w:val="center"/>
          </w:tcPr>
          <w:p w14:paraId="165C40BA" w14:textId="77777777" w:rsidR="000C3056" w:rsidRPr="000C3056" w:rsidRDefault="000C3056" w:rsidP="000C3056">
            <w:pPr>
              <w:tabs>
                <w:tab w:val="left" w:pos="10206"/>
              </w:tabs>
              <w:jc w:val="center"/>
            </w:pPr>
            <w:r w:rsidRPr="000C3056">
              <w:t>1836675,22</w:t>
            </w:r>
          </w:p>
        </w:tc>
        <w:tc>
          <w:tcPr>
            <w:tcW w:w="1595" w:type="dxa"/>
            <w:shd w:val="clear" w:color="auto" w:fill="auto"/>
            <w:vAlign w:val="center"/>
          </w:tcPr>
          <w:p w14:paraId="6C2BE7E0"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6B6B6114" w14:textId="77777777" w:rsidR="000C3056" w:rsidRPr="000C3056" w:rsidRDefault="000C3056" w:rsidP="000C3056">
            <w:pPr>
              <w:tabs>
                <w:tab w:val="left" w:pos="10206"/>
              </w:tabs>
              <w:jc w:val="center"/>
            </w:pPr>
            <w:r w:rsidRPr="000C3056">
              <w:t>3749344,79</w:t>
            </w:r>
          </w:p>
        </w:tc>
      </w:tr>
    </w:tbl>
    <w:p w14:paraId="47ACD347" w14:textId="77777777" w:rsidR="000C3056" w:rsidRPr="000C3056" w:rsidRDefault="000C3056" w:rsidP="000C3056">
      <w:pPr>
        <w:ind w:firstLine="709"/>
        <w:jc w:val="both"/>
        <w:rPr>
          <w:sz w:val="28"/>
          <w:szCs w:val="28"/>
        </w:rPr>
      </w:pPr>
      <w:r w:rsidRPr="000C3056">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4C322FF2" w14:textId="77777777" w:rsidR="000C3056" w:rsidRPr="000C3056" w:rsidRDefault="000C3056" w:rsidP="000C3056">
      <w:pPr>
        <w:ind w:firstLine="709"/>
        <w:jc w:val="both"/>
        <w:rPr>
          <w:sz w:val="28"/>
          <w:szCs w:val="28"/>
        </w:rPr>
      </w:pPr>
      <w:r w:rsidRPr="000C3056">
        <w:rPr>
          <w:sz w:val="28"/>
          <w:szCs w:val="28"/>
        </w:rPr>
        <w:t>- на период с 01.01.2023 по 30.06.2023 –</w:t>
      </w:r>
      <w:r w:rsidRPr="000C3056">
        <w:rPr>
          <w:color w:val="FF0000"/>
          <w:sz w:val="28"/>
          <w:szCs w:val="28"/>
        </w:rPr>
        <w:t xml:space="preserve"> </w:t>
      </w:r>
      <w:r w:rsidRPr="000C3056">
        <w:rPr>
          <w:b/>
          <w:i/>
          <w:sz w:val="28"/>
          <w:szCs w:val="28"/>
        </w:rPr>
        <w:t xml:space="preserve">1874672,40 </w:t>
      </w:r>
      <w:r w:rsidRPr="000C3056">
        <w:rPr>
          <w:sz w:val="28"/>
          <w:szCs w:val="28"/>
        </w:rPr>
        <w:t>м</w:t>
      </w:r>
      <w:r w:rsidRPr="000C3056">
        <w:rPr>
          <w:sz w:val="28"/>
          <w:szCs w:val="28"/>
          <w:vertAlign w:val="superscript"/>
        </w:rPr>
        <w:t>3</w:t>
      </w:r>
      <w:r w:rsidRPr="000C3056">
        <w:rPr>
          <w:sz w:val="28"/>
          <w:szCs w:val="28"/>
        </w:rPr>
        <w:t>;</w:t>
      </w:r>
    </w:p>
    <w:p w14:paraId="3C6638FF" w14:textId="77777777" w:rsidR="000C3056" w:rsidRPr="000C3056" w:rsidRDefault="000C3056" w:rsidP="000C3056">
      <w:pPr>
        <w:ind w:firstLine="709"/>
        <w:jc w:val="both"/>
        <w:rPr>
          <w:sz w:val="28"/>
          <w:szCs w:val="28"/>
        </w:rPr>
      </w:pPr>
      <w:r w:rsidRPr="000C3056">
        <w:rPr>
          <w:sz w:val="28"/>
          <w:szCs w:val="28"/>
        </w:rPr>
        <w:t xml:space="preserve">- на период с 01.07.2023 по 31.12.2023 – </w:t>
      </w:r>
      <w:r w:rsidRPr="000C3056">
        <w:rPr>
          <w:b/>
          <w:i/>
          <w:sz w:val="28"/>
          <w:szCs w:val="28"/>
        </w:rPr>
        <w:t xml:space="preserve">1874672,40 </w:t>
      </w:r>
      <w:r w:rsidRPr="000C3056">
        <w:rPr>
          <w:sz w:val="28"/>
          <w:szCs w:val="28"/>
        </w:rPr>
        <w:t>м</w:t>
      </w:r>
      <w:r w:rsidRPr="000C3056">
        <w:rPr>
          <w:sz w:val="28"/>
          <w:szCs w:val="28"/>
          <w:vertAlign w:val="superscript"/>
        </w:rPr>
        <w:t>3</w:t>
      </w:r>
      <w:r w:rsidRPr="000C3056">
        <w:rPr>
          <w:sz w:val="28"/>
          <w:szCs w:val="28"/>
        </w:rPr>
        <w:t>.</w:t>
      </w:r>
    </w:p>
    <w:p w14:paraId="38A55F8F" w14:textId="77777777" w:rsidR="000C3056" w:rsidRPr="000C3056" w:rsidRDefault="000C3056" w:rsidP="000C3056">
      <w:pPr>
        <w:ind w:firstLine="709"/>
        <w:jc w:val="both"/>
        <w:rPr>
          <w:sz w:val="28"/>
          <w:szCs w:val="28"/>
        </w:rPr>
      </w:pPr>
    </w:p>
    <w:p w14:paraId="3B4FD162" w14:textId="77777777" w:rsidR="000C3056" w:rsidRPr="000C3056" w:rsidRDefault="000C3056" w:rsidP="000C3056">
      <w:pPr>
        <w:ind w:firstLine="709"/>
        <w:jc w:val="both"/>
        <w:rPr>
          <w:color w:val="000000"/>
          <w:sz w:val="28"/>
          <w:szCs w:val="28"/>
        </w:rPr>
      </w:pPr>
      <w:r w:rsidRPr="000C3056">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00206DAE" w14:textId="77777777" w:rsidR="000C3056" w:rsidRPr="000C3056" w:rsidRDefault="000C3056" w:rsidP="000C3056">
      <w:pPr>
        <w:ind w:firstLine="709"/>
        <w:jc w:val="both"/>
        <w:rPr>
          <w:color w:val="000000"/>
          <w:sz w:val="28"/>
          <w:szCs w:val="28"/>
        </w:rPr>
      </w:pPr>
      <w:r w:rsidRPr="000C3056">
        <w:rPr>
          <w:color w:val="000000"/>
          <w:sz w:val="28"/>
          <w:szCs w:val="28"/>
        </w:rPr>
        <w:lastRenderedPageBreak/>
        <w:t xml:space="preserve">- </w:t>
      </w:r>
      <w:r w:rsidRPr="000C3056">
        <w:rPr>
          <w:color w:val="000000"/>
          <w:sz w:val="28"/>
          <w:szCs w:val="28"/>
          <w:u w:val="single"/>
        </w:rPr>
        <w:t>объем поднятой воды</w:t>
      </w:r>
      <w:r w:rsidRPr="000C3056">
        <w:rPr>
          <w:color w:val="000000"/>
          <w:sz w:val="28"/>
          <w:szCs w:val="28"/>
        </w:rPr>
        <w:t xml:space="preserve"> в размере 8506250,00 м3 принят на уровне фактических значений за 2021 год по данным представленных налоговых деклараций по водному налогу и фактических отчетов к договорам водопользования;</w:t>
      </w:r>
    </w:p>
    <w:p w14:paraId="771C4DDA" w14:textId="77777777" w:rsidR="000C3056" w:rsidRPr="000C3056" w:rsidRDefault="000C3056" w:rsidP="000C3056">
      <w:pPr>
        <w:ind w:firstLine="709"/>
        <w:jc w:val="both"/>
        <w:rPr>
          <w:color w:val="000000"/>
          <w:sz w:val="28"/>
          <w:szCs w:val="28"/>
        </w:rPr>
      </w:pPr>
      <w:r w:rsidRPr="000C3056">
        <w:rPr>
          <w:color w:val="000000"/>
          <w:sz w:val="28"/>
          <w:szCs w:val="28"/>
        </w:rPr>
        <w:t xml:space="preserve">- </w:t>
      </w:r>
      <w:r w:rsidRPr="000C3056">
        <w:rPr>
          <w:color w:val="000000"/>
          <w:sz w:val="28"/>
          <w:szCs w:val="28"/>
          <w:u w:val="single"/>
        </w:rPr>
        <w:t>расход воды на коммунально-бытовые нужды</w:t>
      </w:r>
      <w:r w:rsidRPr="000C3056">
        <w:rPr>
          <w:color w:val="000000"/>
          <w:sz w:val="28"/>
          <w:szCs w:val="28"/>
        </w:rPr>
        <w:t xml:space="preserve"> в размере 15673,00 м3 принят на уровне фактических значений за 2021 год;</w:t>
      </w:r>
    </w:p>
    <w:p w14:paraId="13E39365" w14:textId="77777777" w:rsidR="000C3056" w:rsidRPr="000C3056" w:rsidRDefault="000C3056" w:rsidP="000C3056">
      <w:pPr>
        <w:ind w:firstLine="709"/>
        <w:jc w:val="both"/>
        <w:rPr>
          <w:color w:val="000000"/>
          <w:sz w:val="28"/>
          <w:szCs w:val="28"/>
          <w:u w:val="single"/>
        </w:rPr>
      </w:pPr>
      <w:r w:rsidRPr="000C3056">
        <w:rPr>
          <w:color w:val="000000"/>
          <w:sz w:val="28"/>
          <w:szCs w:val="28"/>
        </w:rPr>
        <w:t xml:space="preserve">- </w:t>
      </w:r>
      <w:r w:rsidRPr="000C3056">
        <w:rPr>
          <w:color w:val="000000"/>
          <w:sz w:val="28"/>
          <w:szCs w:val="28"/>
          <w:u w:val="single"/>
        </w:rPr>
        <w:t>расход воды на нужды предприятия:</w:t>
      </w:r>
    </w:p>
    <w:p w14:paraId="1C9A3A79" w14:textId="77777777" w:rsidR="000C3056" w:rsidRPr="000C3056" w:rsidRDefault="000C3056" w:rsidP="000C3056">
      <w:pPr>
        <w:ind w:firstLine="709"/>
        <w:jc w:val="both"/>
        <w:rPr>
          <w:color w:val="000000"/>
          <w:sz w:val="28"/>
          <w:szCs w:val="28"/>
        </w:rPr>
      </w:pPr>
      <w:r w:rsidRPr="000C3056">
        <w:rPr>
          <w:color w:val="000000"/>
          <w:sz w:val="28"/>
          <w:szCs w:val="28"/>
        </w:rPr>
        <w:t>на очистные сооружения (597988,02 м3) - на уровне фактических значений за 2021 год, с корректировкой регулятора в целях соблюдения уровня потерь воды, утвержденного долгосрочными параметрами регулирования тарифов на 2023 год;</w:t>
      </w:r>
    </w:p>
    <w:p w14:paraId="63C1F0F2" w14:textId="77777777" w:rsidR="000C3056" w:rsidRPr="000C3056" w:rsidRDefault="000C3056" w:rsidP="000C3056">
      <w:pPr>
        <w:ind w:firstLine="709"/>
        <w:jc w:val="both"/>
        <w:rPr>
          <w:color w:val="000000"/>
          <w:sz w:val="28"/>
          <w:szCs w:val="28"/>
        </w:rPr>
      </w:pPr>
      <w:r w:rsidRPr="000C3056">
        <w:rPr>
          <w:color w:val="000000"/>
          <w:sz w:val="28"/>
          <w:szCs w:val="28"/>
        </w:rPr>
        <w:t>на промывку сетей (208884,00 м3) и на прочие нужды (13196,00 м3) - на уровне фактических значений за 2021 год;</w:t>
      </w:r>
    </w:p>
    <w:p w14:paraId="22456E93" w14:textId="77777777" w:rsidR="000C3056" w:rsidRPr="000C3056" w:rsidRDefault="000C3056" w:rsidP="000C3056">
      <w:pPr>
        <w:ind w:firstLine="709"/>
        <w:jc w:val="both"/>
        <w:rPr>
          <w:color w:val="000000"/>
          <w:sz w:val="28"/>
          <w:szCs w:val="28"/>
        </w:rPr>
      </w:pPr>
      <w:r w:rsidRPr="000C3056">
        <w:rPr>
          <w:color w:val="000000"/>
          <w:sz w:val="28"/>
          <w:szCs w:val="28"/>
        </w:rPr>
        <w:t xml:space="preserve">- </w:t>
      </w:r>
      <w:r w:rsidRPr="000C3056">
        <w:rPr>
          <w:color w:val="000000"/>
          <w:sz w:val="28"/>
          <w:szCs w:val="28"/>
          <w:u w:val="single"/>
        </w:rPr>
        <w:t>объем потерь воды</w:t>
      </w:r>
      <w:r w:rsidRPr="000C3056">
        <w:rPr>
          <w:color w:val="000000"/>
          <w:sz w:val="28"/>
          <w:szCs w:val="28"/>
        </w:rPr>
        <w:t xml:space="preserve"> в размере 3921164,19 м3 (51,12%) принят регулятором на уровне показателя, утвержденного долгосрочными параметрами регулирования на 2023 год (как средневзвешенное значение по г. Калтан и г. Осинники).</w:t>
      </w:r>
    </w:p>
    <w:p w14:paraId="5CAFBE24" w14:textId="77777777" w:rsidR="000C3056" w:rsidRPr="000C3056" w:rsidRDefault="000C3056" w:rsidP="000C3056">
      <w:pPr>
        <w:ind w:firstLine="709"/>
        <w:jc w:val="both"/>
        <w:rPr>
          <w:color w:val="000000"/>
          <w:sz w:val="28"/>
          <w:szCs w:val="28"/>
        </w:rPr>
      </w:pPr>
      <w:r w:rsidRPr="000C3056">
        <w:rPr>
          <w:color w:val="000000"/>
          <w:sz w:val="28"/>
          <w:szCs w:val="28"/>
        </w:rPr>
        <w:t>Баланс холодного водоснабжения представлен в Таблице 9.</w:t>
      </w:r>
    </w:p>
    <w:p w14:paraId="5D1E4285" w14:textId="77777777" w:rsidR="000C3056" w:rsidRPr="000C3056" w:rsidRDefault="000C3056" w:rsidP="000C3056">
      <w:pPr>
        <w:ind w:firstLine="709"/>
        <w:jc w:val="both"/>
        <w:rPr>
          <w:color w:val="000000"/>
          <w:sz w:val="28"/>
          <w:szCs w:val="28"/>
        </w:rPr>
      </w:pPr>
      <w:r w:rsidRPr="000C3056">
        <w:rPr>
          <w:color w:val="000000"/>
          <w:sz w:val="28"/>
          <w:szCs w:val="28"/>
        </w:rPr>
        <w:t xml:space="preserve">                                                                                                          Таблица 9</w:t>
      </w:r>
    </w:p>
    <w:p w14:paraId="6CEAC12E" w14:textId="195C1D19" w:rsidR="000C3056" w:rsidRPr="000C3056" w:rsidRDefault="000C3056" w:rsidP="000C3056">
      <w:pPr>
        <w:jc w:val="center"/>
        <w:rPr>
          <w:color w:val="000000"/>
          <w:sz w:val="28"/>
          <w:szCs w:val="28"/>
        </w:rPr>
      </w:pPr>
      <w:r w:rsidRPr="000C3056">
        <w:rPr>
          <w:noProof/>
          <w:szCs w:val="20"/>
        </w:rPr>
        <w:drawing>
          <wp:inline distT="0" distB="0" distL="0" distR="0" wp14:anchorId="74C07921" wp14:editId="7C991F8B">
            <wp:extent cx="5934075" cy="2552700"/>
            <wp:effectExtent l="0" t="0" r="9525"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934075" cy="2552700"/>
                    </a:xfrm>
                    <a:prstGeom prst="rect">
                      <a:avLst/>
                    </a:prstGeom>
                    <a:noFill/>
                    <a:ln>
                      <a:noFill/>
                    </a:ln>
                  </pic:spPr>
                </pic:pic>
              </a:graphicData>
            </a:graphic>
          </wp:inline>
        </w:drawing>
      </w:r>
    </w:p>
    <w:p w14:paraId="0501EBE3" w14:textId="77777777" w:rsidR="000C3056" w:rsidRPr="000C3056" w:rsidRDefault="000C3056" w:rsidP="000C3056">
      <w:pPr>
        <w:ind w:firstLine="709"/>
        <w:jc w:val="both"/>
        <w:rPr>
          <w:color w:val="000000"/>
          <w:sz w:val="28"/>
          <w:szCs w:val="28"/>
        </w:rPr>
      </w:pPr>
    </w:p>
    <w:p w14:paraId="35C325C7" w14:textId="77777777" w:rsidR="000C3056" w:rsidRPr="000C3056" w:rsidRDefault="000C3056" w:rsidP="000C3056">
      <w:pPr>
        <w:tabs>
          <w:tab w:val="num" w:pos="0"/>
        </w:tabs>
        <w:ind w:firstLine="709"/>
        <w:jc w:val="both"/>
        <w:rPr>
          <w:rFonts w:ascii="Tahoma" w:hAnsi="Tahoma" w:cs="Tahoma"/>
          <w:color w:val="FF0000"/>
          <w:sz w:val="16"/>
          <w:szCs w:val="16"/>
        </w:rPr>
      </w:pPr>
    </w:p>
    <w:p w14:paraId="1A8D139E" w14:textId="77777777" w:rsidR="000C3056" w:rsidRPr="000C3056" w:rsidRDefault="000C3056" w:rsidP="000C3056">
      <w:pPr>
        <w:autoSpaceDN w:val="0"/>
        <w:jc w:val="center"/>
        <w:rPr>
          <w:b/>
          <w:sz w:val="32"/>
          <w:szCs w:val="32"/>
          <w:u w:val="single"/>
        </w:rPr>
      </w:pPr>
      <w:r w:rsidRPr="000C3056">
        <w:rPr>
          <w:b/>
          <w:sz w:val="32"/>
          <w:szCs w:val="32"/>
          <w:u w:val="single"/>
        </w:rPr>
        <w:t>Водоотведение (г. Калтан)</w:t>
      </w:r>
    </w:p>
    <w:p w14:paraId="31366373" w14:textId="77777777" w:rsidR="000C3056" w:rsidRPr="000C3056" w:rsidRDefault="000C3056" w:rsidP="000C3056">
      <w:pPr>
        <w:autoSpaceDN w:val="0"/>
        <w:jc w:val="center"/>
        <w:rPr>
          <w:sz w:val="28"/>
          <w:szCs w:val="32"/>
        </w:rPr>
      </w:pPr>
    </w:p>
    <w:p w14:paraId="0E91FE75" w14:textId="77777777" w:rsidR="000C3056" w:rsidRPr="000C3056" w:rsidRDefault="000C3056" w:rsidP="000C3056">
      <w:pPr>
        <w:autoSpaceDN w:val="0"/>
        <w:jc w:val="center"/>
        <w:rPr>
          <w:b/>
          <w:sz w:val="32"/>
          <w:szCs w:val="32"/>
        </w:rPr>
      </w:pPr>
      <w:r w:rsidRPr="000C3056">
        <w:rPr>
          <w:b/>
          <w:sz w:val="32"/>
          <w:szCs w:val="32"/>
        </w:rPr>
        <w:t>Корректировка необходимой валовой выручки</w:t>
      </w:r>
    </w:p>
    <w:p w14:paraId="11DB9384" w14:textId="77777777" w:rsidR="000C3056" w:rsidRPr="000C3056" w:rsidRDefault="000C3056" w:rsidP="000C3056">
      <w:pPr>
        <w:widowControl w:val="0"/>
        <w:autoSpaceDE w:val="0"/>
        <w:autoSpaceDN w:val="0"/>
        <w:adjustRightInd w:val="0"/>
        <w:ind w:firstLine="709"/>
        <w:jc w:val="center"/>
        <w:rPr>
          <w:b/>
          <w:sz w:val="20"/>
          <w:szCs w:val="28"/>
          <w:u w:val="single"/>
        </w:rPr>
      </w:pPr>
    </w:p>
    <w:p w14:paraId="2FB6ED98"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Корректировка необходимой валовой выручки осуществляется 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p>
    <w:p w14:paraId="17C5B45E"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0C3056">
        <w:rPr>
          <w:b/>
          <w:sz w:val="28"/>
          <w:szCs w:val="28"/>
          <w:u w:val="single"/>
        </w:rPr>
        <w:t>ежегодно</w:t>
      </w:r>
      <w:r w:rsidRPr="000C3056">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w:t>
      </w:r>
      <w:r w:rsidRPr="000C3056">
        <w:rPr>
          <w:sz w:val="28"/>
          <w:szCs w:val="28"/>
        </w:rPr>
        <w:lastRenderedPageBreak/>
        <w:t>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6A52CF4"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59BA45F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Корректировка необходимой валовой выручки </w:t>
      </w:r>
      <w:r w:rsidRPr="000C3056">
        <w:rPr>
          <w:sz w:val="28"/>
          <w:szCs w:val="28"/>
          <w:u w:val="single"/>
        </w:rPr>
        <w:t>при методе индексации</w:t>
      </w:r>
      <w:r w:rsidRPr="000C3056">
        <w:rPr>
          <w:sz w:val="28"/>
          <w:szCs w:val="28"/>
        </w:rPr>
        <w:t xml:space="preserve"> рассчитывается по формуле (32) Методических указаний:</w:t>
      </w:r>
    </w:p>
    <w:p w14:paraId="5A1AC67B" w14:textId="77777777" w:rsidR="000C3056" w:rsidRPr="000C3056" w:rsidRDefault="000C3056" w:rsidP="000C3056">
      <w:pPr>
        <w:autoSpaceDE w:val="0"/>
        <w:autoSpaceDN w:val="0"/>
        <w:adjustRightInd w:val="0"/>
        <w:ind w:firstLine="709"/>
        <w:jc w:val="both"/>
        <w:rPr>
          <w:sz w:val="28"/>
          <w:szCs w:val="28"/>
        </w:rPr>
      </w:pPr>
    </w:p>
    <w:p w14:paraId="503D4DE6" w14:textId="0F6A3F54" w:rsidR="000C3056" w:rsidRPr="000C3056" w:rsidRDefault="000C3056" w:rsidP="000C3056">
      <w:pPr>
        <w:autoSpaceDE w:val="0"/>
        <w:autoSpaceDN w:val="0"/>
        <w:adjustRightInd w:val="0"/>
        <w:ind w:left="-567"/>
        <w:jc w:val="both"/>
        <w:rPr>
          <w:sz w:val="28"/>
          <w:szCs w:val="28"/>
        </w:rPr>
      </w:pPr>
      <w:r w:rsidRPr="000C3056">
        <w:rPr>
          <w:noProof/>
          <w:position w:val="-4"/>
        </w:rPr>
        <w:drawing>
          <wp:inline distT="0" distB="0" distL="0" distR="0" wp14:anchorId="16F3D3DD" wp14:editId="5410466A">
            <wp:extent cx="5939790" cy="238125"/>
            <wp:effectExtent l="0" t="0" r="3810" b="9525"/>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5AE25C00" w14:textId="77777777" w:rsidR="000C3056" w:rsidRPr="000C3056" w:rsidRDefault="000C3056" w:rsidP="000C3056">
      <w:pPr>
        <w:autoSpaceDE w:val="0"/>
        <w:autoSpaceDN w:val="0"/>
        <w:adjustRightInd w:val="0"/>
        <w:ind w:firstLine="709"/>
        <w:jc w:val="both"/>
        <w:rPr>
          <w:sz w:val="16"/>
          <w:szCs w:val="28"/>
        </w:rPr>
      </w:pPr>
    </w:p>
    <w:p w14:paraId="38F057F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776BBB7A" w14:textId="13EBD445"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31375EA" wp14:editId="3F8CB440">
            <wp:extent cx="628650" cy="33337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C3056">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B043738" w14:textId="50FE0CB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C9F676D" wp14:editId="7E064124">
            <wp:extent cx="476250" cy="33337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BC761F1" w14:textId="5CE3516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A4F9D22" wp14:editId="47929177">
            <wp:extent cx="495300" cy="33337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5B054B77" w14:textId="4B2577E9"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B4C07B4" wp14:editId="12CC8560">
            <wp:extent cx="466725" cy="33337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C3056">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752D0A3D" w14:textId="2AD495B8"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ED062E0" wp14:editId="020F9505">
            <wp:extent cx="476250" cy="33337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5BEEC995" w14:textId="14962716"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7B6E0729" wp14:editId="2831ABBD">
            <wp:extent cx="352425" cy="33337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72B84A0B" w14:textId="19D485AF"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7159D4A" wp14:editId="34902B29">
            <wp:extent cx="628650" cy="33337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C3056">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22FD7DEF" w14:textId="3753A705"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lastRenderedPageBreak/>
        <w:drawing>
          <wp:inline distT="0" distB="0" distL="0" distR="0" wp14:anchorId="23400137" wp14:editId="55018B8E">
            <wp:extent cx="514350" cy="32385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0C3056">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71D51010" w14:textId="2C0535B6"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697B72F2" wp14:editId="74B3AD1D">
            <wp:extent cx="676275" cy="323850"/>
            <wp:effectExtent l="0" t="0" r="9525"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0C3056">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5D638A4" w14:textId="7F5ED8F0"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FF59132" wp14:editId="5625B35D">
            <wp:extent cx="847725" cy="333375"/>
            <wp:effectExtent l="0" t="0" r="9525"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0C3056">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5647A4BF" w14:textId="5A81F97A"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ACFF87D" wp14:editId="12301AD4">
            <wp:extent cx="819150" cy="33337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0C3056">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58823EF" w14:textId="77777777" w:rsidR="000C3056" w:rsidRPr="000C3056" w:rsidRDefault="000C3056" w:rsidP="000C3056">
      <w:pPr>
        <w:ind w:firstLine="709"/>
        <w:jc w:val="both"/>
        <w:rPr>
          <w:sz w:val="28"/>
          <w:szCs w:val="28"/>
        </w:rPr>
      </w:pPr>
    </w:p>
    <w:p w14:paraId="22D7348F" w14:textId="77777777" w:rsidR="000C3056" w:rsidRPr="000C3056" w:rsidRDefault="000C3056" w:rsidP="000C3056">
      <w:pPr>
        <w:ind w:firstLine="709"/>
        <w:jc w:val="both"/>
        <w:rPr>
          <w:sz w:val="28"/>
          <w:szCs w:val="28"/>
        </w:rPr>
      </w:pPr>
      <w:r w:rsidRPr="000C3056">
        <w:rPr>
          <w:sz w:val="28"/>
          <w:szCs w:val="28"/>
        </w:rPr>
        <w:t>При расчете статей расходов специалистом использовались:</w:t>
      </w:r>
    </w:p>
    <w:p w14:paraId="35081649" w14:textId="77777777" w:rsidR="000C3056" w:rsidRPr="000C3056" w:rsidRDefault="000C3056" w:rsidP="000C3056">
      <w:pPr>
        <w:ind w:firstLine="709"/>
        <w:jc w:val="both"/>
        <w:rPr>
          <w:sz w:val="28"/>
          <w:szCs w:val="28"/>
        </w:rPr>
      </w:pPr>
      <w:r w:rsidRPr="000C3056">
        <w:rPr>
          <w:sz w:val="28"/>
          <w:szCs w:val="28"/>
        </w:rPr>
        <w:t xml:space="preserve"> </w:t>
      </w:r>
      <w:r w:rsidRPr="000C3056">
        <w:rPr>
          <w:sz w:val="28"/>
          <w:szCs w:val="28"/>
          <w:u w:val="single"/>
        </w:rPr>
        <w:t>индекс потребительских цен</w:t>
      </w:r>
      <w:r w:rsidRPr="000C3056">
        <w:rPr>
          <w:sz w:val="28"/>
          <w:szCs w:val="28"/>
        </w:rPr>
        <w:t xml:space="preserve"> на 2020 год – 103,4%, на 2021 год – 106%, на 2022 год – 104,3%, на 2023 год – 104% (далее – ИПЦ Минэкономразвития России); </w:t>
      </w:r>
    </w:p>
    <w:p w14:paraId="124BBB2D" w14:textId="77777777" w:rsidR="000C3056" w:rsidRPr="000C3056" w:rsidRDefault="000C3056" w:rsidP="000C3056">
      <w:pPr>
        <w:ind w:firstLine="709"/>
        <w:jc w:val="both"/>
        <w:rPr>
          <w:sz w:val="28"/>
          <w:szCs w:val="28"/>
        </w:rPr>
      </w:pPr>
      <w:r w:rsidRPr="000C3056">
        <w:rPr>
          <w:sz w:val="28"/>
          <w:szCs w:val="28"/>
          <w:u w:val="single"/>
        </w:rPr>
        <w:t>индекс цен производителей электрической энергии</w:t>
      </w:r>
      <w:r w:rsidRPr="000C3056">
        <w:rPr>
          <w:sz w:val="28"/>
          <w:szCs w:val="28"/>
        </w:rPr>
        <w:t xml:space="preserve"> на 2022 год – 103,5%, на 2023 год – 104% (далее – ИЦП Минэкономразвития России).</w:t>
      </w:r>
    </w:p>
    <w:p w14:paraId="7E5859DA" w14:textId="77777777" w:rsidR="000C3056" w:rsidRPr="000C3056" w:rsidRDefault="000C3056" w:rsidP="000C3056">
      <w:pPr>
        <w:ind w:firstLine="709"/>
        <w:jc w:val="both"/>
        <w:rPr>
          <w:sz w:val="28"/>
          <w:szCs w:val="28"/>
        </w:rPr>
      </w:pPr>
      <w:r w:rsidRPr="000C3056">
        <w:rPr>
          <w:sz w:val="28"/>
          <w:szCs w:val="28"/>
        </w:rPr>
        <w:t xml:space="preserve">Вышеуказанные индексы приняты согласно </w:t>
      </w:r>
      <w:r w:rsidRPr="000C3056">
        <w:rPr>
          <w:rFonts w:eastAsia="Calibri"/>
          <w:sz w:val="28"/>
          <w:szCs w:val="28"/>
        </w:rPr>
        <w:t xml:space="preserve">основных параметров прогноза социально-экономического развития Российской Федерации на 2022 - 2024 годы,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30.09.2021г. на официальном сайте Министерства экономического развития Российской Федерации (далее - </w:t>
      </w:r>
      <w:r w:rsidRPr="000C3056">
        <w:rPr>
          <w:sz w:val="28"/>
          <w:szCs w:val="28"/>
        </w:rPr>
        <w:t>прогноз Минэкономразвития России).</w:t>
      </w:r>
    </w:p>
    <w:p w14:paraId="1E7BFC5B" w14:textId="77777777" w:rsidR="000C3056" w:rsidRPr="000C3056" w:rsidRDefault="000C3056" w:rsidP="000C3056">
      <w:pPr>
        <w:ind w:firstLine="709"/>
        <w:jc w:val="both"/>
        <w:rPr>
          <w:sz w:val="28"/>
          <w:szCs w:val="28"/>
        </w:rPr>
      </w:pPr>
    </w:p>
    <w:p w14:paraId="158CE1CA" w14:textId="77777777" w:rsidR="000C3056" w:rsidRPr="000C3056" w:rsidRDefault="000C3056" w:rsidP="000C3056">
      <w:pPr>
        <w:autoSpaceDE w:val="0"/>
        <w:autoSpaceDN w:val="0"/>
        <w:adjustRightInd w:val="0"/>
        <w:spacing w:before="38"/>
        <w:ind w:firstLine="1157"/>
        <w:rPr>
          <w:b/>
          <w:bCs/>
          <w:sz w:val="28"/>
          <w:szCs w:val="28"/>
        </w:rPr>
      </w:pPr>
      <w:r w:rsidRPr="000C3056">
        <w:rPr>
          <w:b/>
          <w:bCs/>
          <w:sz w:val="28"/>
          <w:szCs w:val="28"/>
        </w:rPr>
        <w:lastRenderedPageBreak/>
        <w:t xml:space="preserve">Анализ экономической обоснованности расходов на 2023 год </w:t>
      </w:r>
    </w:p>
    <w:p w14:paraId="58BEB4BC" w14:textId="77777777" w:rsidR="000C3056" w:rsidRPr="000C3056" w:rsidRDefault="000C3056" w:rsidP="000C3056">
      <w:pPr>
        <w:autoSpaceDE w:val="0"/>
        <w:autoSpaceDN w:val="0"/>
        <w:adjustRightInd w:val="0"/>
        <w:spacing w:before="38"/>
        <w:ind w:firstLine="709"/>
        <w:jc w:val="both"/>
        <w:rPr>
          <w:bCs/>
          <w:sz w:val="20"/>
          <w:szCs w:val="28"/>
        </w:rPr>
      </w:pPr>
    </w:p>
    <w:p w14:paraId="27286C89" w14:textId="77777777" w:rsidR="000C3056" w:rsidRPr="000C3056" w:rsidRDefault="000C3056" w:rsidP="000C3056">
      <w:pPr>
        <w:autoSpaceDE w:val="0"/>
        <w:autoSpaceDN w:val="0"/>
        <w:adjustRightInd w:val="0"/>
        <w:spacing w:before="38"/>
        <w:ind w:firstLine="709"/>
        <w:jc w:val="both"/>
        <w:rPr>
          <w:b/>
          <w:bCs/>
          <w:sz w:val="28"/>
          <w:szCs w:val="28"/>
          <w:u w:val="single"/>
        </w:rPr>
      </w:pPr>
      <w:r w:rsidRPr="000C3056">
        <w:rPr>
          <w:b/>
          <w:bCs/>
          <w:sz w:val="28"/>
          <w:szCs w:val="28"/>
          <w:u w:val="single"/>
        </w:rPr>
        <w:t>Операционные расходы</w:t>
      </w:r>
    </w:p>
    <w:p w14:paraId="54D88E3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Согласно п. 95 Методических указаний операционные расходы определяются по формуле:</w:t>
      </w:r>
    </w:p>
    <w:p w14:paraId="12D5F5DC" w14:textId="2F4A2D5C" w:rsidR="000C3056" w:rsidRPr="000C3056" w:rsidRDefault="000C3056" w:rsidP="000C3056">
      <w:pPr>
        <w:widowControl w:val="0"/>
        <w:autoSpaceDE w:val="0"/>
        <w:autoSpaceDN w:val="0"/>
        <w:ind w:firstLine="284"/>
        <w:jc w:val="center"/>
        <w:rPr>
          <w:sz w:val="28"/>
          <w:szCs w:val="28"/>
        </w:rPr>
      </w:pPr>
      <w:r w:rsidRPr="000C3056">
        <w:rPr>
          <w:noProof/>
          <w:position w:val="-33"/>
        </w:rPr>
        <w:drawing>
          <wp:inline distT="0" distB="0" distL="0" distR="0" wp14:anchorId="277CBEA2" wp14:editId="30A11909">
            <wp:extent cx="5939790" cy="599440"/>
            <wp:effectExtent l="0" t="0" r="381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3545ACC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4D01F61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5F4A4869" w14:textId="3962D330"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77AA23EA" wp14:editId="58185ADE">
            <wp:extent cx="476250" cy="33337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FC8DA9B" w14:textId="77777777" w:rsidR="000C3056" w:rsidRPr="000C3056" w:rsidRDefault="000C3056" w:rsidP="000C3056">
      <w:pPr>
        <w:autoSpaceDE w:val="0"/>
        <w:autoSpaceDN w:val="0"/>
        <w:adjustRightInd w:val="0"/>
        <w:ind w:firstLine="709"/>
        <w:jc w:val="both"/>
        <w:rPr>
          <w:sz w:val="28"/>
          <w:szCs w:val="28"/>
        </w:rPr>
      </w:pPr>
      <w:r w:rsidRPr="000C3056">
        <w:rPr>
          <w:sz w:val="32"/>
          <w:szCs w:val="28"/>
        </w:rPr>
        <w:t>ОР</w:t>
      </w:r>
      <w:r w:rsidRPr="000C3056">
        <w:rPr>
          <w:sz w:val="28"/>
          <w:szCs w:val="28"/>
          <w:vertAlign w:val="subscript"/>
        </w:rPr>
        <w:t>i0</w:t>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7774CD2" w14:textId="77777777" w:rsidR="000C3056" w:rsidRPr="000C3056" w:rsidRDefault="000C3056" w:rsidP="000C3056">
      <w:pPr>
        <w:autoSpaceDE w:val="0"/>
        <w:autoSpaceDN w:val="0"/>
        <w:adjustRightInd w:val="0"/>
        <w:ind w:firstLine="709"/>
        <w:jc w:val="both"/>
        <w:rPr>
          <w:sz w:val="28"/>
          <w:szCs w:val="28"/>
        </w:rPr>
      </w:pPr>
      <w:r w:rsidRPr="000C3056">
        <w:rPr>
          <w:sz w:val="32"/>
          <w:szCs w:val="28"/>
        </w:rPr>
        <w:t>ИЭР</w:t>
      </w:r>
      <w:r w:rsidRPr="000C3056">
        <w:rPr>
          <w:sz w:val="28"/>
          <w:szCs w:val="28"/>
        </w:rPr>
        <w:t xml:space="preserve"> - индекс эффективности операционных расходов, установленный на j-й год и выраженный в процентах;</w:t>
      </w:r>
    </w:p>
    <w:p w14:paraId="56CAC5F7" w14:textId="166D5051"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5530CAC2" wp14:editId="53AC5CB4">
            <wp:extent cx="676275" cy="35242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потребительских цен в j-м году;</w:t>
      </w:r>
    </w:p>
    <w:p w14:paraId="3C197EFB" w14:textId="669D2C2E"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4BDF4CF7" wp14:editId="18AE025B">
            <wp:extent cx="657225" cy="35242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9292C64" w14:textId="77777777" w:rsidR="000C3056" w:rsidRPr="000C3056" w:rsidRDefault="000C3056" w:rsidP="000C3056">
      <w:pPr>
        <w:autoSpaceDE w:val="0"/>
        <w:autoSpaceDN w:val="0"/>
        <w:adjustRightInd w:val="0"/>
        <w:ind w:firstLine="539"/>
        <w:jc w:val="both"/>
        <w:rPr>
          <w:sz w:val="28"/>
          <w:szCs w:val="28"/>
        </w:rPr>
      </w:pPr>
    </w:p>
    <w:p w14:paraId="7B98BD8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Индекс изменения количества активов рассчитывается по формуле:</w:t>
      </w:r>
    </w:p>
    <w:p w14:paraId="2DAD10DC" w14:textId="7B10D0D0" w:rsidR="000C3056" w:rsidRPr="000C3056" w:rsidRDefault="000C3056" w:rsidP="000C3056">
      <w:pPr>
        <w:autoSpaceDE w:val="0"/>
        <w:autoSpaceDN w:val="0"/>
        <w:adjustRightInd w:val="0"/>
        <w:jc w:val="center"/>
        <w:rPr>
          <w:sz w:val="28"/>
          <w:szCs w:val="28"/>
        </w:rPr>
      </w:pPr>
      <w:r w:rsidRPr="000C3056">
        <w:rPr>
          <w:noProof/>
          <w:position w:val="-32"/>
          <w:sz w:val="28"/>
          <w:szCs w:val="28"/>
        </w:rPr>
        <w:drawing>
          <wp:inline distT="0" distB="0" distL="0" distR="0" wp14:anchorId="50988D6D" wp14:editId="4F5E9898">
            <wp:extent cx="5743575" cy="590550"/>
            <wp:effectExtent l="0" t="0" r="952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0C3056">
        <w:rPr>
          <w:sz w:val="28"/>
          <w:szCs w:val="28"/>
        </w:rPr>
        <w:t>, (8.1)</w:t>
      </w:r>
    </w:p>
    <w:p w14:paraId="636C8FC7"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56D4A68C" w14:textId="4EAE9639"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07766571" wp14:editId="0B6577B8">
            <wp:extent cx="581025" cy="323850"/>
            <wp:effectExtent l="0" t="0" r="9525"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0C3056">
        <w:rPr>
          <w:sz w:val="28"/>
          <w:szCs w:val="28"/>
        </w:rPr>
        <w:t xml:space="preserve"> - индекс изменения количества активов в году i;</w:t>
      </w:r>
    </w:p>
    <w:p w14:paraId="37064039" w14:textId="7533ECA4"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641E6788" wp14:editId="743A21E9">
            <wp:extent cx="409575" cy="323850"/>
            <wp:effectExtent l="0" t="0" r="9525"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0C3056">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5DA8BC0" w14:textId="6811640C"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7D76B12E" wp14:editId="33FC107D">
            <wp:extent cx="733425" cy="323850"/>
            <wp:effectExtent l="0" t="0" r="9525"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0C3056">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C2FEB57" w14:textId="07A099F7"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4D783DAD" wp14:editId="7BB270DC">
            <wp:extent cx="504825" cy="323850"/>
            <wp:effectExtent l="0" t="0" r="952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0C3056">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w:t>
      </w:r>
      <w:r w:rsidRPr="000C3056">
        <w:rPr>
          <w:sz w:val="28"/>
          <w:szCs w:val="28"/>
        </w:rPr>
        <w:lastRenderedPageBreak/>
        <w:t>определяется органом регулирования тарифов при вводе объекта в эксплуатацию и в дальнейшем не уточняется и не корректируется.</w:t>
      </w:r>
    </w:p>
    <w:p w14:paraId="456430FC" w14:textId="77777777" w:rsidR="000C3056" w:rsidRPr="000C3056" w:rsidRDefault="000C3056" w:rsidP="000C3056">
      <w:pPr>
        <w:autoSpaceDE w:val="0"/>
        <w:autoSpaceDN w:val="0"/>
        <w:adjustRightInd w:val="0"/>
        <w:spacing w:before="38"/>
        <w:ind w:firstLine="709"/>
        <w:jc w:val="both"/>
        <w:rPr>
          <w:bCs/>
          <w:sz w:val="28"/>
          <w:szCs w:val="28"/>
        </w:rPr>
      </w:pPr>
    </w:p>
    <w:p w14:paraId="2FB81F38" w14:textId="77777777" w:rsidR="000C3056" w:rsidRPr="000C3056" w:rsidRDefault="000C3056" w:rsidP="000C3056">
      <w:pPr>
        <w:autoSpaceDE w:val="0"/>
        <w:autoSpaceDN w:val="0"/>
        <w:adjustRightInd w:val="0"/>
        <w:spacing w:before="38"/>
        <w:ind w:firstLine="709"/>
        <w:jc w:val="both"/>
        <w:rPr>
          <w:sz w:val="28"/>
          <w:szCs w:val="28"/>
        </w:rPr>
      </w:pPr>
      <w:r w:rsidRPr="000C3056">
        <w:rPr>
          <w:bCs/>
          <w:sz w:val="28"/>
          <w:szCs w:val="28"/>
        </w:rPr>
        <w:t>Операционные расходы</w:t>
      </w:r>
      <w:r w:rsidRPr="000C3056">
        <w:rPr>
          <w:b/>
          <w:bCs/>
          <w:sz w:val="28"/>
          <w:szCs w:val="28"/>
        </w:rPr>
        <w:t xml:space="preserve"> </w:t>
      </w:r>
      <w:r w:rsidRPr="000C3056">
        <w:rPr>
          <w:b/>
          <w:sz w:val="28"/>
          <w:szCs w:val="28"/>
          <w:u w:val="single"/>
        </w:rPr>
        <w:t>утверждены</w:t>
      </w:r>
      <w:r w:rsidRPr="000C3056">
        <w:rPr>
          <w:sz w:val="28"/>
          <w:szCs w:val="28"/>
        </w:rPr>
        <w:t xml:space="preserve"> регулирующим органом на 2023 год в размере 28166,49 тыс. руб.</w:t>
      </w:r>
    </w:p>
    <w:p w14:paraId="459281D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 расчете Операционных расходов на 2023 год регулятором использовались следующие показатели:</w:t>
      </w:r>
    </w:p>
    <w:p w14:paraId="208C9896"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базовый уровень операционных расходов 2019 года – 25209,92 тыс. руб.;</w:t>
      </w:r>
    </w:p>
    <w:p w14:paraId="4CC666CB"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индексы потребительских цен на 2020 год – 103,4%, на 2021 год – 104%, на 2022 год – 104%, на 2023 год – 104%;</w:t>
      </w:r>
    </w:p>
    <w:p w14:paraId="72624B57"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эффективности операционных расходов 1%;</w:t>
      </w:r>
    </w:p>
    <w:p w14:paraId="3FF14164"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изменения количества активов 0%;</w:t>
      </w:r>
    </w:p>
    <w:p w14:paraId="25666BAD"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коэффициент эластичности операционных расходов 0,75.</w:t>
      </w:r>
    </w:p>
    <w:p w14:paraId="653D9739" w14:textId="77777777" w:rsidR="000C3056" w:rsidRPr="000C3056" w:rsidRDefault="000C3056" w:rsidP="000C3056">
      <w:pPr>
        <w:tabs>
          <w:tab w:val="left" w:pos="715"/>
        </w:tabs>
        <w:autoSpaceDE w:val="0"/>
        <w:autoSpaceDN w:val="0"/>
        <w:adjustRightInd w:val="0"/>
        <w:jc w:val="both"/>
        <w:rPr>
          <w:sz w:val="20"/>
          <w:szCs w:val="28"/>
        </w:rPr>
      </w:pPr>
      <w:r w:rsidRPr="000C3056">
        <w:rPr>
          <w:sz w:val="28"/>
          <w:szCs w:val="28"/>
        </w:rPr>
        <w:tab/>
      </w:r>
    </w:p>
    <w:p w14:paraId="06DF5B93" w14:textId="77777777" w:rsidR="000C3056" w:rsidRPr="000C3056" w:rsidRDefault="000C3056" w:rsidP="000C3056">
      <w:pPr>
        <w:tabs>
          <w:tab w:val="left" w:pos="715"/>
        </w:tabs>
        <w:autoSpaceDE w:val="0"/>
        <w:autoSpaceDN w:val="0"/>
        <w:adjustRightInd w:val="0"/>
        <w:jc w:val="both"/>
        <w:rPr>
          <w:sz w:val="28"/>
          <w:szCs w:val="28"/>
        </w:rPr>
      </w:pPr>
      <w:r w:rsidRPr="000C3056">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1C8BF2A" w14:textId="77777777" w:rsidR="000C3056" w:rsidRPr="000C3056" w:rsidRDefault="000C3056" w:rsidP="000C3056">
      <w:pPr>
        <w:tabs>
          <w:tab w:val="left" w:pos="1575"/>
        </w:tabs>
        <w:autoSpaceDE w:val="0"/>
        <w:autoSpaceDN w:val="0"/>
        <w:adjustRightInd w:val="0"/>
        <w:jc w:val="both"/>
        <w:rPr>
          <w:sz w:val="16"/>
          <w:szCs w:val="28"/>
        </w:rPr>
      </w:pPr>
      <w:r w:rsidRPr="000C3056">
        <w:rPr>
          <w:sz w:val="28"/>
          <w:szCs w:val="28"/>
        </w:rPr>
        <w:tab/>
      </w:r>
    </w:p>
    <w:p w14:paraId="4D5A80E7" w14:textId="77777777" w:rsidR="000C3056" w:rsidRPr="000C3056" w:rsidRDefault="000C3056" w:rsidP="000C3056">
      <w:pPr>
        <w:tabs>
          <w:tab w:val="left" w:pos="715"/>
        </w:tabs>
        <w:autoSpaceDE w:val="0"/>
        <w:autoSpaceDN w:val="0"/>
        <w:adjustRightInd w:val="0"/>
        <w:jc w:val="both"/>
        <w:rPr>
          <w:sz w:val="28"/>
          <w:szCs w:val="28"/>
        </w:rPr>
      </w:pPr>
      <w:r w:rsidRPr="000C3056">
        <w:rPr>
          <w:sz w:val="28"/>
          <w:szCs w:val="28"/>
        </w:rPr>
        <w:tab/>
        <w:t xml:space="preserve">При </w:t>
      </w:r>
      <w:r w:rsidRPr="000C3056">
        <w:rPr>
          <w:b/>
          <w:sz w:val="28"/>
          <w:szCs w:val="28"/>
          <w:u w:val="single"/>
        </w:rPr>
        <w:t>корректировке</w:t>
      </w:r>
      <w:r w:rsidRPr="000C3056">
        <w:rPr>
          <w:sz w:val="28"/>
          <w:szCs w:val="28"/>
        </w:rPr>
        <w:t xml:space="preserve"> Операционных расходов на 2023 год регулятором использовались следующие показатели:</w:t>
      </w:r>
    </w:p>
    <w:p w14:paraId="2410052C"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базовый уровень операционных расходов 2019 года – 25209,92 тыс. руб.;</w:t>
      </w:r>
    </w:p>
    <w:p w14:paraId="15A32801"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индексы потребительских цен на 2020 год – 103,4%, на 2021 год – 106%, на 2022 год – 104,3%, на 2023 год – 104% согласно прогнозу Минэкономразвития России;</w:t>
      </w:r>
    </w:p>
    <w:p w14:paraId="2F4258A0"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эффективности операционных расходов 1%;</w:t>
      </w:r>
    </w:p>
    <w:p w14:paraId="1F4EB6B0"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изменения количества активов 0%.</w:t>
      </w:r>
    </w:p>
    <w:p w14:paraId="29C33922" w14:textId="77777777" w:rsidR="000C3056" w:rsidRPr="000C3056" w:rsidRDefault="000C3056" w:rsidP="000C3056">
      <w:pPr>
        <w:autoSpaceDE w:val="0"/>
        <w:autoSpaceDN w:val="0"/>
        <w:adjustRightInd w:val="0"/>
        <w:jc w:val="both"/>
        <w:rPr>
          <w:sz w:val="28"/>
          <w:szCs w:val="28"/>
        </w:rPr>
      </w:pPr>
    </w:p>
    <w:p w14:paraId="417393D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Таким образом, в процессе экспертизы </w:t>
      </w:r>
      <w:r w:rsidRPr="000C3056">
        <w:rPr>
          <w:b/>
          <w:sz w:val="28"/>
          <w:szCs w:val="28"/>
          <w:u w:val="single"/>
        </w:rPr>
        <w:t>операционные расходы на 2023 год определены</w:t>
      </w:r>
      <w:r w:rsidRPr="000C3056">
        <w:rPr>
          <w:sz w:val="28"/>
          <w:szCs w:val="28"/>
        </w:rPr>
        <w:t xml:space="preserve"> в сумме 28790,97 тыс. руб.</w:t>
      </w:r>
    </w:p>
    <w:p w14:paraId="09FC35D8" w14:textId="77777777" w:rsidR="000C3056" w:rsidRPr="000C3056" w:rsidRDefault="000C3056" w:rsidP="000C3056">
      <w:pPr>
        <w:autoSpaceDE w:val="0"/>
        <w:autoSpaceDN w:val="0"/>
        <w:adjustRightInd w:val="0"/>
        <w:rPr>
          <w:sz w:val="28"/>
          <w:szCs w:val="28"/>
        </w:rPr>
      </w:pPr>
    </w:p>
    <w:p w14:paraId="2BAA478F" w14:textId="77777777" w:rsidR="000C3056" w:rsidRPr="000C3056" w:rsidRDefault="000C3056" w:rsidP="000C3056">
      <w:pPr>
        <w:autoSpaceDE w:val="0"/>
        <w:autoSpaceDN w:val="0"/>
        <w:adjustRightInd w:val="0"/>
        <w:jc w:val="both"/>
        <w:rPr>
          <w:sz w:val="28"/>
          <w:szCs w:val="28"/>
        </w:rPr>
      </w:pPr>
      <w:r w:rsidRPr="000C3056">
        <w:rPr>
          <w:sz w:val="28"/>
          <w:szCs w:val="28"/>
        </w:rPr>
        <w:t xml:space="preserve">       ОР</w:t>
      </w:r>
      <w:r w:rsidRPr="000C3056">
        <w:rPr>
          <w:sz w:val="20"/>
          <w:szCs w:val="20"/>
        </w:rPr>
        <w:t>2023</w:t>
      </w:r>
      <w:r w:rsidRPr="000C3056">
        <w:rPr>
          <w:sz w:val="28"/>
          <w:szCs w:val="28"/>
        </w:rPr>
        <w:t xml:space="preserve"> = 25209,92 х [(1- 1%/100%) х (1+0,034) х (1+0)] х [(1- 1%/100%) х                 х (1+0,06) х (1+0)] х [(1- 1%/100%) х (1+0,043) х (1+0)] х [(1- 1%/100%) х               х (1+0,04) х (1+0)]= 28790,97 тыс. руб.</w:t>
      </w:r>
    </w:p>
    <w:p w14:paraId="3E87F33E" w14:textId="77777777" w:rsidR="000C3056" w:rsidRPr="000C3056" w:rsidRDefault="000C3056" w:rsidP="000C3056">
      <w:pPr>
        <w:autoSpaceDE w:val="0"/>
        <w:autoSpaceDN w:val="0"/>
        <w:adjustRightInd w:val="0"/>
        <w:ind w:firstLine="709"/>
        <w:rPr>
          <w:sz w:val="28"/>
          <w:szCs w:val="28"/>
        </w:rPr>
      </w:pPr>
    </w:p>
    <w:p w14:paraId="008B7781" w14:textId="77777777" w:rsidR="000C3056" w:rsidRPr="000C3056" w:rsidRDefault="000C3056" w:rsidP="000C3056">
      <w:pPr>
        <w:autoSpaceDE w:val="0"/>
        <w:autoSpaceDN w:val="0"/>
        <w:adjustRightInd w:val="0"/>
        <w:ind w:firstLine="709"/>
        <w:jc w:val="both"/>
        <w:rPr>
          <w:sz w:val="28"/>
          <w:szCs w:val="28"/>
        </w:rPr>
      </w:pPr>
    </w:p>
    <w:p w14:paraId="01744B83" w14:textId="77777777" w:rsidR="000C3056" w:rsidRPr="000C3056" w:rsidRDefault="000C3056" w:rsidP="000C3056">
      <w:pPr>
        <w:autoSpaceDE w:val="0"/>
        <w:autoSpaceDN w:val="0"/>
        <w:adjustRightInd w:val="0"/>
        <w:jc w:val="both"/>
        <w:rPr>
          <w:b/>
          <w:bCs/>
          <w:sz w:val="28"/>
          <w:szCs w:val="28"/>
        </w:rPr>
      </w:pPr>
      <w:r w:rsidRPr="000C3056">
        <w:rPr>
          <w:b/>
          <w:bCs/>
          <w:sz w:val="28"/>
          <w:szCs w:val="28"/>
        </w:rPr>
        <w:tab/>
      </w:r>
      <w:r w:rsidRPr="000C3056">
        <w:rPr>
          <w:b/>
          <w:bCs/>
          <w:sz w:val="28"/>
          <w:szCs w:val="28"/>
          <w:u w:val="single"/>
        </w:rPr>
        <w:t>Расходы на электрическую энергию</w:t>
      </w:r>
      <w:r w:rsidRPr="000C3056">
        <w:rPr>
          <w:b/>
          <w:bCs/>
          <w:sz w:val="28"/>
          <w:szCs w:val="28"/>
        </w:rPr>
        <w:t xml:space="preserve"> </w:t>
      </w:r>
    </w:p>
    <w:p w14:paraId="6581842E"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4B8C8C4" w14:textId="244FCD68" w:rsidR="000C3056" w:rsidRPr="000C3056" w:rsidRDefault="000C3056" w:rsidP="000C3056">
      <w:pPr>
        <w:autoSpaceDE w:val="0"/>
        <w:autoSpaceDN w:val="0"/>
        <w:adjustRightInd w:val="0"/>
        <w:ind w:firstLine="709"/>
        <w:jc w:val="center"/>
        <w:rPr>
          <w:rFonts w:eastAsia="Calibri"/>
          <w:sz w:val="28"/>
          <w:szCs w:val="28"/>
          <w:lang w:eastAsia="en-US"/>
        </w:rPr>
      </w:pPr>
      <w:r w:rsidRPr="000C3056">
        <w:rPr>
          <w:noProof/>
          <w:position w:val="-12"/>
        </w:rPr>
        <w:drawing>
          <wp:inline distT="0" distB="0" distL="0" distR="0" wp14:anchorId="18E2FB61" wp14:editId="52ABCFCD">
            <wp:extent cx="2305050" cy="33337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FFACF96" w14:textId="77777777" w:rsidR="000C3056" w:rsidRPr="000C3056" w:rsidRDefault="000C3056" w:rsidP="000C3056">
      <w:pPr>
        <w:autoSpaceDE w:val="0"/>
        <w:autoSpaceDN w:val="0"/>
        <w:adjustRightInd w:val="0"/>
        <w:jc w:val="both"/>
        <w:rPr>
          <w:rFonts w:eastAsia="Calibri"/>
          <w:b/>
          <w:bCs/>
          <w:sz w:val="28"/>
          <w:szCs w:val="28"/>
          <w:lang w:eastAsia="en-US"/>
        </w:rPr>
      </w:pPr>
    </w:p>
    <w:p w14:paraId="43FA72CD" w14:textId="45FA529F" w:rsidR="000C3056" w:rsidRPr="000C3056" w:rsidRDefault="000C3056" w:rsidP="000C3056">
      <w:pPr>
        <w:autoSpaceDE w:val="0"/>
        <w:autoSpaceDN w:val="0"/>
        <w:adjustRightInd w:val="0"/>
        <w:ind w:firstLine="540"/>
        <w:jc w:val="center"/>
        <w:rPr>
          <w:position w:val="-12"/>
        </w:rPr>
      </w:pPr>
      <w:r w:rsidRPr="000C3056">
        <w:rPr>
          <w:noProof/>
          <w:position w:val="-12"/>
        </w:rPr>
        <w:drawing>
          <wp:inline distT="0" distB="0" distL="0" distR="0" wp14:anchorId="56D2706F" wp14:editId="2CA4B682">
            <wp:extent cx="3076575" cy="333375"/>
            <wp:effectExtent l="0" t="0" r="952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7A12FCFC"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45803992" w14:textId="383DA169"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lastRenderedPageBreak/>
        <w:drawing>
          <wp:inline distT="0" distB="0" distL="0" distR="0" wp14:anchorId="62303501" wp14:editId="4EFC1850">
            <wp:extent cx="533400" cy="33337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i-м году, установленное на соответствующий год, тыс. кВт.ч/куб. м;</w:t>
      </w:r>
    </w:p>
    <w:p w14:paraId="632D70C7" w14:textId="7893DDDA"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E6E49AB" wp14:editId="42A96BA8">
            <wp:extent cx="352425" cy="3333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скорректированный объем поданной воды (принятых сточных вод) в i-м году, тыс. куб. м;</w:t>
      </w:r>
    </w:p>
    <w:p w14:paraId="614C5ADB" w14:textId="5B7A914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80D0AF4" wp14:editId="4B42C489">
            <wp:extent cx="495300" cy="33337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цена на электрическую энергию, определяемая в i-м году, руб./кВт час.</w:t>
      </w:r>
    </w:p>
    <w:p w14:paraId="4946783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2F7EF56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Оборудование организации потребляет электрическую энергию по уровням напряжения НН, СН1, СН2. Поставка электрической энергии осуществляется:</w:t>
      </w:r>
    </w:p>
    <w:p w14:paraId="349A44D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ПАО «Кузбассэнергосбыт» по договору энергоснабжения                             от 23.08.2019 № 720755 (том 3 стр. 348-376);</w:t>
      </w:r>
    </w:p>
    <w:p w14:paraId="1D4EE72F"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ПАО «Кузбассэнергосбыт» по договору энергоснабжения                             от 23.08.2019 № 720754 (том 3 стр. 321-347).</w:t>
      </w:r>
    </w:p>
    <w:p w14:paraId="7707C712"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В качестве обосновывающих документов, в том числе подтверждающих фактические расходы организации за 2021 год, в материалах тарифного дела представлены:</w:t>
      </w:r>
    </w:p>
    <w:p w14:paraId="006CE4F2"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расчеты расходов на электрическую энергию на 2023 год в разрезе поставщиков и видов деятельности (том 3 стр. 152-160);</w:t>
      </w:r>
    </w:p>
    <w:p w14:paraId="6C97BE8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счета-фактуры за потребленную электрическую энергию и мощность за 2021 год (том 3 стр. 199-320);</w:t>
      </w:r>
    </w:p>
    <w:p w14:paraId="1474234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счета-фактуры за потребленную электрическую энергию и мощность за 1й квартал 2022 года (том 3 стр. 167-198);</w:t>
      </w:r>
    </w:p>
    <w:p w14:paraId="4678F8BC"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своды потребления электрической энергии в разрезе регулируемых видов деятельности за 2021 год (с расчетом средневзвешенных тарифов на электрическую энергию и мощность) (том 3 стр. 161-166);</w:t>
      </w:r>
    </w:p>
    <w:p w14:paraId="29EB1DC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копии договоров энергоснабжения (том 3 стр. 321-376);</w:t>
      </w:r>
    </w:p>
    <w:p w14:paraId="3BE1970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бухгалтерские регистры (оборотно-сальдовые ведомости) за 2021 год (том 2 стр. 250-319).</w:t>
      </w:r>
    </w:p>
    <w:p w14:paraId="586BFBE6" w14:textId="77777777" w:rsidR="000C3056" w:rsidRPr="000C3056" w:rsidRDefault="000C3056" w:rsidP="000C3056">
      <w:pPr>
        <w:tabs>
          <w:tab w:val="left" w:pos="1134"/>
          <w:tab w:val="left" w:pos="9356"/>
          <w:tab w:val="left" w:pos="9781"/>
          <w:tab w:val="left" w:pos="9923"/>
        </w:tabs>
        <w:ind w:firstLine="709"/>
        <w:jc w:val="both"/>
        <w:rPr>
          <w:sz w:val="28"/>
          <w:szCs w:val="28"/>
        </w:rPr>
      </w:pPr>
    </w:p>
    <w:p w14:paraId="41AB9945" w14:textId="77777777" w:rsidR="000C3056" w:rsidRPr="000C3056" w:rsidRDefault="000C3056" w:rsidP="000C3056">
      <w:pPr>
        <w:tabs>
          <w:tab w:val="left" w:pos="859"/>
        </w:tabs>
        <w:autoSpaceDE w:val="0"/>
        <w:autoSpaceDN w:val="0"/>
        <w:adjustRightInd w:val="0"/>
        <w:ind w:firstLine="709"/>
        <w:jc w:val="both"/>
        <w:rPr>
          <w:sz w:val="28"/>
          <w:szCs w:val="28"/>
        </w:rPr>
      </w:pPr>
      <w:r w:rsidRPr="000C3056">
        <w:rPr>
          <w:bCs/>
          <w:sz w:val="28"/>
          <w:szCs w:val="28"/>
        </w:rPr>
        <w:t>Расходы на электрическую энергию</w:t>
      </w:r>
      <w:r w:rsidRPr="000C3056">
        <w:rPr>
          <w:b/>
          <w:bCs/>
          <w:sz w:val="28"/>
          <w:szCs w:val="28"/>
        </w:rPr>
        <w:t xml:space="preserve"> </w:t>
      </w:r>
      <w:r w:rsidRPr="000C3056">
        <w:rPr>
          <w:sz w:val="28"/>
          <w:szCs w:val="28"/>
        </w:rPr>
        <w:t xml:space="preserve">регулирующим органом на 2023 год </w:t>
      </w:r>
      <w:r w:rsidRPr="000C3056">
        <w:rPr>
          <w:b/>
          <w:sz w:val="28"/>
          <w:szCs w:val="28"/>
          <w:u w:val="single"/>
        </w:rPr>
        <w:t>утверждены</w:t>
      </w:r>
      <w:r w:rsidRPr="000C3056">
        <w:rPr>
          <w:sz w:val="28"/>
          <w:szCs w:val="28"/>
        </w:rPr>
        <w:t xml:space="preserve"> в размере 6362,74 тыс.руб. в том числе:</w:t>
      </w:r>
    </w:p>
    <w:p w14:paraId="6F23C96D"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58,85 тыс.руб. (объем электрической энергии – 9,07 тыс. кВт*ч в год, цена – 6,49 руб./кВт*ч);</w:t>
      </w:r>
    </w:p>
    <w:p w14:paraId="4AF340E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2823,80 тыс.руб. (объем электрической энергии – 1569,51 тыс. кВт*ч в год, цена – 1,80 руб./кВт*ч), расходы на мощность – 3480,09 тыс.руб. (объем заявленной мощности – 2,09 МВт. в год, цена – 1667,51 руб./кВт. мес.).</w:t>
      </w:r>
    </w:p>
    <w:p w14:paraId="710CA8F7" w14:textId="77777777" w:rsidR="000C3056" w:rsidRPr="000C3056" w:rsidRDefault="000C3056" w:rsidP="000C3056">
      <w:pPr>
        <w:autoSpaceDE w:val="0"/>
        <w:autoSpaceDN w:val="0"/>
        <w:adjustRightInd w:val="0"/>
        <w:spacing w:before="38"/>
        <w:ind w:firstLine="709"/>
        <w:jc w:val="both"/>
        <w:rPr>
          <w:sz w:val="28"/>
          <w:szCs w:val="28"/>
        </w:rPr>
      </w:pPr>
    </w:p>
    <w:p w14:paraId="0DBAF289" w14:textId="77777777" w:rsidR="000C3056" w:rsidRPr="000C3056" w:rsidRDefault="000C3056" w:rsidP="000C3056">
      <w:pPr>
        <w:tabs>
          <w:tab w:val="left" w:pos="709"/>
        </w:tabs>
        <w:autoSpaceDE w:val="0"/>
        <w:autoSpaceDN w:val="0"/>
        <w:adjustRightInd w:val="0"/>
        <w:jc w:val="both"/>
        <w:rPr>
          <w:sz w:val="28"/>
          <w:szCs w:val="28"/>
        </w:rPr>
      </w:pPr>
      <w:r w:rsidRPr="000C3056">
        <w:rPr>
          <w:bCs/>
          <w:sz w:val="28"/>
          <w:szCs w:val="28"/>
        </w:rPr>
        <w:tab/>
        <w:t>О</w:t>
      </w:r>
      <w:r w:rsidRPr="000C3056">
        <w:rPr>
          <w:sz w:val="28"/>
          <w:szCs w:val="28"/>
        </w:rPr>
        <w:t xml:space="preserve">рганизацией расходы на электрическую энергию в целях корректировки </w:t>
      </w:r>
      <w:r w:rsidRPr="000C3056">
        <w:rPr>
          <w:b/>
          <w:sz w:val="28"/>
          <w:szCs w:val="28"/>
          <w:u w:val="single"/>
        </w:rPr>
        <w:t>предложены</w:t>
      </w:r>
      <w:r w:rsidRPr="000C3056">
        <w:rPr>
          <w:sz w:val="28"/>
          <w:szCs w:val="28"/>
        </w:rPr>
        <w:t xml:space="preserve"> в размере 7920,74 тыс. руб., в том числе:</w:t>
      </w:r>
    </w:p>
    <w:p w14:paraId="57F72D56"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lastRenderedPageBreak/>
        <w:tab/>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178,88 тыс.руб. (объем электрической энергии – 25,90 тыс. кВт*ч в год, цена – 6,91 руб./кВт*ч);</w:t>
      </w:r>
    </w:p>
    <w:p w14:paraId="40932597"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3545,70 тыс.руб. (объем электрической энергии – 1668,87 тыс. кВт*ч в год, цена – 2,12 руб./кВт*ч), расходы на мощность – 4196,16 тыс.руб. (объем заявленной мощности – 2,21 МВт. в год, цена – 1896,14 руб./кВт. мес.).</w:t>
      </w:r>
    </w:p>
    <w:p w14:paraId="6815FA87" w14:textId="77777777" w:rsidR="000C3056" w:rsidRPr="000C3056" w:rsidRDefault="000C3056" w:rsidP="000C3056">
      <w:pPr>
        <w:tabs>
          <w:tab w:val="left" w:pos="859"/>
        </w:tabs>
        <w:autoSpaceDE w:val="0"/>
        <w:autoSpaceDN w:val="0"/>
        <w:adjustRightInd w:val="0"/>
        <w:ind w:firstLine="709"/>
        <w:jc w:val="both"/>
        <w:rPr>
          <w:sz w:val="28"/>
          <w:szCs w:val="28"/>
        </w:rPr>
      </w:pPr>
    </w:p>
    <w:p w14:paraId="2E3903BB" w14:textId="77777777" w:rsidR="000C3056" w:rsidRPr="000C3056" w:rsidRDefault="000C3056" w:rsidP="000C3056">
      <w:pPr>
        <w:tabs>
          <w:tab w:val="left" w:pos="709"/>
        </w:tabs>
        <w:autoSpaceDE w:val="0"/>
        <w:autoSpaceDN w:val="0"/>
        <w:adjustRightInd w:val="0"/>
        <w:jc w:val="both"/>
        <w:rPr>
          <w:sz w:val="28"/>
          <w:szCs w:val="28"/>
        </w:rPr>
      </w:pPr>
      <w:r w:rsidRPr="000C3056">
        <w:rPr>
          <w:sz w:val="28"/>
          <w:szCs w:val="28"/>
        </w:rPr>
        <w:tab/>
        <w:t xml:space="preserve">В процессе экспертизы </w:t>
      </w:r>
      <w:r w:rsidRPr="000C3056">
        <w:rPr>
          <w:b/>
          <w:sz w:val="28"/>
          <w:szCs w:val="28"/>
          <w:u w:val="single"/>
        </w:rPr>
        <w:t>определены</w:t>
      </w:r>
      <w:r w:rsidRPr="000C3056">
        <w:rPr>
          <w:sz w:val="28"/>
          <w:szCs w:val="28"/>
        </w:rPr>
        <w:t xml:space="preserve"> расходы в сумме 6300,17 тыс. руб. (объем электроэнергии рассчитан в соответствии с утвержденным на 2023 год удельным расходом электрической энергии – 0,28 кВт*ч/м3, цена на электроэнергию и заявленную мощность принята по фактическим средневзвешенным тарифам за 2021 год (расчет представлен в Приложении 1) с учетом ИЦП Минэкономразвития России на 2022 год 103,5% и на 2023 год 104%), в том числе:</w:t>
      </w:r>
    </w:p>
    <w:p w14:paraId="5C50EBFB"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ab/>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56,89 тыс.руб. (объем электрической энергии – 8,19 тыс. кВт*ч. в год, цена – 6,95 руб./кВт*ч.);</w:t>
      </w:r>
    </w:p>
    <w:p w14:paraId="2779EE3A"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2737,82 тыс.руб. (объем электрической энергии – 1416,48 тыс. кВт*ч. в год, цена – 1,93 руб./кВт*ч.), расходы на мощность – 3505,45 тыс.руб. (объем заявленной мощности – 1,88 МВт. в год, цена – 1861,13 руб./кВт. мес.).</w:t>
      </w:r>
    </w:p>
    <w:p w14:paraId="0BB4EC15" w14:textId="77777777" w:rsidR="000C3056" w:rsidRPr="000C3056" w:rsidRDefault="000C3056" w:rsidP="000C3056">
      <w:pPr>
        <w:tabs>
          <w:tab w:val="left" w:pos="859"/>
        </w:tabs>
        <w:autoSpaceDE w:val="0"/>
        <w:autoSpaceDN w:val="0"/>
        <w:adjustRightInd w:val="0"/>
        <w:ind w:firstLine="709"/>
        <w:jc w:val="both"/>
        <w:rPr>
          <w:sz w:val="28"/>
          <w:szCs w:val="28"/>
        </w:rPr>
      </w:pPr>
    </w:p>
    <w:p w14:paraId="36D1A045" w14:textId="77777777" w:rsidR="000C3056" w:rsidRPr="000C3056" w:rsidRDefault="000C3056" w:rsidP="000C3056">
      <w:pPr>
        <w:tabs>
          <w:tab w:val="left" w:pos="709"/>
          <w:tab w:val="left" w:pos="9356"/>
          <w:tab w:val="left" w:pos="9781"/>
          <w:tab w:val="left" w:pos="9923"/>
        </w:tabs>
        <w:jc w:val="both"/>
        <w:rPr>
          <w:b/>
          <w:sz w:val="28"/>
          <w:szCs w:val="28"/>
          <w:u w:val="single"/>
        </w:rPr>
      </w:pPr>
      <w:r w:rsidRPr="000C3056">
        <w:rPr>
          <w:sz w:val="28"/>
          <w:szCs w:val="28"/>
        </w:rPr>
        <w:tab/>
      </w:r>
    </w:p>
    <w:p w14:paraId="22FE4B37" w14:textId="77777777" w:rsidR="000C3056" w:rsidRPr="000C3056" w:rsidRDefault="000C3056" w:rsidP="000C3056">
      <w:pPr>
        <w:autoSpaceDE w:val="0"/>
        <w:autoSpaceDN w:val="0"/>
        <w:adjustRightInd w:val="0"/>
        <w:ind w:firstLine="709"/>
        <w:jc w:val="both"/>
        <w:rPr>
          <w:b/>
          <w:sz w:val="28"/>
          <w:szCs w:val="28"/>
          <w:u w:val="single"/>
        </w:rPr>
      </w:pPr>
      <w:r w:rsidRPr="000C3056">
        <w:rPr>
          <w:b/>
          <w:sz w:val="28"/>
          <w:szCs w:val="28"/>
          <w:u w:val="single"/>
        </w:rPr>
        <w:t xml:space="preserve">Амортизация </w:t>
      </w:r>
    </w:p>
    <w:p w14:paraId="10982FC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соответствии с п.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396DEB57"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8EA40B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5DC1C40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w:t>
      </w:r>
      <w:r w:rsidRPr="000C3056">
        <w:rPr>
          <w:sz w:val="28"/>
          <w:szCs w:val="28"/>
        </w:rPr>
        <w:lastRenderedPageBreak/>
        <w:t>постановлением Правительства Российской Федерации от 1 января 2002 г.             № 1.</w:t>
      </w:r>
    </w:p>
    <w:p w14:paraId="6D8B5EE5" w14:textId="77777777" w:rsidR="000C3056" w:rsidRPr="000C3056" w:rsidRDefault="000C3056" w:rsidP="000C3056">
      <w:pPr>
        <w:autoSpaceDE w:val="0"/>
        <w:autoSpaceDN w:val="0"/>
        <w:adjustRightInd w:val="0"/>
        <w:ind w:firstLine="709"/>
        <w:jc w:val="both"/>
        <w:rPr>
          <w:sz w:val="28"/>
          <w:szCs w:val="28"/>
        </w:rPr>
      </w:pPr>
    </w:p>
    <w:p w14:paraId="16C4632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Расходы на амортизацию основных средств </w:t>
      </w:r>
      <w:r w:rsidRPr="000C3056">
        <w:rPr>
          <w:b/>
          <w:sz w:val="28"/>
          <w:szCs w:val="28"/>
          <w:u w:val="single"/>
        </w:rPr>
        <w:t>утверждены</w:t>
      </w:r>
      <w:r w:rsidRPr="000C3056">
        <w:rPr>
          <w:sz w:val="28"/>
          <w:szCs w:val="28"/>
        </w:rPr>
        <w:t xml:space="preserve"> регулирующим органом на 2023 год в размере 4628,72 тыс. руб. Предприятием в целях корректировки </w:t>
      </w:r>
      <w:r w:rsidRPr="000C3056">
        <w:rPr>
          <w:b/>
          <w:sz w:val="28"/>
          <w:szCs w:val="28"/>
          <w:u w:val="single"/>
        </w:rPr>
        <w:t>предложены</w:t>
      </w:r>
      <w:r w:rsidRPr="000C3056">
        <w:rPr>
          <w:sz w:val="28"/>
          <w:szCs w:val="28"/>
        </w:rPr>
        <w:t xml:space="preserve"> затраты в размере 2417,46 тыс. руб.</w:t>
      </w:r>
    </w:p>
    <w:p w14:paraId="071D125C" w14:textId="77777777" w:rsidR="000C3056" w:rsidRPr="000C3056" w:rsidRDefault="000C3056" w:rsidP="000C3056">
      <w:pPr>
        <w:tabs>
          <w:tab w:val="left" w:pos="1134"/>
        </w:tabs>
        <w:ind w:firstLine="709"/>
        <w:jc w:val="both"/>
        <w:rPr>
          <w:sz w:val="28"/>
          <w:szCs w:val="28"/>
        </w:rPr>
      </w:pPr>
      <w:r w:rsidRPr="000C3056">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01560D92" w14:textId="77777777" w:rsidR="000C3056" w:rsidRPr="000C3056" w:rsidRDefault="000C3056" w:rsidP="000C3056">
      <w:pPr>
        <w:tabs>
          <w:tab w:val="left" w:pos="1134"/>
        </w:tabs>
        <w:ind w:firstLine="709"/>
        <w:jc w:val="both"/>
        <w:rPr>
          <w:sz w:val="28"/>
          <w:szCs w:val="28"/>
        </w:rPr>
      </w:pPr>
      <w:r w:rsidRPr="000C3056">
        <w:rPr>
          <w:sz w:val="28"/>
          <w:szCs w:val="28"/>
        </w:rPr>
        <w:t>- расчеты амортизационных отчислений на плановый период (том 7 стр. 1-5);</w:t>
      </w:r>
    </w:p>
    <w:p w14:paraId="5D534BB7" w14:textId="77777777" w:rsidR="000C3056" w:rsidRPr="000C3056" w:rsidRDefault="000C3056" w:rsidP="000C3056">
      <w:pPr>
        <w:tabs>
          <w:tab w:val="left" w:pos="1134"/>
        </w:tabs>
        <w:ind w:firstLine="709"/>
        <w:jc w:val="both"/>
        <w:rPr>
          <w:sz w:val="28"/>
          <w:szCs w:val="28"/>
        </w:rPr>
      </w:pPr>
      <w:r w:rsidRPr="000C3056">
        <w:rPr>
          <w:sz w:val="28"/>
          <w:szCs w:val="28"/>
        </w:rPr>
        <w:t>- анализ счетов 01 и 02 за 2021 год (том 7 стр. 7-9);</w:t>
      </w:r>
    </w:p>
    <w:p w14:paraId="5F8C95BA" w14:textId="77777777" w:rsidR="000C3056" w:rsidRPr="000C3056" w:rsidRDefault="000C3056" w:rsidP="000C3056">
      <w:pPr>
        <w:tabs>
          <w:tab w:val="left" w:pos="1134"/>
        </w:tabs>
        <w:ind w:firstLine="709"/>
        <w:jc w:val="both"/>
        <w:rPr>
          <w:sz w:val="28"/>
          <w:szCs w:val="28"/>
        </w:rPr>
      </w:pPr>
      <w:r w:rsidRPr="000C3056">
        <w:rPr>
          <w:sz w:val="28"/>
          <w:szCs w:val="28"/>
        </w:rPr>
        <w:t>- оборотно-сальдовая ведомость по счету 100.76 за 2021 год (том 7 стр. 6);</w:t>
      </w:r>
    </w:p>
    <w:p w14:paraId="2F58FB9B" w14:textId="77777777" w:rsidR="000C3056" w:rsidRPr="000C3056" w:rsidRDefault="000C3056" w:rsidP="000C3056">
      <w:pPr>
        <w:tabs>
          <w:tab w:val="left" w:pos="1134"/>
        </w:tabs>
        <w:ind w:firstLine="709"/>
        <w:jc w:val="both"/>
        <w:rPr>
          <w:sz w:val="28"/>
          <w:szCs w:val="28"/>
        </w:rPr>
      </w:pPr>
      <w:r w:rsidRPr="000C3056">
        <w:rPr>
          <w:sz w:val="28"/>
          <w:szCs w:val="28"/>
        </w:rPr>
        <w:t>- анализ счета 20 за 2021 год (основные средства до 40 тыс.руб.) (том 7 стр. 26-49);</w:t>
      </w:r>
    </w:p>
    <w:p w14:paraId="03B92687" w14:textId="77777777" w:rsidR="000C3056" w:rsidRPr="000C3056" w:rsidRDefault="000C3056" w:rsidP="000C3056">
      <w:pPr>
        <w:tabs>
          <w:tab w:val="left" w:pos="1134"/>
        </w:tabs>
        <w:ind w:firstLine="709"/>
        <w:jc w:val="both"/>
        <w:rPr>
          <w:sz w:val="28"/>
          <w:szCs w:val="28"/>
        </w:rPr>
      </w:pPr>
      <w:r w:rsidRPr="000C3056">
        <w:rPr>
          <w:sz w:val="28"/>
          <w:szCs w:val="28"/>
        </w:rPr>
        <w:t>- справка-расчет начисленной амортизации за декабрь 2021 года и за весь 2021 год (том 7 стр. 10-25).</w:t>
      </w:r>
    </w:p>
    <w:p w14:paraId="7107CBE0" w14:textId="77777777" w:rsidR="000C3056" w:rsidRPr="000C3056" w:rsidRDefault="000C3056" w:rsidP="000C3056">
      <w:pPr>
        <w:tabs>
          <w:tab w:val="left" w:pos="1134"/>
        </w:tabs>
        <w:ind w:firstLine="709"/>
        <w:jc w:val="both"/>
        <w:rPr>
          <w:sz w:val="28"/>
          <w:szCs w:val="28"/>
        </w:rPr>
      </w:pPr>
      <w:r w:rsidRPr="000C3056">
        <w:rPr>
          <w:b/>
          <w:sz w:val="28"/>
          <w:szCs w:val="28"/>
          <w:u w:val="single"/>
        </w:rPr>
        <w:t>Необходимо отметить</w:t>
      </w:r>
      <w:r w:rsidRPr="000C3056">
        <w:rPr>
          <w:sz w:val="28"/>
          <w:szCs w:val="28"/>
        </w:rPr>
        <w:t>, что в соответствии с п. 3.13 Учетной политики организации имущество, полученное по концессионному соглашению для целей бухгалтерского учета, отражается на забалансовых счетах.</w:t>
      </w:r>
    </w:p>
    <w:p w14:paraId="5325517A" w14:textId="77777777" w:rsidR="000C3056" w:rsidRPr="000C3056" w:rsidRDefault="000C3056" w:rsidP="000C3056">
      <w:pPr>
        <w:tabs>
          <w:tab w:val="left" w:pos="1134"/>
        </w:tabs>
        <w:ind w:firstLine="709"/>
        <w:jc w:val="both"/>
        <w:rPr>
          <w:sz w:val="28"/>
          <w:szCs w:val="28"/>
        </w:rPr>
      </w:pPr>
      <w:r w:rsidRPr="000C3056">
        <w:rPr>
          <w:sz w:val="28"/>
          <w:szCs w:val="28"/>
        </w:rPr>
        <w:t>Амортизация основных средств является источником финансирования мероприятий, предусмотренных заключенными концессионными соглашениями и утвержденной инвестиционной программой (постановление РЭК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связи с чем, расходы по данной статье приняты в размере значения, утвержденного на 2023 год, что также соответствует размеру амортизационных отчислений, учтенному органом регулирования при определении долгосрочных параметров регулирования тарифов для заключения концессионных соглашений. Данный размер амортизационных отчислений позволит в полном объеме обеспечить финансирование мероприятий, предусмотренных инвестиционной программой.</w:t>
      </w:r>
    </w:p>
    <w:p w14:paraId="59B38DF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Таким образом, в процессе экспертизы на 2023 год амортизация основных средств принята регулятором в размере 4628,72 тыс. руб.</w:t>
      </w:r>
    </w:p>
    <w:p w14:paraId="5859EBA2" w14:textId="77777777" w:rsidR="000C3056" w:rsidRPr="000C3056" w:rsidRDefault="000C3056" w:rsidP="000C3056">
      <w:pPr>
        <w:widowControl w:val="0"/>
        <w:tabs>
          <w:tab w:val="left" w:pos="709"/>
        </w:tabs>
        <w:autoSpaceDE w:val="0"/>
        <w:autoSpaceDN w:val="0"/>
        <w:adjustRightInd w:val="0"/>
        <w:jc w:val="both"/>
        <w:rPr>
          <w:b/>
          <w:bCs/>
          <w:sz w:val="28"/>
          <w:szCs w:val="28"/>
        </w:rPr>
      </w:pPr>
      <w:r w:rsidRPr="000C3056">
        <w:rPr>
          <w:b/>
          <w:bCs/>
          <w:sz w:val="28"/>
          <w:szCs w:val="28"/>
        </w:rPr>
        <w:tab/>
      </w:r>
    </w:p>
    <w:p w14:paraId="0CB19AD1" w14:textId="77777777" w:rsidR="000C3056" w:rsidRPr="000C3056" w:rsidRDefault="000C3056" w:rsidP="000C3056">
      <w:pPr>
        <w:widowControl w:val="0"/>
        <w:tabs>
          <w:tab w:val="left" w:pos="709"/>
        </w:tabs>
        <w:autoSpaceDE w:val="0"/>
        <w:autoSpaceDN w:val="0"/>
        <w:adjustRightInd w:val="0"/>
        <w:jc w:val="both"/>
        <w:rPr>
          <w:b/>
          <w:bCs/>
          <w:sz w:val="28"/>
          <w:szCs w:val="28"/>
        </w:rPr>
      </w:pPr>
    </w:p>
    <w:p w14:paraId="148D0C29" w14:textId="77777777" w:rsidR="000C3056" w:rsidRPr="000C3056" w:rsidRDefault="000C3056" w:rsidP="000C3056">
      <w:pPr>
        <w:widowControl w:val="0"/>
        <w:tabs>
          <w:tab w:val="left" w:pos="709"/>
        </w:tabs>
        <w:autoSpaceDE w:val="0"/>
        <w:autoSpaceDN w:val="0"/>
        <w:adjustRightInd w:val="0"/>
        <w:jc w:val="both"/>
        <w:rPr>
          <w:b/>
          <w:bCs/>
          <w:sz w:val="28"/>
          <w:szCs w:val="28"/>
          <w:u w:val="single"/>
        </w:rPr>
      </w:pPr>
      <w:r w:rsidRPr="000C3056">
        <w:rPr>
          <w:b/>
          <w:bCs/>
          <w:sz w:val="28"/>
          <w:szCs w:val="28"/>
        </w:rPr>
        <w:tab/>
      </w:r>
      <w:r w:rsidRPr="000C3056">
        <w:rPr>
          <w:b/>
          <w:bCs/>
          <w:sz w:val="28"/>
          <w:szCs w:val="28"/>
          <w:u w:val="single"/>
        </w:rPr>
        <w:t xml:space="preserve">Неподконтрольные расходы </w:t>
      </w:r>
    </w:p>
    <w:p w14:paraId="02183845"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ab/>
        <w:t>Неподконтрольные расходы в соответствии с Методическими указаниями включают в себя:</w:t>
      </w:r>
    </w:p>
    <w:p w14:paraId="76336B7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DAE50C8"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w:t>
      </w:r>
      <w:r w:rsidRPr="000C3056">
        <w:rPr>
          <w:sz w:val="28"/>
          <w:szCs w:val="28"/>
        </w:rPr>
        <w:lastRenderedPageBreak/>
        <w:t>окружающую среду, в пределах, установленных для регулируемой организации нормативов и (или) лимитов;</w:t>
      </w:r>
    </w:p>
    <w:p w14:paraId="135DDB0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2A780B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F02C88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8D38BC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6A7307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6FBC5F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8) расходы на концессионную плату;</w:t>
      </w:r>
    </w:p>
    <w:p w14:paraId="23E5473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DE96684" w14:textId="77777777" w:rsidR="000C3056" w:rsidRPr="000C3056" w:rsidRDefault="000C3056" w:rsidP="000C3056">
      <w:pPr>
        <w:tabs>
          <w:tab w:val="left" w:pos="709"/>
        </w:tabs>
        <w:jc w:val="both"/>
        <w:rPr>
          <w:sz w:val="28"/>
          <w:szCs w:val="28"/>
        </w:rPr>
      </w:pPr>
      <w:r w:rsidRPr="000C3056">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E0E9A83" w14:textId="77777777" w:rsidR="000C3056" w:rsidRPr="000C3056" w:rsidRDefault="000C3056" w:rsidP="000C3056">
      <w:pPr>
        <w:widowControl w:val="0"/>
        <w:tabs>
          <w:tab w:val="left" w:pos="709"/>
        </w:tabs>
        <w:autoSpaceDE w:val="0"/>
        <w:autoSpaceDN w:val="0"/>
        <w:adjustRightInd w:val="0"/>
        <w:jc w:val="both"/>
        <w:rPr>
          <w:sz w:val="28"/>
          <w:szCs w:val="28"/>
        </w:rPr>
      </w:pPr>
    </w:p>
    <w:p w14:paraId="414A7526" w14:textId="77777777" w:rsidR="000C3056" w:rsidRPr="000C3056" w:rsidRDefault="000C3056" w:rsidP="000C3056">
      <w:pPr>
        <w:widowControl w:val="0"/>
        <w:tabs>
          <w:tab w:val="left" w:pos="709"/>
        </w:tabs>
        <w:autoSpaceDE w:val="0"/>
        <w:autoSpaceDN w:val="0"/>
        <w:adjustRightInd w:val="0"/>
        <w:jc w:val="both"/>
        <w:rPr>
          <w:b/>
          <w:bCs/>
          <w:sz w:val="28"/>
          <w:szCs w:val="28"/>
        </w:rPr>
      </w:pPr>
      <w:r w:rsidRPr="000C3056">
        <w:rPr>
          <w:sz w:val="28"/>
          <w:szCs w:val="28"/>
        </w:rPr>
        <w:tab/>
        <w:t>Неподконтрольные расходы на 2023 год по статьям затрат определены на следующем уровне:</w:t>
      </w:r>
    </w:p>
    <w:p w14:paraId="607CF976"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lastRenderedPageBreak/>
        <w:tab/>
      </w:r>
    </w:p>
    <w:p w14:paraId="357B08B9" w14:textId="77777777" w:rsidR="000C3056" w:rsidRPr="000C3056" w:rsidRDefault="000C3056" w:rsidP="000C3056">
      <w:pPr>
        <w:tabs>
          <w:tab w:val="left" w:pos="709"/>
        </w:tabs>
        <w:jc w:val="both"/>
        <w:rPr>
          <w:b/>
          <w:color w:val="000000"/>
          <w:sz w:val="28"/>
          <w:szCs w:val="32"/>
        </w:rPr>
      </w:pPr>
      <w:r w:rsidRPr="000C3056">
        <w:rPr>
          <w:color w:val="000000"/>
          <w:sz w:val="28"/>
          <w:szCs w:val="32"/>
        </w:rPr>
        <w:tab/>
        <w:t>По статье</w:t>
      </w:r>
      <w:r w:rsidRPr="000C3056">
        <w:rPr>
          <w:b/>
          <w:color w:val="000000"/>
          <w:sz w:val="28"/>
          <w:szCs w:val="32"/>
        </w:rPr>
        <w:t xml:space="preserve"> «Расходы на арендную плату» </w:t>
      </w:r>
      <w:r w:rsidRPr="000C3056">
        <w:rPr>
          <w:bCs/>
          <w:sz w:val="28"/>
          <w:szCs w:val="28"/>
        </w:rPr>
        <w:t>регулирующим органом</w:t>
      </w:r>
      <w:r w:rsidRPr="000C3056">
        <w:rPr>
          <w:sz w:val="28"/>
          <w:szCs w:val="28"/>
        </w:rPr>
        <w:t xml:space="preserve"> расходы на 2023 год утверждены в размере 921,43 тыс. руб., предприятием в целях корректировки предложены затраты в размере 1070,83 тыс. руб.</w:t>
      </w:r>
    </w:p>
    <w:p w14:paraId="4C0A676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данным пунктом.</w:t>
      </w:r>
    </w:p>
    <w:p w14:paraId="462E2EE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74CAA5F0" w14:textId="77777777" w:rsidR="000C3056" w:rsidRPr="000C3056" w:rsidRDefault="000C3056" w:rsidP="000C3056">
      <w:pPr>
        <w:tabs>
          <w:tab w:val="left" w:pos="1134"/>
        </w:tabs>
        <w:ind w:firstLine="709"/>
        <w:jc w:val="both"/>
        <w:rPr>
          <w:sz w:val="28"/>
          <w:szCs w:val="28"/>
        </w:rPr>
      </w:pPr>
    </w:p>
    <w:p w14:paraId="1D4CEDB6" w14:textId="77777777" w:rsidR="000C3056" w:rsidRPr="000C3056" w:rsidRDefault="000C3056" w:rsidP="000C3056">
      <w:pPr>
        <w:tabs>
          <w:tab w:val="left" w:pos="1134"/>
        </w:tabs>
        <w:ind w:firstLine="709"/>
        <w:jc w:val="both"/>
        <w:rPr>
          <w:sz w:val="28"/>
          <w:szCs w:val="28"/>
        </w:rPr>
      </w:pPr>
      <w:r w:rsidRPr="000C3056">
        <w:rPr>
          <w:sz w:val="28"/>
          <w:szCs w:val="28"/>
        </w:rPr>
        <w:t>Расходы по статье включают затраты на аренду земельных участков, на которых расположены объекты водопроводно-канализационного хозяйства.</w:t>
      </w:r>
    </w:p>
    <w:p w14:paraId="2B482CF8" w14:textId="77777777" w:rsidR="000C3056" w:rsidRPr="000C3056" w:rsidRDefault="000C3056" w:rsidP="000C3056">
      <w:pPr>
        <w:tabs>
          <w:tab w:val="left" w:pos="1134"/>
        </w:tabs>
        <w:ind w:firstLine="709"/>
        <w:jc w:val="both"/>
        <w:rPr>
          <w:sz w:val="28"/>
          <w:szCs w:val="28"/>
        </w:rPr>
      </w:pPr>
      <w:r w:rsidRPr="000C3056">
        <w:rPr>
          <w:sz w:val="28"/>
          <w:szCs w:val="28"/>
        </w:rPr>
        <w:t>В качестве обосновывающих документов в материалах тарифного дела организацией представлены:</w:t>
      </w:r>
    </w:p>
    <w:p w14:paraId="0AF1F55F" w14:textId="77777777" w:rsidR="000C3056" w:rsidRPr="000C3056" w:rsidRDefault="000C3056" w:rsidP="000C3056">
      <w:pPr>
        <w:tabs>
          <w:tab w:val="left" w:pos="1134"/>
        </w:tabs>
        <w:ind w:firstLine="709"/>
        <w:jc w:val="both"/>
        <w:rPr>
          <w:sz w:val="28"/>
          <w:szCs w:val="28"/>
        </w:rPr>
      </w:pPr>
      <w:r w:rsidRPr="000C3056">
        <w:rPr>
          <w:sz w:val="28"/>
          <w:szCs w:val="28"/>
        </w:rPr>
        <w:t>- договоры аренды земельных участков с протоколами расчета арендной платы на 2022 год (том 7 стр. 54-158, 160-237);</w:t>
      </w:r>
    </w:p>
    <w:p w14:paraId="7F5EF7BA" w14:textId="77777777" w:rsidR="000C3056" w:rsidRPr="000C3056" w:rsidRDefault="000C3056" w:rsidP="000C3056">
      <w:pPr>
        <w:tabs>
          <w:tab w:val="left" w:pos="1134"/>
        </w:tabs>
        <w:ind w:firstLine="709"/>
        <w:jc w:val="both"/>
        <w:rPr>
          <w:sz w:val="28"/>
          <w:szCs w:val="28"/>
        </w:rPr>
      </w:pPr>
      <w:r w:rsidRPr="000C3056">
        <w:rPr>
          <w:sz w:val="28"/>
          <w:szCs w:val="28"/>
        </w:rPr>
        <w:t>- анализ счетов 20, 26 за 2021 год (том 7 стр. 52-53);</w:t>
      </w:r>
    </w:p>
    <w:p w14:paraId="79529FF1" w14:textId="77777777" w:rsidR="000C3056" w:rsidRPr="000C3056" w:rsidRDefault="000C3056" w:rsidP="000C3056">
      <w:pPr>
        <w:tabs>
          <w:tab w:val="left" w:pos="1134"/>
        </w:tabs>
        <w:ind w:firstLine="709"/>
        <w:jc w:val="both"/>
        <w:rPr>
          <w:sz w:val="28"/>
          <w:szCs w:val="28"/>
        </w:rPr>
      </w:pPr>
      <w:r w:rsidRPr="000C3056">
        <w:rPr>
          <w:sz w:val="28"/>
          <w:szCs w:val="28"/>
        </w:rPr>
        <w:t>- расчет арендной платы на плановый период (том 7 стр. 50-51, 159).</w:t>
      </w:r>
    </w:p>
    <w:p w14:paraId="71CEC6AD" w14:textId="77777777" w:rsidR="000C3056" w:rsidRPr="000C3056" w:rsidRDefault="000C3056" w:rsidP="000C3056">
      <w:pPr>
        <w:tabs>
          <w:tab w:val="left" w:pos="1134"/>
        </w:tabs>
        <w:ind w:firstLine="709"/>
        <w:jc w:val="both"/>
        <w:rPr>
          <w:sz w:val="28"/>
          <w:szCs w:val="28"/>
        </w:rPr>
      </w:pPr>
    </w:p>
    <w:p w14:paraId="24A8CADE" w14:textId="77777777" w:rsidR="000C3056" w:rsidRPr="000C3056" w:rsidRDefault="000C3056" w:rsidP="000C3056">
      <w:pPr>
        <w:tabs>
          <w:tab w:val="left" w:pos="1134"/>
        </w:tabs>
        <w:ind w:firstLine="709"/>
        <w:jc w:val="both"/>
        <w:rPr>
          <w:sz w:val="28"/>
          <w:szCs w:val="28"/>
        </w:rPr>
      </w:pPr>
      <w:r w:rsidRPr="000C3056">
        <w:rPr>
          <w:sz w:val="28"/>
          <w:szCs w:val="28"/>
          <w:u w:val="single"/>
        </w:rPr>
        <w:t>Необходимо отметить</w:t>
      </w:r>
      <w:r w:rsidRPr="000C3056">
        <w:rPr>
          <w:sz w:val="28"/>
          <w:szCs w:val="28"/>
        </w:rPr>
        <w:t>, что уведомления об изменении суммы арендной платы по договорам на 2023 год в представленных материалах отсутствуют. В процессе экспертизы расходы на аренду земельных участков приняты регулятором в соответствии с представленными договорами и протоколами расчета арендной платы на 2022 год. Подробный расчет расходов по данной статье с учетом распределения по видам деятельности представлен в Приложении 2. Общая сумма затрат на аренду земельных участков по данной услуге на 2023 год составила 1029,64 тыс.руб.</w:t>
      </w:r>
    </w:p>
    <w:p w14:paraId="7A7B6F67" w14:textId="77777777" w:rsidR="000C3056" w:rsidRPr="000C3056" w:rsidRDefault="000C3056" w:rsidP="000C3056">
      <w:pPr>
        <w:tabs>
          <w:tab w:val="left" w:pos="730"/>
        </w:tabs>
        <w:autoSpaceDE w:val="0"/>
        <w:autoSpaceDN w:val="0"/>
        <w:adjustRightInd w:val="0"/>
        <w:ind w:firstLine="709"/>
        <w:jc w:val="both"/>
        <w:rPr>
          <w:sz w:val="28"/>
          <w:szCs w:val="28"/>
        </w:rPr>
      </w:pPr>
    </w:p>
    <w:p w14:paraId="6C6DAA91"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По статье</w:t>
      </w:r>
      <w:r w:rsidRPr="000C3056">
        <w:rPr>
          <w:b/>
          <w:sz w:val="28"/>
          <w:szCs w:val="28"/>
        </w:rPr>
        <w:t xml:space="preserve"> </w:t>
      </w:r>
      <w:r w:rsidRPr="000C3056">
        <w:rPr>
          <w:b/>
          <w:bCs/>
          <w:sz w:val="28"/>
          <w:szCs w:val="28"/>
        </w:rPr>
        <w:t>«Затраты на покупную тепловую энергию»</w:t>
      </w:r>
      <w:r w:rsidRPr="000C3056">
        <w:rPr>
          <w:b/>
          <w:sz w:val="28"/>
          <w:szCs w:val="28"/>
        </w:rPr>
        <w:t xml:space="preserve"> </w:t>
      </w:r>
      <w:r w:rsidRPr="000C3056">
        <w:rPr>
          <w:bCs/>
          <w:sz w:val="28"/>
          <w:szCs w:val="28"/>
        </w:rPr>
        <w:t>регулирующим органом</w:t>
      </w:r>
      <w:r w:rsidRPr="000C3056">
        <w:rPr>
          <w:sz w:val="28"/>
          <w:szCs w:val="28"/>
        </w:rPr>
        <w:t xml:space="preserve"> расходы на 2023 год утверждены в размере 1089,29 тыс. руб., предприятием в целях корректировки затраты по данной статье предложены в размере 1313,23 тыс. руб.</w:t>
      </w:r>
    </w:p>
    <w:p w14:paraId="46356919"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Поставщиком тепловой энергии и горячей воды является МКП ОГО «Теплоэнерго» (г. Осинники) и МКП КГО «Теплосеть» (г. Калтан).</w:t>
      </w:r>
    </w:p>
    <w:p w14:paraId="0A0DB7A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lastRenderedPageBreak/>
        <w:t>В качестве обосновывающих документов, в том числе подтверждающих фактические расходы организации за 2021 год, в материалах тарифного дела представлены:</w:t>
      </w:r>
    </w:p>
    <w:p w14:paraId="4B4A6345"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расчеты расходов на теплоснабжение на 2023 год в разрезе поставщиков и видов деятельности (том 4 стр. 1-7);</w:t>
      </w:r>
    </w:p>
    <w:p w14:paraId="7FCF285A"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счета-фактуры за потребленную тепловую энергию и горячую воду за 2021 год и 1й квартал 2022 года (том 4 стр. 43-134); </w:t>
      </w:r>
    </w:p>
    <w:p w14:paraId="494C002D"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копии договоров теплоснабжения (том 4 стр. 135-148);</w:t>
      </w:r>
    </w:p>
    <w:p w14:paraId="03AFA56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постановления РЭК Кузбасса об установлении тарифов для поставщиков тепловой энергии и горячей воды (том 4 стр. 8-41);</w:t>
      </w:r>
    </w:p>
    <w:p w14:paraId="0468245A"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анализ счета 20 за 2021 год (том 4 стр. 42).</w:t>
      </w:r>
    </w:p>
    <w:p w14:paraId="2A474752"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На основании анализа представленных материалов объем тепловой энергии и горячей воды на 2023 год рассчитан регулятором, как среднегодовое значение, исходя из представленных фактических объемов тепловой энергии и горячей воды за 2021 год (с учетом сезонности графика оказания данных услуг).</w:t>
      </w:r>
    </w:p>
    <w:p w14:paraId="0B87D83A"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Стоимость услуг принята регулятором на уровне тарифов, утвержденных регулирующим органом для поставщиков тепловой энергии и горячей воды на 2023 год:</w:t>
      </w:r>
    </w:p>
    <w:p w14:paraId="757EEED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18.12.2020 № 669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на 2021 - 2023 годы» (в редакции постановления РЭК Кузбасса от 17.12.2021 № 796) с 01.01.2023 – 1754,86 руб./Гкал., с 01.07.2023 – 1950,13 руб./Гкал.;</w:t>
      </w:r>
    </w:p>
    <w:p w14:paraId="219D18FA"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18.12.2020 № 671 «Об утверждении производственной программы в сфере горячего водоснабжения и об установлении МКП «Теплосеть» КГО тарифов на горячую воду в закрытой системе горячего водоснабжения, реализуемую на потребительском рынке Калтанского городского округа, на 2021 - 2023 годы» (в редакции постановления РЭК Кузбасса от 17.12.2021 № 798) с 01.01.2023 – 54,94 руб./м3 (компонент на холодную воду), 1754,86 руб./Гкал. (компонент на тепловую энергию), с 01.07.2023 – 57,14 руб./м3 (компонент на холодную воду), 1950,13 руб./Гкал. (компонент на тепловую энергию);</w:t>
      </w:r>
    </w:p>
    <w:p w14:paraId="22D40045"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15.12.2020 № 577 «Об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Осинниковского городского округа, на 2021 - 2023 годы» (в редакции постановления РЭК Кузбасса от 17.12.2021 № 794)                     с 01.01.2023 – 2310,15 руб./Гкал., с 01.07.2023 – 2591,74 руб./Гкал.;</w:t>
      </w:r>
    </w:p>
    <w:p w14:paraId="3A1B1B8D"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постановлением РЭК Кузбасса от 15.12.2020 № 578 «Об утверждении производственной программы в сфере горячего водоснабжения и об установлении МКП ОГО «Теплоэнерго» тарифов на горячую воду в закрытой системе горячего водоснабжения, реализуемую на потребительском рынке Осинниковского городского округа, на 2021 - 2023 годы» (в редакции </w:t>
      </w:r>
      <w:r w:rsidRPr="000C3056">
        <w:rPr>
          <w:color w:val="000000"/>
          <w:sz w:val="28"/>
          <w:szCs w:val="28"/>
        </w:rPr>
        <w:lastRenderedPageBreak/>
        <w:t>постановления РЭК Кузбасса от 17.12.2021 № 795) с 01.01.2023 – 54,94 руб./м3 (компонент на холодную воду), 2310,15 руб./Гкал. (компонент на тепловую энергию), с 01.07.2023 – 57,14 руб./м3 (компонент на холодную воду), 2591,74 руб./Гкал. (компонент на тепловую энергию).</w:t>
      </w:r>
    </w:p>
    <w:p w14:paraId="3CFCCAD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48FD583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Подробный расчет расходов по данной статье представлен в Приложении 3. Общая сумма расходов по данной услуге на 2023 год составила 1127,62 тыс.руб.</w:t>
      </w:r>
    </w:p>
    <w:p w14:paraId="3A2D2658"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7124CFF0"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bCs/>
          <w:sz w:val="28"/>
          <w:szCs w:val="28"/>
        </w:rPr>
        <w:t xml:space="preserve">«Сбытовые расходы гарантирующих организаций» («Расходы по сомнительным долгам, в размере не более 2% от НВВ»): </w:t>
      </w:r>
      <w:r w:rsidRPr="000C3056">
        <w:rPr>
          <w:bCs/>
          <w:sz w:val="28"/>
          <w:szCs w:val="28"/>
        </w:rPr>
        <w:t>регулирующим органом</w:t>
      </w:r>
      <w:r w:rsidRPr="000C3056">
        <w:rPr>
          <w:sz w:val="28"/>
          <w:szCs w:val="28"/>
        </w:rPr>
        <w:t xml:space="preserve"> затраты по данной статье на 2023 год не утверждены, предприятием в целях корректировки предложены затраты в размере 580,75 тыс. руб. </w:t>
      </w:r>
    </w:p>
    <w:p w14:paraId="2C4A1F74" w14:textId="77777777" w:rsidR="000C3056" w:rsidRPr="000C3056" w:rsidRDefault="000C3056" w:rsidP="000C3056">
      <w:pPr>
        <w:tabs>
          <w:tab w:val="left" w:pos="1134"/>
        </w:tabs>
        <w:ind w:firstLine="709"/>
        <w:jc w:val="both"/>
        <w:rPr>
          <w:sz w:val="28"/>
          <w:szCs w:val="28"/>
        </w:rPr>
      </w:pPr>
      <w:r w:rsidRPr="000C3056">
        <w:rPr>
          <w:sz w:val="28"/>
          <w:szCs w:val="28"/>
        </w:rPr>
        <w:t>В соответствии с п. 26 Методических указаний к сбытовым расходам гарантирующей организации относятся:</w:t>
      </w:r>
    </w:p>
    <w:p w14:paraId="32A562F5" w14:textId="77777777" w:rsidR="000C3056" w:rsidRPr="000C3056" w:rsidRDefault="000C3056" w:rsidP="000C3056">
      <w:pPr>
        <w:tabs>
          <w:tab w:val="left" w:pos="1134"/>
        </w:tabs>
        <w:ind w:firstLine="709"/>
        <w:jc w:val="both"/>
        <w:rPr>
          <w:sz w:val="28"/>
          <w:szCs w:val="28"/>
        </w:rPr>
      </w:pPr>
      <w:r w:rsidRPr="000C3056">
        <w:rPr>
          <w:sz w:val="28"/>
          <w:szCs w:val="28"/>
        </w:rPr>
        <w:t>1) 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0DD2253A" w14:textId="77777777" w:rsidR="000C3056" w:rsidRPr="000C3056" w:rsidRDefault="000C3056" w:rsidP="000C3056">
      <w:pPr>
        <w:tabs>
          <w:tab w:val="left" w:pos="1134"/>
        </w:tabs>
        <w:ind w:firstLine="709"/>
        <w:jc w:val="both"/>
        <w:rPr>
          <w:sz w:val="28"/>
          <w:szCs w:val="28"/>
        </w:rPr>
      </w:pPr>
      <w:r w:rsidRPr="000C3056">
        <w:rPr>
          <w:sz w:val="28"/>
          <w:szCs w:val="28"/>
        </w:rPr>
        <w:t>2) расходы на содержание помещений, используемых при осуществлении сбытовой деятельности, определяемые в соответствии с настоящими методическими указаниями, в том числе:</w:t>
      </w:r>
    </w:p>
    <w:p w14:paraId="51EADBD7" w14:textId="77777777" w:rsidR="000C3056" w:rsidRPr="000C3056" w:rsidRDefault="000C3056" w:rsidP="000C3056">
      <w:pPr>
        <w:tabs>
          <w:tab w:val="left" w:pos="1134"/>
        </w:tabs>
        <w:ind w:firstLine="709"/>
        <w:jc w:val="both"/>
        <w:rPr>
          <w:sz w:val="28"/>
          <w:szCs w:val="28"/>
        </w:rPr>
      </w:pPr>
      <w:r w:rsidRPr="000C3056">
        <w:rPr>
          <w:sz w:val="28"/>
          <w:szCs w:val="28"/>
        </w:rPr>
        <w:t>расходы на приобретение сырья и материалов;</w:t>
      </w:r>
    </w:p>
    <w:p w14:paraId="3A00A2AB" w14:textId="77777777" w:rsidR="000C3056" w:rsidRPr="000C3056" w:rsidRDefault="000C3056" w:rsidP="000C3056">
      <w:pPr>
        <w:tabs>
          <w:tab w:val="left" w:pos="1134"/>
        </w:tabs>
        <w:ind w:firstLine="709"/>
        <w:jc w:val="both"/>
        <w:rPr>
          <w:sz w:val="28"/>
          <w:szCs w:val="28"/>
        </w:rPr>
      </w:pPr>
      <w:r w:rsidRPr="000C3056">
        <w:rPr>
          <w:sz w:val="28"/>
          <w:szCs w:val="28"/>
        </w:rPr>
        <w:t>расходы на приобретаемые электрическую энергию (мощность), тепловую энергию, другие виды энергетических ресурсов и холодную воду;</w:t>
      </w:r>
    </w:p>
    <w:p w14:paraId="456D529D" w14:textId="77777777" w:rsidR="000C3056" w:rsidRPr="000C3056" w:rsidRDefault="000C3056" w:rsidP="000C3056">
      <w:pPr>
        <w:tabs>
          <w:tab w:val="left" w:pos="1134"/>
        </w:tabs>
        <w:ind w:firstLine="709"/>
        <w:jc w:val="both"/>
        <w:rPr>
          <w:sz w:val="28"/>
          <w:szCs w:val="28"/>
        </w:rPr>
      </w:pPr>
      <w:r w:rsidRPr="000C3056">
        <w:rPr>
          <w:sz w:val="28"/>
          <w:szCs w:val="28"/>
        </w:rPr>
        <w:t>расходы на оплату выполняемых работ и услуг сторонними организациями, связанных с содержанием помещений в части сбытовой деятельности;</w:t>
      </w:r>
    </w:p>
    <w:p w14:paraId="0E07185F" w14:textId="77777777" w:rsidR="000C3056" w:rsidRPr="000C3056" w:rsidRDefault="000C3056" w:rsidP="000C3056">
      <w:pPr>
        <w:tabs>
          <w:tab w:val="left" w:pos="1134"/>
        </w:tabs>
        <w:ind w:firstLine="709"/>
        <w:jc w:val="both"/>
        <w:rPr>
          <w:sz w:val="28"/>
          <w:szCs w:val="28"/>
        </w:rPr>
      </w:pPr>
      <w:r w:rsidRPr="000C3056">
        <w:rPr>
          <w:sz w:val="28"/>
          <w:szCs w:val="28"/>
        </w:rPr>
        <w:t>3) расходы на оплату труда, страховые взносы на обязательное социальное страхование, выплачиваемые из фонда оплаты труда сбытового персонала;</w:t>
      </w:r>
    </w:p>
    <w:p w14:paraId="413EA4FE" w14:textId="77777777" w:rsidR="000C3056" w:rsidRPr="000C3056" w:rsidRDefault="000C3056" w:rsidP="000C3056">
      <w:pPr>
        <w:tabs>
          <w:tab w:val="left" w:pos="1134"/>
        </w:tabs>
        <w:ind w:firstLine="709"/>
        <w:jc w:val="both"/>
        <w:rPr>
          <w:sz w:val="28"/>
          <w:szCs w:val="28"/>
        </w:rPr>
      </w:pPr>
      <w:r w:rsidRPr="000C3056">
        <w:rPr>
          <w:sz w:val="28"/>
          <w:szCs w:val="28"/>
        </w:rPr>
        <w:t>4) расходы на амортизацию основных средств и нематериальных активов, используемых при осуществлении сбытовой деятельности;</w:t>
      </w:r>
    </w:p>
    <w:p w14:paraId="1B4C6BC2" w14:textId="77777777" w:rsidR="000C3056" w:rsidRPr="000C3056" w:rsidRDefault="000C3056" w:rsidP="000C3056">
      <w:pPr>
        <w:tabs>
          <w:tab w:val="left" w:pos="1134"/>
        </w:tabs>
        <w:ind w:firstLine="709"/>
        <w:jc w:val="both"/>
        <w:rPr>
          <w:sz w:val="28"/>
          <w:szCs w:val="28"/>
        </w:rPr>
      </w:pPr>
      <w:r w:rsidRPr="000C3056">
        <w:rPr>
          <w:sz w:val="28"/>
          <w:szCs w:val="28"/>
        </w:rPr>
        <w:t>5) расходы на аренду, лизинг имущества, используемого при осуществлении сбытовой деятельности;</w:t>
      </w:r>
    </w:p>
    <w:p w14:paraId="5DCEAFE4" w14:textId="77777777" w:rsidR="000C3056" w:rsidRPr="000C3056" w:rsidRDefault="000C3056" w:rsidP="000C3056">
      <w:pPr>
        <w:tabs>
          <w:tab w:val="left" w:pos="1134"/>
        </w:tabs>
        <w:ind w:firstLine="709"/>
        <w:jc w:val="both"/>
        <w:rPr>
          <w:sz w:val="28"/>
          <w:szCs w:val="28"/>
        </w:rPr>
      </w:pPr>
      <w:r w:rsidRPr="000C3056">
        <w:rPr>
          <w:sz w:val="28"/>
          <w:szCs w:val="28"/>
        </w:rPr>
        <w:t>6) 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пункта 22 настоящих методических указаний;</w:t>
      </w:r>
    </w:p>
    <w:p w14:paraId="5D3EA36E" w14:textId="77777777" w:rsidR="000C3056" w:rsidRPr="000C3056" w:rsidRDefault="000C3056" w:rsidP="000C3056">
      <w:pPr>
        <w:tabs>
          <w:tab w:val="left" w:pos="1134"/>
        </w:tabs>
        <w:ind w:firstLine="709"/>
        <w:jc w:val="both"/>
        <w:rPr>
          <w:sz w:val="28"/>
          <w:szCs w:val="28"/>
        </w:rPr>
      </w:pPr>
      <w:r w:rsidRPr="000C3056">
        <w:rPr>
          <w:sz w:val="28"/>
          <w:szCs w:val="28"/>
        </w:rPr>
        <w:t>7) расходы на оплату работ и (или) услуг, выполняемых сторонними организациями или индивидуальными предпринимателями, связанных со сбытовой деятельностью, в экономически обоснованном размере и прочие расходы, связанные со сбытовой деятельностью, в том числе:</w:t>
      </w:r>
    </w:p>
    <w:p w14:paraId="4710987D" w14:textId="77777777" w:rsidR="000C3056" w:rsidRPr="000C3056" w:rsidRDefault="000C3056" w:rsidP="000C3056">
      <w:pPr>
        <w:tabs>
          <w:tab w:val="left" w:pos="1134"/>
        </w:tabs>
        <w:ind w:firstLine="709"/>
        <w:jc w:val="both"/>
        <w:rPr>
          <w:sz w:val="28"/>
          <w:szCs w:val="28"/>
        </w:rPr>
      </w:pPr>
      <w:r w:rsidRPr="000C3056">
        <w:rPr>
          <w:sz w:val="28"/>
          <w:szCs w:val="28"/>
        </w:rPr>
        <w:t>ремонт и техническое обслуживание подрядным способом;</w:t>
      </w:r>
    </w:p>
    <w:p w14:paraId="62B6D1F8" w14:textId="77777777" w:rsidR="000C3056" w:rsidRPr="000C3056" w:rsidRDefault="000C3056" w:rsidP="000C3056">
      <w:pPr>
        <w:tabs>
          <w:tab w:val="left" w:pos="1134"/>
        </w:tabs>
        <w:ind w:firstLine="709"/>
        <w:jc w:val="both"/>
        <w:rPr>
          <w:sz w:val="28"/>
          <w:szCs w:val="28"/>
        </w:rPr>
      </w:pPr>
      <w:r w:rsidRPr="000C3056">
        <w:rPr>
          <w:sz w:val="28"/>
          <w:szCs w:val="28"/>
        </w:rPr>
        <w:lastRenderedPageBreak/>
        <w:t>автоматизация и сопровождение действующего программного обеспечения;</w:t>
      </w:r>
    </w:p>
    <w:p w14:paraId="1AA1F9C7" w14:textId="77777777" w:rsidR="000C3056" w:rsidRPr="000C3056" w:rsidRDefault="000C3056" w:rsidP="000C3056">
      <w:pPr>
        <w:tabs>
          <w:tab w:val="left" w:pos="1134"/>
        </w:tabs>
        <w:ind w:firstLine="709"/>
        <w:jc w:val="both"/>
        <w:rPr>
          <w:sz w:val="28"/>
          <w:szCs w:val="28"/>
        </w:rPr>
      </w:pPr>
      <w:r w:rsidRPr="000C3056">
        <w:rPr>
          <w:sz w:val="28"/>
          <w:szCs w:val="28"/>
        </w:rPr>
        <w:t>транспортные и логистические услуги;</w:t>
      </w:r>
    </w:p>
    <w:p w14:paraId="52F8033C" w14:textId="77777777" w:rsidR="000C3056" w:rsidRPr="000C3056" w:rsidRDefault="000C3056" w:rsidP="000C3056">
      <w:pPr>
        <w:tabs>
          <w:tab w:val="left" w:pos="1134"/>
        </w:tabs>
        <w:ind w:firstLine="709"/>
        <w:jc w:val="both"/>
        <w:rPr>
          <w:sz w:val="28"/>
          <w:szCs w:val="28"/>
        </w:rPr>
      </w:pPr>
      <w:r w:rsidRPr="000C3056">
        <w:rPr>
          <w:sz w:val="28"/>
          <w:szCs w:val="28"/>
        </w:rPr>
        <w:t>услуги связи, юридические, архивные услуги;</w:t>
      </w:r>
    </w:p>
    <w:p w14:paraId="0FA0FAA1" w14:textId="77777777" w:rsidR="000C3056" w:rsidRPr="000C3056" w:rsidRDefault="000C3056" w:rsidP="000C3056">
      <w:pPr>
        <w:tabs>
          <w:tab w:val="left" w:pos="1134"/>
        </w:tabs>
        <w:ind w:firstLine="709"/>
        <w:jc w:val="both"/>
        <w:rPr>
          <w:sz w:val="28"/>
          <w:szCs w:val="28"/>
        </w:rPr>
      </w:pPr>
      <w:r w:rsidRPr="000C3056">
        <w:rPr>
          <w:sz w:val="28"/>
          <w:szCs w:val="28"/>
        </w:rPr>
        <w:t>обучение сбытового персонала;</w:t>
      </w:r>
    </w:p>
    <w:p w14:paraId="2DBBA032" w14:textId="77777777" w:rsidR="000C3056" w:rsidRPr="000C3056" w:rsidRDefault="000C3056" w:rsidP="000C3056">
      <w:pPr>
        <w:tabs>
          <w:tab w:val="left" w:pos="1134"/>
        </w:tabs>
        <w:ind w:firstLine="709"/>
        <w:jc w:val="both"/>
        <w:rPr>
          <w:sz w:val="28"/>
          <w:szCs w:val="28"/>
        </w:rPr>
      </w:pPr>
      <w:r w:rsidRPr="000C3056">
        <w:rPr>
          <w:sz w:val="28"/>
          <w:szCs w:val="28"/>
        </w:rPr>
        <w:t>контроль состава и свойств сточных вод, сбрасываемых абонентами в централизованную систему водоотведения;</w:t>
      </w:r>
    </w:p>
    <w:p w14:paraId="11FD705D" w14:textId="77777777" w:rsidR="000C3056" w:rsidRPr="000C3056" w:rsidRDefault="000C3056" w:rsidP="000C3056">
      <w:pPr>
        <w:tabs>
          <w:tab w:val="left" w:pos="1134"/>
        </w:tabs>
        <w:ind w:firstLine="709"/>
        <w:jc w:val="both"/>
        <w:rPr>
          <w:sz w:val="28"/>
          <w:szCs w:val="28"/>
        </w:rPr>
      </w:pPr>
      <w:r w:rsidRPr="000C3056">
        <w:rPr>
          <w:sz w:val="28"/>
          <w:szCs w:val="28"/>
        </w:rPr>
        <w:t>услуги банков и расчетных центров, услуг по снятию и сбору показаний приборов учета, услуг по истребованию задолженности по оплате коммунальных услуг с учетом положения пункта 27 методических указаний;</w:t>
      </w:r>
    </w:p>
    <w:p w14:paraId="42CC5D3A" w14:textId="77777777" w:rsidR="000C3056" w:rsidRPr="000C3056" w:rsidRDefault="000C3056" w:rsidP="000C3056">
      <w:pPr>
        <w:tabs>
          <w:tab w:val="left" w:pos="1134"/>
        </w:tabs>
        <w:ind w:firstLine="709"/>
        <w:jc w:val="both"/>
        <w:rPr>
          <w:sz w:val="28"/>
          <w:szCs w:val="28"/>
        </w:rPr>
      </w:pPr>
      <w:r w:rsidRPr="000C3056">
        <w:rPr>
          <w:sz w:val="28"/>
          <w:szCs w:val="28"/>
        </w:rPr>
        <w:t>8) расходы на формирование резервов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352151D0" w14:textId="77777777" w:rsidR="000C3056" w:rsidRPr="000C3056" w:rsidRDefault="000C3056" w:rsidP="000C3056">
      <w:pPr>
        <w:tabs>
          <w:tab w:val="left" w:pos="1134"/>
        </w:tabs>
        <w:ind w:firstLine="709"/>
        <w:jc w:val="both"/>
        <w:rPr>
          <w:sz w:val="28"/>
          <w:szCs w:val="28"/>
        </w:rPr>
      </w:pPr>
    </w:p>
    <w:p w14:paraId="5A4C66F0" w14:textId="77777777" w:rsidR="000C3056" w:rsidRPr="000C3056" w:rsidRDefault="000C3056" w:rsidP="000C3056">
      <w:pPr>
        <w:tabs>
          <w:tab w:val="left" w:pos="1134"/>
        </w:tabs>
        <w:ind w:firstLine="709"/>
        <w:jc w:val="both"/>
        <w:rPr>
          <w:sz w:val="28"/>
          <w:szCs w:val="28"/>
        </w:rPr>
      </w:pPr>
      <w:r w:rsidRPr="000C3056">
        <w:rPr>
          <w:sz w:val="28"/>
          <w:szCs w:val="28"/>
        </w:rPr>
        <w:t xml:space="preserve">Заявленные расходы по статье включают затраты </w:t>
      </w:r>
      <w:r w:rsidRPr="000C3056">
        <w:rPr>
          <w:sz w:val="28"/>
          <w:szCs w:val="28"/>
          <w:u w:val="single"/>
        </w:rPr>
        <w:t>на резерв по сомнительным долгам</w:t>
      </w:r>
      <w:r w:rsidRPr="000C3056">
        <w:rPr>
          <w:sz w:val="28"/>
          <w:szCs w:val="28"/>
        </w:rPr>
        <w:t>. Обосновывающие документы по данной статье предприятием не представлены. Регулятором в адрес предприятия был направлен запрос о предоставлении дополнительных материалов по данной статье затрат исх. от 05.05.2022 № М-10-79/1488-02. Запрошенные документы предприятием представлены не были. В ответном письме ООО «Водоканал» (вх. от 02.06.2022 № 3487) отражено, что в 2021 году признание и списание безнадежной дебиторской задолженности предприятием не производилось.</w:t>
      </w:r>
    </w:p>
    <w:p w14:paraId="4015DEE1" w14:textId="77777777" w:rsidR="000C3056" w:rsidRPr="000C3056" w:rsidRDefault="000C3056" w:rsidP="000C3056">
      <w:pPr>
        <w:tabs>
          <w:tab w:val="left" w:pos="1134"/>
        </w:tabs>
        <w:ind w:firstLine="709"/>
        <w:jc w:val="both"/>
        <w:rPr>
          <w:sz w:val="28"/>
          <w:szCs w:val="28"/>
        </w:rPr>
      </w:pPr>
      <w:r w:rsidRPr="000C3056">
        <w:rPr>
          <w:sz w:val="28"/>
          <w:szCs w:val="28"/>
        </w:rPr>
        <w:t>Анализ иных фактических данных также показал, что по итогу 2021 года предприятием безнадежная дебиторская задолженность не списывалась.</w:t>
      </w:r>
    </w:p>
    <w:p w14:paraId="2214217A" w14:textId="77777777" w:rsidR="000C3056" w:rsidRPr="000C3056" w:rsidRDefault="000C3056" w:rsidP="000C3056">
      <w:pPr>
        <w:ind w:firstLine="720"/>
        <w:jc w:val="both"/>
        <w:rPr>
          <w:sz w:val="28"/>
          <w:szCs w:val="28"/>
        </w:rPr>
      </w:pPr>
      <w:r w:rsidRPr="000C3056">
        <w:rPr>
          <w:sz w:val="28"/>
          <w:szCs w:val="28"/>
        </w:rPr>
        <w:t>На основании вышеизложенного регулятор считает экономически обоснованным расходы на резерв по сомнительным долгам отклонить.</w:t>
      </w:r>
    </w:p>
    <w:p w14:paraId="79550096"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4D046E55" w14:textId="77777777" w:rsidR="000C3056" w:rsidRPr="000C3056" w:rsidRDefault="000C3056" w:rsidP="000C3056">
      <w:pPr>
        <w:tabs>
          <w:tab w:val="left" w:pos="709"/>
        </w:tabs>
        <w:autoSpaceDE w:val="0"/>
        <w:autoSpaceDN w:val="0"/>
        <w:adjustRightInd w:val="0"/>
        <w:ind w:firstLine="709"/>
        <w:jc w:val="both"/>
        <w:rPr>
          <w:b/>
          <w:bCs/>
          <w:sz w:val="28"/>
          <w:szCs w:val="28"/>
        </w:rPr>
      </w:pPr>
      <w:r w:rsidRPr="000C3056">
        <w:rPr>
          <w:sz w:val="28"/>
          <w:szCs w:val="28"/>
        </w:rPr>
        <w:t xml:space="preserve">По статье </w:t>
      </w:r>
      <w:r w:rsidRPr="000C3056">
        <w:rPr>
          <w:b/>
          <w:bCs/>
          <w:sz w:val="28"/>
          <w:szCs w:val="28"/>
        </w:rPr>
        <w:t xml:space="preserve">«Расходы, связанные с оплатой налогов и сборов»: </w:t>
      </w:r>
    </w:p>
    <w:p w14:paraId="3E0985D3"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При определении размера расходов, связанных с уплатой налогов и сборов, учитываются:</w:t>
      </w:r>
    </w:p>
    <w:p w14:paraId="0E5FCC6B"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налог на прибыль;</w:t>
      </w:r>
    </w:p>
    <w:p w14:paraId="0C31D368"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налог на имущество организаций;</w:t>
      </w:r>
    </w:p>
    <w:p w14:paraId="6E87E889"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земельный налог;</w:t>
      </w:r>
    </w:p>
    <w:p w14:paraId="6EF0D2F7"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водный налог и плата за пользование водным объектом;</w:t>
      </w:r>
    </w:p>
    <w:p w14:paraId="27DA5008"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транспортный налог;</w:t>
      </w:r>
    </w:p>
    <w:p w14:paraId="7D3D17F2"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 xml:space="preserve">прочие налоги и сборы, за исключением налогов и сборов с фонда </w:t>
      </w:r>
      <w:r w:rsidRPr="000C3056">
        <w:rPr>
          <w:sz w:val="28"/>
          <w:szCs w:val="28"/>
        </w:rPr>
        <w:lastRenderedPageBreak/>
        <w:t>оплаты труда, учитываемых в составе производственных, ремонтных и административных расходов;</w:t>
      </w:r>
    </w:p>
    <w:p w14:paraId="2BCCA556"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4EFA8FC" w14:textId="77777777" w:rsidR="000C3056" w:rsidRPr="000C3056" w:rsidRDefault="000C3056" w:rsidP="000C3056">
      <w:pPr>
        <w:tabs>
          <w:tab w:val="left" w:pos="709"/>
        </w:tabs>
        <w:autoSpaceDE w:val="0"/>
        <w:autoSpaceDN w:val="0"/>
        <w:adjustRightInd w:val="0"/>
        <w:ind w:firstLine="709"/>
        <w:jc w:val="both"/>
        <w:rPr>
          <w:b/>
          <w:bCs/>
          <w:sz w:val="28"/>
          <w:szCs w:val="28"/>
        </w:rPr>
      </w:pPr>
    </w:p>
    <w:p w14:paraId="5932B618"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bCs/>
          <w:sz w:val="28"/>
          <w:szCs w:val="28"/>
        </w:rPr>
        <w:t>Регулирующим органом</w:t>
      </w:r>
      <w:r w:rsidRPr="000C3056">
        <w:rPr>
          <w:sz w:val="28"/>
          <w:szCs w:val="28"/>
        </w:rPr>
        <w:t xml:space="preserve"> расходы по статье утверждены на 2023 год в размере 1103,78 тыс. руб., предприятием в целях корректировки предложены затраты в размере 671,00 тыс. руб., в процессе экспертизы определены расходы в сумме 970,80 тыс. руб., в том числе:</w:t>
      </w:r>
    </w:p>
    <w:p w14:paraId="09809BCD" w14:textId="77777777" w:rsidR="000C3056" w:rsidRPr="000C3056" w:rsidRDefault="000C3056" w:rsidP="000C3056">
      <w:pPr>
        <w:tabs>
          <w:tab w:val="left" w:pos="730"/>
        </w:tabs>
        <w:autoSpaceDE w:val="0"/>
        <w:autoSpaceDN w:val="0"/>
        <w:adjustRightInd w:val="0"/>
        <w:ind w:firstLine="709"/>
        <w:jc w:val="both"/>
        <w:rPr>
          <w:sz w:val="20"/>
          <w:szCs w:val="28"/>
        </w:rPr>
      </w:pPr>
    </w:p>
    <w:p w14:paraId="25E5BC39" w14:textId="77777777" w:rsidR="000C3056" w:rsidRPr="000C3056" w:rsidRDefault="000C3056" w:rsidP="000C3056">
      <w:pPr>
        <w:tabs>
          <w:tab w:val="left" w:pos="1134"/>
        </w:tabs>
        <w:ind w:firstLine="709"/>
        <w:jc w:val="both"/>
        <w:rPr>
          <w:sz w:val="28"/>
          <w:szCs w:val="28"/>
        </w:rPr>
      </w:pPr>
      <w:r w:rsidRPr="000C3056">
        <w:rPr>
          <w:sz w:val="28"/>
          <w:szCs w:val="28"/>
        </w:rPr>
        <w:t xml:space="preserve">- по статье </w:t>
      </w:r>
      <w:r w:rsidRPr="000C3056">
        <w:rPr>
          <w:b/>
          <w:sz w:val="28"/>
          <w:szCs w:val="28"/>
        </w:rPr>
        <w:t>«Плата за негативное воздействие на окружающую среду»</w:t>
      </w:r>
      <w:r w:rsidRPr="000C3056">
        <w:rPr>
          <w:sz w:val="28"/>
          <w:szCs w:val="28"/>
        </w:rPr>
        <w:t xml:space="preserve"> регулирующим органом на 2023 год затраты утверждены в размере 12,61 тыс.руб., предприятием в целях корректировки затраты по данной статье предложены затраты в размере 22,14 тыс. руб. </w:t>
      </w:r>
    </w:p>
    <w:p w14:paraId="7972ABBF" w14:textId="77777777" w:rsidR="000C3056" w:rsidRPr="000C3056" w:rsidRDefault="000C3056" w:rsidP="000C3056">
      <w:pPr>
        <w:tabs>
          <w:tab w:val="left" w:pos="1134"/>
        </w:tabs>
        <w:ind w:firstLine="709"/>
        <w:jc w:val="both"/>
        <w:rPr>
          <w:sz w:val="28"/>
          <w:szCs w:val="28"/>
        </w:rPr>
      </w:pPr>
      <w:r w:rsidRPr="000C3056">
        <w:rPr>
          <w:sz w:val="28"/>
          <w:szCs w:val="28"/>
        </w:rPr>
        <w:t xml:space="preserve">В качестве обосновывающих документов по данной статье предприятием представлены налоговые декларации по плате за негативное воздействие на окружающую среду за 2021 год (том 7 стр. 241-258), расчет расходов по статье на плановый период (том 7 стр. 239). </w:t>
      </w:r>
      <w:r w:rsidRPr="000C3056">
        <w:rPr>
          <w:sz w:val="28"/>
          <w:szCs w:val="28"/>
          <w:u w:val="single"/>
        </w:rPr>
        <w:t>Необходимо отметить</w:t>
      </w:r>
      <w:r w:rsidRPr="000C3056">
        <w:rPr>
          <w:sz w:val="28"/>
          <w:szCs w:val="28"/>
        </w:rPr>
        <w:t xml:space="preserve">, что в представленных бухгалтерских регистрах расходы по плате за негативное воздействие на окружающую среду отсутствуют. Оплата данного налога за 2021 год была проведена только в январе 2022 года. </w:t>
      </w:r>
    </w:p>
    <w:p w14:paraId="3F33C4CF"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Расходы по статье приняты регулятором на уровне фактически начисленной платы за негативное воздействие на окружающую среду в пределах установленных лимитов за 2021 год (в соответствии с представленными налоговыми декларациями по участкам). </w:t>
      </w:r>
    </w:p>
    <w:p w14:paraId="40120DF2"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Сумма затрат на 2023 год учтена в размере 18,61 тыс.руб. </w:t>
      </w:r>
    </w:p>
    <w:p w14:paraId="0FADC11A" w14:textId="77777777" w:rsidR="000C3056" w:rsidRPr="000C3056" w:rsidRDefault="000C3056" w:rsidP="000C3056">
      <w:pPr>
        <w:tabs>
          <w:tab w:val="left" w:pos="730"/>
        </w:tabs>
        <w:autoSpaceDE w:val="0"/>
        <w:autoSpaceDN w:val="0"/>
        <w:adjustRightInd w:val="0"/>
        <w:ind w:firstLine="709"/>
        <w:jc w:val="both"/>
        <w:rPr>
          <w:sz w:val="20"/>
          <w:szCs w:val="28"/>
        </w:rPr>
      </w:pPr>
    </w:p>
    <w:p w14:paraId="17D5C12A"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«Транспортный налог» </w:t>
      </w:r>
      <w:r w:rsidRPr="000C3056">
        <w:rPr>
          <w:sz w:val="28"/>
          <w:szCs w:val="28"/>
        </w:rPr>
        <w:t>регулирующим органом затраты на 2023 год не утверждены, предприятием в целях корректировки предложены затраты в размере 7,60 тыс. руб.</w:t>
      </w:r>
    </w:p>
    <w:p w14:paraId="7E601D01"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В качестве обосновывающих документов по данной статье предприятием представлены расчет расходов по статье на плановый период (том 7 стр. 400), справка-расчет транспортного налога за 2021 год (том 7 стр. 402), анализ счета 20 (том 7 стр. 401). Фактические расходы организации подтверждены данными бухгалтерского учета. </w:t>
      </w:r>
    </w:p>
    <w:p w14:paraId="4845AAC5"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Расходы по статье приняты регулятором на уровне фактических значений 2021 года. Сумма затрат на 2023 год учтена в размере 7,65 тыс.руб.</w:t>
      </w:r>
    </w:p>
    <w:p w14:paraId="33B527B3" w14:textId="77777777" w:rsidR="000C3056" w:rsidRPr="000C3056" w:rsidRDefault="000C3056" w:rsidP="000C3056">
      <w:pPr>
        <w:tabs>
          <w:tab w:val="left" w:pos="730"/>
        </w:tabs>
        <w:autoSpaceDE w:val="0"/>
        <w:autoSpaceDN w:val="0"/>
        <w:adjustRightInd w:val="0"/>
        <w:ind w:firstLine="709"/>
        <w:jc w:val="both"/>
        <w:rPr>
          <w:sz w:val="20"/>
          <w:szCs w:val="28"/>
        </w:rPr>
      </w:pPr>
    </w:p>
    <w:p w14:paraId="47C0D997"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«Налог на имущество» </w:t>
      </w:r>
      <w:r w:rsidRPr="000C3056">
        <w:rPr>
          <w:sz w:val="28"/>
          <w:szCs w:val="28"/>
        </w:rPr>
        <w:t>регулирующим органом утверждены затраты на 2023 год в размере 1091,17 тыс. руб., предприятием в целях корректировки предложены затраты в размере 641,26 тыс. руб.</w:t>
      </w:r>
    </w:p>
    <w:p w14:paraId="4C684E58" w14:textId="77777777" w:rsidR="000C3056" w:rsidRPr="000C3056" w:rsidRDefault="000C3056" w:rsidP="000C3056">
      <w:pPr>
        <w:tabs>
          <w:tab w:val="left" w:pos="1134"/>
        </w:tabs>
        <w:ind w:firstLine="709"/>
        <w:jc w:val="both"/>
        <w:rPr>
          <w:sz w:val="28"/>
          <w:szCs w:val="28"/>
        </w:rPr>
      </w:pPr>
      <w:r w:rsidRPr="000C3056">
        <w:rPr>
          <w:sz w:val="28"/>
          <w:szCs w:val="28"/>
        </w:rPr>
        <w:t>В качестве обосновывающих документов по данной статье предприятием представлены:</w:t>
      </w:r>
    </w:p>
    <w:p w14:paraId="589273AA" w14:textId="77777777" w:rsidR="000C3056" w:rsidRPr="000C3056" w:rsidRDefault="000C3056" w:rsidP="000C3056">
      <w:pPr>
        <w:tabs>
          <w:tab w:val="left" w:pos="1134"/>
        </w:tabs>
        <w:ind w:firstLine="709"/>
        <w:jc w:val="both"/>
        <w:rPr>
          <w:sz w:val="28"/>
          <w:szCs w:val="28"/>
        </w:rPr>
      </w:pPr>
      <w:r w:rsidRPr="000C3056">
        <w:rPr>
          <w:sz w:val="28"/>
          <w:szCs w:val="28"/>
        </w:rPr>
        <w:lastRenderedPageBreak/>
        <w:t>- общий расчет налога на имущество на 2023 год (том 7 стр. 403);</w:t>
      </w:r>
    </w:p>
    <w:p w14:paraId="056C179B" w14:textId="77777777" w:rsidR="000C3056" w:rsidRPr="000C3056" w:rsidRDefault="000C3056" w:rsidP="000C3056">
      <w:pPr>
        <w:tabs>
          <w:tab w:val="left" w:pos="1134"/>
        </w:tabs>
        <w:ind w:firstLine="709"/>
        <w:jc w:val="both"/>
        <w:rPr>
          <w:sz w:val="28"/>
          <w:szCs w:val="28"/>
        </w:rPr>
      </w:pPr>
      <w:r w:rsidRPr="000C3056">
        <w:rPr>
          <w:sz w:val="28"/>
          <w:szCs w:val="28"/>
        </w:rPr>
        <w:t>- расчет налога на имущество на 2023 год на вновь введенные объекты согласно инвестиционной программы (том 7 стр. 404);</w:t>
      </w:r>
    </w:p>
    <w:p w14:paraId="1ED2366E" w14:textId="77777777" w:rsidR="000C3056" w:rsidRPr="000C3056" w:rsidRDefault="000C3056" w:rsidP="000C3056">
      <w:pPr>
        <w:tabs>
          <w:tab w:val="left" w:pos="1134"/>
        </w:tabs>
        <w:ind w:firstLine="709"/>
        <w:jc w:val="both"/>
        <w:rPr>
          <w:sz w:val="28"/>
          <w:szCs w:val="28"/>
        </w:rPr>
      </w:pPr>
      <w:r w:rsidRPr="000C3056">
        <w:rPr>
          <w:sz w:val="28"/>
          <w:szCs w:val="28"/>
        </w:rPr>
        <w:t>- справка-расчет налога на имущество за 2021 год (том 7 стр. 412-418);</w:t>
      </w:r>
    </w:p>
    <w:p w14:paraId="017ED861" w14:textId="77777777" w:rsidR="000C3056" w:rsidRPr="000C3056" w:rsidRDefault="000C3056" w:rsidP="000C3056">
      <w:pPr>
        <w:tabs>
          <w:tab w:val="left" w:pos="1134"/>
        </w:tabs>
        <w:ind w:firstLine="709"/>
        <w:jc w:val="both"/>
        <w:rPr>
          <w:sz w:val="28"/>
          <w:szCs w:val="28"/>
        </w:rPr>
      </w:pPr>
      <w:r w:rsidRPr="000C3056">
        <w:rPr>
          <w:sz w:val="28"/>
          <w:szCs w:val="28"/>
        </w:rPr>
        <w:t>- оборотно-сальдовая ведомость по счету 26 за 2021 год (том 7 стр. 405);</w:t>
      </w:r>
    </w:p>
    <w:p w14:paraId="7A3FC079" w14:textId="77777777" w:rsidR="000C3056" w:rsidRPr="000C3056" w:rsidRDefault="000C3056" w:rsidP="000C3056">
      <w:pPr>
        <w:tabs>
          <w:tab w:val="left" w:pos="1134"/>
        </w:tabs>
        <w:ind w:firstLine="709"/>
        <w:jc w:val="both"/>
        <w:rPr>
          <w:sz w:val="28"/>
          <w:szCs w:val="28"/>
        </w:rPr>
      </w:pPr>
      <w:r w:rsidRPr="000C3056">
        <w:rPr>
          <w:sz w:val="28"/>
          <w:szCs w:val="28"/>
        </w:rPr>
        <w:t>- общие налоговые декларации по налогу на имущество по всей организации (том 7 стр. 406-411).</w:t>
      </w:r>
    </w:p>
    <w:p w14:paraId="7AC7EDD9" w14:textId="77777777" w:rsidR="000C3056" w:rsidRPr="000C3056" w:rsidRDefault="000C3056" w:rsidP="000C3056">
      <w:pPr>
        <w:tabs>
          <w:tab w:val="left" w:pos="1134"/>
        </w:tabs>
        <w:ind w:firstLine="709"/>
        <w:jc w:val="both"/>
        <w:rPr>
          <w:sz w:val="28"/>
          <w:szCs w:val="28"/>
        </w:rPr>
      </w:pPr>
      <w:r w:rsidRPr="000C3056">
        <w:rPr>
          <w:b/>
          <w:sz w:val="28"/>
          <w:szCs w:val="28"/>
          <w:u w:val="single"/>
        </w:rPr>
        <w:t>Необходимо отметить</w:t>
      </w:r>
      <w:r w:rsidRPr="000C3056">
        <w:rPr>
          <w:sz w:val="28"/>
          <w:szCs w:val="28"/>
        </w:rPr>
        <w:t xml:space="preserve">, что в соответствии с Учетной политикой предприятия расходы по статье «Налог на имущество» отражаются на счете 26 и списываются на затраты основного производства (по видам деятельности) пропорционально фонду оплаты труда основного производственного персонала. Данный подход, по мнению регулятора, является </w:t>
      </w:r>
      <w:r w:rsidRPr="000C3056">
        <w:rPr>
          <w:sz w:val="28"/>
          <w:szCs w:val="28"/>
          <w:u w:val="single"/>
        </w:rPr>
        <w:t>некорректным</w:t>
      </w:r>
      <w:r w:rsidRPr="000C3056">
        <w:rPr>
          <w:sz w:val="28"/>
          <w:szCs w:val="28"/>
        </w:rPr>
        <w:t>,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привести к искажению информации и «перекосу» сумм между видами деятельности.</w:t>
      </w:r>
    </w:p>
    <w:p w14:paraId="62FC8801" w14:textId="77777777" w:rsidR="000C3056" w:rsidRPr="000C3056" w:rsidRDefault="000C3056" w:rsidP="000C3056">
      <w:pPr>
        <w:tabs>
          <w:tab w:val="left" w:pos="1134"/>
        </w:tabs>
        <w:ind w:firstLine="709"/>
        <w:jc w:val="both"/>
        <w:rPr>
          <w:sz w:val="28"/>
          <w:szCs w:val="28"/>
        </w:rPr>
      </w:pPr>
      <w:r w:rsidRPr="000C3056">
        <w:rPr>
          <w:sz w:val="28"/>
          <w:szCs w:val="28"/>
        </w:rPr>
        <w:t xml:space="preserve">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0C3056">
        <w:rPr>
          <w:sz w:val="28"/>
          <w:szCs w:val="28"/>
          <w:u w:val="single"/>
        </w:rPr>
        <w:t>по объектам водоотведения г. Калтан</w:t>
      </w:r>
      <w:r w:rsidRPr="000C3056">
        <w:rPr>
          <w:color w:val="000000"/>
          <w:sz w:val="28"/>
          <w:szCs w:val="28"/>
        </w:rPr>
        <w:t xml:space="preserve"> (на основании представленной предприятием справки-расчета)</w:t>
      </w:r>
      <w:r w:rsidRPr="000C3056">
        <w:rPr>
          <w:sz w:val="28"/>
          <w:szCs w:val="28"/>
        </w:rPr>
        <w:t xml:space="preserve"> и рассчитанной величины амортизационных отчислений. Кроме того, в расчет включена сумма налога на имущество по объектам основных средств в сфере водоотведения г. Калтан, введение в эксплуатацию которых предусмотрено мероприятиями заключенных концессионных соглашений и утвержденной инвестиционной программы, в течение 2022 года. Подробный расчет расходов по статье представлен в Таблице 10.                </w:t>
      </w:r>
    </w:p>
    <w:p w14:paraId="0CFA770B" w14:textId="77777777" w:rsidR="000C3056" w:rsidRPr="000C3056" w:rsidRDefault="000C3056" w:rsidP="000C3056">
      <w:pPr>
        <w:tabs>
          <w:tab w:val="left" w:pos="1134"/>
        </w:tabs>
        <w:ind w:firstLine="709"/>
        <w:jc w:val="both"/>
        <w:rPr>
          <w:sz w:val="28"/>
          <w:szCs w:val="28"/>
        </w:rPr>
      </w:pPr>
      <w:r w:rsidRPr="000C3056">
        <w:rPr>
          <w:sz w:val="28"/>
          <w:szCs w:val="28"/>
        </w:rPr>
        <w:t xml:space="preserve">                                                                              </w:t>
      </w:r>
    </w:p>
    <w:p w14:paraId="7FB58AF4" w14:textId="77777777" w:rsidR="000C3056" w:rsidRPr="000C3056" w:rsidRDefault="000C3056" w:rsidP="000C3056">
      <w:pPr>
        <w:tabs>
          <w:tab w:val="left" w:pos="1134"/>
        </w:tabs>
        <w:ind w:firstLine="709"/>
        <w:jc w:val="both"/>
        <w:rPr>
          <w:sz w:val="28"/>
          <w:szCs w:val="28"/>
        </w:rPr>
      </w:pPr>
    </w:p>
    <w:p w14:paraId="72A0A80D" w14:textId="77777777" w:rsidR="000C3056" w:rsidRPr="000C3056" w:rsidRDefault="000C3056" w:rsidP="000C3056">
      <w:pPr>
        <w:tabs>
          <w:tab w:val="left" w:pos="1134"/>
        </w:tabs>
        <w:ind w:firstLine="709"/>
        <w:jc w:val="both"/>
        <w:rPr>
          <w:sz w:val="28"/>
          <w:szCs w:val="28"/>
        </w:rPr>
      </w:pPr>
    </w:p>
    <w:p w14:paraId="185BECD7" w14:textId="77777777" w:rsidR="000C3056" w:rsidRPr="000C3056" w:rsidRDefault="000C3056" w:rsidP="000C3056">
      <w:pPr>
        <w:tabs>
          <w:tab w:val="left" w:pos="1134"/>
        </w:tabs>
        <w:ind w:firstLine="709"/>
        <w:jc w:val="both"/>
        <w:rPr>
          <w:sz w:val="28"/>
          <w:szCs w:val="28"/>
        </w:rPr>
      </w:pPr>
      <w:r w:rsidRPr="000C3056">
        <w:rPr>
          <w:sz w:val="28"/>
          <w:szCs w:val="28"/>
        </w:rPr>
        <w:t xml:space="preserve">                                                                               Таблица 10</w:t>
      </w:r>
    </w:p>
    <w:p w14:paraId="1999C029" w14:textId="362F969A" w:rsidR="000C3056" w:rsidRPr="000C3056" w:rsidRDefault="000C3056" w:rsidP="000C3056">
      <w:pPr>
        <w:tabs>
          <w:tab w:val="left" w:pos="1134"/>
        </w:tabs>
        <w:jc w:val="center"/>
        <w:rPr>
          <w:sz w:val="28"/>
          <w:szCs w:val="28"/>
        </w:rPr>
      </w:pPr>
      <w:r w:rsidRPr="000C3056">
        <w:rPr>
          <w:noProof/>
          <w:szCs w:val="20"/>
        </w:rPr>
        <w:lastRenderedPageBreak/>
        <w:drawing>
          <wp:inline distT="0" distB="0" distL="0" distR="0" wp14:anchorId="4769E06C" wp14:editId="45966864">
            <wp:extent cx="3695700" cy="413385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695700" cy="4133850"/>
                    </a:xfrm>
                    <a:prstGeom prst="rect">
                      <a:avLst/>
                    </a:prstGeom>
                    <a:noFill/>
                    <a:ln>
                      <a:noFill/>
                    </a:ln>
                  </pic:spPr>
                </pic:pic>
              </a:graphicData>
            </a:graphic>
          </wp:inline>
        </w:drawing>
      </w:r>
    </w:p>
    <w:p w14:paraId="3A6DA662" w14:textId="77777777" w:rsidR="000C3056" w:rsidRPr="000C3056" w:rsidRDefault="000C3056" w:rsidP="000C3056">
      <w:pPr>
        <w:tabs>
          <w:tab w:val="left" w:pos="1134"/>
        </w:tabs>
        <w:ind w:firstLine="709"/>
        <w:jc w:val="both"/>
        <w:rPr>
          <w:sz w:val="28"/>
          <w:szCs w:val="28"/>
        </w:rPr>
      </w:pPr>
    </w:p>
    <w:p w14:paraId="1B94CE01" w14:textId="77777777" w:rsidR="000C3056" w:rsidRPr="000C3056" w:rsidRDefault="000C3056" w:rsidP="000C3056">
      <w:pPr>
        <w:tabs>
          <w:tab w:val="left" w:pos="1134"/>
        </w:tabs>
        <w:ind w:firstLine="709"/>
        <w:jc w:val="both"/>
        <w:rPr>
          <w:sz w:val="28"/>
          <w:szCs w:val="28"/>
        </w:rPr>
      </w:pPr>
      <w:r w:rsidRPr="000C3056">
        <w:rPr>
          <w:sz w:val="28"/>
          <w:szCs w:val="28"/>
        </w:rPr>
        <w:t xml:space="preserve">Общая сумма налога на имущество по расчету регулятора составила 944,54 тыс.руб. </w:t>
      </w:r>
    </w:p>
    <w:p w14:paraId="36AFAC05" w14:textId="77777777" w:rsidR="000C3056" w:rsidRPr="000C3056" w:rsidRDefault="000C3056" w:rsidP="000C3056">
      <w:pPr>
        <w:tabs>
          <w:tab w:val="left" w:pos="709"/>
        </w:tabs>
        <w:autoSpaceDE w:val="0"/>
        <w:autoSpaceDN w:val="0"/>
        <w:adjustRightInd w:val="0"/>
        <w:ind w:firstLine="709"/>
        <w:jc w:val="both"/>
        <w:rPr>
          <w:b/>
          <w:sz w:val="28"/>
          <w:szCs w:val="28"/>
          <w:u w:val="single"/>
        </w:rPr>
      </w:pPr>
    </w:p>
    <w:p w14:paraId="0C670360" w14:textId="77777777" w:rsidR="000C3056" w:rsidRPr="000C3056" w:rsidRDefault="000C3056" w:rsidP="000C3056">
      <w:pPr>
        <w:tabs>
          <w:tab w:val="left" w:pos="709"/>
        </w:tabs>
        <w:autoSpaceDE w:val="0"/>
        <w:autoSpaceDN w:val="0"/>
        <w:adjustRightInd w:val="0"/>
        <w:ind w:firstLine="709"/>
        <w:jc w:val="both"/>
        <w:rPr>
          <w:b/>
          <w:sz w:val="28"/>
          <w:szCs w:val="28"/>
        </w:rPr>
      </w:pPr>
      <w:r w:rsidRPr="000C3056">
        <w:rPr>
          <w:b/>
          <w:sz w:val="28"/>
          <w:szCs w:val="28"/>
          <w:u w:val="single"/>
        </w:rPr>
        <w:t>«Недополученные доходы / выпадающие расходы»</w:t>
      </w:r>
    </w:p>
    <w:p w14:paraId="66F93F42" w14:textId="77777777" w:rsidR="000C3056" w:rsidRPr="000C3056" w:rsidRDefault="000C3056" w:rsidP="000C3056">
      <w:pPr>
        <w:tabs>
          <w:tab w:val="left" w:pos="709"/>
        </w:tabs>
        <w:autoSpaceDE w:val="0"/>
        <w:autoSpaceDN w:val="0"/>
        <w:adjustRightInd w:val="0"/>
        <w:ind w:firstLine="709"/>
        <w:jc w:val="both"/>
        <w:rPr>
          <w:b/>
          <w:sz w:val="28"/>
          <w:szCs w:val="32"/>
        </w:rPr>
      </w:pPr>
      <w:r w:rsidRPr="000C3056">
        <w:rPr>
          <w:b/>
          <w:sz w:val="28"/>
          <w:szCs w:val="32"/>
        </w:rPr>
        <w:tab/>
      </w:r>
      <w:r w:rsidRPr="000C3056">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2FCA876" w14:textId="77777777" w:rsidR="000C3056" w:rsidRPr="000C3056" w:rsidRDefault="000C3056" w:rsidP="000C3056">
      <w:pPr>
        <w:tabs>
          <w:tab w:val="left" w:pos="709"/>
        </w:tabs>
        <w:autoSpaceDE w:val="0"/>
        <w:autoSpaceDN w:val="0"/>
        <w:adjustRightInd w:val="0"/>
        <w:ind w:firstLine="709"/>
        <w:jc w:val="both"/>
        <w:rPr>
          <w:sz w:val="28"/>
          <w:szCs w:val="28"/>
        </w:rPr>
      </w:pPr>
    </w:p>
    <w:p w14:paraId="31D77668"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sz w:val="28"/>
          <w:szCs w:val="28"/>
        </w:rPr>
        <w:t>«Отклонение фактически достигнутого объема поданной воды или принятых сточных вод»</w:t>
      </w:r>
      <w:r w:rsidRPr="000C3056">
        <w:rPr>
          <w:bCs/>
          <w:sz w:val="28"/>
          <w:szCs w:val="28"/>
        </w:rPr>
        <w:t xml:space="preserve"> регулирующим органом</w:t>
      </w:r>
      <w:r w:rsidRPr="000C3056">
        <w:rPr>
          <w:sz w:val="28"/>
          <w:szCs w:val="28"/>
        </w:rPr>
        <w:t xml:space="preserve"> затраты на 2023 год не утверждены, предприятием в целях корректировки предложены затраты в размере 4289,59 тыс. руб. </w:t>
      </w:r>
    </w:p>
    <w:p w14:paraId="31E64ED3" w14:textId="77777777" w:rsidR="000C3056" w:rsidRPr="000C3056" w:rsidRDefault="000C3056" w:rsidP="000C3056">
      <w:pPr>
        <w:tabs>
          <w:tab w:val="left" w:pos="1134"/>
        </w:tabs>
        <w:ind w:firstLine="709"/>
        <w:jc w:val="both"/>
        <w:rPr>
          <w:sz w:val="28"/>
          <w:szCs w:val="28"/>
        </w:rPr>
      </w:pPr>
      <w:r w:rsidRPr="000C3056">
        <w:rPr>
          <w:sz w:val="28"/>
          <w:szCs w:val="28"/>
        </w:rPr>
        <w:t xml:space="preserve">В данной статье предприятием учтены доходы организации, не полученные в связи со снижением объемов принятых от потребительского </w:t>
      </w:r>
      <w:r w:rsidRPr="000C3056">
        <w:rPr>
          <w:sz w:val="28"/>
          <w:szCs w:val="28"/>
        </w:rPr>
        <w:lastRenderedPageBreak/>
        <w:t>рынка сточных вод, по сравнению с плановыми за 2021 год. Обосновывающие материалы по данной статье затрат представлены в материалах тарифного дела (том 2 стр. 67-71), а также подтверждены данными бухгалтерской отчетности (оборотно-сальдовые ведомости по счетам 90, 91).</w:t>
      </w:r>
    </w:p>
    <w:p w14:paraId="6B6AB35D"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 xml:space="preserve">Недополученные доходы за 2021 год учтены при расчете расходов по статье </w:t>
      </w:r>
      <w:r w:rsidRPr="000C3056">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C3056">
        <w:rPr>
          <w:sz w:val="28"/>
          <w:szCs w:val="28"/>
        </w:rPr>
        <w:t xml:space="preserve">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r w:rsidRPr="000C3056">
        <w:rPr>
          <w:sz w:val="28"/>
          <w:szCs w:val="28"/>
        </w:rPr>
        <w:t>.</w:t>
      </w:r>
    </w:p>
    <w:p w14:paraId="776FF842" w14:textId="77777777" w:rsidR="000C3056" w:rsidRPr="000C3056" w:rsidRDefault="000C3056" w:rsidP="000C3056">
      <w:pPr>
        <w:tabs>
          <w:tab w:val="left" w:pos="709"/>
        </w:tabs>
        <w:autoSpaceDE w:val="0"/>
        <w:autoSpaceDN w:val="0"/>
        <w:adjustRightInd w:val="0"/>
        <w:ind w:firstLine="709"/>
        <w:jc w:val="both"/>
        <w:rPr>
          <w:sz w:val="28"/>
          <w:szCs w:val="28"/>
        </w:rPr>
      </w:pPr>
    </w:p>
    <w:p w14:paraId="1D93F763"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sz w:val="28"/>
          <w:szCs w:val="28"/>
        </w:rPr>
        <w:t>«Экономически обоснованные расходы, не учтенные при установлении регулируемых тарифов в предыдущие периоды регулирования»</w:t>
      </w:r>
      <w:r w:rsidRPr="000C3056">
        <w:rPr>
          <w:bCs/>
          <w:sz w:val="28"/>
          <w:szCs w:val="28"/>
        </w:rPr>
        <w:t xml:space="preserve"> регулирующим органом</w:t>
      </w:r>
      <w:r w:rsidRPr="000C3056">
        <w:rPr>
          <w:sz w:val="28"/>
          <w:szCs w:val="28"/>
        </w:rPr>
        <w:t xml:space="preserve"> затраты на 2023 год не утверждены, предприятием в целях корректировки предложены затраты в размере 1048,82 тыс. руб. </w:t>
      </w:r>
    </w:p>
    <w:p w14:paraId="50864ABC" w14:textId="77777777" w:rsidR="000C3056" w:rsidRPr="000C3056" w:rsidRDefault="000C3056" w:rsidP="000C3056">
      <w:pPr>
        <w:tabs>
          <w:tab w:val="left" w:pos="1134"/>
        </w:tabs>
        <w:ind w:firstLine="709"/>
        <w:jc w:val="both"/>
        <w:rPr>
          <w:sz w:val="28"/>
          <w:szCs w:val="28"/>
        </w:rPr>
      </w:pPr>
      <w:r w:rsidRPr="000C3056">
        <w:rPr>
          <w:sz w:val="28"/>
          <w:szCs w:val="28"/>
        </w:rPr>
        <w:t>В данной статье предприятием учтено отклонение фактических расходов организации за 2021 год по сравнению с плановыми значениями. Расчет расходов по данной статье затрат представлен в материалах тарифного дела (том 2 стр. 72), также затраты подтверждены данными бухгалтерской отчетности (оборотно-сальдовые ведомости по счетам 90, 91).</w:t>
      </w:r>
    </w:p>
    <w:p w14:paraId="4AEDE9DC"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 xml:space="preserve">Затраты по данной статье за 2021 год учтены при расчете расходов по статье </w:t>
      </w:r>
      <w:r w:rsidRPr="000C3056">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C3056">
        <w:rPr>
          <w:sz w:val="28"/>
          <w:szCs w:val="28"/>
        </w:rPr>
        <w:t xml:space="preserve">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r w:rsidRPr="000C3056">
        <w:rPr>
          <w:sz w:val="28"/>
          <w:szCs w:val="28"/>
        </w:rPr>
        <w:t>.</w:t>
      </w:r>
    </w:p>
    <w:p w14:paraId="2431756A" w14:textId="77777777" w:rsidR="000C3056" w:rsidRPr="000C3056" w:rsidRDefault="000C3056" w:rsidP="000C3056">
      <w:pPr>
        <w:tabs>
          <w:tab w:val="left" w:pos="709"/>
        </w:tabs>
        <w:autoSpaceDE w:val="0"/>
        <w:autoSpaceDN w:val="0"/>
        <w:adjustRightInd w:val="0"/>
        <w:ind w:firstLine="709"/>
        <w:jc w:val="both"/>
        <w:rPr>
          <w:sz w:val="28"/>
          <w:szCs w:val="28"/>
        </w:rPr>
      </w:pPr>
    </w:p>
    <w:p w14:paraId="18722AD8"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По статье </w:t>
      </w:r>
      <w:r w:rsidRPr="000C3056">
        <w:rPr>
          <w:b/>
          <w:sz w:val="28"/>
          <w:szCs w:val="32"/>
        </w:rPr>
        <w:t>«Экономически не обоснованные доходы прошлых периодов регулирования».</w:t>
      </w:r>
    </w:p>
    <w:p w14:paraId="6EE250F2"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bCs/>
          <w:sz w:val="28"/>
          <w:szCs w:val="32"/>
        </w:rPr>
        <w:t>Регулирующим органом</w:t>
      </w:r>
      <w:r w:rsidRPr="000C3056">
        <w:rPr>
          <w:sz w:val="28"/>
          <w:szCs w:val="32"/>
        </w:rPr>
        <w:t xml:space="preserve"> затраты по данной статье на 2023 год не утверждены, предприятием в целях корректировки расходы по статье не заявлены.</w:t>
      </w:r>
    </w:p>
    <w:p w14:paraId="7B4841C1" w14:textId="77777777" w:rsidR="000C3056" w:rsidRPr="000C3056" w:rsidRDefault="000C3056" w:rsidP="000C3056">
      <w:pPr>
        <w:tabs>
          <w:tab w:val="left" w:pos="1134"/>
        </w:tabs>
        <w:ind w:firstLine="709"/>
        <w:jc w:val="both"/>
        <w:rPr>
          <w:sz w:val="28"/>
          <w:szCs w:val="28"/>
        </w:rPr>
      </w:pPr>
      <w:r w:rsidRPr="000C3056">
        <w:rPr>
          <w:sz w:val="28"/>
          <w:szCs w:val="28"/>
        </w:rPr>
        <w:t xml:space="preserve">В процессе экспертизы в соответствии с п. 14 Методических указаний в данной статье учтены </w:t>
      </w:r>
      <w:r w:rsidRPr="000C3056">
        <w:rPr>
          <w:sz w:val="28"/>
          <w:szCs w:val="28"/>
          <w:u w:val="single"/>
        </w:rPr>
        <w:t>доходы регулируемой организации от взимания платы за нарушение нормативов по объему и составу сточных вод, а также за негативное воздействие на работу централизованной системы водоотведения</w:t>
      </w:r>
      <w:r w:rsidRPr="000C3056">
        <w:rPr>
          <w:sz w:val="28"/>
          <w:szCs w:val="28"/>
        </w:rPr>
        <w:t xml:space="preserve"> за 2021 год в размере 8303,79 тыс.руб. Информация получена регулятором из представленных в материалах тарифного дела документов (оборотно-сальдовая ведомость по счету 91 (том 2 стр. 299)), дополнительные материалы (вх. от 15.07.2022 № 4379), полученные в ответ на запрос регулятора от 21.06.2022 № М-10-79/2124-02. </w:t>
      </w:r>
    </w:p>
    <w:p w14:paraId="1E0F9468" w14:textId="77777777" w:rsidR="000C3056" w:rsidRPr="000C3056" w:rsidRDefault="000C3056" w:rsidP="000C3056">
      <w:pPr>
        <w:tabs>
          <w:tab w:val="left" w:pos="1134"/>
        </w:tabs>
        <w:ind w:firstLine="709"/>
        <w:jc w:val="both"/>
        <w:rPr>
          <w:sz w:val="28"/>
          <w:szCs w:val="28"/>
        </w:rPr>
      </w:pPr>
      <w:r w:rsidRPr="000C3056">
        <w:rPr>
          <w:sz w:val="28"/>
          <w:szCs w:val="28"/>
        </w:rPr>
        <w:t xml:space="preserve">В соответствии с Методическими указаниями </w:t>
      </w:r>
      <w:r w:rsidRPr="000C3056">
        <w:rPr>
          <w:b/>
          <w:sz w:val="28"/>
          <w:szCs w:val="28"/>
          <w:u w:val="single"/>
        </w:rPr>
        <w:t>данная сумма подлежит исключению</w:t>
      </w:r>
      <w:r w:rsidRPr="000C3056">
        <w:rPr>
          <w:sz w:val="28"/>
          <w:szCs w:val="28"/>
        </w:rPr>
        <w:t xml:space="preserve"> из необходимой валовой выручки на 2023 год. </w:t>
      </w:r>
    </w:p>
    <w:p w14:paraId="56BD2708" w14:textId="77777777" w:rsidR="000C3056" w:rsidRPr="000C3056" w:rsidRDefault="000C3056" w:rsidP="000C3056">
      <w:pPr>
        <w:tabs>
          <w:tab w:val="left" w:pos="1134"/>
        </w:tabs>
        <w:ind w:firstLine="709"/>
        <w:jc w:val="both"/>
        <w:rPr>
          <w:sz w:val="28"/>
          <w:szCs w:val="28"/>
        </w:rPr>
      </w:pPr>
    </w:p>
    <w:p w14:paraId="318F4229"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lastRenderedPageBreak/>
        <w:t>Таким образом, из необходимой валовой выручки 2023 года исключена сумма полученных средств 2021 года в размере 8303,79 тыс.руб.</w:t>
      </w:r>
    </w:p>
    <w:p w14:paraId="5FE9FA15" w14:textId="77777777" w:rsidR="000C3056" w:rsidRPr="000C3056" w:rsidRDefault="000C3056" w:rsidP="000C3056">
      <w:pPr>
        <w:tabs>
          <w:tab w:val="left" w:pos="709"/>
        </w:tabs>
        <w:autoSpaceDE w:val="0"/>
        <w:autoSpaceDN w:val="0"/>
        <w:adjustRightInd w:val="0"/>
        <w:ind w:firstLine="709"/>
        <w:jc w:val="both"/>
        <w:rPr>
          <w:sz w:val="28"/>
          <w:szCs w:val="32"/>
        </w:rPr>
      </w:pPr>
    </w:p>
    <w:p w14:paraId="2E2BD3A4"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b/>
          <w:sz w:val="28"/>
          <w:szCs w:val="32"/>
          <w:u w:val="single"/>
        </w:rPr>
        <w:t>Необходимо отметить</w:t>
      </w:r>
      <w:r w:rsidRPr="000C3056">
        <w:rPr>
          <w:sz w:val="28"/>
          <w:szCs w:val="32"/>
        </w:rPr>
        <w:t xml:space="preserve">, что в процессе рассмотрения представленных материалов было выявлено, что в 2021 году ООО «Водоканал» был получен дополнительный доход (льготный кредит на сумму 44000,00 тыс.руб. (отражен в ОСВ по счету 91.01.) по кредитному договору от 26.06.2020 № К3/42-01/20-00017). Данный льготный кредит был получен предприятием по программе льготного кредитования согласно постановлению Правительства РФ от 16.05.2020 № 696 в целях пополнения оборотных средств для поддержания деятельности в условиях коронавируса. </w:t>
      </w:r>
    </w:p>
    <w:p w14:paraId="62631683"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Согласно условиям вышеуказанного договора, задолженность по выданному кредиту с учетом процентов подлежит полному списанию при выполнении организацией ряда условий. Все предусмотренные договором условия были выполнены ООО «Водоканал», в связи с чем задолженность по данному кредиту с учетом процентов была в полном объеме списана с предприятия. В качестве подтверждения отсутствия задолженности по данному кредиту предприятием представлена справка об отсутствии ссудной задолженности № 5333 (доп. материалы вх. от 15.07.2022 № 4379). </w:t>
      </w:r>
    </w:p>
    <w:p w14:paraId="0E639AED"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В соответствии с п. 16 Основ ценообразования экономически не обоснованные доходы прошлых периодов регулирования подлежат исключению из состава необходимой валовой выручки. Таким образом, дополнительно полученные доходы на пополнение оборотных средств в размере 44000,00 тыс.руб. подлежат исключению.</w:t>
      </w:r>
    </w:p>
    <w:p w14:paraId="1E3B28D4"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В целях поддержки деятельности предприятия в сложных экономических условиях 2022 года, а также обеспечения возможности выполнения производственной и инвестиционной программы 2023 года в полном объеме, регулятор считает целесообразным перенести исключение вышеуказанных доходов из необходимой валовой выручки на 2024 год.</w:t>
      </w:r>
    </w:p>
    <w:p w14:paraId="5E99FF5E" w14:textId="77777777" w:rsidR="000C3056" w:rsidRPr="000C3056" w:rsidRDefault="000C3056" w:rsidP="000C3056">
      <w:pPr>
        <w:tabs>
          <w:tab w:val="left" w:pos="709"/>
        </w:tabs>
        <w:autoSpaceDE w:val="0"/>
        <w:autoSpaceDN w:val="0"/>
        <w:adjustRightInd w:val="0"/>
        <w:ind w:firstLine="709"/>
        <w:jc w:val="both"/>
        <w:rPr>
          <w:sz w:val="28"/>
          <w:szCs w:val="32"/>
        </w:rPr>
      </w:pPr>
    </w:p>
    <w:p w14:paraId="54E69562" w14:textId="77777777" w:rsidR="000C3056" w:rsidRPr="000C3056" w:rsidRDefault="000C3056" w:rsidP="000C3056">
      <w:pPr>
        <w:tabs>
          <w:tab w:val="left" w:pos="709"/>
        </w:tabs>
        <w:autoSpaceDE w:val="0"/>
        <w:autoSpaceDN w:val="0"/>
        <w:adjustRightInd w:val="0"/>
        <w:ind w:firstLine="709"/>
        <w:jc w:val="both"/>
        <w:rPr>
          <w:sz w:val="28"/>
          <w:szCs w:val="28"/>
        </w:rPr>
      </w:pPr>
    </w:p>
    <w:p w14:paraId="2CFDC172" w14:textId="77777777" w:rsidR="000C3056" w:rsidRPr="000C3056" w:rsidRDefault="000C3056" w:rsidP="000C3056">
      <w:pPr>
        <w:tabs>
          <w:tab w:val="left" w:pos="874"/>
        </w:tabs>
        <w:autoSpaceDE w:val="0"/>
        <w:autoSpaceDN w:val="0"/>
        <w:adjustRightInd w:val="0"/>
        <w:spacing w:before="53"/>
        <w:ind w:firstLine="709"/>
        <w:jc w:val="both"/>
        <w:rPr>
          <w:b/>
          <w:sz w:val="28"/>
          <w:szCs w:val="28"/>
          <w:u w:val="single"/>
        </w:rPr>
      </w:pPr>
      <w:r w:rsidRPr="000C3056">
        <w:rPr>
          <w:b/>
          <w:sz w:val="28"/>
          <w:szCs w:val="28"/>
          <w:u w:val="single"/>
        </w:rPr>
        <w:t xml:space="preserve">Нормативная прибыль </w:t>
      </w:r>
    </w:p>
    <w:p w14:paraId="1DF2FB06" w14:textId="77777777" w:rsidR="000C3056" w:rsidRPr="000C3056" w:rsidRDefault="000C3056" w:rsidP="000C3056">
      <w:pPr>
        <w:tabs>
          <w:tab w:val="left" w:pos="1134"/>
        </w:tabs>
        <w:ind w:firstLine="709"/>
        <w:jc w:val="both"/>
        <w:rPr>
          <w:bCs/>
          <w:sz w:val="28"/>
          <w:szCs w:val="28"/>
        </w:rPr>
      </w:pPr>
      <w:r w:rsidRPr="000C3056">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D94C909" w14:textId="77777777" w:rsidR="000C3056" w:rsidRPr="000C3056" w:rsidRDefault="000C3056" w:rsidP="000C3056">
      <w:pPr>
        <w:tabs>
          <w:tab w:val="left" w:pos="1134"/>
        </w:tabs>
        <w:ind w:firstLine="709"/>
        <w:jc w:val="both"/>
        <w:rPr>
          <w:bCs/>
          <w:sz w:val="28"/>
          <w:szCs w:val="28"/>
        </w:rPr>
      </w:pPr>
      <w:r w:rsidRPr="000C3056">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FF1060F" w14:textId="77777777" w:rsidR="000C3056" w:rsidRPr="000C3056" w:rsidRDefault="000C3056" w:rsidP="000C3056">
      <w:pPr>
        <w:tabs>
          <w:tab w:val="left" w:pos="1134"/>
        </w:tabs>
        <w:ind w:firstLine="709"/>
        <w:jc w:val="both"/>
        <w:rPr>
          <w:bCs/>
          <w:sz w:val="12"/>
          <w:szCs w:val="28"/>
        </w:rPr>
      </w:pPr>
    </w:p>
    <w:p w14:paraId="7C82323B" w14:textId="26175651" w:rsidR="000C3056" w:rsidRPr="000C3056" w:rsidRDefault="000C3056" w:rsidP="000C3056">
      <w:pPr>
        <w:tabs>
          <w:tab w:val="left" w:pos="1134"/>
        </w:tabs>
        <w:jc w:val="center"/>
        <w:rPr>
          <w:position w:val="-11"/>
          <w:sz w:val="28"/>
          <w:szCs w:val="20"/>
        </w:rPr>
      </w:pPr>
      <w:r w:rsidRPr="000C3056">
        <w:rPr>
          <w:noProof/>
          <w:position w:val="-11"/>
          <w:sz w:val="28"/>
          <w:szCs w:val="20"/>
        </w:rPr>
        <w:drawing>
          <wp:inline distT="0" distB="0" distL="0" distR="0" wp14:anchorId="43D36866" wp14:editId="2A69560F">
            <wp:extent cx="3381375" cy="39052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29CDF7E6" w14:textId="77777777" w:rsidR="000C3056" w:rsidRPr="000C3056" w:rsidRDefault="000C3056" w:rsidP="000C3056">
      <w:pPr>
        <w:tabs>
          <w:tab w:val="left" w:pos="1134"/>
        </w:tabs>
        <w:jc w:val="center"/>
        <w:rPr>
          <w:position w:val="-11"/>
          <w:sz w:val="10"/>
          <w:szCs w:val="20"/>
        </w:rPr>
      </w:pPr>
    </w:p>
    <w:p w14:paraId="5DABECC6" w14:textId="3AFF6740" w:rsidR="000C3056" w:rsidRPr="000C3056" w:rsidRDefault="000C3056" w:rsidP="000C3056">
      <w:pPr>
        <w:tabs>
          <w:tab w:val="left" w:pos="1134"/>
        </w:tabs>
        <w:jc w:val="center"/>
        <w:rPr>
          <w:bCs/>
          <w:sz w:val="28"/>
          <w:szCs w:val="28"/>
        </w:rPr>
      </w:pPr>
      <w:r w:rsidRPr="000C3056">
        <w:rPr>
          <w:noProof/>
          <w:position w:val="-11"/>
          <w:szCs w:val="20"/>
        </w:rPr>
        <w:drawing>
          <wp:inline distT="0" distB="0" distL="0" distR="0" wp14:anchorId="2058F0BE" wp14:editId="0101BEBF">
            <wp:extent cx="2505075" cy="371475"/>
            <wp:effectExtent l="0" t="0" r="952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27A746F1" w14:textId="77777777" w:rsidR="000C3056" w:rsidRPr="000C3056" w:rsidRDefault="000C3056" w:rsidP="000C3056">
      <w:pPr>
        <w:tabs>
          <w:tab w:val="left" w:pos="1134"/>
        </w:tabs>
        <w:ind w:firstLine="709"/>
        <w:jc w:val="both"/>
        <w:rPr>
          <w:bCs/>
          <w:sz w:val="28"/>
          <w:szCs w:val="28"/>
        </w:rPr>
      </w:pPr>
      <w:r w:rsidRPr="000C3056">
        <w:rPr>
          <w:bCs/>
          <w:sz w:val="28"/>
          <w:szCs w:val="28"/>
        </w:rPr>
        <w:t>где:</w:t>
      </w:r>
    </w:p>
    <w:p w14:paraId="57594B50" w14:textId="0605DE64" w:rsidR="000C3056" w:rsidRPr="000C3056" w:rsidRDefault="000C3056" w:rsidP="000C3056">
      <w:pPr>
        <w:tabs>
          <w:tab w:val="left" w:pos="1134"/>
        </w:tabs>
        <w:ind w:firstLine="709"/>
        <w:jc w:val="both"/>
        <w:rPr>
          <w:bCs/>
          <w:sz w:val="28"/>
          <w:szCs w:val="28"/>
        </w:rPr>
      </w:pPr>
      <w:r w:rsidRPr="000C3056">
        <w:rPr>
          <w:noProof/>
          <w:position w:val="-9"/>
          <w:szCs w:val="20"/>
        </w:rPr>
        <w:drawing>
          <wp:inline distT="0" distB="0" distL="0" distR="0" wp14:anchorId="0F185AC7" wp14:editId="07F2BB3E">
            <wp:extent cx="390525" cy="323850"/>
            <wp:effectExtent l="0" t="0" r="9525"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0C3056">
        <w:rPr>
          <w:bCs/>
          <w:sz w:val="28"/>
          <w:szCs w:val="28"/>
        </w:rPr>
        <w:t xml:space="preserve"> - величина нормативной прибыли, тыс. руб.;</w:t>
      </w:r>
    </w:p>
    <w:p w14:paraId="17AB2C02" w14:textId="08435FD5"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345F4F26" wp14:editId="62C059D6">
            <wp:extent cx="419100" cy="3333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0C3056">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CC40A71" w14:textId="50CE1B29" w:rsidR="000C3056" w:rsidRPr="000C3056" w:rsidRDefault="000C3056" w:rsidP="000C3056">
      <w:pPr>
        <w:tabs>
          <w:tab w:val="left" w:pos="1134"/>
        </w:tabs>
        <w:ind w:firstLine="709"/>
        <w:jc w:val="both"/>
        <w:rPr>
          <w:bCs/>
          <w:sz w:val="28"/>
          <w:szCs w:val="28"/>
        </w:rPr>
      </w:pPr>
      <w:r w:rsidRPr="000C3056">
        <w:rPr>
          <w:noProof/>
          <w:szCs w:val="20"/>
        </w:rPr>
        <w:drawing>
          <wp:inline distT="0" distB="0" distL="0" distR="0" wp14:anchorId="476C29E3" wp14:editId="67DAD299">
            <wp:extent cx="238125" cy="23812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C3056">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7D14FFE" w14:textId="344C8F7A"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1B8FD570" wp14:editId="4A623308">
            <wp:extent cx="676275" cy="33337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0C3056">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3F68CEE" w14:textId="77777777" w:rsidR="000C3056" w:rsidRPr="000C3056" w:rsidRDefault="000C3056" w:rsidP="000C3056">
      <w:pPr>
        <w:tabs>
          <w:tab w:val="left" w:pos="1134"/>
        </w:tabs>
        <w:ind w:firstLine="709"/>
        <w:jc w:val="both"/>
        <w:rPr>
          <w:bCs/>
          <w:sz w:val="28"/>
          <w:szCs w:val="28"/>
        </w:rPr>
      </w:pPr>
      <w:r w:rsidRPr="000C3056">
        <w:rPr>
          <w:sz w:val="32"/>
          <w:szCs w:val="20"/>
        </w:rPr>
        <w:t>КВ</w:t>
      </w:r>
      <w:r w:rsidRPr="000C3056">
        <w:rPr>
          <w:szCs w:val="20"/>
        </w:rPr>
        <w:t>i</w:t>
      </w:r>
      <w:r w:rsidRPr="000C3056">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4894F24" w14:textId="34276D91"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77FBF9B5" wp14:editId="31696A80">
            <wp:extent cx="533400" cy="34290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0C3056">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2ADF942" w14:textId="77777777" w:rsidR="000C3056" w:rsidRPr="000C3056" w:rsidRDefault="000C3056" w:rsidP="000C3056">
      <w:pPr>
        <w:tabs>
          <w:tab w:val="left" w:pos="1134"/>
        </w:tabs>
        <w:ind w:firstLine="709"/>
        <w:jc w:val="both"/>
        <w:rPr>
          <w:sz w:val="28"/>
          <w:szCs w:val="28"/>
        </w:rPr>
      </w:pPr>
      <w:r w:rsidRPr="000C3056">
        <w:rPr>
          <w:bCs/>
          <w:sz w:val="32"/>
          <w:szCs w:val="28"/>
        </w:rPr>
        <w:lastRenderedPageBreak/>
        <w:t>КД</w:t>
      </w:r>
      <w:r w:rsidRPr="000C3056">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4740495E" w14:textId="77777777" w:rsidR="000C3056" w:rsidRPr="000C3056" w:rsidRDefault="000C3056" w:rsidP="000C3056">
      <w:pPr>
        <w:ind w:firstLine="720"/>
        <w:jc w:val="both"/>
        <w:rPr>
          <w:sz w:val="28"/>
          <w:szCs w:val="28"/>
        </w:rPr>
      </w:pPr>
    </w:p>
    <w:p w14:paraId="084B86AD" w14:textId="77777777" w:rsidR="000C3056" w:rsidRPr="000C3056" w:rsidRDefault="000C3056" w:rsidP="000C3056">
      <w:pPr>
        <w:ind w:firstLine="720"/>
        <w:jc w:val="both"/>
        <w:rPr>
          <w:sz w:val="28"/>
          <w:szCs w:val="28"/>
        </w:rPr>
      </w:pPr>
      <w:r w:rsidRPr="000C3056">
        <w:rPr>
          <w:sz w:val="28"/>
          <w:szCs w:val="28"/>
        </w:rPr>
        <w:t>Регулирующим органом затраты по данной статье на 2023 год не утверждены, предприятием в целях корректировки предложены затраты в размере 251,33 тыс. руб. Расходы по статье включают выплаты на социальное развитие, поощрение.</w:t>
      </w:r>
    </w:p>
    <w:p w14:paraId="547A410F" w14:textId="77777777" w:rsidR="000C3056" w:rsidRPr="000C3056" w:rsidRDefault="000C3056" w:rsidP="000C3056">
      <w:pPr>
        <w:ind w:firstLine="720"/>
        <w:jc w:val="both"/>
        <w:rPr>
          <w:sz w:val="28"/>
          <w:szCs w:val="28"/>
        </w:rPr>
      </w:pPr>
      <w:r w:rsidRPr="000C3056">
        <w:rPr>
          <w:sz w:val="28"/>
          <w:szCs w:val="28"/>
        </w:rPr>
        <w:t xml:space="preserve">Инвестиционная программа ООО «Водоканал» утверждена постановлением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качестве источников финансирования мероприятий программы определена амортизация и другие источники. Нормативная прибыль в качестве источников финансирования мероприятий инвестиционной программы </w:t>
      </w:r>
      <w:r w:rsidRPr="000C3056">
        <w:rPr>
          <w:sz w:val="28"/>
          <w:szCs w:val="28"/>
          <w:u w:val="single"/>
        </w:rPr>
        <w:t>не предусмотрена</w:t>
      </w:r>
      <w:r w:rsidRPr="000C3056">
        <w:rPr>
          <w:sz w:val="28"/>
          <w:szCs w:val="28"/>
        </w:rPr>
        <w:t>.</w:t>
      </w:r>
    </w:p>
    <w:p w14:paraId="711ECEB6" w14:textId="77777777" w:rsidR="000C3056" w:rsidRPr="000C3056" w:rsidRDefault="000C3056" w:rsidP="000C3056">
      <w:pPr>
        <w:tabs>
          <w:tab w:val="left" w:pos="1134"/>
        </w:tabs>
        <w:ind w:firstLine="709"/>
        <w:jc w:val="both"/>
        <w:rPr>
          <w:sz w:val="28"/>
          <w:szCs w:val="28"/>
        </w:rPr>
      </w:pPr>
    </w:p>
    <w:p w14:paraId="45ED1C65" w14:textId="77777777" w:rsidR="000C3056" w:rsidRPr="000C3056" w:rsidRDefault="000C3056" w:rsidP="000C3056">
      <w:pPr>
        <w:tabs>
          <w:tab w:val="left" w:pos="1134"/>
        </w:tabs>
        <w:ind w:firstLine="709"/>
        <w:jc w:val="both"/>
        <w:rPr>
          <w:sz w:val="28"/>
          <w:szCs w:val="28"/>
        </w:rPr>
      </w:pPr>
      <w:r w:rsidRPr="000C3056">
        <w:rPr>
          <w:sz w:val="28"/>
          <w:szCs w:val="28"/>
        </w:rPr>
        <w:t xml:space="preserve">Долгосрочными параметрами регулирования тарифов на водоотведение ООО «Водоканал» (г. Калтан, г. Осинники) </w:t>
      </w:r>
      <w:r w:rsidRPr="000C3056">
        <w:rPr>
          <w:sz w:val="28"/>
          <w:szCs w:val="28"/>
          <w:u w:val="single"/>
        </w:rPr>
        <w:t>нормативный уровень прибыли утвержден</w:t>
      </w:r>
      <w:r w:rsidRPr="000C3056">
        <w:rPr>
          <w:sz w:val="28"/>
          <w:szCs w:val="28"/>
        </w:rPr>
        <w:t xml:space="preserve"> в соответствии со значениями, предусмотренными заключенными концессионными соглашениями:</w:t>
      </w:r>
    </w:p>
    <w:p w14:paraId="34672755" w14:textId="77777777" w:rsidR="000C3056" w:rsidRPr="000C3056" w:rsidRDefault="000C3056" w:rsidP="000C3056">
      <w:pPr>
        <w:tabs>
          <w:tab w:val="left" w:pos="1134"/>
        </w:tabs>
        <w:ind w:firstLine="709"/>
        <w:jc w:val="both"/>
        <w:rPr>
          <w:sz w:val="28"/>
          <w:szCs w:val="28"/>
        </w:rPr>
      </w:pPr>
      <w:r w:rsidRPr="000C3056">
        <w:rPr>
          <w:sz w:val="28"/>
          <w:szCs w:val="28"/>
        </w:rPr>
        <w:t>- водоотведение (г. Калтан) – 0,00%.</w:t>
      </w:r>
    </w:p>
    <w:p w14:paraId="745CBD25"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На основании вышеизложенного, расходы по данной статье рассчитаны по формуле (31) Методических указаний:</w:t>
      </w:r>
    </w:p>
    <w:p w14:paraId="24D12968" w14:textId="77777777" w:rsidR="000C3056" w:rsidRPr="000C3056" w:rsidRDefault="000C3056" w:rsidP="000C3056">
      <w:pPr>
        <w:tabs>
          <w:tab w:val="left" w:pos="730"/>
        </w:tabs>
        <w:autoSpaceDE w:val="0"/>
        <w:autoSpaceDN w:val="0"/>
        <w:adjustRightInd w:val="0"/>
        <w:ind w:firstLine="709"/>
        <w:jc w:val="both"/>
        <w:rPr>
          <w:sz w:val="28"/>
          <w:szCs w:val="28"/>
        </w:rPr>
      </w:pPr>
    </w:p>
    <w:p w14:paraId="072E4317"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0,00% * 38138,26 тыс.руб. = 0,00 тыс.руб.</w:t>
      </w:r>
    </w:p>
    <w:p w14:paraId="14D087B3" w14:textId="77777777" w:rsidR="000C3056" w:rsidRPr="000C3056" w:rsidRDefault="000C3056" w:rsidP="000C3056">
      <w:pPr>
        <w:tabs>
          <w:tab w:val="left" w:pos="730"/>
        </w:tabs>
        <w:autoSpaceDE w:val="0"/>
        <w:autoSpaceDN w:val="0"/>
        <w:adjustRightInd w:val="0"/>
        <w:ind w:firstLine="709"/>
        <w:jc w:val="both"/>
        <w:rPr>
          <w:sz w:val="28"/>
          <w:szCs w:val="28"/>
        </w:rPr>
      </w:pPr>
    </w:p>
    <w:p w14:paraId="1EF2964D"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Общая сумма расходов по статье составила 0,00 тыс.руб. </w:t>
      </w:r>
    </w:p>
    <w:p w14:paraId="5B7CCB42"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5D8E8129" w14:textId="77777777" w:rsidR="000C3056" w:rsidRPr="000C3056" w:rsidRDefault="000C3056" w:rsidP="000C3056">
      <w:pPr>
        <w:tabs>
          <w:tab w:val="left" w:pos="1134"/>
        </w:tabs>
        <w:ind w:firstLine="709"/>
        <w:jc w:val="both"/>
        <w:rPr>
          <w:sz w:val="28"/>
          <w:szCs w:val="28"/>
        </w:rPr>
      </w:pPr>
      <w:r w:rsidRPr="000C3056">
        <w:rPr>
          <w:b/>
          <w:sz w:val="28"/>
          <w:szCs w:val="28"/>
          <w:u w:val="single"/>
        </w:rPr>
        <w:t>Расчетная предпринимательская прибыль</w:t>
      </w:r>
    </w:p>
    <w:p w14:paraId="3EFDE819" w14:textId="77777777" w:rsidR="000C3056" w:rsidRPr="000C3056" w:rsidRDefault="000C3056" w:rsidP="000C3056">
      <w:pPr>
        <w:tabs>
          <w:tab w:val="left" w:pos="1134"/>
        </w:tabs>
        <w:ind w:firstLine="709"/>
        <w:jc w:val="both"/>
        <w:rPr>
          <w:bCs/>
          <w:sz w:val="28"/>
          <w:szCs w:val="28"/>
        </w:rPr>
      </w:pPr>
      <w:r w:rsidRPr="000C3056">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2DBDD7A2"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Расчетная предпринимательская прибыль гарантирующей организации рассчитывается по формуле:</w:t>
      </w:r>
    </w:p>
    <w:p w14:paraId="67061F71" w14:textId="77777777" w:rsidR="000C3056" w:rsidRPr="000C3056" w:rsidRDefault="000C3056" w:rsidP="000C3056">
      <w:pPr>
        <w:autoSpaceDE w:val="0"/>
        <w:autoSpaceDN w:val="0"/>
        <w:adjustRightInd w:val="0"/>
        <w:jc w:val="both"/>
        <w:outlineLvl w:val="0"/>
        <w:rPr>
          <w:sz w:val="18"/>
          <w:szCs w:val="28"/>
        </w:rPr>
      </w:pPr>
    </w:p>
    <w:p w14:paraId="70F117BA" w14:textId="3B58652E" w:rsidR="000C3056" w:rsidRPr="000C3056" w:rsidRDefault="000C3056" w:rsidP="000C3056">
      <w:pPr>
        <w:autoSpaceDE w:val="0"/>
        <w:autoSpaceDN w:val="0"/>
        <w:adjustRightInd w:val="0"/>
        <w:jc w:val="center"/>
        <w:rPr>
          <w:sz w:val="28"/>
          <w:szCs w:val="28"/>
        </w:rPr>
      </w:pPr>
      <w:r w:rsidRPr="000C3056">
        <w:rPr>
          <w:noProof/>
          <w:position w:val="-14"/>
          <w:sz w:val="28"/>
          <w:szCs w:val="28"/>
        </w:rPr>
        <w:lastRenderedPageBreak/>
        <w:drawing>
          <wp:inline distT="0" distB="0" distL="0" distR="0" wp14:anchorId="18A794A9" wp14:editId="4D39BEC5">
            <wp:extent cx="2381250" cy="36195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0C3056">
        <w:rPr>
          <w:sz w:val="28"/>
          <w:szCs w:val="28"/>
        </w:rPr>
        <w:t>,</w:t>
      </w:r>
    </w:p>
    <w:p w14:paraId="6C28271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5B6F919D" w14:textId="6F9E7170" w:rsidR="000C3056" w:rsidRPr="000C3056" w:rsidRDefault="000C3056" w:rsidP="000C3056">
      <w:pPr>
        <w:autoSpaceDE w:val="0"/>
        <w:autoSpaceDN w:val="0"/>
        <w:adjustRightInd w:val="0"/>
        <w:ind w:firstLine="709"/>
        <w:jc w:val="both"/>
        <w:rPr>
          <w:sz w:val="28"/>
          <w:szCs w:val="28"/>
        </w:rPr>
      </w:pPr>
      <w:r w:rsidRPr="000C3056">
        <w:rPr>
          <w:noProof/>
          <w:position w:val="-8"/>
          <w:sz w:val="28"/>
          <w:szCs w:val="28"/>
        </w:rPr>
        <w:drawing>
          <wp:inline distT="0" distB="0" distL="0" distR="0" wp14:anchorId="6FFECD44" wp14:editId="625846BB">
            <wp:extent cx="361950" cy="27622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C3056">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6232172A" w14:textId="23564C17"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1D159A8C" wp14:editId="140F2049">
            <wp:extent cx="361950" cy="32385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0C3056">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36AF8C03"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079B1C32"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Расходы по данной статье на 2023 год регулятором не утверждены, предприятием в целях корректировки заявлены затраты в размере 2615,03 тыс.руб.</w:t>
      </w:r>
    </w:p>
    <w:p w14:paraId="64955A1E" w14:textId="77777777" w:rsidR="000C3056" w:rsidRPr="000C3056" w:rsidRDefault="000C3056" w:rsidP="000C3056">
      <w:pPr>
        <w:tabs>
          <w:tab w:val="left" w:pos="1134"/>
        </w:tabs>
        <w:ind w:firstLine="709"/>
        <w:jc w:val="both"/>
        <w:rPr>
          <w:sz w:val="28"/>
          <w:szCs w:val="28"/>
        </w:rPr>
      </w:pPr>
      <w:r w:rsidRPr="000C3056">
        <w:rPr>
          <w:sz w:val="28"/>
          <w:szCs w:val="28"/>
        </w:rPr>
        <w:t xml:space="preserve">ООО «Водоканал» </w:t>
      </w:r>
      <w:r w:rsidRPr="000C3056">
        <w:rPr>
          <w:sz w:val="28"/>
          <w:szCs w:val="28"/>
          <w:u w:val="single"/>
        </w:rPr>
        <w:t>наделено статусом гарантирующей организации в сфере водоотведения</w:t>
      </w:r>
      <w:r w:rsidRPr="000C3056">
        <w:rPr>
          <w:sz w:val="28"/>
          <w:szCs w:val="28"/>
        </w:rPr>
        <w:t xml:space="preserve"> на территории Калтанского и Осинниковского городских округов на основании:</w:t>
      </w:r>
    </w:p>
    <w:p w14:paraId="50AF1454" w14:textId="77777777" w:rsidR="000C3056" w:rsidRPr="000C3056" w:rsidRDefault="000C3056" w:rsidP="000C3056">
      <w:pPr>
        <w:tabs>
          <w:tab w:val="left" w:pos="1134"/>
        </w:tabs>
        <w:ind w:firstLine="709"/>
        <w:jc w:val="both"/>
        <w:rPr>
          <w:sz w:val="28"/>
          <w:szCs w:val="28"/>
        </w:rPr>
      </w:pPr>
      <w:r w:rsidRPr="000C3056">
        <w:rPr>
          <w:sz w:val="28"/>
          <w:szCs w:val="28"/>
        </w:rPr>
        <w:t>постановления администрации Калтанского городского округа от 14.08.2019 № 209-п «Об определении гарантирующей организации в сфере водоотведения»;</w:t>
      </w:r>
    </w:p>
    <w:p w14:paraId="67ABB5C7" w14:textId="77777777" w:rsidR="000C3056" w:rsidRPr="000C3056" w:rsidRDefault="000C3056" w:rsidP="000C3056">
      <w:pPr>
        <w:tabs>
          <w:tab w:val="left" w:pos="1134"/>
        </w:tabs>
        <w:ind w:firstLine="709"/>
        <w:jc w:val="both"/>
        <w:rPr>
          <w:sz w:val="28"/>
          <w:szCs w:val="28"/>
        </w:rPr>
      </w:pPr>
      <w:r w:rsidRPr="000C3056">
        <w:rPr>
          <w:sz w:val="28"/>
          <w:szCs w:val="28"/>
        </w:rPr>
        <w:t>постановления администрации Осинниковского городского округа от 26.08.2019 № 528-п «Об определении гарантирующей организации для централизованной системы холодного водоснабжения и водоотведения муниципального образования – Осинниковский городской округ».</w:t>
      </w:r>
    </w:p>
    <w:p w14:paraId="41697646" w14:textId="77777777" w:rsidR="000C3056" w:rsidRPr="000C3056" w:rsidRDefault="000C3056" w:rsidP="000C3056">
      <w:pPr>
        <w:tabs>
          <w:tab w:val="left" w:pos="1134"/>
        </w:tabs>
        <w:ind w:firstLine="709"/>
        <w:jc w:val="both"/>
        <w:rPr>
          <w:sz w:val="28"/>
          <w:szCs w:val="28"/>
        </w:rPr>
      </w:pPr>
      <w:r w:rsidRPr="000C3056">
        <w:rPr>
          <w:sz w:val="28"/>
          <w:szCs w:val="28"/>
        </w:rPr>
        <w:t xml:space="preserve">При этом </w:t>
      </w:r>
      <w:r w:rsidRPr="000C3056">
        <w:rPr>
          <w:sz w:val="28"/>
          <w:szCs w:val="28"/>
          <w:u w:val="single"/>
        </w:rPr>
        <w:t>необходимо отметить</w:t>
      </w:r>
      <w:r w:rsidRPr="000C3056">
        <w:rPr>
          <w:sz w:val="28"/>
          <w:szCs w:val="28"/>
        </w:rPr>
        <w:t xml:space="preserve">, что при определении долгосрочных параметров регулирования тарифов, а также при установлении тарифов на долгосрочный период регулирования расходы по статье «Расчетная предпринимательская прибыль» предприятием </w:t>
      </w:r>
      <w:r w:rsidRPr="000C3056">
        <w:rPr>
          <w:sz w:val="28"/>
          <w:szCs w:val="28"/>
          <w:u w:val="single"/>
        </w:rPr>
        <w:t>заявлены не были</w:t>
      </w:r>
      <w:r w:rsidRPr="000C3056">
        <w:rPr>
          <w:sz w:val="28"/>
          <w:szCs w:val="28"/>
        </w:rPr>
        <w:t>. Соответственно, расходы по данной статье были учтены в размере 0,00 тыс.руб.</w:t>
      </w:r>
    </w:p>
    <w:p w14:paraId="05EB3340" w14:textId="77777777" w:rsidR="000C3056" w:rsidRPr="000C3056" w:rsidRDefault="000C3056" w:rsidP="000C3056">
      <w:pPr>
        <w:tabs>
          <w:tab w:val="left" w:pos="1134"/>
        </w:tabs>
        <w:ind w:firstLine="709"/>
        <w:jc w:val="both"/>
        <w:rPr>
          <w:sz w:val="28"/>
          <w:szCs w:val="28"/>
        </w:rPr>
      </w:pPr>
      <w:r w:rsidRPr="000C3056">
        <w:rPr>
          <w:sz w:val="28"/>
          <w:szCs w:val="28"/>
        </w:rPr>
        <w:t xml:space="preserve">Согласно информационному письму ФАС России от 18.07.2018 № ВК/55514/18, корректировка планового значения расчетной предпринимательской прибыли Методическими указаниями </w:t>
      </w:r>
      <w:r w:rsidRPr="000C3056">
        <w:rPr>
          <w:sz w:val="28"/>
          <w:szCs w:val="28"/>
          <w:u w:val="single"/>
        </w:rPr>
        <w:t>не предусмотрена</w:t>
      </w:r>
      <w:r w:rsidRPr="000C3056">
        <w:rPr>
          <w:sz w:val="28"/>
          <w:szCs w:val="28"/>
        </w:rPr>
        <w:t xml:space="preserve">. Таким образом, расчетная предпринимательская прибыль включается в состав необходимой валовой выручки регулируемой организации </w:t>
      </w:r>
      <w:r w:rsidRPr="000C3056">
        <w:rPr>
          <w:sz w:val="28"/>
          <w:szCs w:val="28"/>
          <w:u w:val="single"/>
        </w:rPr>
        <w:t>до начала</w:t>
      </w:r>
      <w:r w:rsidRPr="000C3056">
        <w:rPr>
          <w:sz w:val="28"/>
          <w:szCs w:val="28"/>
        </w:rPr>
        <w:t xml:space="preserve"> долгосрочного периода регулирования и в течение долгосрочного периода регулирования </w:t>
      </w:r>
      <w:r w:rsidRPr="000C3056">
        <w:rPr>
          <w:sz w:val="28"/>
          <w:szCs w:val="28"/>
          <w:u w:val="single"/>
        </w:rPr>
        <w:t>не корректируется</w:t>
      </w:r>
      <w:r w:rsidRPr="000C3056">
        <w:rPr>
          <w:sz w:val="28"/>
          <w:szCs w:val="28"/>
        </w:rPr>
        <w:t>.</w:t>
      </w:r>
    </w:p>
    <w:p w14:paraId="2B19CD3B" w14:textId="77777777" w:rsidR="000C3056" w:rsidRPr="000C3056" w:rsidRDefault="000C3056" w:rsidP="000C3056">
      <w:pPr>
        <w:tabs>
          <w:tab w:val="left" w:pos="1134"/>
        </w:tabs>
        <w:ind w:firstLine="709"/>
        <w:jc w:val="both"/>
        <w:rPr>
          <w:sz w:val="28"/>
          <w:szCs w:val="28"/>
        </w:rPr>
      </w:pPr>
      <w:r w:rsidRPr="000C3056">
        <w:rPr>
          <w:sz w:val="28"/>
          <w:szCs w:val="28"/>
        </w:rPr>
        <w:t>На основании вышеизложенного заявленные предприятием расходы по данной статье регулятором отклонены.</w:t>
      </w:r>
    </w:p>
    <w:p w14:paraId="17E32601" w14:textId="77777777" w:rsidR="000C3056" w:rsidRPr="000C3056" w:rsidRDefault="000C3056" w:rsidP="000C3056">
      <w:pPr>
        <w:autoSpaceDE w:val="0"/>
        <w:autoSpaceDN w:val="0"/>
        <w:adjustRightInd w:val="0"/>
        <w:ind w:firstLine="709"/>
        <w:jc w:val="both"/>
        <w:rPr>
          <w:sz w:val="28"/>
          <w:szCs w:val="28"/>
        </w:rPr>
      </w:pPr>
    </w:p>
    <w:p w14:paraId="0035B87A" w14:textId="77777777" w:rsidR="000C3056" w:rsidRPr="000C3056" w:rsidRDefault="000C3056" w:rsidP="000C3056">
      <w:pPr>
        <w:tabs>
          <w:tab w:val="left" w:pos="709"/>
        </w:tabs>
        <w:autoSpaceDE w:val="0"/>
        <w:autoSpaceDN w:val="0"/>
        <w:adjustRightInd w:val="0"/>
        <w:ind w:firstLine="709"/>
        <w:rPr>
          <w:b/>
          <w:sz w:val="28"/>
          <w:szCs w:val="28"/>
          <w:u w:val="single"/>
        </w:rPr>
      </w:pPr>
      <w:r w:rsidRPr="000C3056">
        <w:rPr>
          <w:b/>
          <w:sz w:val="28"/>
          <w:szCs w:val="28"/>
          <w:u w:val="single"/>
        </w:rPr>
        <w:t>Корректировки необходимой валовой выручки</w:t>
      </w:r>
    </w:p>
    <w:p w14:paraId="27F2D812" w14:textId="77777777" w:rsidR="000C3056" w:rsidRPr="000C3056" w:rsidRDefault="000C3056" w:rsidP="000C3056">
      <w:pPr>
        <w:tabs>
          <w:tab w:val="left" w:pos="998"/>
        </w:tabs>
        <w:autoSpaceDE w:val="0"/>
        <w:autoSpaceDN w:val="0"/>
        <w:adjustRightInd w:val="0"/>
        <w:ind w:firstLine="709"/>
        <w:jc w:val="both"/>
        <w:rPr>
          <w:b/>
          <w:sz w:val="28"/>
          <w:szCs w:val="28"/>
          <w:u w:val="single"/>
        </w:rPr>
      </w:pPr>
    </w:p>
    <w:p w14:paraId="2A57E36A" w14:textId="77777777" w:rsidR="000C3056" w:rsidRPr="000C3056" w:rsidRDefault="000C3056" w:rsidP="000C3056">
      <w:pPr>
        <w:tabs>
          <w:tab w:val="left" w:pos="998"/>
        </w:tabs>
        <w:autoSpaceDE w:val="0"/>
        <w:autoSpaceDN w:val="0"/>
        <w:adjustRightInd w:val="0"/>
        <w:ind w:firstLine="709"/>
        <w:jc w:val="both"/>
        <w:rPr>
          <w:b/>
          <w:sz w:val="28"/>
          <w:szCs w:val="28"/>
        </w:rPr>
      </w:pPr>
      <w:r w:rsidRPr="000C3056">
        <w:rPr>
          <w:b/>
          <w:sz w:val="28"/>
          <w:szCs w:val="28"/>
        </w:rPr>
        <w:t>«Корректировка необходимой валовой выручки в целях сглаживания тарифов»</w:t>
      </w:r>
    </w:p>
    <w:p w14:paraId="08BC1634" w14:textId="77777777" w:rsidR="000C3056" w:rsidRPr="000C3056" w:rsidRDefault="000C3056" w:rsidP="000C3056">
      <w:pPr>
        <w:jc w:val="both"/>
        <w:rPr>
          <w:sz w:val="28"/>
          <w:szCs w:val="28"/>
        </w:rPr>
      </w:pPr>
      <w:r w:rsidRPr="000C3056">
        <w:rPr>
          <w:sz w:val="28"/>
          <w:szCs w:val="28"/>
        </w:rPr>
        <w:lastRenderedPageBreak/>
        <w:tab/>
        <w:t>Организацией расходы по данной статье для учета в необходимой валовой выручке не заявлены.</w:t>
      </w:r>
    </w:p>
    <w:p w14:paraId="32AC8150" w14:textId="77777777" w:rsidR="000C3056" w:rsidRPr="000C3056" w:rsidRDefault="000C3056" w:rsidP="000C3056">
      <w:pPr>
        <w:ind w:firstLine="709"/>
        <w:jc w:val="both"/>
        <w:rPr>
          <w:sz w:val="28"/>
          <w:szCs w:val="28"/>
        </w:rPr>
      </w:pPr>
      <w:r w:rsidRPr="000C3056">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регулирующим органом может быть произведена корректировка общей суммы необходимой валовой выручки. Формула для расчета величины сглаживания необходимой валовой выручки представлена в п. 42 Методических указаний:</w:t>
      </w:r>
    </w:p>
    <w:p w14:paraId="1EE9AB4A" w14:textId="77777777" w:rsidR="000C3056" w:rsidRPr="000C3056" w:rsidRDefault="000C3056" w:rsidP="000C3056">
      <w:pPr>
        <w:ind w:firstLine="709"/>
        <w:jc w:val="both"/>
        <w:rPr>
          <w:sz w:val="28"/>
          <w:szCs w:val="28"/>
        </w:rPr>
      </w:pPr>
    </w:p>
    <w:p w14:paraId="055CE577" w14:textId="77777777" w:rsidR="000C3056" w:rsidRPr="000C3056" w:rsidRDefault="000C3056" w:rsidP="000C3056">
      <w:pPr>
        <w:ind w:firstLine="709"/>
        <w:jc w:val="both"/>
        <w:rPr>
          <w:sz w:val="2"/>
          <w:szCs w:val="28"/>
        </w:rPr>
      </w:pPr>
    </w:p>
    <w:p w14:paraId="57DBC6D1" w14:textId="0F6526D4" w:rsidR="000C3056" w:rsidRPr="000C3056" w:rsidRDefault="000C3056" w:rsidP="000C3056">
      <w:pPr>
        <w:ind w:firstLine="709"/>
        <w:jc w:val="center"/>
        <w:rPr>
          <w:position w:val="-16"/>
        </w:rPr>
      </w:pPr>
      <w:r w:rsidRPr="000C3056">
        <w:rPr>
          <w:noProof/>
          <w:position w:val="-16"/>
        </w:rPr>
        <w:drawing>
          <wp:inline distT="0" distB="0" distL="0" distR="0" wp14:anchorId="60D6B59D" wp14:editId="17DCDF09">
            <wp:extent cx="3409950" cy="390525"/>
            <wp:effectExtent l="0" t="0" r="0" b="9525"/>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0C3056">
        <w:rPr>
          <w:position w:val="-16"/>
        </w:rPr>
        <w:t>,</w:t>
      </w:r>
    </w:p>
    <w:p w14:paraId="25672FCC" w14:textId="77777777" w:rsidR="000C3056" w:rsidRPr="000C3056" w:rsidRDefault="000C3056" w:rsidP="000C3056">
      <w:pPr>
        <w:ind w:firstLine="709"/>
        <w:jc w:val="both"/>
        <w:rPr>
          <w:sz w:val="28"/>
          <w:szCs w:val="28"/>
        </w:rPr>
      </w:pPr>
      <w:r w:rsidRPr="000C3056">
        <w:rPr>
          <w:sz w:val="28"/>
          <w:szCs w:val="28"/>
        </w:rPr>
        <w:t>где:</w:t>
      </w:r>
    </w:p>
    <w:p w14:paraId="02A15FDB" w14:textId="77777777" w:rsidR="000C3056" w:rsidRPr="000C3056" w:rsidRDefault="000C3056" w:rsidP="000C3056">
      <w:pPr>
        <w:ind w:firstLine="709"/>
        <w:jc w:val="both"/>
        <w:rPr>
          <w:sz w:val="16"/>
          <w:szCs w:val="28"/>
        </w:rPr>
      </w:pPr>
    </w:p>
    <w:p w14:paraId="03E717A0" w14:textId="1EE2A62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8023030" wp14:editId="6A2169BF">
            <wp:extent cx="666750" cy="35242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0C3056">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381F80B" w14:textId="20A4CE7B"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76FF6758" wp14:editId="30434B19">
            <wp:extent cx="704850" cy="35242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0C3056">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C15A131" w14:textId="076A776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F2C86DE" wp14:editId="082B7D16">
            <wp:extent cx="619125" cy="35242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0C3056">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4D5B23D" w14:textId="77777777" w:rsidR="000C3056" w:rsidRPr="000C3056" w:rsidRDefault="000C3056" w:rsidP="000C3056">
      <w:pPr>
        <w:tabs>
          <w:tab w:val="left" w:pos="816"/>
        </w:tabs>
        <w:autoSpaceDE w:val="0"/>
        <w:autoSpaceDN w:val="0"/>
        <w:adjustRightInd w:val="0"/>
        <w:ind w:firstLine="709"/>
        <w:jc w:val="both"/>
        <w:rPr>
          <w:sz w:val="28"/>
          <w:szCs w:val="28"/>
        </w:rPr>
      </w:pPr>
      <w:r w:rsidRPr="000C3056">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регулирующим органом при установлении (корректировке) тарифов на долгосрочный период 2019-2023гг. была произведена корректировка общей суммы необходимой валовой выручки 2021 года в сторону уменьшения на сумму 1167,73 тыс.руб., 2022 года в сторону увеличения на сумму 582,24 тыс.руб.</w:t>
      </w:r>
    </w:p>
    <w:p w14:paraId="3523950B" w14:textId="77777777" w:rsidR="000C3056" w:rsidRPr="000C3056" w:rsidRDefault="000C3056" w:rsidP="000C3056">
      <w:pPr>
        <w:tabs>
          <w:tab w:val="left" w:pos="1134"/>
        </w:tabs>
        <w:ind w:firstLine="709"/>
        <w:jc w:val="both"/>
        <w:rPr>
          <w:sz w:val="28"/>
          <w:szCs w:val="28"/>
        </w:rPr>
      </w:pPr>
      <w:r w:rsidRPr="000C3056">
        <w:rPr>
          <w:sz w:val="28"/>
          <w:szCs w:val="28"/>
        </w:rPr>
        <w:t>При корректировке 2023 года в целях недопущения резких изменений уровня тарифов специалистом РЭК Кузбасса предлагается произвести корректировку НВВ в сторону увеличения на сумму 585,49 тыс.руб. (учтена оставшаяся сумма отрицательной корректировки 2021 года). Расчет представлен в Таблице 11.</w:t>
      </w:r>
    </w:p>
    <w:p w14:paraId="31199A64" w14:textId="77777777" w:rsidR="000C3056" w:rsidRPr="000C3056" w:rsidRDefault="000C3056" w:rsidP="000C3056">
      <w:pPr>
        <w:tabs>
          <w:tab w:val="left" w:pos="1134"/>
        </w:tabs>
        <w:ind w:firstLine="709"/>
        <w:jc w:val="right"/>
        <w:rPr>
          <w:sz w:val="28"/>
          <w:szCs w:val="28"/>
        </w:rPr>
      </w:pPr>
    </w:p>
    <w:p w14:paraId="3E44CE89" w14:textId="77777777" w:rsidR="000C3056" w:rsidRPr="000C3056" w:rsidRDefault="000C3056" w:rsidP="000C3056">
      <w:pPr>
        <w:tabs>
          <w:tab w:val="left" w:pos="1134"/>
        </w:tabs>
        <w:ind w:firstLine="709"/>
        <w:jc w:val="right"/>
        <w:rPr>
          <w:sz w:val="28"/>
          <w:szCs w:val="28"/>
        </w:rPr>
      </w:pPr>
    </w:p>
    <w:p w14:paraId="70B4404C" w14:textId="77777777" w:rsidR="000C3056" w:rsidRPr="000C3056" w:rsidRDefault="000C3056" w:rsidP="000C3056">
      <w:pPr>
        <w:tabs>
          <w:tab w:val="left" w:pos="1134"/>
        </w:tabs>
        <w:ind w:firstLine="709"/>
        <w:jc w:val="right"/>
        <w:rPr>
          <w:sz w:val="28"/>
          <w:szCs w:val="28"/>
        </w:rPr>
      </w:pPr>
      <w:r w:rsidRPr="000C3056">
        <w:rPr>
          <w:sz w:val="28"/>
          <w:szCs w:val="28"/>
        </w:rPr>
        <w:t>Таблица 11</w:t>
      </w:r>
    </w:p>
    <w:p w14:paraId="4E139E57" w14:textId="23C55FA7" w:rsidR="000C3056" w:rsidRPr="000C3056" w:rsidRDefault="000C3056" w:rsidP="000C3056">
      <w:pPr>
        <w:tabs>
          <w:tab w:val="left" w:pos="1134"/>
        </w:tabs>
        <w:jc w:val="both"/>
        <w:rPr>
          <w:sz w:val="28"/>
          <w:szCs w:val="28"/>
        </w:rPr>
      </w:pPr>
      <w:r w:rsidRPr="000C3056">
        <w:rPr>
          <w:noProof/>
          <w:szCs w:val="20"/>
        </w:rPr>
        <w:drawing>
          <wp:inline distT="0" distB="0" distL="0" distR="0" wp14:anchorId="2A3EBBB5" wp14:editId="1AF42893">
            <wp:extent cx="5934075" cy="561975"/>
            <wp:effectExtent l="0" t="0" r="9525" b="9525"/>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934075" cy="561975"/>
                    </a:xfrm>
                    <a:prstGeom prst="rect">
                      <a:avLst/>
                    </a:prstGeom>
                    <a:noFill/>
                    <a:ln>
                      <a:noFill/>
                    </a:ln>
                  </pic:spPr>
                </pic:pic>
              </a:graphicData>
            </a:graphic>
          </wp:inline>
        </w:drawing>
      </w:r>
    </w:p>
    <w:p w14:paraId="61AE5DD3" w14:textId="77777777" w:rsidR="000C3056" w:rsidRPr="000C3056" w:rsidRDefault="000C3056" w:rsidP="000C3056">
      <w:pPr>
        <w:ind w:firstLine="709"/>
        <w:jc w:val="both"/>
        <w:rPr>
          <w:sz w:val="28"/>
          <w:szCs w:val="28"/>
        </w:rPr>
      </w:pPr>
      <w:r w:rsidRPr="000C3056">
        <w:rPr>
          <w:sz w:val="28"/>
          <w:szCs w:val="28"/>
        </w:rPr>
        <w:lastRenderedPageBreak/>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795248E8" w14:textId="77777777" w:rsidR="000C3056" w:rsidRPr="000C3056" w:rsidRDefault="000C3056" w:rsidP="000C3056">
      <w:pPr>
        <w:autoSpaceDE w:val="0"/>
        <w:autoSpaceDN w:val="0"/>
        <w:adjustRightInd w:val="0"/>
        <w:ind w:firstLine="709"/>
        <w:jc w:val="both"/>
        <w:rPr>
          <w:sz w:val="28"/>
          <w:szCs w:val="28"/>
        </w:rPr>
      </w:pPr>
    </w:p>
    <w:p w14:paraId="64C3E3A4" w14:textId="77777777" w:rsidR="000C3056" w:rsidRPr="000C3056" w:rsidRDefault="000C3056" w:rsidP="000C3056">
      <w:pPr>
        <w:autoSpaceDE w:val="0"/>
        <w:autoSpaceDN w:val="0"/>
        <w:adjustRightInd w:val="0"/>
        <w:ind w:firstLine="709"/>
        <w:jc w:val="both"/>
        <w:rPr>
          <w:b/>
          <w:sz w:val="28"/>
          <w:szCs w:val="28"/>
        </w:rPr>
      </w:pPr>
      <w:r w:rsidRPr="000C3056">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A00F20E"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2152D702" w14:textId="77777777" w:rsidR="000C3056" w:rsidRPr="000C3056" w:rsidRDefault="000C3056" w:rsidP="000C3056">
      <w:pPr>
        <w:autoSpaceDE w:val="0"/>
        <w:autoSpaceDN w:val="0"/>
        <w:adjustRightInd w:val="0"/>
        <w:ind w:firstLine="709"/>
        <w:jc w:val="both"/>
        <w:rPr>
          <w:bCs/>
          <w:sz w:val="16"/>
          <w:szCs w:val="28"/>
        </w:rPr>
      </w:pPr>
    </w:p>
    <w:p w14:paraId="020F2BFE" w14:textId="77777777" w:rsidR="000C3056" w:rsidRPr="000C3056" w:rsidRDefault="000C3056" w:rsidP="000C3056">
      <w:pPr>
        <w:autoSpaceDE w:val="0"/>
        <w:autoSpaceDN w:val="0"/>
        <w:adjustRightInd w:val="0"/>
        <w:ind w:firstLine="709"/>
        <w:jc w:val="both"/>
        <w:rPr>
          <w:bCs/>
          <w:sz w:val="28"/>
          <w:szCs w:val="28"/>
        </w:rPr>
      </w:pPr>
      <w:r w:rsidRPr="000C3056">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1B174E99" w14:textId="77777777" w:rsidR="000C3056" w:rsidRPr="000C3056" w:rsidRDefault="000C3056" w:rsidP="000C3056">
      <w:pPr>
        <w:autoSpaceDE w:val="0"/>
        <w:autoSpaceDN w:val="0"/>
        <w:adjustRightInd w:val="0"/>
        <w:jc w:val="both"/>
        <w:outlineLvl w:val="0"/>
        <w:rPr>
          <w:bCs/>
          <w:sz w:val="6"/>
          <w:szCs w:val="28"/>
        </w:rPr>
      </w:pPr>
    </w:p>
    <w:p w14:paraId="682EF436" w14:textId="22C5726A" w:rsidR="000C3056" w:rsidRPr="000C3056" w:rsidRDefault="000C3056" w:rsidP="000C3056">
      <w:pPr>
        <w:autoSpaceDE w:val="0"/>
        <w:autoSpaceDN w:val="0"/>
        <w:adjustRightInd w:val="0"/>
        <w:jc w:val="center"/>
        <w:rPr>
          <w:bCs/>
          <w:sz w:val="28"/>
          <w:szCs w:val="28"/>
        </w:rPr>
      </w:pPr>
      <w:r w:rsidRPr="000C3056">
        <w:rPr>
          <w:bCs/>
          <w:noProof/>
          <w:position w:val="-12"/>
          <w:sz w:val="28"/>
          <w:szCs w:val="28"/>
        </w:rPr>
        <w:drawing>
          <wp:inline distT="0" distB="0" distL="0" distR="0" wp14:anchorId="43B3C60D" wp14:editId="58CF4636">
            <wp:extent cx="2790825" cy="33337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C5BA809" w14:textId="77777777" w:rsidR="000C3056" w:rsidRPr="000C3056" w:rsidRDefault="000C3056" w:rsidP="000C3056">
      <w:pPr>
        <w:autoSpaceDE w:val="0"/>
        <w:autoSpaceDN w:val="0"/>
        <w:adjustRightInd w:val="0"/>
        <w:ind w:firstLine="709"/>
        <w:jc w:val="both"/>
        <w:rPr>
          <w:bCs/>
          <w:sz w:val="28"/>
          <w:szCs w:val="28"/>
        </w:rPr>
      </w:pPr>
      <w:r w:rsidRPr="000C3056">
        <w:rPr>
          <w:bCs/>
          <w:sz w:val="28"/>
          <w:szCs w:val="28"/>
        </w:rPr>
        <w:t>где:</w:t>
      </w:r>
    </w:p>
    <w:p w14:paraId="134A5B1B" w14:textId="475288A5" w:rsidR="000C3056" w:rsidRPr="000C3056" w:rsidRDefault="000C3056" w:rsidP="000C3056">
      <w:pPr>
        <w:autoSpaceDE w:val="0"/>
        <w:autoSpaceDN w:val="0"/>
        <w:adjustRightInd w:val="0"/>
        <w:ind w:firstLine="709"/>
        <w:jc w:val="both"/>
        <w:rPr>
          <w:bCs/>
          <w:sz w:val="28"/>
          <w:szCs w:val="28"/>
        </w:rPr>
      </w:pPr>
      <w:r w:rsidRPr="000C3056">
        <w:rPr>
          <w:bCs/>
          <w:noProof/>
          <w:position w:val="-12"/>
          <w:sz w:val="28"/>
          <w:szCs w:val="28"/>
        </w:rPr>
        <w:drawing>
          <wp:inline distT="0" distB="0" distL="0" distR="0" wp14:anchorId="62C1BC82" wp14:editId="5A108887">
            <wp:extent cx="695325" cy="333375"/>
            <wp:effectExtent l="0" t="0" r="952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2695DBC6" w14:textId="6D526BE0" w:rsidR="000C3056" w:rsidRPr="000C3056" w:rsidRDefault="000C3056" w:rsidP="000C3056">
      <w:pPr>
        <w:autoSpaceDE w:val="0"/>
        <w:autoSpaceDN w:val="0"/>
        <w:adjustRightInd w:val="0"/>
        <w:ind w:firstLine="709"/>
        <w:jc w:val="both"/>
        <w:rPr>
          <w:bCs/>
          <w:sz w:val="28"/>
          <w:szCs w:val="28"/>
        </w:rPr>
      </w:pPr>
      <w:r w:rsidRPr="000C3056">
        <w:rPr>
          <w:bCs/>
          <w:noProof/>
          <w:position w:val="-12"/>
          <w:sz w:val="28"/>
          <w:szCs w:val="28"/>
        </w:rPr>
        <w:drawing>
          <wp:inline distT="0" distB="0" distL="0" distR="0" wp14:anchorId="3D69B49F" wp14:editId="72A2DF03">
            <wp:extent cx="514350" cy="33337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5E1D00E9"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19B8DD83"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16" w:history="1">
        <w:r w:rsidRPr="000C3056">
          <w:rPr>
            <w:sz w:val="28"/>
            <w:szCs w:val="28"/>
          </w:rPr>
          <w:t>23</w:t>
        </w:r>
      </w:hyperlink>
      <w:r w:rsidRPr="000C3056">
        <w:rPr>
          <w:sz w:val="28"/>
          <w:szCs w:val="28"/>
        </w:rPr>
        <w:t xml:space="preserve"> Основ ценообразования по формуле (38):</w:t>
      </w:r>
    </w:p>
    <w:p w14:paraId="6416AF86" w14:textId="77777777" w:rsidR="000C3056" w:rsidRPr="000C3056" w:rsidRDefault="000C3056" w:rsidP="000C3056">
      <w:pPr>
        <w:autoSpaceDE w:val="0"/>
        <w:autoSpaceDN w:val="0"/>
        <w:adjustRightInd w:val="0"/>
        <w:ind w:firstLine="709"/>
        <w:jc w:val="both"/>
        <w:rPr>
          <w:sz w:val="16"/>
          <w:szCs w:val="28"/>
        </w:rPr>
      </w:pPr>
    </w:p>
    <w:p w14:paraId="555885B7" w14:textId="1DBD8CCD" w:rsidR="000C3056" w:rsidRPr="000C3056" w:rsidRDefault="000C3056" w:rsidP="000C3056">
      <w:pPr>
        <w:autoSpaceDE w:val="0"/>
        <w:autoSpaceDN w:val="0"/>
        <w:adjustRightInd w:val="0"/>
        <w:ind w:left="-284" w:hanging="283"/>
        <w:jc w:val="both"/>
        <w:rPr>
          <w:sz w:val="28"/>
          <w:szCs w:val="28"/>
        </w:rPr>
      </w:pPr>
      <w:r w:rsidRPr="000C3056">
        <w:rPr>
          <w:noProof/>
          <w:position w:val="-4"/>
        </w:rPr>
        <w:drawing>
          <wp:inline distT="0" distB="0" distL="0" distR="0" wp14:anchorId="1B431919" wp14:editId="21ADA5C7">
            <wp:extent cx="5939790" cy="228600"/>
            <wp:effectExtent l="0" t="0" r="381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400E95BF" w14:textId="77777777" w:rsidR="000C3056" w:rsidRPr="000C3056" w:rsidRDefault="000C3056" w:rsidP="000C3056">
      <w:pPr>
        <w:autoSpaceDE w:val="0"/>
        <w:autoSpaceDN w:val="0"/>
        <w:adjustRightInd w:val="0"/>
        <w:ind w:firstLine="709"/>
        <w:jc w:val="both"/>
        <w:rPr>
          <w:rFonts w:eastAsia="Calibri"/>
          <w:sz w:val="18"/>
          <w:szCs w:val="28"/>
          <w:lang w:eastAsia="en-US"/>
        </w:rPr>
      </w:pPr>
    </w:p>
    <w:p w14:paraId="0A93992E"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5B68368D" w14:textId="23524819"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782685AE" wp14:editId="5E6D5492">
            <wp:extent cx="514350" cy="33337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4801ABF2" w14:textId="48DEAD86"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78E36DDA" wp14:editId="4B564D42">
            <wp:extent cx="495300" cy="33337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17" w:history="1">
        <w:r w:rsidRPr="000C3056">
          <w:rPr>
            <w:sz w:val="28"/>
            <w:szCs w:val="28"/>
          </w:rPr>
          <w:t>51</w:t>
        </w:r>
      </w:hyperlink>
      <w:r w:rsidRPr="000C3056">
        <w:rPr>
          <w:sz w:val="28"/>
          <w:szCs w:val="28"/>
        </w:rPr>
        <w:t xml:space="preserve"> - 60 и 88 Методических указаний;</w:t>
      </w:r>
    </w:p>
    <w:p w14:paraId="032E2BE6" w14:textId="4238DD8B"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7FA37F6" wp14:editId="5CDDC0C3">
            <wp:extent cx="466725" cy="333375"/>
            <wp:effectExtent l="0" t="0" r="9525"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C3056">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1D56C6E3" w14:textId="2BF119C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541A445" wp14:editId="02A91757">
            <wp:extent cx="371475" cy="333375"/>
            <wp:effectExtent l="0" t="0" r="9525"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C3056">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2518AC04" w14:textId="005E3A82"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2247C4FC" wp14:editId="274E429D">
            <wp:extent cx="476250" cy="32385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0C3056">
        <w:rPr>
          <w:sz w:val="28"/>
          <w:szCs w:val="28"/>
        </w:rPr>
        <w:t xml:space="preserve"> - величина нормативной прибыли в (i-2)-м году, определяемая в соответствии с пунктом 86 Методический указаний, тыс. руб.;</w:t>
      </w:r>
    </w:p>
    <w:p w14:paraId="3E8BCCC0" w14:textId="15451E77"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65CA9D3" wp14:editId="161DEE21">
            <wp:extent cx="581025" cy="333375"/>
            <wp:effectExtent l="0" t="0" r="9525"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0C3056">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143ABD8A" w14:textId="66DE6894"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1BEBD8EC" wp14:editId="3DBBC0C0">
            <wp:extent cx="495300" cy="32385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C3056">
        <w:rPr>
          <w:sz w:val="28"/>
          <w:szCs w:val="28"/>
        </w:rPr>
        <w:t>,</w:t>
      </w:r>
      <w:r w:rsidRPr="000C3056">
        <w:rPr>
          <w:noProof/>
          <w:position w:val="-11"/>
          <w:sz w:val="28"/>
          <w:szCs w:val="28"/>
        </w:rPr>
        <w:drawing>
          <wp:inline distT="0" distB="0" distL="0" distR="0" wp14:anchorId="41EDA456" wp14:editId="720CEA00">
            <wp:extent cx="714375" cy="323850"/>
            <wp:effectExtent l="0" t="0" r="952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0C3056">
        <w:rPr>
          <w:sz w:val="28"/>
          <w:szCs w:val="28"/>
        </w:rPr>
        <w:t xml:space="preserve">, </w:t>
      </w:r>
      <w:r w:rsidRPr="000C3056">
        <w:rPr>
          <w:noProof/>
          <w:position w:val="-12"/>
          <w:sz w:val="28"/>
          <w:szCs w:val="28"/>
        </w:rPr>
        <w:drawing>
          <wp:inline distT="0" distB="0" distL="0" distR="0" wp14:anchorId="54C63F79" wp14:editId="448EA29D">
            <wp:extent cx="771525" cy="333375"/>
            <wp:effectExtent l="0" t="0" r="9525"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0C3056">
        <w:rPr>
          <w:sz w:val="28"/>
          <w:szCs w:val="28"/>
        </w:rPr>
        <w:t xml:space="preserve">, </w:t>
      </w:r>
      <w:r w:rsidRPr="000C3056">
        <w:rPr>
          <w:noProof/>
          <w:position w:val="-12"/>
          <w:sz w:val="28"/>
          <w:szCs w:val="28"/>
        </w:rPr>
        <w:drawing>
          <wp:inline distT="0" distB="0" distL="0" distR="0" wp14:anchorId="547DE2B1" wp14:editId="7E144894">
            <wp:extent cx="781050" cy="33337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0C3056">
        <w:rPr>
          <w:sz w:val="28"/>
          <w:szCs w:val="28"/>
        </w:rPr>
        <w:t xml:space="preserve"> - показатели, утвержденные и учтенные органом регулирования в i-2 году, тыс. руб.</w:t>
      </w:r>
    </w:p>
    <w:p w14:paraId="2C861E2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Операционные расходы и расходы на приобретение энергетических</w:t>
      </w:r>
    </w:p>
    <w:p w14:paraId="30401297" w14:textId="77777777" w:rsidR="000C3056" w:rsidRPr="000C3056" w:rsidRDefault="000C3056" w:rsidP="000C3056">
      <w:pPr>
        <w:autoSpaceDE w:val="0"/>
        <w:autoSpaceDN w:val="0"/>
        <w:adjustRightInd w:val="0"/>
        <w:ind w:firstLine="709"/>
        <w:jc w:val="both"/>
        <w:outlineLvl w:val="0"/>
        <w:rPr>
          <w:sz w:val="14"/>
          <w:szCs w:val="28"/>
        </w:rPr>
      </w:pPr>
    </w:p>
    <w:p w14:paraId="251602D3" w14:textId="2C439E5D" w:rsidR="000C3056" w:rsidRPr="000C3056" w:rsidRDefault="000C3056" w:rsidP="000C3056">
      <w:pPr>
        <w:autoSpaceDE w:val="0"/>
        <w:autoSpaceDN w:val="0"/>
        <w:adjustRightInd w:val="0"/>
        <w:ind w:firstLine="142"/>
        <w:jc w:val="center"/>
        <w:rPr>
          <w:sz w:val="28"/>
          <w:szCs w:val="28"/>
        </w:rPr>
      </w:pPr>
      <w:r w:rsidRPr="000C3056">
        <w:rPr>
          <w:noProof/>
          <w:position w:val="-33"/>
          <w:sz w:val="28"/>
          <w:szCs w:val="28"/>
        </w:rPr>
        <w:drawing>
          <wp:inline distT="0" distB="0" distL="0" distR="0" wp14:anchorId="7C6E830E" wp14:editId="6F8DC175">
            <wp:extent cx="5939790" cy="599440"/>
            <wp:effectExtent l="0" t="0" r="381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58771591" w14:textId="77777777" w:rsidR="000C3056" w:rsidRPr="000C3056" w:rsidRDefault="000C3056" w:rsidP="000C3056">
      <w:pPr>
        <w:autoSpaceDE w:val="0"/>
        <w:autoSpaceDN w:val="0"/>
        <w:adjustRightInd w:val="0"/>
        <w:ind w:firstLine="709"/>
        <w:jc w:val="center"/>
        <w:rPr>
          <w:position w:val="-12"/>
          <w:sz w:val="14"/>
          <w:szCs w:val="28"/>
        </w:rPr>
      </w:pPr>
    </w:p>
    <w:p w14:paraId="6B834F5D" w14:textId="5243BA9E"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36A6995C" wp14:editId="65C50452">
            <wp:extent cx="2305050" cy="33337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7888E02"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CBCB9DE" w14:textId="77777777" w:rsidR="000C3056" w:rsidRPr="000C3056" w:rsidRDefault="000C3056" w:rsidP="000C3056">
      <w:pPr>
        <w:autoSpaceDE w:val="0"/>
        <w:autoSpaceDN w:val="0"/>
        <w:adjustRightInd w:val="0"/>
        <w:ind w:firstLine="709"/>
        <w:jc w:val="both"/>
        <w:rPr>
          <w:sz w:val="28"/>
          <w:szCs w:val="28"/>
        </w:rPr>
      </w:pPr>
    </w:p>
    <w:p w14:paraId="2F335D01" w14:textId="0F550A0F" w:rsidR="000C3056" w:rsidRPr="000C3056" w:rsidRDefault="000C3056" w:rsidP="000C3056">
      <w:pPr>
        <w:autoSpaceDE w:val="0"/>
        <w:autoSpaceDN w:val="0"/>
        <w:adjustRightInd w:val="0"/>
        <w:ind w:firstLine="709"/>
        <w:jc w:val="center"/>
        <w:rPr>
          <w:position w:val="-12"/>
          <w:sz w:val="28"/>
          <w:szCs w:val="28"/>
        </w:rPr>
      </w:pPr>
      <w:r w:rsidRPr="000C3056">
        <w:rPr>
          <w:noProof/>
          <w:position w:val="-12"/>
          <w:sz w:val="28"/>
          <w:szCs w:val="28"/>
        </w:rPr>
        <w:drawing>
          <wp:inline distT="0" distB="0" distL="0" distR="0" wp14:anchorId="30564034" wp14:editId="582E9D4A">
            <wp:extent cx="3076575" cy="333375"/>
            <wp:effectExtent l="0" t="0" r="952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083C3A8" w14:textId="77777777" w:rsidR="000C3056" w:rsidRPr="000C3056" w:rsidRDefault="000C3056" w:rsidP="000C3056">
      <w:pPr>
        <w:autoSpaceDE w:val="0"/>
        <w:autoSpaceDN w:val="0"/>
        <w:adjustRightInd w:val="0"/>
        <w:ind w:firstLine="709"/>
        <w:jc w:val="center"/>
        <w:rPr>
          <w:sz w:val="28"/>
          <w:szCs w:val="28"/>
        </w:rPr>
      </w:pPr>
    </w:p>
    <w:p w14:paraId="39F5EB22" w14:textId="14B7EE50" w:rsidR="000C3056" w:rsidRPr="000C3056" w:rsidRDefault="000C3056" w:rsidP="000C3056">
      <w:pPr>
        <w:autoSpaceDE w:val="0"/>
        <w:autoSpaceDN w:val="0"/>
        <w:adjustRightInd w:val="0"/>
        <w:ind w:firstLine="709"/>
        <w:jc w:val="center"/>
        <w:rPr>
          <w:sz w:val="28"/>
          <w:szCs w:val="28"/>
        </w:rPr>
      </w:pPr>
      <w:r w:rsidRPr="000C3056">
        <w:rPr>
          <w:noProof/>
          <w:position w:val="-15"/>
          <w:sz w:val="28"/>
          <w:szCs w:val="28"/>
        </w:rPr>
        <w:drawing>
          <wp:inline distT="0" distB="0" distL="0" distR="0" wp14:anchorId="77E9E64D" wp14:editId="559A1F84">
            <wp:extent cx="2638425" cy="371475"/>
            <wp:effectExtent l="0" t="0" r="952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2A4A4EC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7FBD9A9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27E13CD9" w14:textId="49801E7B"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33508E3" wp14:editId="12EA81BE">
            <wp:extent cx="476250" cy="33337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6E8132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ОР</w:t>
      </w:r>
      <w:r w:rsidRPr="000C3056">
        <w:rPr>
          <w:sz w:val="28"/>
          <w:szCs w:val="28"/>
          <w:vertAlign w:val="subscript"/>
        </w:rPr>
        <w:t>i0</w:t>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03342C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ИЭР - индекс эффективности операционных расходов, установленный на j-й год и выраженный в процентах;</w:t>
      </w:r>
    </w:p>
    <w:p w14:paraId="19952841" w14:textId="2A9D4226"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04A2E27B" wp14:editId="2459F874">
            <wp:extent cx="676275" cy="35242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потребительских цен в j-м году;</w:t>
      </w:r>
    </w:p>
    <w:p w14:paraId="0A36114B" w14:textId="5773B709"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77D73F61" wp14:editId="4F38F74A">
            <wp:extent cx="657225" cy="35242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7422F41" w14:textId="4C8B392F"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7A75D02" wp14:editId="47B381E6">
            <wp:extent cx="533400" cy="33337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i-м году, установленное на соответствующий год, тыс. кВтч/куб. м;</w:t>
      </w:r>
    </w:p>
    <w:p w14:paraId="211BB59E" w14:textId="662B916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AA7D771" wp14:editId="742C64FF">
            <wp:extent cx="352425" cy="33337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скорректированный объем поданной воды (принятых сточных вод) в i-м году, тыс. куб. м;</w:t>
      </w:r>
    </w:p>
    <w:p w14:paraId="3F13428B" w14:textId="4B7C70E0"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400C8FD" wp14:editId="764B8D66">
            <wp:extent cx="495300" cy="33337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цена на электрическую энергию, определяемая в i-м году, руб./кВт час;</w:t>
      </w:r>
    </w:p>
    <w:p w14:paraId="60ECA7A9" w14:textId="472DA4D7"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0D2B81EE" wp14:editId="07B5092C">
            <wp:extent cx="333375" cy="35242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0C3056">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71E8DE13" w14:textId="3D531EF0"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59245024" wp14:editId="6BB296E1">
            <wp:extent cx="495300" cy="35242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0C3056">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0D9C7D62" w14:textId="7107F4B6" w:rsidR="000C3056" w:rsidRPr="000C3056" w:rsidRDefault="000C3056" w:rsidP="000C3056">
      <w:pPr>
        <w:autoSpaceDE w:val="0"/>
        <w:autoSpaceDN w:val="0"/>
        <w:adjustRightInd w:val="0"/>
        <w:ind w:firstLine="142"/>
        <w:jc w:val="center"/>
        <w:rPr>
          <w:sz w:val="28"/>
          <w:szCs w:val="28"/>
        </w:rPr>
      </w:pPr>
      <w:r w:rsidRPr="000C3056">
        <w:rPr>
          <w:noProof/>
          <w:position w:val="-33"/>
          <w:sz w:val="28"/>
          <w:szCs w:val="28"/>
        </w:rPr>
        <w:drawing>
          <wp:inline distT="0" distB="0" distL="0" distR="0" wp14:anchorId="61235642" wp14:editId="7B39BCAB">
            <wp:extent cx="5939790" cy="599440"/>
            <wp:effectExtent l="0" t="0" r="381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782E37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i-м году;</w:t>
      </w:r>
    </w:p>
    <w:p w14:paraId="035CC498" w14:textId="21B74242"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23B1125F" wp14:editId="75B7A80F">
            <wp:extent cx="2486025" cy="33337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18EE9A77" w14:textId="77777777" w:rsidR="000C3056" w:rsidRPr="000C3056" w:rsidRDefault="000C3056" w:rsidP="000C3056">
      <w:pPr>
        <w:autoSpaceDE w:val="0"/>
        <w:autoSpaceDN w:val="0"/>
        <w:adjustRightInd w:val="0"/>
        <w:ind w:firstLine="709"/>
        <w:jc w:val="center"/>
        <w:rPr>
          <w:position w:val="-12"/>
          <w:sz w:val="16"/>
          <w:szCs w:val="28"/>
        </w:rPr>
      </w:pPr>
    </w:p>
    <w:p w14:paraId="14A89742" w14:textId="019B378F"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5B1A8BAB" wp14:editId="3D18F5D1">
            <wp:extent cx="3467100" cy="33337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22BF7228" w14:textId="77777777" w:rsidR="000C3056" w:rsidRPr="000C3056" w:rsidRDefault="000C3056" w:rsidP="000C3056">
      <w:pPr>
        <w:autoSpaceDE w:val="0"/>
        <w:autoSpaceDN w:val="0"/>
        <w:adjustRightInd w:val="0"/>
        <w:ind w:firstLine="709"/>
        <w:jc w:val="center"/>
        <w:rPr>
          <w:position w:val="-15"/>
          <w:sz w:val="18"/>
          <w:szCs w:val="28"/>
        </w:rPr>
      </w:pPr>
    </w:p>
    <w:p w14:paraId="258B1E55" w14:textId="3A73ACE9" w:rsidR="000C3056" w:rsidRPr="000C3056" w:rsidRDefault="000C3056" w:rsidP="000C3056">
      <w:pPr>
        <w:autoSpaceDE w:val="0"/>
        <w:autoSpaceDN w:val="0"/>
        <w:adjustRightInd w:val="0"/>
        <w:ind w:firstLine="709"/>
        <w:jc w:val="center"/>
        <w:rPr>
          <w:sz w:val="28"/>
          <w:szCs w:val="28"/>
        </w:rPr>
      </w:pPr>
      <w:r w:rsidRPr="000C3056">
        <w:rPr>
          <w:noProof/>
          <w:position w:val="-15"/>
          <w:sz w:val="28"/>
          <w:szCs w:val="28"/>
        </w:rPr>
        <w:drawing>
          <wp:inline distT="0" distB="0" distL="0" distR="0" wp14:anchorId="246D1210" wp14:editId="560289F7">
            <wp:extent cx="2914650" cy="3714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65176663" w14:textId="77777777" w:rsidR="000C3056" w:rsidRPr="000C3056" w:rsidRDefault="000C3056" w:rsidP="000C3056">
      <w:pPr>
        <w:autoSpaceDE w:val="0"/>
        <w:autoSpaceDN w:val="0"/>
        <w:adjustRightInd w:val="0"/>
        <w:ind w:firstLine="709"/>
        <w:jc w:val="both"/>
        <w:rPr>
          <w:sz w:val="6"/>
          <w:szCs w:val="28"/>
        </w:rPr>
      </w:pPr>
    </w:p>
    <w:p w14:paraId="4DBFD70E" w14:textId="5688F213" w:rsidR="000C3056" w:rsidRPr="000C3056" w:rsidRDefault="000C3056" w:rsidP="000C3056">
      <w:pPr>
        <w:autoSpaceDE w:val="0"/>
        <w:autoSpaceDN w:val="0"/>
        <w:adjustRightInd w:val="0"/>
        <w:ind w:firstLine="709"/>
        <w:jc w:val="center"/>
        <w:rPr>
          <w:sz w:val="28"/>
          <w:szCs w:val="28"/>
        </w:rPr>
      </w:pPr>
      <w:r w:rsidRPr="000C3056">
        <w:rPr>
          <w:noProof/>
          <w:position w:val="-14"/>
          <w:sz w:val="28"/>
          <w:szCs w:val="28"/>
        </w:rPr>
        <w:drawing>
          <wp:inline distT="0" distB="0" distL="0" distR="0" wp14:anchorId="075ABBB8" wp14:editId="39E663A1">
            <wp:extent cx="5391150" cy="35242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53AA0DE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3DE50EC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177474F5" w14:textId="3F7AF80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EE03565" wp14:editId="79C2C135">
            <wp:extent cx="476250" cy="33337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69B7A93A" w14:textId="7273B13B"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3A6D3C55" wp14:editId="018F531A">
            <wp:extent cx="447675" cy="323850"/>
            <wp:effectExtent l="0" t="0" r="952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5E40830" w14:textId="125C8B48"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BB05E27" wp14:editId="6D132418">
            <wp:extent cx="552450" cy="33337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C3056">
        <w:rPr>
          <w:sz w:val="28"/>
          <w:szCs w:val="28"/>
        </w:rPr>
        <w:t xml:space="preserve"> - индекс эффективности операционных расходов, установленный на j-й год и выраженный в процентах;</w:t>
      </w:r>
    </w:p>
    <w:p w14:paraId="581AE56A" w14:textId="13B868A9"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0818A669" wp14:editId="04C4FA06">
            <wp:extent cx="628650" cy="35242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C3056">
        <w:rPr>
          <w:sz w:val="28"/>
          <w:szCs w:val="28"/>
        </w:rPr>
        <w:t xml:space="preserve"> - фактический индекс изменения потребительских цен в j-м году;</w:t>
      </w:r>
    </w:p>
    <w:p w14:paraId="1ADFF465" w14:textId="10219FBB"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34B4AC03" wp14:editId="65051C75">
            <wp:extent cx="600075" cy="352425"/>
            <wp:effectExtent l="0" t="0" r="952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0C3056">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1CAF74DA" w14:textId="67276A4B"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237CCD4" wp14:editId="4061131F">
            <wp:extent cx="514350" cy="33337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12227E7A" w14:textId="0AD5D464"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1B99D69" wp14:editId="4707A1C5">
            <wp:extent cx="533400" cy="33337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(i-2)-м году, установленное на соответствующий год, тыс. кВтч/куб. м;</w:t>
      </w:r>
    </w:p>
    <w:p w14:paraId="505AD966" w14:textId="79A537F1"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8D8880E" wp14:editId="3E63118E">
            <wp:extent cx="371475" cy="333375"/>
            <wp:effectExtent l="0" t="0" r="9525"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C3056">
        <w:rPr>
          <w:sz w:val="28"/>
          <w:szCs w:val="28"/>
        </w:rPr>
        <w:t xml:space="preserve"> - фактический объем поданной воды (принятых сточных вод) в i-2 году, тыс. куб. м;</w:t>
      </w:r>
    </w:p>
    <w:p w14:paraId="4852F80B" w14:textId="39EDCAB8"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5E862CC" wp14:editId="0799FF8F">
            <wp:extent cx="742950" cy="33337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0C3056">
        <w:rPr>
          <w:sz w:val="28"/>
          <w:szCs w:val="28"/>
        </w:rPr>
        <w:t xml:space="preserve"> - фактическая (расчетная) цена на электрическую энергию, определяемая в i-2 году, руб./кВт час;</w:t>
      </w:r>
    </w:p>
    <w:p w14:paraId="32029D9B" w14:textId="0282BE4A"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F22F132" wp14:editId="5459579B">
            <wp:extent cx="495300" cy="33337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9651475" w14:textId="7D6090CF"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6A8BD0C5" wp14:editId="12270110">
            <wp:extent cx="447675" cy="352425"/>
            <wp:effectExtent l="0" t="0" r="952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0C3056">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5CE9B7B" w14:textId="4104B01F"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10D50BF5" wp14:editId="40ACD218">
            <wp:extent cx="628650" cy="35242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C3056">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22F8266" w14:textId="2F3CBAD8"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838692E" wp14:editId="7C7BAA2F">
            <wp:extent cx="495300" cy="33337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3AA25D2" w14:textId="4C532AC0"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0727E5E0" wp14:editId="1477A073">
            <wp:extent cx="495300" cy="32385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C3056">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6179CDE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На основании вышеизложенного </w:t>
      </w:r>
      <w:r w:rsidRPr="000C3056">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(г. Калтан) </w:t>
      </w:r>
      <w:r w:rsidRPr="000C3056">
        <w:rPr>
          <w:sz w:val="28"/>
          <w:szCs w:val="28"/>
        </w:rPr>
        <w:t>представлен в Таблице 12.</w:t>
      </w:r>
    </w:p>
    <w:p w14:paraId="18DD9F0B" w14:textId="77777777" w:rsidR="000C3056" w:rsidRPr="000C3056" w:rsidRDefault="000C3056" w:rsidP="000C3056">
      <w:pPr>
        <w:autoSpaceDE w:val="0"/>
        <w:autoSpaceDN w:val="0"/>
        <w:adjustRightInd w:val="0"/>
        <w:ind w:firstLine="709"/>
        <w:jc w:val="right"/>
        <w:rPr>
          <w:sz w:val="28"/>
          <w:szCs w:val="28"/>
        </w:rPr>
      </w:pPr>
      <w:r w:rsidRPr="000C3056">
        <w:rPr>
          <w:sz w:val="28"/>
          <w:szCs w:val="28"/>
        </w:rPr>
        <w:t>Таблица 12</w:t>
      </w:r>
    </w:p>
    <w:p w14:paraId="092B2757" w14:textId="6DCAB728" w:rsidR="000C3056" w:rsidRPr="000C3056" w:rsidRDefault="000C3056" w:rsidP="000C3056">
      <w:pPr>
        <w:autoSpaceDE w:val="0"/>
        <w:autoSpaceDN w:val="0"/>
        <w:adjustRightInd w:val="0"/>
        <w:jc w:val="both"/>
        <w:rPr>
          <w:rFonts w:eastAsia="Calibri"/>
          <w:szCs w:val="20"/>
        </w:rPr>
      </w:pPr>
      <w:r w:rsidRPr="000C3056">
        <w:rPr>
          <w:rFonts w:eastAsia="Calibri"/>
          <w:noProof/>
          <w:szCs w:val="20"/>
        </w:rPr>
        <w:drawing>
          <wp:inline distT="0" distB="0" distL="0" distR="0" wp14:anchorId="20AA85E3" wp14:editId="7C0F30A9">
            <wp:extent cx="5934075" cy="5686425"/>
            <wp:effectExtent l="0" t="0" r="9525" b="9525"/>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934075" cy="5686425"/>
                    </a:xfrm>
                    <a:prstGeom prst="rect">
                      <a:avLst/>
                    </a:prstGeom>
                    <a:noFill/>
                    <a:ln>
                      <a:noFill/>
                    </a:ln>
                  </pic:spPr>
                </pic:pic>
              </a:graphicData>
            </a:graphic>
          </wp:inline>
        </w:drawing>
      </w:r>
    </w:p>
    <w:p w14:paraId="5790ECE0" w14:textId="77777777" w:rsidR="000C3056" w:rsidRPr="000C3056" w:rsidRDefault="000C3056" w:rsidP="000C3056">
      <w:pPr>
        <w:autoSpaceDE w:val="0"/>
        <w:autoSpaceDN w:val="0"/>
        <w:adjustRightInd w:val="0"/>
        <w:jc w:val="both"/>
        <w:rPr>
          <w:rFonts w:eastAsia="Calibri"/>
          <w:sz w:val="28"/>
          <w:szCs w:val="28"/>
          <w:lang w:eastAsia="en-US"/>
        </w:rPr>
      </w:pPr>
    </w:p>
    <w:p w14:paraId="6DDC3705" w14:textId="77777777" w:rsidR="000C3056" w:rsidRPr="000C3056" w:rsidRDefault="000C3056" w:rsidP="000C3056">
      <w:pPr>
        <w:autoSpaceDE w:val="0"/>
        <w:autoSpaceDN w:val="0"/>
        <w:adjustRightInd w:val="0"/>
        <w:jc w:val="both"/>
        <w:rPr>
          <w:rFonts w:eastAsia="Calibri"/>
          <w:sz w:val="28"/>
          <w:szCs w:val="28"/>
          <w:lang w:eastAsia="en-US"/>
        </w:rPr>
      </w:pPr>
    </w:p>
    <w:p w14:paraId="3437BF5E" w14:textId="77777777" w:rsidR="000C3056" w:rsidRPr="000C3056" w:rsidRDefault="000C3056" w:rsidP="000C3056">
      <w:pPr>
        <w:autoSpaceDE w:val="0"/>
        <w:autoSpaceDN w:val="0"/>
        <w:adjustRightInd w:val="0"/>
        <w:jc w:val="both"/>
        <w:rPr>
          <w:rFonts w:eastAsia="Calibri"/>
          <w:sz w:val="28"/>
          <w:szCs w:val="28"/>
          <w:lang w:eastAsia="en-US"/>
        </w:rPr>
      </w:pPr>
    </w:p>
    <w:p w14:paraId="59B53910" w14:textId="424F7954" w:rsidR="000C3056" w:rsidRPr="000C3056" w:rsidRDefault="000C3056" w:rsidP="000C3056">
      <w:pPr>
        <w:autoSpaceDE w:val="0"/>
        <w:autoSpaceDN w:val="0"/>
        <w:adjustRightInd w:val="0"/>
        <w:jc w:val="both"/>
        <w:rPr>
          <w:rFonts w:eastAsia="Calibri"/>
          <w:sz w:val="28"/>
          <w:szCs w:val="28"/>
          <w:lang w:eastAsia="en-US"/>
        </w:rPr>
      </w:pPr>
      <w:r w:rsidRPr="000C3056">
        <w:rPr>
          <w:rFonts w:eastAsia="Calibri"/>
          <w:noProof/>
          <w:szCs w:val="20"/>
        </w:rPr>
        <w:drawing>
          <wp:inline distT="0" distB="0" distL="0" distR="0" wp14:anchorId="48DF2231" wp14:editId="0F3012D7">
            <wp:extent cx="5934075" cy="3990975"/>
            <wp:effectExtent l="0" t="0" r="9525"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934075" cy="3990975"/>
                    </a:xfrm>
                    <a:prstGeom prst="rect">
                      <a:avLst/>
                    </a:prstGeom>
                    <a:noFill/>
                    <a:ln>
                      <a:noFill/>
                    </a:ln>
                  </pic:spPr>
                </pic:pic>
              </a:graphicData>
            </a:graphic>
          </wp:inline>
        </w:drawing>
      </w:r>
    </w:p>
    <w:p w14:paraId="185AF255"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Расчет расходов на покупную электрическую энергию за 2021 год представлен в Таблице 13.</w:t>
      </w:r>
    </w:p>
    <w:p w14:paraId="740F6059" w14:textId="77777777"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sz w:val="28"/>
          <w:szCs w:val="28"/>
          <w:lang w:eastAsia="en-US"/>
        </w:rPr>
        <w:t xml:space="preserve">                                                                         Таблица 13</w:t>
      </w:r>
    </w:p>
    <w:p w14:paraId="0CF01C63" w14:textId="321C1601" w:rsidR="000C3056" w:rsidRPr="000C3056" w:rsidRDefault="000C3056" w:rsidP="000C3056">
      <w:pPr>
        <w:autoSpaceDE w:val="0"/>
        <w:autoSpaceDN w:val="0"/>
        <w:adjustRightInd w:val="0"/>
        <w:jc w:val="center"/>
        <w:rPr>
          <w:rFonts w:eastAsia="Calibri"/>
          <w:sz w:val="28"/>
          <w:szCs w:val="28"/>
          <w:lang w:eastAsia="en-US"/>
        </w:rPr>
      </w:pPr>
      <w:r w:rsidRPr="000C3056">
        <w:rPr>
          <w:rFonts w:eastAsia="Calibri"/>
          <w:noProof/>
          <w:szCs w:val="20"/>
        </w:rPr>
        <w:drawing>
          <wp:inline distT="0" distB="0" distL="0" distR="0" wp14:anchorId="332F8BA4" wp14:editId="68CA4092">
            <wp:extent cx="4600575" cy="1933575"/>
            <wp:effectExtent l="0" t="0" r="9525" b="9525"/>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600575" cy="1933575"/>
                    </a:xfrm>
                    <a:prstGeom prst="rect">
                      <a:avLst/>
                    </a:prstGeom>
                    <a:noFill/>
                    <a:ln>
                      <a:noFill/>
                    </a:ln>
                  </pic:spPr>
                </pic:pic>
              </a:graphicData>
            </a:graphic>
          </wp:inline>
        </w:drawing>
      </w:r>
    </w:p>
    <w:p w14:paraId="727DC4B9"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5DF0E757"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Таким образом общая сумма расходов по статье на 2023 год по расчету регулятора составила 3008,64 тыс.руб. в сторону увеличения.</w:t>
      </w:r>
    </w:p>
    <w:p w14:paraId="7DE7D170" w14:textId="77777777" w:rsidR="000C3056" w:rsidRPr="000C3056" w:rsidRDefault="000C3056" w:rsidP="000C3056">
      <w:pPr>
        <w:autoSpaceDE w:val="0"/>
        <w:autoSpaceDN w:val="0"/>
        <w:adjustRightInd w:val="0"/>
        <w:ind w:firstLine="709"/>
        <w:jc w:val="both"/>
        <w:rPr>
          <w:sz w:val="28"/>
          <w:szCs w:val="28"/>
        </w:rPr>
      </w:pPr>
    </w:p>
    <w:p w14:paraId="415AB7EA" w14:textId="77777777" w:rsidR="000C3056" w:rsidRPr="000C3056" w:rsidRDefault="000C3056" w:rsidP="000C3056">
      <w:pPr>
        <w:autoSpaceDE w:val="0"/>
        <w:autoSpaceDN w:val="0"/>
        <w:adjustRightInd w:val="0"/>
        <w:ind w:firstLine="709"/>
        <w:jc w:val="both"/>
        <w:rPr>
          <w:rFonts w:eastAsia="Calibri"/>
          <w:b/>
          <w:sz w:val="28"/>
          <w:szCs w:val="28"/>
          <w:lang w:eastAsia="en-US"/>
        </w:rPr>
      </w:pPr>
      <w:r w:rsidRPr="000C3056">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04E5A28"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68E59BAD"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4B92324F"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2A0E135" w14:textId="7FBF6787"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noProof/>
          <w:sz w:val="28"/>
          <w:szCs w:val="28"/>
          <w:lang w:eastAsia="en-US"/>
        </w:rPr>
        <w:drawing>
          <wp:inline distT="0" distB="0" distL="0" distR="0" wp14:anchorId="420CE440" wp14:editId="3F2168D4">
            <wp:extent cx="3038475" cy="638175"/>
            <wp:effectExtent l="0" t="0" r="9525" b="9525"/>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0EC864C"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7CE8D57E" w14:textId="734BB314"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039D44A5" wp14:editId="3CBE8045">
            <wp:extent cx="552450" cy="33337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C3056">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B533258" w14:textId="6636F0FE"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435F15CE" wp14:editId="72D165AF">
            <wp:extent cx="571500" cy="33337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C3056">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1BF1F48" w14:textId="36B62FED"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31D44B97" wp14:editId="3A38F906">
            <wp:extent cx="571500" cy="33337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C3056">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C1FC14E" w14:textId="77777777" w:rsidR="000C3056" w:rsidRPr="000C3056" w:rsidRDefault="000C3056" w:rsidP="000C3056">
      <w:pPr>
        <w:ind w:firstLine="709"/>
        <w:jc w:val="both"/>
        <w:rPr>
          <w:sz w:val="28"/>
          <w:szCs w:val="28"/>
        </w:rPr>
      </w:pPr>
      <w:r w:rsidRPr="000C3056">
        <w:rPr>
          <w:sz w:val="28"/>
          <w:szCs w:val="28"/>
        </w:rPr>
        <w:t>На 2021 год в соответствии с инвестиционной программой, утвержденной постановлением региональной энергетической комиссии Кемеровской области от 30.08.2019 № 235</w:t>
      </w:r>
      <w:r w:rsidRPr="000C3056">
        <w:rPr>
          <w:szCs w:val="20"/>
        </w:rPr>
        <w:t xml:space="preserve"> «</w:t>
      </w:r>
      <w:r w:rsidRPr="000C3056">
        <w:rPr>
          <w:sz w:val="28"/>
          <w:szCs w:val="28"/>
        </w:rPr>
        <w:t xml:space="preserve">Об утверждении инвестиционной программы ООО «Водоканал» (г. Калтан, г. Осинники) в сфере холодного водоснабжения и водоотведения на 2019 - 2033 годы» </w:t>
      </w:r>
      <w:r w:rsidRPr="000C3056">
        <w:rPr>
          <w:bCs/>
          <w:kern w:val="32"/>
          <w:sz w:val="28"/>
          <w:szCs w:val="28"/>
        </w:rPr>
        <w:t>(в редакции постановления Региональной энергетической комиссии Кузбасса от  08.07.2021 № 240)</w:t>
      </w:r>
      <w:r w:rsidRPr="000C3056">
        <w:rPr>
          <w:sz w:val="28"/>
          <w:szCs w:val="28"/>
        </w:rPr>
        <w:t xml:space="preserve">, в составе необходимой валовой выручки были предусмотрены расходы на мероприятия инвестиционной программы в размере 4862,20 тыс.руб., в том числе за счет «Амортизации основных средств» - 2862,20 тыс.руб., за счет «Собственных средств концессионера» - 2000,00 тыс.руб. </w:t>
      </w:r>
    </w:p>
    <w:p w14:paraId="1947B75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В соответствии с п. 17 Основ ценообразования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w:t>
      </w:r>
      <w:r w:rsidRPr="000C3056">
        <w:rPr>
          <w:sz w:val="28"/>
          <w:szCs w:val="28"/>
          <w:u w:val="single"/>
        </w:rPr>
        <w:t>не были введены в эксплуатацию</w:t>
      </w:r>
      <w:r w:rsidRPr="000C3056">
        <w:rPr>
          <w:sz w:val="28"/>
          <w:szCs w:val="28"/>
        </w:rPr>
        <w:t xml:space="preserve"> и при этом регулируемая организация не осуществляет их фактическое использование, </w:t>
      </w:r>
      <w:r w:rsidRPr="000C3056">
        <w:rPr>
          <w:sz w:val="28"/>
          <w:szCs w:val="28"/>
          <w:u w:val="single"/>
        </w:rPr>
        <w:t xml:space="preserve">при установлении тарифов </w:t>
      </w:r>
      <w:r w:rsidRPr="000C3056">
        <w:rPr>
          <w:b/>
          <w:sz w:val="28"/>
          <w:szCs w:val="28"/>
          <w:u w:val="single"/>
        </w:rPr>
        <w:t>на очередной период</w:t>
      </w:r>
      <w:r w:rsidRPr="000C3056">
        <w:rPr>
          <w:sz w:val="28"/>
          <w:szCs w:val="28"/>
          <w:u w:val="single"/>
        </w:rPr>
        <w:t xml:space="preserve"> регулирования из необходимой валовой выручки </w:t>
      </w:r>
      <w:r w:rsidRPr="000C3056">
        <w:rPr>
          <w:b/>
          <w:sz w:val="28"/>
          <w:szCs w:val="28"/>
          <w:u w:val="single"/>
        </w:rPr>
        <w:t>исключаются</w:t>
      </w:r>
      <w:r w:rsidRPr="000C3056">
        <w:rPr>
          <w:sz w:val="28"/>
          <w:szCs w:val="28"/>
          <w:u w:val="single"/>
        </w:rPr>
        <w:t xml:space="preserve"> расходы</w:t>
      </w:r>
      <w:r w:rsidRPr="000C3056">
        <w:rPr>
          <w:sz w:val="28"/>
          <w:szCs w:val="28"/>
        </w:rPr>
        <w:t>,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6F521F28"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 этом, согласно постановлению Правительства РФ от 04.04.2022 № 582 «Об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w:t>
      </w:r>
      <w:r w:rsidRPr="000C3056">
        <w:rPr>
          <w:szCs w:val="20"/>
        </w:rPr>
        <w:t xml:space="preserve"> </w:t>
      </w:r>
      <w:r w:rsidRPr="000C3056">
        <w:rPr>
          <w:b/>
          <w:sz w:val="28"/>
          <w:szCs w:val="28"/>
          <w:u w:val="single"/>
        </w:rPr>
        <w:t>не применяются</w:t>
      </w:r>
      <w:r w:rsidRPr="000C3056">
        <w:rPr>
          <w:sz w:val="28"/>
          <w:szCs w:val="28"/>
        </w:rPr>
        <w:t xml:space="preserve"> предложение первое абзаца первого пункта 17, подпункты «г» и «д» пункта 73 Основ ценообразования,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w:t>
      </w:r>
      <w:r w:rsidRPr="000C3056">
        <w:rPr>
          <w:sz w:val="28"/>
          <w:szCs w:val="28"/>
          <w:u w:val="single"/>
        </w:rPr>
        <w:t>в 2022 году</w:t>
      </w:r>
      <w:r w:rsidRPr="000C3056">
        <w:rPr>
          <w:sz w:val="28"/>
          <w:szCs w:val="28"/>
        </w:rPr>
        <w:t>.</w:t>
      </w:r>
    </w:p>
    <w:p w14:paraId="3C82407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Соответствующие изменения также были внесены в Методические указания приказом ФАС России от 11.05.2022 № 350/22 «О внесении изменений в приказы ФСТ России от 13 июня 2013 г. N 760-э и от 27 декабря 2013 г. N 1746-э», согласно которому:</w:t>
      </w:r>
    </w:p>
    <w:p w14:paraId="6BEFBD5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«3.2. При установлении (корректировке) в 2022 и 2023 годах тарифов регулируемых организаций в сфере водоснабжения и водоотведения </w:t>
      </w:r>
      <w:r w:rsidRPr="000C3056">
        <w:rPr>
          <w:b/>
          <w:sz w:val="28"/>
          <w:szCs w:val="28"/>
          <w:u w:val="single"/>
        </w:rPr>
        <w:t>не применяются</w:t>
      </w:r>
      <w:r w:rsidRPr="000C3056">
        <w:rPr>
          <w:sz w:val="28"/>
          <w:szCs w:val="28"/>
        </w:rPr>
        <w:t xml:space="preserve"> предложение третье пункта 28, абзацы пятнадцать и шестнадцать пункта 90, пункты 92 и 93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w:t>
      </w:r>
      <w:r w:rsidRPr="000C3056">
        <w:rPr>
          <w:sz w:val="28"/>
          <w:szCs w:val="28"/>
          <w:u w:val="single"/>
        </w:rPr>
        <w:t>с последующим учетом такой корректировки на 2025 год</w:t>
      </w:r>
      <w:r w:rsidRPr="000C3056">
        <w:rPr>
          <w:sz w:val="28"/>
          <w:szCs w:val="28"/>
        </w:rPr>
        <w:t>.</w:t>
      </w:r>
    </w:p>
    <w:p w14:paraId="673EAD1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случае неиспользования регулируемой организацией средств на создание и (или) реконструкцию, модернизацию объекта концессионного соглашения и (или) реализацию инвестиционной программы пункт 3.2 Методических указаний применяется, если указанные средства были использованы регулируемой организацией для осуществления регулируемой деятельности».</w:t>
      </w:r>
    </w:p>
    <w:p w14:paraId="6A82E4C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На основании вышеизложенного при корректировке 2023 года неосвоенные средства на мероприятия инвестиционной программы 2021 года </w:t>
      </w:r>
      <w:r w:rsidRPr="000C3056">
        <w:rPr>
          <w:sz w:val="28"/>
          <w:szCs w:val="28"/>
          <w:u w:val="single"/>
        </w:rPr>
        <w:t>не подлежат исключению</w:t>
      </w:r>
      <w:r w:rsidRPr="000C3056">
        <w:rPr>
          <w:sz w:val="28"/>
          <w:szCs w:val="28"/>
        </w:rPr>
        <w:t xml:space="preserve"> из необходимой валовой выручки. </w:t>
      </w:r>
    </w:p>
    <w:p w14:paraId="3A8EB00F" w14:textId="77777777" w:rsidR="000C3056" w:rsidRPr="000C3056" w:rsidRDefault="000C3056" w:rsidP="000C3056">
      <w:pPr>
        <w:autoSpaceDE w:val="0"/>
        <w:autoSpaceDN w:val="0"/>
        <w:adjustRightInd w:val="0"/>
        <w:ind w:firstLine="709"/>
        <w:jc w:val="both"/>
        <w:rPr>
          <w:sz w:val="16"/>
          <w:szCs w:val="28"/>
        </w:rPr>
      </w:pPr>
    </w:p>
    <w:p w14:paraId="0F04F12A" w14:textId="45F88E29"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При корректировке НВВ на 2023 год показатель </w:t>
      </w:r>
      <w:r w:rsidRPr="000C3056">
        <w:rPr>
          <w:noProof/>
          <w:position w:val="-11"/>
          <w:sz w:val="28"/>
          <w:szCs w:val="28"/>
        </w:rPr>
        <w:drawing>
          <wp:inline distT="0" distB="0" distL="0" distR="0" wp14:anchorId="3864ABD5" wp14:editId="14EC3D4E">
            <wp:extent cx="476250" cy="29527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0C3056">
        <w:rPr>
          <w:rFonts w:eastAsia="Calibri"/>
          <w:sz w:val="28"/>
          <w:szCs w:val="28"/>
          <w:lang w:eastAsia="en-US"/>
        </w:rPr>
        <w:t xml:space="preserve">  равен нулю.</w:t>
      </w:r>
    </w:p>
    <w:p w14:paraId="4BA49732" w14:textId="77777777" w:rsidR="000C3056" w:rsidRPr="000C3056" w:rsidRDefault="000C3056" w:rsidP="000C3056">
      <w:pPr>
        <w:autoSpaceDE w:val="0"/>
        <w:autoSpaceDN w:val="0"/>
        <w:adjustRightInd w:val="0"/>
        <w:ind w:firstLine="709"/>
        <w:jc w:val="both"/>
        <w:rPr>
          <w:sz w:val="28"/>
          <w:szCs w:val="28"/>
        </w:rPr>
      </w:pPr>
    </w:p>
    <w:p w14:paraId="04494930" w14:textId="77777777" w:rsidR="000C3056" w:rsidRPr="000C3056" w:rsidRDefault="000C3056" w:rsidP="000C3056">
      <w:pPr>
        <w:autoSpaceDE w:val="0"/>
        <w:autoSpaceDN w:val="0"/>
        <w:adjustRightInd w:val="0"/>
        <w:ind w:firstLine="709"/>
        <w:jc w:val="both"/>
        <w:rPr>
          <w:rFonts w:eastAsia="Calibri"/>
          <w:b/>
          <w:sz w:val="28"/>
          <w:szCs w:val="28"/>
          <w:lang w:eastAsia="en-US"/>
        </w:rPr>
      </w:pPr>
      <w:r w:rsidRPr="000C3056">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A8958C2"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521EC54B"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0183BEA5" w14:textId="7490C6D6" w:rsidR="000C3056" w:rsidRPr="000C3056" w:rsidRDefault="000C3056" w:rsidP="000C3056">
      <w:pPr>
        <w:autoSpaceDE w:val="0"/>
        <w:autoSpaceDN w:val="0"/>
        <w:adjustRightInd w:val="0"/>
        <w:ind w:firstLine="284"/>
        <w:jc w:val="both"/>
        <w:rPr>
          <w:rFonts w:eastAsia="Calibri"/>
          <w:sz w:val="28"/>
          <w:szCs w:val="28"/>
          <w:lang w:eastAsia="en-US"/>
        </w:rPr>
      </w:pPr>
      <w:r w:rsidRPr="000C3056">
        <w:rPr>
          <w:rFonts w:eastAsia="Calibri"/>
          <w:noProof/>
          <w:sz w:val="28"/>
          <w:szCs w:val="28"/>
          <w:lang w:eastAsia="en-US"/>
        </w:rPr>
        <w:drawing>
          <wp:inline distT="0" distB="0" distL="0" distR="0" wp14:anchorId="0920EB44" wp14:editId="2D92D20B">
            <wp:extent cx="5362575" cy="590550"/>
            <wp:effectExtent l="0" t="0" r="952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0C3056">
        <w:rPr>
          <w:rFonts w:eastAsia="Calibri"/>
          <w:sz w:val="28"/>
          <w:szCs w:val="28"/>
          <w:lang w:eastAsia="en-US"/>
        </w:rPr>
        <w:t>, (36)</w:t>
      </w:r>
    </w:p>
    <w:p w14:paraId="36355EBD"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3880453D" w14:textId="27576C5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4EEE3DDC" wp14:editId="71E989C6">
            <wp:extent cx="371475" cy="323850"/>
            <wp:effectExtent l="0" t="0" r="952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0C3056">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BED0C87" w14:textId="633AEB83"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24C7F691" wp14:editId="77F3E8E7">
            <wp:extent cx="590550" cy="32385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0C3056">
        <w:rPr>
          <w:rFonts w:eastAsia="Calibri"/>
          <w:sz w:val="28"/>
          <w:szCs w:val="28"/>
          <w:lang w:eastAsia="en-US"/>
        </w:rPr>
        <w:t xml:space="preserve"> - максимальный процент корректировки i-го года, определяемый следующим образом:</w:t>
      </w:r>
    </w:p>
    <w:p w14:paraId="400668F1" w14:textId="1D94E5F0"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2015 года: </w:t>
      </w:r>
      <w:r w:rsidRPr="000C3056">
        <w:rPr>
          <w:rFonts w:eastAsia="Calibri"/>
          <w:noProof/>
          <w:sz w:val="28"/>
          <w:szCs w:val="28"/>
          <w:lang w:eastAsia="en-US"/>
        </w:rPr>
        <w:drawing>
          <wp:inline distT="0" distB="0" distL="0" distR="0" wp14:anchorId="264AE3C1" wp14:editId="37D265B7">
            <wp:extent cx="695325" cy="33337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1%;</w:t>
      </w:r>
    </w:p>
    <w:p w14:paraId="50F4AD7B" w14:textId="297B505A"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2016 года: </w:t>
      </w:r>
      <w:r w:rsidRPr="000C3056">
        <w:rPr>
          <w:rFonts w:eastAsia="Calibri"/>
          <w:noProof/>
          <w:sz w:val="28"/>
          <w:szCs w:val="28"/>
          <w:lang w:eastAsia="en-US"/>
        </w:rPr>
        <w:drawing>
          <wp:inline distT="0" distB="0" distL="0" distR="0" wp14:anchorId="22103D1B" wp14:editId="52809259">
            <wp:extent cx="695325" cy="33337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1%;</w:t>
      </w:r>
    </w:p>
    <w:p w14:paraId="55B02FE8" w14:textId="6A46168C"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2017 года: </w:t>
      </w:r>
      <w:r w:rsidRPr="000C3056">
        <w:rPr>
          <w:rFonts w:eastAsia="Calibri"/>
          <w:noProof/>
          <w:sz w:val="28"/>
          <w:szCs w:val="28"/>
          <w:lang w:eastAsia="en-US"/>
        </w:rPr>
        <w:drawing>
          <wp:inline distT="0" distB="0" distL="0" distR="0" wp14:anchorId="6404EE0D" wp14:editId="44FE4912">
            <wp:extent cx="695325" cy="33337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2%;</w:t>
      </w:r>
    </w:p>
    <w:p w14:paraId="632ACA85" w14:textId="425EA076"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начиная с 2018 года: </w:t>
      </w:r>
      <w:r w:rsidRPr="000C3056">
        <w:rPr>
          <w:rFonts w:eastAsia="Calibri"/>
          <w:noProof/>
          <w:sz w:val="28"/>
          <w:szCs w:val="28"/>
          <w:lang w:eastAsia="en-US"/>
        </w:rPr>
        <w:drawing>
          <wp:inline distT="0" distB="0" distL="0" distR="0" wp14:anchorId="2C2D603C" wp14:editId="0C5C0CAA">
            <wp:extent cx="657225" cy="32385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0C3056">
        <w:rPr>
          <w:rFonts w:eastAsia="Calibri"/>
          <w:sz w:val="28"/>
          <w:szCs w:val="28"/>
          <w:lang w:eastAsia="en-US"/>
        </w:rPr>
        <w:t xml:space="preserve"> = 3%.</w:t>
      </w:r>
    </w:p>
    <w:p w14:paraId="7BA83817" w14:textId="77777777" w:rsidR="000C3056" w:rsidRPr="000C3056" w:rsidRDefault="000C3056" w:rsidP="000C3056">
      <w:pPr>
        <w:autoSpaceDE w:val="0"/>
        <w:autoSpaceDN w:val="0"/>
        <w:adjustRightInd w:val="0"/>
        <w:ind w:firstLine="709"/>
        <w:jc w:val="both"/>
        <w:rPr>
          <w:rFonts w:eastAsia="Calibri"/>
          <w:sz w:val="28"/>
          <w:szCs w:val="28"/>
          <w:highlight w:val="yellow"/>
          <w:lang w:eastAsia="en-US"/>
        </w:rPr>
      </w:pPr>
      <w:r w:rsidRPr="000C3056">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г. Калтан представлены в Таблице 14.</w:t>
      </w:r>
      <w:r w:rsidRPr="000C3056">
        <w:rPr>
          <w:rFonts w:eastAsia="Calibri"/>
          <w:sz w:val="28"/>
          <w:szCs w:val="28"/>
          <w:highlight w:val="yellow"/>
          <w:lang w:eastAsia="en-US"/>
        </w:rPr>
        <w:t xml:space="preserve"> </w:t>
      </w:r>
    </w:p>
    <w:p w14:paraId="7F7CBA25" w14:textId="77777777" w:rsidR="000C3056" w:rsidRPr="000C3056" w:rsidRDefault="000C3056" w:rsidP="000C3056">
      <w:pPr>
        <w:autoSpaceDE w:val="0"/>
        <w:autoSpaceDN w:val="0"/>
        <w:adjustRightInd w:val="0"/>
        <w:ind w:firstLine="709"/>
        <w:jc w:val="right"/>
        <w:rPr>
          <w:rFonts w:eastAsia="Calibri"/>
          <w:sz w:val="28"/>
          <w:szCs w:val="28"/>
          <w:lang w:eastAsia="en-US"/>
        </w:rPr>
      </w:pPr>
      <w:r w:rsidRPr="000C3056">
        <w:rPr>
          <w:rFonts w:eastAsia="Calibri"/>
          <w:sz w:val="28"/>
          <w:szCs w:val="28"/>
          <w:lang w:eastAsia="en-US"/>
        </w:rPr>
        <w:t>Таблица 14</w:t>
      </w:r>
    </w:p>
    <w:p w14:paraId="6EFE1DF1" w14:textId="1A20B714" w:rsidR="000C3056" w:rsidRPr="000C3056" w:rsidRDefault="000C3056" w:rsidP="000C3056">
      <w:pPr>
        <w:rPr>
          <w:rFonts w:eastAsia="Calibri"/>
          <w:sz w:val="28"/>
          <w:szCs w:val="28"/>
          <w:lang w:eastAsia="en-US"/>
        </w:rPr>
      </w:pPr>
      <w:r w:rsidRPr="000C3056">
        <w:rPr>
          <w:rFonts w:eastAsia="Calibri"/>
          <w:noProof/>
          <w:szCs w:val="20"/>
        </w:rPr>
        <w:drawing>
          <wp:inline distT="0" distB="0" distL="0" distR="0" wp14:anchorId="63D1ACC5" wp14:editId="3778389D">
            <wp:extent cx="5934075" cy="4686300"/>
            <wp:effectExtent l="0" t="0" r="952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34075" cy="4686300"/>
                    </a:xfrm>
                    <a:prstGeom prst="rect">
                      <a:avLst/>
                    </a:prstGeom>
                    <a:noFill/>
                    <a:ln>
                      <a:noFill/>
                    </a:ln>
                  </pic:spPr>
                </pic:pic>
              </a:graphicData>
            </a:graphic>
          </wp:inline>
        </w:drawing>
      </w:r>
    </w:p>
    <w:p w14:paraId="25CF942C"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27742BEF"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При корректировке тарифов на 2023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N 760-э и от 27 декабря 2013 г. N 1746-э».</w:t>
      </w:r>
    </w:p>
    <w:p w14:paraId="2EC64266" w14:textId="42F1D929"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При корректировке НВВ на 2023 год показатель </w:t>
      </w:r>
      <w:r w:rsidRPr="000C3056">
        <w:rPr>
          <w:rFonts w:eastAsia="Calibri"/>
          <w:noProof/>
          <w:position w:val="-11"/>
          <w:sz w:val="28"/>
          <w:szCs w:val="28"/>
        </w:rPr>
        <w:drawing>
          <wp:inline distT="0" distB="0" distL="0" distR="0" wp14:anchorId="7DDDECA3" wp14:editId="55DAB8D6">
            <wp:extent cx="571500" cy="2667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0C3056">
        <w:rPr>
          <w:rFonts w:eastAsia="Calibri"/>
          <w:sz w:val="28"/>
          <w:szCs w:val="28"/>
          <w:lang w:eastAsia="en-US"/>
        </w:rPr>
        <w:t xml:space="preserve">  равен нулю.</w:t>
      </w:r>
    </w:p>
    <w:p w14:paraId="06EDFCFA" w14:textId="77777777" w:rsidR="000C3056" w:rsidRPr="000C3056" w:rsidRDefault="000C3056" w:rsidP="000C3056">
      <w:pPr>
        <w:autoSpaceDE w:val="0"/>
        <w:autoSpaceDN w:val="0"/>
        <w:adjustRightInd w:val="0"/>
        <w:ind w:firstLine="709"/>
        <w:jc w:val="both"/>
        <w:rPr>
          <w:sz w:val="28"/>
          <w:szCs w:val="28"/>
        </w:rPr>
      </w:pPr>
    </w:p>
    <w:p w14:paraId="730EC5F4" w14:textId="77777777" w:rsidR="000C3056" w:rsidRPr="000C3056" w:rsidRDefault="000C3056" w:rsidP="000C3056">
      <w:pPr>
        <w:autoSpaceDE w:val="0"/>
        <w:autoSpaceDN w:val="0"/>
        <w:adjustRightInd w:val="0"/>
        <w:ind w:firstLine="709"/>
        <w:jc w:val="both"/>
        <w:rPr>
          <w:sz w:val="28"/>
          <w:szCs w:val="28"/>
        </w:rPr>
      </w:pPr>
    </w:p>
    <w:p w14:paraId="18CD184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Исходя из анализа экономической обоснованности расходов </w:t>
      </w:r>
      <w:r w:rsidRPr="000C3056">
        <w:rPr>
          <w:b/>
          <w:sz w:val="28"/>
          <w:szCs w:val="28"/>
          <w:u w:val="single"/>
        </w:rPr>
        <w:t>скорректированная величина необходимой валовой выручки</w:t>
      </w:r>
      <w:r w:rsidRPr="000C3056">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w:t>
      </w:r>
      <w:r w:rsidRPr="000C3056">
        <w:rPr>
          <w:sz w:val="28"/>
          <w:szCs w:val="28"/>
          <w:u w:val="single"/>
        </w:rPr>
        <w:t>по услуге водоотведения (для потребителей                          г. Калтан)</w:t>
      </w:r>
      <w:r w:rsidRPr="000C3056">
        <w:rPr>
          <w:sz w:val="28"/>
          <w:szCs w:val="28"/>
        </w:rPr>
        <w:t xml:space="preserve"> ООО «Водоканал» </w:t>
      </w:r>
      <w:r w:rsidRPr="000C3056">
        <w:rPr>
          <w:b/>
          <w:sz w:val="28"/>
          <w:szCs w:val="28"/>
          <w:u w:val="single"/>
        </w:rPr>
        <w:t>на 2023 год</w:t>
      </w:r>
      <w:r w:rsidRPr="000C3056">
        <w:rPr>
          <w:sz w:val="28"/>
          <w:szCs w:val="28"/>
        </w:rPr>
        <w:t xml:space="preserve"> составляет:</w:t>
      </w:r>
    </w:p>
    <w:p w14:paraId="0F283DC6" w14:textId="77777777" w:rsidR="000C3056" w:rsidRPr="000C3056" w:rsidRDefault="000C3056" w:rsidP="000C3056">
      <w:pPr>
        <w:tabs>
          <w:tab w:val="left" w:pos="567"/>
        </w:tabs>
        <w:autoSpaceDE w:val="0"/>
        <w:autoSpaceDN w:val="0"/>
        <w:adjustRightInd w:val="0"/>
        <w:ind w:firstLine="709"/>
        <w:jc w:val="both"/>
        <w:rPr>
          <w:b/>
          <w:bCs/>
          <w:sz w:val="28"/>
          <w:szCs w:val="28"/>
        </w:rPr>
      </w:pPr>
    </w:p>
    <w:p w14:paraId="15D68556" w14:textId="77777777" w:rsidR="000C3056" w:rsidRPr="000C3056" w:rsidRDefault="000C3056" w:rsidP="000C3056">
      <w:pPr>
        <w:tabs>
          <w:tab w:val="left" w:pos="567"/>
        </w:tabs>
        <w:autoSpaceDE w:val="0"/>
        <w:autoSpaceDN w:val="0"/>
        <w:adjustRightInd w:val="0"/>
        <w:ind w:firstLine="709"/>
        <w:jc w:val="both"/>
        <w:rPr>
          <w:bCs/>
          <w:sz w:val="28"/>
          <w:szCs w:val="28"/>
        </w:rPr>
      </w:pPr>
      <w:r w:rsidRPr="000C3056">
        <w:rPr>
          <w:b/>
          <w:bCs/>
          <w:sz w:val="28"/>
          <w:szCs w:val="28"/>
        </w:rPr>
        <w:t>НВВ</w:t>
      </w:r>
      <w:r w:rsidRPr="000C3056">
        <w:rPr>
          <w:b/>
          <w:bCs/>
          <w:sz w:val="28"/>
          <w:szCs w:val="28"/>
          <w:vertAlign w:val="superscript"/>
        </w:rPr>
        <w:t>ск</w:t>
      </w:r>
      <w:r w:rsidRPr="000C3056">
        <w:rPr>
          <w:b/>
          <w:bCs/>
          <w:sz w:val="28"/>
          <w:szCs w:val="28"/>
        </w:rPr>
        <w:t xml:space="preserve"> </w:t>
      </w:r>
      <w:r w:rsidRPr="000C3056">
        <w:rPr>
          <w:b/>
          <w:bCs/>
          <w:sz w:val="28"/>
          <w:szCs w:val="28"/>
          <w:vertAlign w:val="subscript"/>
        </w:rPr>
        <w:t>2023</w:t>
      </w:r>
      <w:r w:rsidRPr="000C3056">
        <w:rPr>
          <w:b/>
          <w:bCs/>
          <w:sz w:val="28"/>
          <w:szCs w:val="28"/>
        </w:rPr>
        <w:t xml:space="preserve"> = 28790,97 + (-5175,73) + 6300,17 + 0,00 + 4628,72 + 0 +              + 0 – 0 + 585,49 + 3008,64 = 38138,26 тыс. руб.</w:t>
      </w:r>
      <w:r w:rsidRPr="000C3056">
        <w:rPr>
          <w:bCs/>
          <w:sz w:val="28"/>
          <w:szCs w:val="28"/>
        </w:rPr>
        <w:t>,</w:t>
      </w:r>
    </w:p>
    <w:p w14:paraId="61C5F4C1" w14:textId="77777777" w:rsidR="000C3056" w:rsidRPr="000C3056" w:rsidRDefault="000C3056" w:rsidP="000C3056">
      <w:pPr>
        <w:tabs>
          <w:tab w:val="left" w:pos="567"/>
        </w:tabs>
        <w:autoSpaceDE w:val="0"/>
        <w:autoSpaceDN w:val="0"/>
        <w:adjustRightInd w:val="0"/>
        <w:ind w:firstLine="709"/>
        <w:jc w:val="both"/>
        <w:rPr>
          <w:bCs/>
          <w:sz w:val="12"/>
          <w:szCs w:val="28"/>
        </w:rPr>
      </w:pPr>
    </w:p>
    <w:p w14:paraId="024B7904" w14:textId="77777777" w:rsidR="000C3056" w:rsidRPr="000C3056" w:rsidRDefault="000C3056" w:rsidP="000C3056">
      <w:pPr>
        <w:tabs>
          <w:tab w:val="left" w:pos="567"/>
        </w:tabs>
        <w:autoSpaceDE w:val="0"/>
        <w:autoSpaceDN w:val="0"/>
        <w:adjustRightInd w:val="0"/>
        <w:ind w:firstLine="709"/>
        <w:jc w:val="both"/>
        <w:rPr>
          <w:bCs/>
          <w:sz w:val="28"/>
          <w:szCs w:val="28"/>
        </w:rPr>
      </w:pPr>
      <w:r w:rsidRPr="000C3056">
        <w:rPr>
          <w:bCs/>
          <w:sz w:val="28"/>
          <w:szCs w:val="28"/>
        </w:rPr>
        <w:t>в том числе с учетом календарной разбивки по периодам:</w:t>
      </w:r>
    </w:p>
    <w:p w14:paraId="246E4D52" w14:textId="77777777" w:rsidR="000C3056" w:rsidRPr="000C3056" w:rsidRDefault="000C3056" w:rsidP="000C3056">
      <w:pPr>
        <w:widowControl w:val="0"/>
        <w:tabs>
          <w:tab w:val="left" w:pos="284"/>
        </w:tabs>
        <w:autoSpaceDE w:val="0"/>
        <w:autoSpaceDN w:val="0"/>
        <w:adjustRightInd w:val="0"/>
        <w:jc w:val="both"/>
        <w:rPr>
          <w:sz w:val="28"/>
          <w:szCs w:val="28"/>
        </w:rPr>
      </w:pPr>
      <w:r w:rsidRPr="000C3056">
        <w:rPr>
          <w:sz w:val="28"/>
          <w:szCs w:val="28"/>
        </w:rPr>
        <w:t xml:space="preserve">          - с 01.01.2023 по 30.06.2023 – 19069,13 тыс. руб.;</w:t>
      </w:r>
    </w:p>
    <w:p w14:paraId="3699057A" w14:textId="77777777" w:rsidR="000C3056" w:rsidRPr="000C3056" w:rsidRDefault="000C3056" w:rsidP="000C3056">
      <w:pPr>
        <w:widowControl w:val="0"/>
        <w:tabs>
          <w:tab w:val="left" w:pos="284"/>
        </w:tabs>
        <w:autoSpaceDE w:val="0"/>
        <w:autoSpaceDN w:val="0"/>
        <w:adjustRightInd w:val="0"/>
        <w:jc w:val="both"/>
        <w:rPr>
          <w:sz w:val="28"/>
          <w:szCs w:val="28"/>
        </w:rPr>
      </w:pPr>
      <w:r w:rsidRPr="000C3056">
        <w:rPr>
          <w:sz w:val="28"/>
          <w:szCs w:val="28"/>
        </w:rPr>
        <w:t xml:space="preserve">          - с 01.07.2023 по 31.12.2023 – 19069,13 тыс. руб.</w:t>
      </w:r>
    </w:p>
    <w:p w14:paraId="2773FD20" w14:textId="77777777" w:rsidR="000C3056" w:rsidRPr="000C3056" w:rsidRDefault="000C3056" w:rsidP="000C3056">
      <w:pPr>
        <w:tabs>
          <w:tab w:val="left" w:pos="567"/>
        </w:tabs>
        <w:autoSpaceDE w:val="0"/>
        <w:autoSpaceDN w:val="0"/>
        <w:adjustRightInd w:val="0"/>
        <w:ind w:firstLine="709"/>
        <w:jc w:val="both"/>
        <w:rPr>
          <w:bCs/>
          <w:sz w:val="14"/>
          <w:szCs w:val="28"/>
        </w:rPr>
      </w:pPr>
    </w:p>
    <w:p w14:paraId="27C28C5E" w14:textId="77777777" w:rsidR="000C3056" w:rsidRPr="000C3056" w:rsidRDefault="000C3056" w:rsidP="000C3056">
      <w:pPr>
        <w:autoSpaceDN w:val="0"/>
        <w:jc w:val="center"/>
        <w:rPr>
          <w:b/>
          <w:sz w:val="32"/>
          <w:szCs w:val="32"/>
          <w:u w:val="single"/>
        </w:rPr>
      </w:pPr>
    </w:p>
    <w:p w14:paraId="6D8FC085" w14:textId="77777777" w:rsidR="000C3056" w:rsidRPr="000C3056" w:rsidRDefault="000C3056" w:rsidP="000C3056">
      <w:pPr>
        <w:autoSpaceDN w:val="0"/>
        <w:jc w:val="center"/>
        <w:rPr>
          <w:b/>
          <w:sz w:val="32"/>
          <w:szCs w:val="32"/>
          <w:u w:val="single"/>
        </w:rPr>
      </w:pPr>
      <w:r w:rsidRPr="000C3056">
        <w:rPr>
          <w:b/>
          <w:sz w:val="32"/>
          <w:szCs w:val="32"/>
          <w:u w:val="single"/>
        </w:rPr>
        <w:t>Натуральные показатели по водоотведению г. Калтан</w:t>
      </w:r>
    </w:p>
    <w:p w14:paraId="3ED9AE5F" w14:textId="77777777" w:rsidR="000C3056" w:rsidRPr="000C3056" w:rsidRDefault="000C3056" w:rsidP="000C3056">
      <w:pPr>
        <w:widowControl w:val="0"/>
        <w:tabs>
          <w:tab w:val="left" w:pos="284"/>
        </w:tabs>
        <w:autoSpaceDE w:val="0"/>
        <w:autoSpaceDN w:val="0"/>
        <w:adjustRightInd w:val="0"/>
        <w:ind w:left="1069"/>
        <w:rPr>
          <w:b/>
          <w:color w:val="000000"/>
          <w:sz w:val="20"/>
          <w:szCs w:val="28"/>
          <w:highlight w:val="yellow"/>
          <w:u w:val="single"/>
        </w:rPr>
      </w:pPr>
    </w:p>
    <w:p w14:paraId="40033652" w14:textId="77777777" w:rsidR="000C3056" w:rsidRPr="000C3056" w:rsidRDefault="000C3056" w:rsidP="000C3056">
      <w:pPr>
        <w:ind w:firstLine="709"/>
        <w:jc w:val="both"/>
        <w:rPr>
          <w:sz w:val="28"/>
          <w:szCs w:val="28"/>
        </w:rPr>
      </w:pPr>
      <w:r w:rsidRPr="000C3056">
        <w:rPr>
          <w:sz w:val="28"/>
          <w:szCs w:val="28"/>
        </w:rPr>
        <w:t>Регулирующим органом утвержден объем принятых от потребительского рынка сточных вод на 2023 год в размере 1232727,88 м3, предприятием в целях корректировки предложен объем в размере             1088108,61 м3 (корректировка от утвержденного объема составляет 144619,27 м3 в сторону уменьшения).</w:t>
      </w:r>
    </w:p>
    <w:p w14:paraId="5647D063" w14:textId="77777777" w:rsidR="000C3056" w:rsidRPr="000C3056" w:rsidRDefault="000C3056" w:rsidP="000C3056">
      <w:pPr>
        <w:ind w:firstLine="709"/>
        <w:jc w:val="both"/>
        <w:rPr>
          <w:color w:val="000000"/>
          <w:sz w:val="28"/>
          <w:szCs w:val="28"/>
        </w:rPr>
      </w:pPr>
      <w:r w:rsidRPr="000C3056">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C1255AF" w14:textId="77777777" w:rsidR="000C3056" w:rsidRPr="000C3056" w:rsidRDefault="000C3056" w:rsidP="000C3056">
      <w:pPr>
        <w:ind w:firstLine="709"/>
        <w:jc w:val="both"/>
        <w:rPr>
          <w:color w:val="000000"/>
          <w:sz w:val="28"/>
          <w:szCs w:val="28"/>
        </w:rPr>
      </w:pPr>
      <w:r w:rsidRPr="000C3056">
        <w:rPr>
          <w:color w:val="000000"/>
          <w:sz w:val="28"/>
          <w:szCs w:val="28"/>
        </w:rPr>
        <w:t>В соответствии с п. 5 Методических указаний объем отпускаемой воды определяется по формулам:</w:t>
      </w:r>
    </w:p>
    <w:p w14:paraId="066DEDC0" w14:textId="77777777" w:rsidR="000C3056" w:rsidRPr="000C3056" w:rsidRDefault="000C3056" w:rsidP="000C3056">
      <w:pPr>
        <w:ind w:firstLine="709"/>
        <w:jc w:val="both"/>
        <w:rPr>
          <w:color w:val="000000"/>
          <w:sz w:val="14"/>
          <w:szCs w:val="28"/>
        </w:rPr>
      </w:pPr>
    </w:p>
    <w:p w14:paraId="424683B1" w14:textId="2127F435" w:rsidR="000C3056" w:rsidRPr="000C3056" w:rsidRDefault="000C3056" w:rsidP="000C3056">
      <w:pPr>
        <w:ind w:firstLine="709"/>
        <w:rPr>
          <w:position w:val="-12"/>
        </w:rPr>
      </w:pPr>
      <w:r w:rsidRPr="000C3056">
        <w:rPr>
          <w:noProof/>
          <w:position w:val="-12"/>
        </w:rPr>
        <w:drawing>
          <wp:inline distT="0" distB="0" distL="0" distR="0" wp14:anchorId="45CC18B5" wp14:editId="0BD262E0">
            <wp:extent cx="2867025" cy="352425"/>
            <wp:effectExtent l="0" t="0" r="9525"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2636E5D5" w14:textId="77777777" w:rsidR="000C3056" w:rsidRPr="000C3056" w:rsidRDefault="000C3056" w:rsidP="000C3056">
      <w:pPr>
        <w:ind w:firstLine="709"/>
        <w:rPr>
          <w:position w:val="-36"/>
          <w:sz w:val="6"/>
        </w:rPr>
      </w:pPr>
    </w:p>
    <w:p w14:paraId="231BEFA0" w14:textId="70CBE304" w:rsidR="000C3056" w:rsidRPr="000C3056" w:rsidRDefault="000C3056" w:rsidP="000C3056">
      <w:pPr>
        <w:ind w:firstLine="709"/>
        <w:rPr>
          <w:color w:val="000000"/>
          <w:sz w:val="28"/>
          <w:szCs w:val="28"/>
        </w:rPr>
      </w:pPr>
      <w:r w:rsidRPr="000C3056">
        <w:rPr>
          <w:noProof/>
          <w:position w:val="-36"/>
        </w:rPr>
        <w:drawing>
          <wp:inline distT="0" distB="0" distL="0" distR="0" wp14:anchorId="41DCBC62" wp14:editId="19586FF6">
            <wp:extent cx="3181350" cy="6477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1C49F66" w14:textId="77777777" w:rsidR="000C3056" w:rsidRPr="000C3056" w:rsidRDefault="000C3056" w:rsidP="000C3056">
      <w:pPr>
        <w:ind w:firstLine="709"/>
        <w:jc w:val="both"/>
        <w:rPr>
          <w:color w:val="000000"/>
          <w:sz w:val="14"/>
          <w:szCs w:val="28"/>
        </w:rPr>
      </w:pPr>
    </w:p>
    <w:p w14:paraId="6F23D076" w14:textId="77777777" w:rsidR="000C3056" w:rsidRPr="000C3056" w:rsidRDefault="000C3056" w:rsidP="000C3056">
      <w:pPr>
        <w:autoSpaceDE w:val="0"/>
        <w:autoSpaceDN w:val="0"/>
        <w:adjustRightInd w:val="0"/>
        <w:ind w:firstLine="540"/>
        <w:jc w:val="both"/>
        <w:rPr>
          <w:sz w:val="28"/>
          <w:szCs w:val="28"/>
        </w:rPr>
      </w:pPr>
      <w:r w:rsidRPr="000C3056">
        <w:rPr>
          <w:sz w:val="28"/>
          <w:szCs w:val="28"/>
        </w:rPr>
        <w:t>где:</w:t>
      </w:r>
    </w:p>
    <w:p w14:paraId="4C0138DA" w14:textId="5F803F57" w:rsidR="000C3056" w:rsidRPr="000C3056" w:rsidRDefault="000C3056" w:rsidP="000C3056">
      <w:pPr>
        <w:autoSpaceDE w:val="0"/>
        <w:autoSpaceDN w:val="0"/>
        <w:adjustRightInd w:val="0"/>
        <w:ind w:firstLine="540"/>
        <w:jc w:val="both"/>
        <w:rPr>
          <w:sz w:val="28"/>
          <w:szCs w:val="28"/>
        </w:rPr>
      </w:pPr>
      <w:r w:rsidRPr="000C3056">
        <w:rPr>
          <w:noProof/>
          <w:position w:val="-11"/>
          <w:sz w:val="28"/>
          <w:szCs w:val="28"/>
        </w:rPr>
        <w:drawing>
          <wp:inline distT="0" distB="0" distL="0" distR="0" wp14:anchorId="4C33D344" wp14:editId="6B881AFD">
            <wp:extent cx="266700" cy="32385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0C3056">
        <w:rPr>
          <w:sz w:val="28"/>
          <w:szCs w:val="28"/>
        </w:rPr>
        <w:t xml:space="preserve"> - объем воды, отпускаемой абонентам (планируемой к отпуску) в году i, тыс. куб. м;</w:t>
      </w:r>
    </w:p>
    <w:p w14:paraId="65EEE905" w14:textId="361B68C1" w:rsidR="000C3056" w:rsidRPr="000C3056" w:rsidRDefault="000C3056" w:rsidP="000C3056">
      <w:pPr>
        <w:autoSpaceDE w:val="0"/>
        <w:autoSpaceDN w:val="0"/>
        <w:adjustRightInd w:val="0"/>
        <w:ind w:firstLine="540"/>
        <w:jc w:val="both"/>
        <w:rPr>
          <w:sz w:val="28"/>
          <w:szCs w:val="28"/>
        </w:rPr>
      </w:pPr>
      <w:r w:rsidRPr="000C3056">
        <w:rPr>
          <w:noProof/>
          <w:position w:val="-12"/>
          <w:sz w:val="28"/>
          <w:szCs w:val="28"/>
        </w:rPr>
        <w:drawing>
          <wp:inline distT="0" distB="0" distL="0" distR="0" wp14:anchorId="7B3CC578" wp14:editId="3778F352">
            <wp:extent cx="361950" cy="33337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0C3056">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96E5F40" w14:textId="34929EFF" w:rsidR="000C3056" w:rsidRPr="000C3056" w:rsidRDefault="000C3056" w:rsidP="000C3056">
      <w:pPr>
        <w:autoSpaceDE w:val="0"/>
        <w:autoSpaceDN w:val="0"/>
        <w:adjustRightInd w:val="0"/>
        <w:ind w:firstLine="540"/>
        <w:jc w:val="both"/>
        <w:rPr>
          <w:sz w:val="28"/>
          <w:szCs w:val="28"/>
        </w:rPr>
      </w:pPr>
      <w:r w:rsidRPr="000C3056">
        <w:rPr>
          <w:noProof/>
          <w:position w:val="-12"/>
          <w:sz w:val="28"/>
          <w:szCs w:val="28"/>
        </w:rPr>
        <w:drawing>
          <wp:inline distT="0" distB="0" distL="0" distR="0" wp14:anchorId="657090C4" wp14:editId="103DF953">
            <wp:extent cx="428625" cy="3333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0C3056">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A48EC72" w14:textId="691BB73F" w:rsidR="000C3056" w:rsidRPr="000C3056" w:rsidRDefault="000C3056" w:rsidP="000C3056">
      <w:pPr>
        <w:autoSpaceDE w:val="0"/>
        <w:autoSpaceDN w:val="0"/>
        <w:adjustRightInd w:val="0"/>
        <w:ind w:firstLine="540"/>
        <w:jc w:val="both"/>
        <w:rPr>
          <w:sz w:val="28"/>
          <w:szCs w:val="28"/>
        </w:rPr>
      </w:pPr>
      <w:r w:rsidRPr="000C3056">
        <w:rPr>
          <w:noProof/>
          <w:position w:val="-11"/>
          <w:sz w:val="28"/>
          <w:szCs w:val="28"/>
        </w:rPr>
        <w:drawing>
          <wp:inline distT="0" distB="0" distL="0" distR="0" wp14:anchorId="2A6E98EE" wp14:editId="6A375DF0">
            <wp:extent cx="200025" cy="323850"/>
            <wp:effectExtent l="0" t="0" r="952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0C3056">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AA3B539" w14:textId="77777777" w:rsidR="000C3056" w:rsidRPr="000C3056" w:rsidRDefault="000C3056" w:rsidP="000C3056">
      <w:pPr>
        <w:ind w:firstLine="709"/>
        <w:jc w:val="both"/>
        <w:rPr>
          <w:color w:val="000000"/>
          <w:sz w:val="28"/>
          <w:szCs w:val="28"/>
        </w:rPr>
      </w:pPr>
    </w:p>
    <w:p w14:paraId="156BFD16" w14:textId="77777777" w:rsidR="000C3056" w:rsidRPr="000C3056" w:rsidRDefault="000C3056" w:rsidP="000C3056">
      <w:pPr>
        <w:tabs>
          <w:tab w:val="left" w:pos="709"/>
          <w:tab w:val="left" w:pos="851"/>
        </w:tabs>
        <w:autoSpaceDE w:val="0"/>
        <w:autoSpaceDN w:val="0"/>
        <w:adjustRightInd w:val="0"/>
        <w:ind w:firstLine="709"/>
        <w:jc w:val="both"/>
        <w:rPr>
          <w:sz w:val="28"/>
          <w:szCs w:val="28"/>
        </w:rPr>
      </w:pPr>
      <w:r w:rsidRPr="000C3056">
        <w:rPr>
          <w:b/>
          <w:sz w:val="28"/>
          <w:szCs w:val="28"/>
          <w:u w:val="single"/>
        </w:rPr>
        <w:t>Необходимо отметить</w:t>
      </w:r>
      <w:r w:rsidRPr="000C3056">
        <w:rPr>
          <w:sz w:val="28"/>
          <w:szCs w:val="28"/>
        </w:rPr>
        <w:t xml:space="preserve">, что ООО «Водоканал» оказывает услуги в сфере водоотведения (г. Калтан) с августа 2019 года. В связи с чем в распоряжении регулятора имеется информация о фактическом объеме сточных вод, принятых от потребителей, только за август-декабрь 2019 года и за 2020-2021 годы. Фактические данные об объемах принятых сточных вод за 2021 год подтверждены данными бухгалтерской и статистической отчетности. </w:t>
      </w:r>
    </w:p>
    <w:p w14:paraId="6AD9035D" w14:textId="77777777" w:rsidR="000C3056" w:rsidRPr="000C3056" w:rsidRDefault="000C3056" w:rsidP="000C3056">
      <w:pPr>
        <w:ind w:firstLine="709"/>
        <w:jc w:val="both"/>
        <w:rPr>
          <w:color w:val="000000"/>
          <w:sz w:val="28"/>
          <w:szCs w:val="28"/>
        </w:rPr>
      </w:pPr>
      <w:r w:rsidRPr="000C3056">
        <w:rPr>
          <w:color w:val="000000"/>
          <w:sz w:val="28"/>
          <w:szCs w:val="28"/>
        </w:rPr>
        <w:t>При определении объемов в соответствии с п. 5 Методических указаний регулятором принимались во внимание следующие моменты:</w:t>
      </w:r>
    </w:p>
    <w:p w14:paraId="226306D7" w14:textId="77777777" w:rsidR="000C3056" w:rsidRPr="000C3056" w:rsidRDefault="000C3056" w:rsidP="000C3056">
      <w:pPr>
        <w:ind w:firstLine="709"/>
        <w:jc w:val="both"/>
        <w:rPr>
          <w:color w:val="000000"/>
          <w:sz w:val="28"/>
          <w:szCs w:val="28"/>
        </w:rPr>
      </w:pPr>
      <w:r w:rsidRPr="000C3056">
        <w:rPr>
          <w:color w:val="000000"/>
          <w:sz w:val="28"/>
          <w:szCs w:val="28"/>
        </w:rPr>
        <w:t xml:space="preserve">1. </w:t>
      </w:r>
      <w:r w:rsidRPr="000C3056">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w:t>
      </w:r>
      <w:r w:rsidRPr="000C3056">
        <w:rPr>
          <w:sz w:val="28"/>
          <w:szCs w:val="28"/>
          <w:u w:val="single"/>
        </w:rPr>
        <w:t>рассчитывается без учета этих лет</w:t>
      </w:r>
      <w:r w:rsidRPr="000C3056">
        <w:rPr>
          <w:sz w:val="28"/>
          <w:szCs w:val="28"/>
        </w:rPr>
        <w:t xml:space="preserve">. </w:t>
      </w:r>
    </w:p>
    <w:p w14:paraId="4C0A29EA" w14:textId="77777777" w:rsidR="000C3056" w:rsidRPr="000C3056" w:rsidRDefault="000C3056" w:rsidP="000C3056">
      <w:pPr>
        <w:ind w:firstLine="709"/>
        <w:jc w:val="both"/>
        <w:rPr>
          <w:sz w:val="28"/>
          <w:szCs w:val="28"/>
        </w:rPr>
      </w:pPr>
      <w:r w:rsidRPr="000C3056">
        <w:rPr>
          <w:color w:val="000000"/>
          <w:sz w:val="28"/>
          <w:szCs w:val="28"/>
        </w:rPr>
        <w:t>2. Т</w:t>
      </w:r>
      <w:r w:rsidRPr="000C3056">
        <w:rPr>
          <w:sz w:val="28"/>
          <w:szCs w:val="28"/>
        </w:rPr>
        <w:t xml:space="preserve">емп изменения (снижения) потребления воды (пропуска сточных вод) не должен превышать 5 процентов в год. </w:t>
      </w:r>
    </w:p>
    <w:p w14:paraId="3CF6DE9C" w14:textId="77777777" w:rsidR="000C3056" w:rsidRPr="000C3056" w:rsidRDefault="000C3056" w:rsidP="000C3056">
      <w:pPr>
        <w:ind w:firstLine="709"/>
        <w:jc w:val="both"/>
        <w:rPr>
          <w:color w:val="000000"/>
          <w:sz w:val="28"/>
          <w:szCs w:val="28"/>
        </w:rPr>
      </w:pPr>
    </w:p>
    <w:p w14:paraId="65C6D006" w14:textId="77777777" w:rsidR="000C3056" w:rsidRPr="000C3056" w:rsidRDefault="000C3056" w:rsidP="000C3056">
      <w:pPr>
        <w:tabs>
          <w:tab w:val="left" w:pos="709"/>
          <w:tab w:val="left" w:pos="851"/>
        </w:tabs>
        <w:autoSpaceDE w:val="0"/>
        <w:autoSpaceDN w:val="0"/>
        <w:adjustRightInd w:val="0"/>
        <w:ind w:firstLine="709"/>
        <w:jc w:val="both"/>
        <w:rPr>
          <w:color w:val="000000"/>
          <w:sz w:val="28"/>
          <w:szCs w:val="28"/>
        </w:rPr>
      </w:pPr>
      <w:r w:rsidRPr="000C3056">
        <w:rPr>
          <w:color w:val="000000"/>
          <w:sz w:val="28"/>
          <w:szCs w:val="28"/>
        </w:rPr>
        <w:t xml:space="preserve">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специалист полагает экономически и технологически обоснованным принять показатели объемов принятых от потребительского рынка сточных вод на уровне фактических значений за 2021 год. </w:t>
      </w:r>
    </w:p>
    <w:p w14:paraId="17276FB7" w14:textId="77777777" w:rsidR="000C3056" w:rsidRPr="000C3056" w:rsidRDefault="000C3056" w:rsidP="000C3056">
      <w:pPr>
        <w:ind w:firstLine="709"/>
        <w:jc w:val="right"/>
        <w:rPr>
          <w:sz w:val="28"/>
          <w:szCs w:val="28"/>
        </w:rPr>
      </w:pPr>
      <w:r w:rsidRPr="000C3056">
        <w:rPr>
          <w:sz w:val="28"/>
          <w:szCs w:val="28"/>
        </w:rPr>
        <w:t>Таблица 15</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0C3056" w:rsidRPr="000C3056" w14:paraId="23AD3978" w14:textId="77777777" w:rsidTr="00263C25">
        <w:tc>
          <w:tcPr>
            <w:tcW w:w="2694" w:type="dxa"/>
            <w:vMerge w:val="restart"/>
            <w:shd w:val="clear" w:color="auto" w:fill="auto"/>
            <w:vAlign w:val="center"/>
          </w:tcPr>
          <w:p w14:paraId="5EF58AC8" w14:textId="77777777" w:rsidR="000C3056" w:rsidRPr="000C3056" w:rsidRDefault="000C3056" w:rsidP="000C3056">
            <w:pPr>
              <w:tabs>
                <w:tab w:val="left" w:pos="10206"/>
              </w:tabs>
              <w:jc w:val="center"/>
            </w:pPr>
          </w:p>
        </w:tc>
        <w:tc>
          <w:tcPr>
            <w:tcW w:w="7547" w:type="dxa"/>
            <w:gridSpan w:val="5"/>
            <w:shd w:val="clear" w:color="auto" w:fill="auto"/>
            <w:vAlign w:val="center"/>
          </w:tcPr>
          <w:p w14:paraId="0CDA098E" w14:textId="77777777" w:rsidR="000C3056" w:rsidRPr="000C3056" w:rsidRDefault="000C3056" w:rsidP="000C3056">
            <w:pPr>
              <w:tabs>
                <w:tab w:val="left" w:pos="10206"/>
              </w:tabs>
              <w:jc w:val="center"/>
              <w:rPr>
                <w:vertAlign w:val="superscript"/>
              </w:rPr>
            </w:pPr>
            <w:r w:rsidRPr="000C3056">
              <w:t>Принято сточных вод по категориям потребителей, м</w:t>
            </w:r>
            <w:r w:rsidRPr="000C3056">
              <w:rPr>
                <w:vertAlign w:val="superscript"/>
              </w:rPr>
              <w:t>3</w:t>
            </w:r>
          </w:p>
        </w:tc>
      </w:tr>
      <w:tr w:rsidR="000C3056" w:rsidRPr="000C3056" w14:paraId="0887ED7D" w14:textId="77777777" w:rsidTr="00263C25">
        <w:trPr>
          <w:trHeight w:val="827"/>
        </w:trPr>
        <w:tc>
          <w:tcPr>
            <w:tcW w:w="2694" w:type="dxa"/>
            <w:vMerge/>
            <w:shd w:val="clear" w:color="auto" w:fill="auto"/>
            <w:vAlign w:val="center"/>
          </w:tcPr>
          <w:p w14:paraId="478282DD" w14:textId="77777777" w:rsidR="000C3056" w:rsidRPr="000C3056" w:rsidRDefault="000C3056" w:rsidP="000C3056">
            <w:pPr>
              <w:tabs>
                <w:tab w:val="left" w:pos="10206"/>
              </w:tabs>
              <w:jc w:val="center"/>
            </w:pPr>
          </w:p>
        </w:tc>
        <w:tc>
          <w:tcPr>
            <w:tcW w:w="1489" w:type="dxa"/>
            <w:shd w:val="clear" w:color="auto" w:fill="auto"/>
            <w:vAlign w:val="center"/>
          </w:tcPr>
          <w:p w14:paraId="74E3430E" w14:textId="77777777" w:rsidR="000C3056" w:rsidRPr="000C3056" w:rsidRDefault="000C3056" w:rsidP="000C3056">
            <w:pPr>
              <w:tabs>
                <w:tab w:val="left" w:pos="10206"/>
              </w:tabs>
              <w:jc w:val="center"/>
            </w:pPr>
            <w:r w:rsidRPr="000C3056">
              <w:t>Население</w:t>
            </w:r>
          </w:p>
        </w:tc>
        <w:tc>
          <w:tcPr>
            <w:tcW w:w="1543" w:type="dxa"/>
            <w:shd w:val="clear" w:color="auto" w:fill="auto"/>
            <w:vAlign w:val="center"/>
          </w:tcPr>
          <w:p w14:paraId="4D906A12" w14:textId="77777777" w:rsidR="000C3056" w:rsidRPr="000C3056" w:rsidRDefault="000C3056" w:rsidP="000C3056">
            <w:pPr>
              <w:tabs>
                <w:tab w:val="left" w:pos="10206"/>
              </w:tabs>
              <w:jc w:val="center"/>
            </w:pPr>
            <w:r w:rsidRPr="000C3056">
              <w:t>Бюджетные потребители</w:t>
            </w:r>
          </w:p>
        </w:tc>
        <w:tc>
          <w:tcPr>
            <w:tcW w:w="1543" w:type="dxa"/>
            <w:shd w:val="clear" w:color="auto" w:fill="auto"/>
            <w:vAlign w:val="center"/>
          </w:tcPr>
          <w:p w14:paraId="3842034A" w14:textId="77777777" w:rsidR="000C3056" w:rsidRPr="000C3056" w:rsidRDefault="000C3056" w:rsidP="000C3056">
            <w:pPr>
              <w:tabs>
                <w:tab w:val="left" w:pos="10206"/>
              </w:tabs>
              <w:jc w:val="center"/>
            </w:pPr>
            <w:r w:rsidRPr="000C3056">
              <w:t>Прочие потребители</w:t>
            </w:r>
          </w:p>
        </w:tc>
        <w:tc>
          <w:tcPr>
            <w:tcW w:w="1595" w:type="dxa"/>
            <w:shd w:val="clear" w:color="auto" w:fill="auto"/>
            <w:vAlign w:val="center"/>
          </w:tcPr>
          <w:p w14:paraId="5785040D" w14:textId="77777777" w:rsidR="000C3056" w:rsidRPr="000C3056" w:rsidRDefault="000C3056" w:rsidP="000C3056">
            <w:pPr>
              <w:widowControl w:val="0"/>
              <w:autoSpaceDE w:val="0"/>
              <w:autoSpaceDN w:val="0"/>
              <w:adjustRightInd w:val="0"/>
              <w:jc w:val="center"/>
            </w:pPr>
            <w:r w:rsidRPr="000C3056">
              <w:t>Собственные нужды производства</w:t>
            </w:r>
          </w:p>
        </w:tc>
        <w:tc>
          <w:tcPr>
            <w:tcW w:w="1377" w:type="dxa"/>
            <w:shd w:val="clear" w:color="auto" w:fill="auto"/>
            <w:vAlign w:val="center"/>
          </w:tcPr>
          <w:p w14:paraId="24F93C38" w14:textId="77777777" w:rsidR="000C3056" w:rsidRPr="000C3056" w:rsidRDefault="000C3056" w:rsidP="000C3056">
            <w:pPr>
              <w:tabs>
                <w:tab w:val="left" w:pos="10206"/>
              </w:tabs>
              <w:jc w:val="center"/>
            </w:pPr>
            <w:r w:rsidRPr="000C3056">
              <w:t>Всего:</w:t>
            </w:r>
          </w:p>
        </w:tc>
      </w:tr>
      <w:tr w:rsidR="000C3056" w:rsidRPr="000C3056" w14:paraId="00E1D2A8" w14:textId="77777777" w:rsidTr="00263C25">
        <w:tc>
          <w:tcPr>
            <w:tcW w:w="10241" w:type="dxa"/>
            <w:gridSpan w:val="6"/>
            <w:shd w:val="clear" w:color="auto" w:fill="auto"/>
            <w:vAlign w:val="center"/>
          </w:tcPr>
          <w:p w14:paraId="61AE9047" w14:textId="77777777" w:rsidR="000C3056" w:rsidRPr="000C3056" w:rsidRDefault="000C3056" w:rsidP="000C3056">
            <w:pPr>
              <w:tabs>
                <w:tab w:val="left" w:pos="10206"/>
              </w:tabs>
              <w:jc w:val="center"/>
            </w:pPr>
            <w:r w:rsidRPr="000C3056">
              <w:t>2023 год</w:t>
            </w:r>
          </w:p>
        </w:tc>
      </w:tr>
      <w:tr w:rsidR="000C3056" w:rsidRPr="000C3056" w14:paraId="7FC6DA5D" w14:textId="77777777" w:rsidTr="00263C25">
        <w:tc>
          <w:tcPr>
            <w:tcW w:w="2694" w:type="dxa"/>
            <w:shd w:val="clear" w:color="auto" w:fill="auto"/>
            <w:vAlign w:val="center"/>
          </w:tcPr>
          <w:p w14:paraId="725B28DB" w14:textId="77777777" w:rsidR="000C3056" w:rsidRPr="000C3056" w:rsidRDefault="000C3056" w:rsidP="000C3056">
            <w:pPr>
              <w:tabs>
                <w:tab w:val="left" w:pos="10206"/>
              </w:tabs>
              <w:jc w:val="center"/>
            </w:pPr>
            <w:r w:rsidRPr="000C3056">
              <w:t>Утверждено РЭК Кузбасса</w:t>
            </w:r>
          </w:p>
        </w:tc>
        <w:tc>
          <w:tcPr>
            <w:tcW w:w="1489" w:type="dxa"/>
            <w:shd w:val="clear" w:color="auto" w:fill="auto"/>
            <w:vAlign w:val="center"/>
          </w:tcPr>
          <w:p w14:paraId="2E3B51BF" w14:textId="77777777" w:rsidR="000C3056" w:rsidRPr="000C3056" w:rsidRDefault="000C3056" w:rsidP="000C3056">
            <w:pPr>
              <w:tabs>
                <w:tab w:val="left" w:pos="10206"/>
              </w:tabs>
              <w:jc w:val="center"/>
            </w:pPr>
            <w:r w:rsidRPr="000C3056">
              <w:t>870263,00</w:t>
            </w:r>
          </w:p>
        </w:tc>
        <w:tc>
          <w:tcPr>
            <w:tcW w:w="1543" w:type="dxa"/>
            <w:shd w:val="clear" w:color="auto" w:fill="auto"/>
            <w:vAlign w:val="center"/>
          </w:tcPr>
          <w:p w14:paraId="34BBD8E4" w14:textId="77777777" w:rsidR="000C3056" w:rsidRPr="000C3056" w:rsidRDefault="000C3056" w:rsidP="000C3056">
            <w:pPr>
              <w:tabs>
                <w:tab w:val="left" w:pos="10206"/>
              </w:tabs>
              <w:jc w:val="center"/>
            </w:pPr>
            <w:r w:rsidRPr="000C3056">
              <w:t>151860,88</w:t>
            </w:r>
          </w:p>
        </w:tc>
        <w:tc>
          <w:tcPr>
            <w:tcW w:w="1543" w:type="dxa"/>
            <w:shd w:val="clear" w:color="auto" w:fill="auto"/>
            <w:vAlign w:val="center"/>
          </w:tcPr>
          <w:p w14:paraId="257C67C4" w14:textId="77777777" w:rsidR="000C3056" w:rsidRPr="000C3056" w:rsidRDefault="000C3056" w:rsidP="000C3056">
            <w:pPr>
              <w:tabs>
                <w:tab w:val="left" w:pos="10206"/>
              </w:tabs>
              <w:jc w:val="center"/>
            </w:pPr>
            <w:r w:rsidRPr="000C3056">
              <w:t>210604,00</w:t>
            </w:r>
          </w:p>
        </w:tc>
        <w:tc>
          <w:tcPr>
            <w:tcW w:w="1595" w:type="dxa"/>
            <w:shd w:val="clear" w:color="auto" w:fill="auto"/>
            <w:vAlign w:val="center"/>
          </w:tcPr>
          <w:p w14:paraId="30A581E0"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587446A4" w14:textId="77777777" w:rsidR="000C3056" w:rsidRPr="000C3056" w:rsidRDefault="000C3056" w:rsidP="000C3056">
            <w:pPr>
              <w:tabs>
                <w:tab w:val="left" w:pos="10206"/>
              </w:tabs>
              <w:jc w:val="center"/>
            </w:pPr>
            <w:r w:rsidRPr="000C3056">
              <w:t>1232727,88</w:t>
            </w:r>
          </w:p>
        </w:tc>
      </w:tr>
      <w:tr w:rsidR="000C3056" w:rsidRPr="000C3056" w14:paraId="709ABD42" w14:textId="77777777" w:rsidTr="00263C25">
        <w:tc>
          <w:tcPr>
            <w:tcW w:w="2694" w:type="dxa"/>
            <w:shd w:val="clear" w:color="auto" w:fill="auto"/>
            <w:vAlign w:val="center"/>
          </w:tcPr>
          <w:p w14:paraId="0AB42B5B" w14:textId="77777777" w:rsidR="000C3056" w:rsidRPr="000C3056" w:rsidRDefault="000C3056" w:rsidP="000C3056">
            <w:pPr>
              <w:tabs>
                <w:tab w:val="left" w:pos="10206"/>
              </w:tabs>
              <w:jc w:val="center"/>
            </w:pPr>
            <w:r w:rsidRPr="000C3056">
              <w:t>Предложение организации в целях корректировки</w:t>
            </w:r>
          </w:p>
        </w:tc>
        <w:tc>
          <w:tcPr>
            <w:tcW w:w="1489" w:type="dxa"/>
            <w:shd w:val="clear" w:color="auto" w:fill="auto"/>
            <w:vAlign w:val="center"/>
          </w:tcPr>
          <w:p w14:paraId="3CF0086B" w14:textId="77777777" w:rsidR="000C3056" w:rsidRPr="000C3056" w:rsidRDefault="000C3056" w:rsidP="000C3056">
            <w:pPr>
              <w:tabs>
                <w:tab w:val="left" w:pos="10206"/>
              </w:tabs>
              <w:jc w:val="center"/>
            </w:pPr>
            <w:r w:rsidRPr="000C3056">
              <w:t>806035,79</w:t>
            </w:r>
          </w:p>
        </w:tc>
        <w:tc>
          <w:tcPr>
            <w:tcW w:w="1543" w:type="dxa"/>
            <w:shd w:val="clear" w:color="auto" w:fill="auto"/>
            <w:vAlign w:val="center"/>
          </w:tcPr>
          <w:p w14:paraId="5F7FB9DA" w14:textId="77777777" w:rsidR="000C3056" w:rsidRPr="000C3056" w:rsidRDefault="000C3056" w:rsidP="000C3056">
            <w:pPr>
              <w:tabs>
                <w:tab w:val="left" w:pos="10206"/>
              </w:tabs>
              <w:jc w:val="center"/>
            </w:pPr>
            <w:r w:rsidRPr="000C3056">
              <w:t>145667,30</w:t>
            </w:r>
          </w:p>
        </w:tc>
        <w:tc>
          <w:tcPr>
            <w:tcW w:w="1543" w:type="dxa"/>
            <w:shd w:val="clear" w:color="auto" w:fill="auto"/>
            <w:vAlign w:val="center"/>
          </w:tcPr>
          <w:p w14:paraId="4209B6E3" w14:textId="77777777" w:rsidR="000C3056" w:rsidRPr="000C3056" w:rsidRDefault="000C3056" w:rsidP="000C3056">
            <w:pPr>
              <w:tabs>
                <w:tab w:val="left" w:pos="10206"/>
              </w:tabs>
              <w:jc w:val="center"/>
            </w:pPr>
            <w:r w:rsidRPr="000C3056">
              <w:t>136405,52</w:t>
            </w:r>
          </w:p>
        </w:tc>
        <w:tc>
          <w:tcPr>
            <w:tcW w:w="1595" w:type="dxa"/>
            <w:shd w:val="clear" w:color="auto" w:fill="auto"/>
            <w:vAlign w:val="center"/>
          </w:tcPr>
          <w:p w14:paraId="09BA0260"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3FF9E388" w14:textId="77777777" w:rsidR="000C3056" w:rsidRPr="000C3056" w:rsidRDefault="000C3056" w:rsidP="000C3056">
            <w:pPr>
              <w:tabs>
                <w:tab w:val="left" w:pos="10206"/>
              </w:tabs>
              <w:jc w:val="center"/>
            </w:pPr>
            <w:r w:rsidRPr="000C3056">
              <w:t>1088108,61</w:t>
            </w:r>
          </w:p>
        </w:tc>
      </w:tr>
      <w:tr w:rsidR="000C3056" w:rsidRPr="000C3056" w14:paraId="7675F3BF" w14:textId="77777777" w:rsidTr="00263C25">
        <w:tc>
          <w:tcPr>
            <w:tcW w:w="2694" w:type="dxa"/>
            <w:shd w:val="clear" w:color="auto" w:fill="auto"/>
            <w:vAlign w:val="center"/>
          </w:tcPr>
          <w:p w14:paraId="7B5B798B" w14:textId="77777777" w:rsidR="000C3056" w:rsidRPr="000C3056" w:rsidRDefault="000C3056" w:rsidP="000C3056">
            <w:pPr>
              <w:tabs>
                <w:tab w:val="left" w:pos="10206"/>
              </w:tabs>
              <w:jc w:val="center"/>
            </w:pPr>
            <w:r w:rsidRPr="000C3056">
              <w:t xml:space="preserve">Предложение РЭК Кузбасса в целях корректировки </w:t>
            </w:r>
          </w:p>
        </w:tc>
        <w:tc>
          <w:tcPr>
            <w:tcW w:w="1489" w:type="dxa"/>
            <w:shd w:val="clear" w:color="auto" w:fill="auto"/>
            <w:vAlign w:val="center"/>
          </w:tcPr>
          <w:p w14:paraId="7F52D156" w14:textId="77777777" w:rsidR="000C3056" w:rsidRPr="000C3056" w:rsidRDefault="000C3056" w:rsidP="000C3056">
            <w:pPr>
              <w:tabs>
                <w:tab w:val="left" w:pos="10206"/>
              </w:tabs>
              <w:jc w:val="center"/>
            </w:pPr>
            <w:r w:rsidRPr="000C3056">
              <w:t>806035,81</w:t>
            </w:r>
          </w:p>
        </w:tc>
        <w:tc>
          <w:tcPr>
            <w:tcW w:w="1543" w:type="dxa"/>
            <w:shd w:val="clear" w:color="auto" w:fill="auto"/>
            <w:vAlign w:val="center"/>
          </w:tcPr>
          <w:p w14:paraId="2735DC96" w14:textId="77777777" w:rsidR="000C3056" w:rsidRPr="000C3056" w:rsidRDefault="000C3056" w:rsidP="000C3056">
            <w:pPr>
              <w:tabs>
                <w:tab w:val="left" w:pos="10206"/>
              </w:tabs>
              <w:jc w:val="center"/>
            </w:pPr>
            <w:r w:rsidRPr="000C3056">
              <w:t>145667,28</w:t>
            </w:r>
          </w:p>
        </w:tc>
        <w:tc>
          <w:tcPr>
            <w:tcW w:w="1543" w:type="dxa"/>
            <w:shd w:val="clear" w:color="auto" w:fill="auto"/>
            <w:vAlign w:val="center"/>
          </w:tcPr>
          <w:p w14:paraId="585C2235" w14:textId="77777777" w:rsidR="000C3056" w:rsidRPr="000C3056" w:rsidRDefault="000C3056" w:rsidP="000C3056">
            <w:pPr>
              <w:tabs>
                <w:tab w:val="left" w:pos="10206"/>
              </w:tabs>
              <w:jc w:val="center"/>
            </w:pPr>
            <w:r w:rsidRPr="000C3056">
              <w:t>133311,28</w:t>
            </w:r>
          </w:p>
        </w:tc>
        <w:tc>
          <w:tcPr>
            <w:tcW w:w="1595" w:type="dxa"/>
            <w:shd w:val="clear" w:color="auto" w:fill="auto"/>
            <w:vAlign w:val="center"/>
          </w:tcPr>
          <w:p w14:paraId="6199428A"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4F9A8891" w14:textId="77777777" w:rsidR="000C3056" w:rsidRPr="000C3056" w:rsidRDefault="000C3056" w:rsidP="000C3056">
            <w:pPr>
              <w:tabs>
                <w:tab w:val="left" w:pos="10206"/>
              </w:tabs>
              <w:jc w:val="center"/>
            </w:pPr>
            <w:r w:rsidRPr="000C3056">
              <w:t>1085014,37</w:t>
            </w:r>
          </w:p>
        </w:tc>
      </w:tr>
    </w:tbl>
    <w:p w14:paraId="2614D4C2" w14:textId="77777777" w:rsidR="000C3056" w:rsidRPr="000C3056" w:rsidRDefault="000C3056" w:rsidP="000C3056">
      <w:pPr>
        <w:ind w:firstLine="709"/>
        <w:jc w:val="both"/>
        <w:rPr>
          <w:sz w:val="28"/>
          <w:szCs w:val="28"/>
        </w:rPr>
      </w:pPr>
    </w:p>
    <w:p w14:paraId="0832DF63" w14:textId="77777777" w:rsidR="000C3056" w:rsidRPr="000C3056" w:rsidRDefault="000C3056" w:rsidP="000C3056">
      <w:pPr>
        <w:ind w:firstLine="709"/>
        <w:jc w:val="both"/>
        <w:rPr>
          <w:sz w:val="28"/>
          <w:szCs w:val="28"/>
        </w:rPr>
      </w:pPr>
      <w:r w:rsidRPr="000C3056">
        <w:rPr>
          <w:sz w:val="28"/>
          <w:szCs w:val="28"/>
        </w:rPr>
        <w:t>По расчету регулирующего органа планируемый объем принятых сточных вод по категориям потребителей с учетом календарной разбивки составил:</w:t>
      </w:r>
    </w:p>
    <w:p w14:paraId="22B08254" w14:textId="77777777" w:rsidR="000C3056" w:rsidRPr="000C3056" w:rsidRDefault="000C3056" w:rsidP="000C3056">
      <w:pPr>
        <w:ind w:firstLine="709"/>
        <w:jc w:val="both"/>
        <w:rPr>
          <w:sz w:val="28"/>
          <w:szCs w:val="28"/>
        </w:rPr>
      </w:pPr>
      <w:r w:rsidRPr="000C3056">
        <w:rPr>
          <w:sz w:val="28"/>
          <w:szCs w:val="28"/>
        </w:rPr>
        <w:t>- на период с 01.01.2023 по 30.06.2023 –</w:t>
      </w:r>
      <w:r w:rsidRPr="000C3056">
        <w:rPr>
          <w:color w:val="FF0000"/>
          <w:sz w:val="28"/>
          <w:szCs w:val="28"/>
        </w:rPr>
        <w:t xml:space="preserve"> </w:t>
      </w:r>
      <w:r w:rsidRPr="000C3056">
        <w:rPr>
          <w:b/>
          <w:i/>
          <w:sz w:val="28"/>
          <w:szCs w:val="28"/>
        </w:rPr>
        <w:t xml:space="preserve">542507,19 </w:t>
      </w:r>
      <w:r w:rsidRPr="000C3056">
        <w:rPr>
          <w:sz w:val="28"/>
          <w:szCs w:val="28"/>
        </w:rPr>
        <w:t>м</w:t>
      </w:r>
      <w:r w:rsidRPr="000C3056">
        <w:rPr>
          <w:sz w:val="28"/>
          <w:szCs w:val="28"/>
          <w:vertAlign w:val="superscript"/>
        </w:rPr>
        <w:t>3</w:t>
      </w:r>
      <w:r w:rsidRPr="000C3056">
        <w:rPr>
          <w:sz w:val="28"/>
          <w:szCs w:val="28"/>
        </w:rPr>
        <w:t>;</w:t>
      </w:r>
    </w:p>
    <w:p w14:paraId="68848E2E" w14:textId="77777777" w:rsidR="000C3056" w:rsidRPr="000C3056" w:rsidRDefault="000C3056" w:rsidP="000C3056">
      <w:pPr>
        <w:ind w:firstLine="709"/>
        <w:jc w:val="both"/>
        <w:rPr>
          <w:sz w:val="28"/>
          <w:szCs w:val="28"/>
        </w:rPr>
      </w:pPr>
      <w:r w:rsidRPr="000C3056">
        <w:rPr>
          <w:sz w:val="28"/>
          <w:szCs w:val="28"/>
        </w:rPr>
        <w:t xml:space="preserve">- на период с 01.07.2023 по 31.12.2023 – </w:t>
      </w:r>
      <w:r w:rsidRPr="000C3056">
        <w:rPr>
          <w:b/>
          <w:i/>
          <w:sz w:val="28"/>
          <w:szCs w:val="28"/>
        </w:rPr>
        <w:t xml:space="preserve">542507,19 </w:t>
      </w:r>
      <w:r w:rsidRPr="000C3056">
        <w:rPr>
          <w:sz w:val="28"/>
          <w:szCs w:val="28"/>
        </w:rPr>
        <w:t>м</w:t>
      </w:r>
      <w:r w:rsidRPr="000C3056">
        <w:rPr>
          <w:sz w:val="28"/>
          <w:szCs w:val="28"/>
          <w:vertAlign w:val="superscript"/>
        </w:rPr>
        <w:t>3</w:t>
      </w:r>
      <w:r w:rsidRPr="000C3056">
        <w:rPr>
          <w:sz w:val="28"/>
          <w:szCs w:val="28"/>
        </w:rPr>
        <w:t>.</w:t>
      </w:r>
    </w:p>
    <w:p w14:paraId="404F675B" w14:textId="77777777" w:rsidR="000C3056" w:rsidRPr="000C3056" w:rsidRDefault="000C3056" w:rsidP="000C3056">
      <w:pPr>
        <w:ind w:firstLine="709"/>
        <w:jc w:val="both"/>
        <w:rPr>
          <w:sz w:val="28"/>
          <w:szCs w:val="28"/>
        </w:rPr>
      </w:pPr>
    </w:p>
    <w:p w14:paraId="413CF66F" w14:textId="77777777" w:rsidR="000C3056" w:rsidRPr="000C3056" w:rsidRDefault="000C3056" w:rsidP="000C3056">
      <w:pPr>
        <w:ind w:firstLine="709"/>
        <w:jc w:val="both"/>
        <w:rPr>
          <w:color w:val="000000"/>
          <w:sz w:val="28"/>
          <w:szCs w:val="28"/>
        </w:rPr>
      </w:pPr>
      <w:r w:rsidRPr="000C3056">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5AC6DB23" w14:textId="77777777" w:rsidR="000C3056" w:rsidRPr="000C3056" w:rsidRDefault="000C3056" w:rsidP="000C3056">
      <w:pPr>
        <w:tabs>
          <w:tab w:val="left" w:pos="709"/>
          <w:tab w:val="left" w:pos="851"/>
        </w:tabs>
        <w:autoSpaceDE w:val="0"/>
        <w:autoSpaceDN w:val="0"/>
        <w:adjustRightInd w:val="0"/>
        <w:ind w:firstLine="709"/>
        <w:jc w:val="both"/>
        <w:rPr>
          <w:color w:val="000000"/>
          <w:sz w:val="28"/>
          <w:szCs w:val="28"/>
        </w:rPr>
      </w:pPr>
      <w:r w:rsidRPr="000C3056">
        <w:rPr>
          <w:color w:val="000000"/>
          <w:sz w:val="28"/>
          <w:szCs w:val="28"/>
        </w:rPr>
        <w:t xml:space="preserve">- </w:t>
      </w:r>
      <w:r w:rsidRPr="000C3056">
        <w:rPr>
          <w:color w:val="000000"/>
          <w:sz w:val="28"/>
          <w:szCs w:val="28"/>
          <w:u w:val="single"/>
        </w:rPr>
        <w:t>общий объем пропущенных сточных вод</w:t>
      </w:r>
      <w:r w:rsidRPr="000C3056">
        <w:rPr>
          <w:color w:val="000000"/>
          <w:sz w:val="28"/>
          <w:szCs w:val="28"/>
        </w:rPr>
        <w:t xml:space="preserve"> в размере 5010030,20 м3 на уровне утвержденных значений на 2022 год с учетом максимально допустимого снижения на 5% в год в соответствии с Методическими указаниями. Данное снижение применяется с целью поэтапного доведения объемов до фактических значений;</w:t>
      </w:r>
    </w:p>
    <w:p w14:paraId="19D1AD40" w14:textId="77777777" w:rsidR="000C3056" w:rsidRPr="000C3056" w:rsidRDefault="000C3056" w:rsidP="000C3056">
      <w:pPr>
        <w:ind w:firstLine="709"/>
        <w:jc w:val="both"/>
        <w:rPr>
          <w:color w:val="000000"/>
          <w:sz w:val="28"/>
          <w:szCs w:val="28"/>
        </w:rPr>
      </w:pPr>
      <w:r w:rsidRPr="000C3056">
        <w:rPr>
          <w:color w:val="000000"/>
          <w:sz w:val="28"/>
          <w:szCs w:val="28"/>
        </w:rPr>
        <w:t xml:space="preserve">- </w:t>
      </w:r>
      <w:r w:rsidRPr="000C3056">
        <w:rPr>
          <w:color w:val="000000"/>
          <w:sz w:val="28"/>
          <w:szCs w:val="28"/>
          <w:u w:val="single"/>
        </w:rPr>
        <w:t>объем сточных вод на хозяйственные нужды предприятия</w:t>
      </w:r>
      <w:r w:rsidRPr="000C3056">
        <w:rPr>
          <w:color w:val="000000"/>
          <w:sz w:val="28"/>
          <w:szCs w:val="28"/>
        </w:rPr>
        <w:t xml:space="preserve"> в размере 133274,00 м3 принят на уровне фактических значений 2021 года.</w:t>
      </w:r>
    </w:p>
    <w:p w14:paraId="1BF03A6E" w14:textId="77777777" w:rsidR="000C3056" w:rsidRPr="000C3056" w:rsidRDefault="000C3056" w:rsidP="000C3056">
      <w:pPr>
        <w:ind w:firstLine="709"/>
        <w:jc w:val="both"/>
        <w:rPr>
          <w:color w:val="000000"/>
          <w:sz w:val="28"/>
          <w:szCs w:val="28"/>
        </w:rPr>
      </w:pPr>
      <w:r w:rsidRPr="000C3056">
        <w:rPr>
          <w:color w:val="000000"/>
          <w:sz w:val="28"/>
          <w:szCs w:val="28"/>
        </w:rPr>
        <w:t>Баланс водоотведения г. Калтан представлен в Таблице 16.</w:t>
      </w:r>
    </w:p>
    <w:p w14:paraId="69FE610E" w14:textId="77777777" w:rsidR="000C3056" w:rsidRPr="000C3056" w:rsidRDefault="000C3056" w:rsidP="000C3056">
      <w:pPr>
        <w:ind w:firstLine="709"/>
        <w:jc w:val="right"/>
        <w:rPr>
          <w:color w:val="000000"/>
          <w:sz w:val="28"/>
          <w:szCs w:val="28"/>
        </w:rPr>
      </w:pPr>
      <w:r w:rsidRPr="000C3056">
        <w:rPr>
          <w:color w:val="000000"/>
          <w:sz w:val="28"/>
          <w:szCs w:val="28"/>
        </w:rPr>
        <w:t>Таблица 16</w:t>
      </w:r>
    </w:p>
    <w:p w14:paraId="5EDE40C8" w14:textId="73E710EB" w:rsidR="000C3056" w:rsidRPr="000C3056" w:rsidRDefault="000C3056" w:rsidP="000C3056">
      <w:pPr>
        <w:jc w:val="both"/>
        <w:rPr>
          <w:color w:val="000000"/>
          <w:sz w:val="28"/>
          <w:szCs w:val="28"/>
        </w:rPr>
      </w:pPr>
      <w:r w:rsidRPr="000C3056">
        <w:rPr>
          <w:noProof/>
          <w:szCs w:val="20"/>
        </w:rPr>
        <w:drawing>
          <wp:inline distT="0" distB="0" distL="0" distR="0" wp14:anchorId="6FEDA140" wp14:editId="2CE1F7AA">
            <wp:extent cx="5934075" cy="2105025"/>
            <wp:effectExtent l="0" t="0" r="9525" b="9525"/>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34075" cy="2105025"/>
                    </a:xfrm>
                    <a:prstGeom prst="rect">
                      <a:avLst/>
                    </a:prstGeom>
                    <a:noFill/>
                    <a:ln>
                      <a:noFill/>
                    </a:ln>
                  </pic:spPr>
                </pic:pic>
              </a:graphicData>
            </a:graphic>
          </wp:inline>
        </w:drawing>
      </w:r>
    </w:p>
    <w:p w14:paraId="0F682BAD" w14:textId="77777777" w:rsidR="000C3056" w:rsidRPr="000C3056" w:rsidRDefault="000C3056" w:rsidP="000C3056">
      <w:pPr>
        <w:ind w:firstLine="709"/>
        <w:jc w:val="both"/>
        <w:rPr>
          <w:color w:val="000000"/>
          <w:sz w:val="28"/>
          <w:szCs w:val="28"/>
        </w:rPr>
      </w:pPr>
    </w:p>
    <w:p w14:paraId="2A60385B" w14:textId="77777777" w:rsidR="000C3056" w:rsidRPr="000C3056" w:rsidRDefault="000C3056" w:rsidP="000C3056">
      <w:pPr>
        <w:autoSpaceDN w:val="0"/>
        <w:jc w:val="center"/>
        <w:rPr>
          <w:b/>
          <w:sz w:val="32"/>
          <w:szCs w:val="32"/>
          <w:u w:val="single"/>
        </w:rPr>
      </w:pPr>
    </w:p>
    <w:p w14:paraId="485ED0DA" w14:textId="77777777" w:rsidR="000C3056" w:rsidRPr="000C3056" w:rsidRDefault="000C3056" w:rsidP="000C3056">
      <w:pPr>
        <w:autoSpaceDN w:val="0"/>
        <w:jc w:val="center"/>
        <w:rPr>
          <w:b/>
          <w:sz w:val="32"/>
          <w:szCs w:val="32"/>
          <w:u w:val="single"/>
        </w:rPr>
      </w:pPr>
      <w:r w:rsidRPr="000C3056">
        <w:rPr>
          <w:b/>
          <w:sz w:val="32"/>
          <w:szCs w:val="32"/>
          <w:u w:val="single"/>
        </w:rPr>
        <w:t>Водоотведение (г. Осинники)</w:t>
      </w:r>
    </w:p>
    <w:p w14:paraId="787F1435" w14:textId="77777777" w:rsidR="000C3056" w:rsidRPr="000C3056" w:rsidRDefault="000C3056" w:rsidP="000C3056">
      <w:pPr>
        <w:autoSpaceDN w:val="0"/>
        <w:jc w:val="center"/>
        <w:rPr>
          <w:sz w:val="28"/>
          <w:szCs w:val="32"/>
        </w:rPr>
      </w:pPr>
    </w:p>
    <w:p w14:paraId="3E372D5D" w14:textId="77777777" w:rsidR="000C3056" w:rsidRPr="000C3056" w:rsidRDefault="000C3056" w:rsidP="000C3056">
      <w:pPr>
        <w:autoSpaceDN w:val="0"/>
        <w:jc w:val="center"/>
        <w:rPr>
          <w:b/>
          <w:sz w:val="32"/>
          <w:szCs w:val="32"/>
        </w:rPr>
      </w:pPr>
      <w:r w:rsidRPr="000C3056">
        <w:rPr>
          <w:b/>
          <w:sz w:val="32"/>
          <w:szCs w:val="32"/>
        </w:rPr>
        <w:t>Корректировка необходимой валовой выручки</w:t>
      </w:r>
    </w:p>
    <w:p w14:paraId="65D42937" w14:textId="77777777" w:rsidR="000C3056" w:rsidRPr="000C3056" w:rsidRDefault="000C3056" w:rsidP="000C3056">
      <w:pPr>
        <w:widowControl w:val="0"/>
        <w:autoSpaceDE w:val="0"/>
        <w:autoSpaceDN w:val="0"/>
        <w:adjustRightInd w:val="0"/>
        <w:ind w:firstLine="709"/>
        <w:jc w:val="center"/>
        <w:rPr>
          <w:b/>
          <w:sz w:val="20"/>
          <w:szCs w:val="28"/>
          <w:u w:val="single"/>
        </w:rPr>
      </w:pPr>
    </w:p>
    <w:p w14:paraId="173E1A6B"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Корректировка необходимой валовой выручки осуществляется 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p>
    <w:p w14:paraId="448842E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0C3056">
        <w:rPr>
          <w:b/>
          <w:sz w:val="28"/>
          <w:szCs w:val="28"/>
          <w:u w:val="single"/>
        </w:rPr>
        <w:t>ежегодно</w:t>
      </w:r>
      <w:r w:rsidRPr="000C3056">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A7A7A92"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07BCFBC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Корректировка необходимой валовой выручки </w:t>
      </w:r>
      <w:r w:rsidRPr="000C3056">
        <w:rPr>
          <w:sz w:val="28"/>
          <w:szCs w:val="28"/>
          <w:u w:val="single"/>
        </w:rPr>
        <w:t>при методе индексации</w:t>
      </w:r>
      <w:r w:rsidRPr="000C3056">
        <w:rPr>
          <w:sz w:val="28"/>
          <w:szCs w:val="28"/>
        </w:rPr>
        <w:t xml:space="preserve"> рассчитывается по формуле (32) Методических указаний:</w:t>
      </w:r>
    </w:p>
    <w:p w14:paraId="781482E5" w14:textId="77777777" w:rsidR="000C3056" w:rsidRPr="000C3056" w:rsidRDefault="000C3056" w:rsidP="000C3056">
      <w:pPr>
        <w:autoSpaceDE w:val="0"/>
        <w:autoSpaceDN w:val="0"/>
        <w:adjustRightInd w:val="0"/>
        <w:ind w:firstLine="709"/>
        <w:jc w:val="both"/>
        <w:rPr>
          <w:sz w:val="16"/>
          <w:szCs w:val="28"/>
        </w:rPr>
      </w:pPr>
    </w:p>
    <w:p w14:paraId="45EE7776" w14:textId="39F7C3A5" w:rsidR="000C3056" w:rsidRPr="000C3056" w:rsidRDefault="000C3056" w:rsidP="000C3056">
      <w:pPr>
        <w:autoSpaceDE w:val="0"/>
        <w:autoSpaceDN w:val="0"/>
        <w:adjustRightInd w:val="0"/>
        <w:ind w:left="-567"/>
        <w:jc w:val="both"/>
        <w:rPr>
          <w:sz w:val="28"/>
          <w:szCs w:val="28"/>
        </w:rPr>
      </w:pPr>
      <w:r w:rsidRPr="000C3056">
        <w:rPr>
          <w:noProof/>
          <w:position w:val="-4"/>
        </w:rPr>
        <w:drawing>
          <wp:inline distT="0" distB="0" distL="0" distR="0" wp14:anchorId="0A4FF656" wp14:editId="427C69E8">
            <wp:extent cx="5939790" cy="238125"/>
            <wp:effectExtent l="0" t="0" r="3810" b="9525"/>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6869D5D6" w14:textId="77777777" w:rsidR="000C3056" w:rsidRPr="000C3056" w:rsidRDefault="000C3056" w:rsidP="000C3056">
      <w:pPr>
        <w:autoSpaceDE w:val="0"/>
        <w:autoSpaceDN w:val="0"/>
        <w:adjustRightInd w:val="0"/>
        <w:ind w:firstLine="709"/>
        <w:jc w:val="both"/>
        <w:rPr>
          <w:sz w:val="16"/>
          <w:szCs w:val="28"/>
        </w:rPr>
      </w:pPr>
    </w:p>
    <w:p w14:paraId="3F3D6921"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31F6F087" w14:textId="7E1F47A7"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8A9EBE1" wp14:editId="63639385">
            <wp:extent cx="628650" cy="33337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C3056">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9764734" w14:textId="4C2BEF6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9CAD7C6" wp14:editId="2C657AFC">
            <wp:extent cx="476250" cy="33337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79967FC3" w14:textId="1C04427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5C4BA3F" wp14:editId="74E1F86C">
            <wp:extent cx="495300" cy="3333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DB04EEF" w14:textId="28BB9BF9"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729CB45" wp14:editId="47627F54">
            <wp:extent cx="466725" cy="33337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C3056">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FD0DA4E" w14:textId="5095316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967DB5F" wp14:editId="44BE38C8">
            <wp:extent cx="476250" cy="33337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5A538DA5" w14:textId="1D3E30F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057CC63" wp14:editId="58F72B1F">
            <wp:extent cx="352425" cy="33337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26DCC54" w14:textId="178BB179"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348DBFD" wp14:editId="0713A41D">
            <wp:extent cx="628650" cy="33337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0C3056">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944A71A" w14:textId="47B44762"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2D2C5393" wp14:editId="644BB6E4">
            <wp:extent cx="514350" cy="32385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0C3056">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9CB8290" w14:textId="3257C475"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188F0001" wp14:editId="48A30DDD">
            <wp:extent cx="676275" cy="323850"/>
            <wp:effectExtent l="0" t="0" r="952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0C3056">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F5C9A4A" w14:textId="1AA624D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0FFD26C" wp14:editId="244C3551">
            <wp:extent cx="847725" cy="333375"/>
            <wp:effectExtent l="0" t="0" r="9525"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0C3056">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2E97E9C4" w14:textId="78A340F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1384B95" wp14:editId="5D008961">
            <wp:extent cx="819150" cy="33337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0C3056">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4EFD8BA" w14:textId="77777777" w:rsidR="000C3056" w:rsidRPr="000C3056" w:rsidRDefault="000C3056" w:rsidP="000C3056">
      <w:pPr>
        <w:ind w:firstLine="709"/>
        <w:jc w:val="both"/>
        <w:rPr>
          <w:sz w:val="28"/>
          <w:szCs w:val="28"/>
        </w:rPr>
      </w:pPr>
    </w:p>
    <w:p w14:paraId="505A06D9" w14:textId="77777777" w:rsidR="000C3056" w:rsidRPr="000C3056" w:rsidRDefault="000C3056" w:rsidP="000C3056">
      <w:pPr>
        <w:ind w:firstLine="709"/>
        <w:jc w:val="both"/>
        <w:rPr>
          <w:sz w:val="28"/>
          <w:szCs w:val="28"/>
        </w:rPr>
      </w:pPr>
      <w:r w:rsidRPr="000C3056">
        <w:rPr>
          <w:sz w:val="28"/>
          <w:szCs w:val="28"/>
        </w:rPr>
        <w:t>При расчете статей расходов специалистом использовались:</w:t>
      </w:r>
    </w:p>
    <w:p w14:paraId="28C5A446" w14:textId="77777777" w:rsidR="000C3056" w:rsidRPr="000C3056" w:rsidRDefault="000C3056" w:rsidP="000C3056">
      <w:pPr>
        <w:ind w:firstLine="709"/>
        <w:jc w:val="both"/>
        <w:rPr>
          <w:sz w:val="28"/>
          <w:szCs w:val="28"/>
        </w:rPr>
      </w:pPr>
      <w:r w:rsidRPr="000C3056">
        <w:rPr>
          <w:sz w:val="28"/>
          <w:szCs w:val="28"/>
        </w:rPr>
        <w:t xml:space="preserve"> </w:t>
      </w:r>
      <w:r w:rsidRPr="000C3056">
        <w:rPr>
          <w:sz w:val="28"/>
          <w:szCs w:val="28"/>
          <w:u w:val="single"/>
        </w:rPr>
        <w:t>индекс потребительских цен</w:t>
      </w:r>
      <w:r w:rsidRPr="000C3056">
        <w:rPr>
          <w:sz w:val="28"/>
          <w:szCs w:val="28"/>
        </w:rPr>
        <w:t xml:space="preserve"> на 2020 год – 103,4%, на 2021 год – 106%, на 2022 год – 104,3%, на 2023 год – 104% (далее – ИПЦ Минэкономразвития России); </w:t>
      </w:r>
    </w:p>
    <w:p w14:paraId="413BEB6B" w14:textId="77777777" w:rsidR="000C3056" w:rsidRPr="000C3056" w:rsidRDefault="000C3056" w:rsidP="000C3056">
      <w:pPr>
        <w:ind w:firstLine="709"/>
        <w:jc w:val="both"/>
        <w:rPr>
          <w:sz w:val="28"/>
          <w:szCs w:val="28"/>
        </w:rPr>
      </w:pPr>
      <w:r w:rsidRPr="000C3056">
        <w:rPr>
          <w:sz w:val="28"/>
          <w:szCs w:val="28"/>
          <w:u w:val="single"/>
        </w:rPr>
        <w:t>индекс цен производителей электрической энергии</w:t>
      </w:r>
      <w:r w:rsidRPr="000C3056">
        <w:rPr>
          <w:sz w:val="28"/>
          <w:szCs w:val="28"/>
        </w:rPr>
        <w:t xml:space="preserve"> на 2022 год – 103,5%, на 2023 год – 104% (далее – ИЦП Минэкономразвития России).</w:t>
      </w:r>
    </w:p>
    <w:p w14:paraId="32C3477B" w14:textId="77777777" w:rsidR="000C3056" w:rsidRPr="000C3056" w:rsidRDefault="000C3056" w:rsidP="000C3056">
      <w:pPr>
        <w:ind w:firstLine="709"/>
        <w:jc w:val="both"/>
        <w:rPr>
          <w:sz w:val="28"/>
          <w:szCs w:val="28"/>
        </w:rPr>
      </w:pPr>
      <w:r w:rsidRPr="000C3056">
        <w:rPr>
          <w:sz w:val="28"/>
          <w:szCs w:val="28"/>
        </w:rPr>
        <w:t xml:space="preserve">Вышеуказанные индексы приняты согласно </w:t>
      </w:r>
      <w:r w:rsidRPr="000C3056">
        <w:rPr>
          <w:rFonts w:eastAsia="Calibri"/>
          <w:sz w:val="28"/>
          <w:szCs w:val="28"/>
        </w:rPr>
        <w:t xml:space="preserve">основных параметров прогноза социально-экономического развития Российской Федерации на 2022 - 2024 годы,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30.09.2021г. на официальном сайте Министерства экономического развития Российской Федерации (далее - </w:t>
      </w:r>
      <w:r w:rsidRPr="000C3056">
        <w:rPr>
          <w:sz w:val="28"/>
          <w:szCs w:val="28"/>
        </w:rPr>
        <w:t>прогноз Минэкономразвития России).</w:t>
      </w:r>
    </w:p>
    <w:p w14:paraId="089A0AD6" w14:textId="77777777" w:rsidR="000C3056" w:rsidRPr="000C3056" w:rsidRDefault="000C3056" w:rsidP="000C3056">
      <w:pPr>
        <w:ind w:firstLine="709"/>
        <w:jc w:val="both"/>
        <w:rPr>
          <w:sz w:val="28"/>
          <w:szCs w:val="28"/>
        </w:rPr>
      </w:pPr>
    </w:p>
    <w:p w14:paraId="189E5C5B" w14:textId="77777777" w:rsidR="000C3056" w:rsidRPr="000C3056" w:rsidRDefault="000C3056" w:rsidP="000C3056">
      <w:pPr>
        <w:ind w:firstLine="709"/>
        <w:jc w:val="both"/>
        <w:rPr>
          <w:sz w:val="28"/>
          <w:szCs w:val="28"/>
        </w:rPr>
      </w:pPr>
    </w:p>
    <w:p w14:paraId="0E49D3C5" w14:textId="77777777" w:rsidR="000C3056" w:rsidRPr="000C3056" w:rsidRDefault="000C3056" w:rsidP="000C3056">
      <w:pPr>
        <w:autoSpaceDE w:val="0"/>
        <w:autoSpaceDN w:val="0"/>
        <w:adjustRightInd w:val="0"/>
        <w:spacing w:before="38"/>
        <w:ind w:firstLine="1157"/>
        <w:rPr>
          <w:b/>
          <w:bCs/>
          <w:sz w:val="28"/>
          <w:szCs w:val="28"/>
        </w:rPr>
      </w:pPr>
      <w:r w:rsidRPr="000C3056">
        <w:rPr>
          <w:b/>
          <w:bCs/>
          <w:sz w:val="28"/>
          <w:szCs w:val="28"/>
        </w:rPr>
        <w:t xml:space="preserve">Анализ экономической обоснованности расходов на 2023 год </w:t>
      </w:r>
    </w:p>
    <w:p w14:paraId="414DF5B2" w14:textId="77777777" w:rsidR="000C3056" w:rsidRPr="000C3056" w:rsidRDefault="000C3056" w:rsidP="000C3056">
      <w:pPr>
        <w:autoSpaceDE w:val="0"/>
        <w:autoSpaceDN w:val="0"/>
        <w:adjustRightInd w:val="0"/>
        <w:spacing w:before="38"/>
        <w:ind w:firstLine="709"/>
        <w:jc w:val="both"/>
        <w:rPr>
          <w:bCs/>
          <w:sz w:val="20"/>
          <w:szCs w:val="28"/>
        </w:rPr>
      </w:pPr>
    </w:p>
    <w:p w14:paraId="66D7924A" w14:textId="77777777" w:rsidR="000C3056" w:rsidRPr="000C3056" w:rsidRDefault="000C3056" w:rsidP="000C3056">
      <w:pPr>
        <w:autoSpaceDE w:val="0"/>
        <w:autoSpaceDN w:val="0"/>
        <w:adjustRightInd w:val="0"/>
        <w:spacing w:before="38"/>
        <w:ind w:firstLine="709"/>
        <w:jc w:val="both"/>
        <w:rPr>
          <w:b/>
          <w:bCs/>
          <w:sz w:val="28"/>
          <w:szCs w:val="28"/>
          <w:u w:val="single"/>
        </w:rPr>
      </w:pPr>
      <w:r w:rsidRPr="000C3056">
        <w:rPr>
          <w:b/>
          <w:bCs/>
          <w:sz w:val="28"/>
          <w:szCs w:val="28"/>
          <w:u w:val="single"/>
        </w:rPr>
        <w:t>Операционные расходы</w:t>
      </w:r>
    </w:p>
    <w:p w14:paraId="77141EE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Согласно п. 95 Методических указаний операционные расходы определяются по формуле:</w:t>
      </w:r>
    </w:p>
    <w:p w14:paraId="59F2BE6A" w14:textId="191822CA" w:rsidR="000C3056" w:rsidRPr="000C3056" w:rsidRDefault="000C3056" w:rsidP="000C3056">
      <w:pPr>
        <w:widowControl w:val="0"/>
        <w:autoSpaceDE w:val="0"/>
        <w:autoSpaceDN w:val="0"/>
        <w:ind w:firstLine="284"/>
        <w:jc w:val="center"/>
        <w:rPr>
          <w:sz w:val="28"/>
          <w:szCs w:val="28"/>
        </w:rPr>
      </w:pPr>
      <w:r w:rsidRPr="000C3056">
        <w:rPr>
          <w:noProof/>
          <w:position w:val="-33"/>
        </w:rPr>
        <w:drawing>
          <wp:inline distT="0" distB="0" distL="0" distR="0" wp14:anchorId="57B85E81" wp14:editId="428C3D4A">
            <wp:extent cx="5939790" cy="599440"/>
            <wp:effectExtent l="0" t="0" r="381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507FC66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50EADB0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5CE12FD9" w14:textId="53926D6D"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70E70B9" wp14:editId="4F0024D9">
            <wp:extent cx="476250" cy="33337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5F57A4A" w14:textId="77777777" w:rsidR="000C3056" w:rsidRPr="000C3056" w:rsidRDefault="000C3056" w:rsidP="000C3056">
      <w:pPr>
        <w:autoSpaceDE w:val="0"/>
        <w:autoSpaceDN w:val="0"/>
        <w:adjustRightInd w:val="0"/>
        <w:ind w:firstLine="709"/>
        <w:jc w:val="both"/>
        <w:rPr>
          <w:sz w:val="28"/>
          <w:szCs w:val="28"/>
        </w:rPr>
      </w:pPr>
      <w:r w:rsidRPr="000C3056">
        <w:rPr>
          <w:sz w:val="32"/>
          <w:szCs w:val="28"/>
        </w:rPr>
        <w:t>ОР</w:t>
      </w:r>
      <w:r w:rsidRPr="000C3056">
        <w:rPr>
          <w:sz w:val="28"/>
          <w:szCs w:val="28"/>
          <w:vertAlign w:val="subscript"/>
        </w:rPr>
        <w:t>i0</w:t>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5613648" w14:textId="77777777" w:rsidR="000C3056" w:rsidRPr="000C3056" w:rsidRDefault="000C3056" w:rsidP="000C3056">
      <w:pPr>
        <w:autoSpaceDE w:val="0"/>
        <w:autoSpaceDN w:val="0"/>
        <w:adjustRightInd w:val="0"/>
        <w:ind w:firstLine="709"/>
        <w:jc w:val="both"/>
        <w:rPr>
          <w:sz w:val="28"/>
          <w:szCs w:val="28"/>
        </w:rPr>
      </w:pPr>
      <w:r w:rsidRPr="000C3056">
        <w:rPr>
          <w:sz w:val="32"/>
          <w:szCs w:val="28"/>
        </w:rPr>
        <w:t>ИЭР</w:t>
      </w:r>
      <w:r w:rsidRPr="000C3056">
        <w:rPr>
          <w:sz w:val="28"/>
          <w:szCs w:val="28"/>
        </w:rPr>
        <w:t xml:space="preserve"> - индекс эффективности операционных расходов, установленный на j-й год и выраженный в процентах;</w:t>
      </w:r>
    </w:p>
    <w:p w14:paraId="2D6C5A59" w14:textId="33D24203"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60075EB1" wp14:editId="321391EF">
            <wp:extent cx="676275" cy="35242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потребительских цен в j-м году;</w:t>
      </w:r>
    </w:p>
    <w:p w14:paraId="30D2DB47" w14:textId="5B612DFD"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15C8A550" wp14:editId="448FCABA">
            <wp:extent cx="657225" cy="35242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4330F8E" w14:textId="77777777" w:rsidR="000C3056" w:rsidRPr="000C3056" w:rsidRDefault="000C3056" w:rsidP="000C3056">
      <w:pPr>
        <w:autoSpaceDE w:val="0"/>
        <w:autoSpaceDN w:val="0"/>
        <w:adjustRightInd w:val="0"/>
        <w:ind w:firstLine="539"/>
        <w:jc w:val="both"/>
        <w:rPr>
          <w:sz w:val="28"/>
          <w:szCs w:val="28"/>
        </w:rPr>
      </w:pPr>
    </w:p>
    <w:p w14:paraId="55E88F7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Индекс изменения количества активов рассчитывается по формуле:</w:t>
      </w:r>
    </w:p>
    <w:p w14:paraId="55D533CE" w14:textId="77777777" w:rsidR="000C3056" w:rsidRPr="000C3056" w:rsidRDefault="000C3056" w:rsidP="000C3056">
      <w:pPr>
        <w:autoSpaceDE w:val="0"/>
        <w:autoSpaceDN w:val="0"/>
        <w:adjustRightInd w:val="0"/>
        <w:ind w:firstLine="709"/>
        <w:jc w:val="both"/>
        <w:rPr>
          <w:sz w:val="28"/>
          <w:szCs w:val="28"/>
        </w:rPr>
      </w:pPr>
    </w:p>
    <w:p w14:paraId="6F3142AB" w14:textId="5590C0D8" w:rsidR="000C3056" w:rsidRPr="000C3056" w:rsidRDefault="000C3056" w:rsidP="000C3056">
      <w:pPr>
        <w:autoSpaceDE w:val="0"/>
        <w:autoSpaceDN w:val="0"/>
        <w:adjustRightInd w:val="0"/>
        <w:jc w:val="center"/>
        <w:rPr>
          <w:sz w:val="28"/>
          <w:szCs w:val="28"/>
        </w:rPr>
      </w:pPr>
      <w:r w:rsidRPr="000C3056">
        <w:rPr>
          <w:noProof/>
          <w:position w:val="-32"/>
          <w:sz w:val="28"/>
          <w:szCs w:val="28"/>
        </w:rPr>
        <w:drawing>
          <wp:inline distT="0" distB="0" distL="0" distR="0" wp14:anchorId="4D7AAEF3" wp14:editId="665E9541">
            <wp:extent cx="5743575" cy="590550"/>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0C3056">
        <w:rPr>
          <w:sz w:val="28"/>
          <w:szCs w:val="28"/>
        </w:rPr>
        <w:t>, (8.1)</w:t>
      </w:r>
    </w:p>
    <w:p w14:paraId="4FD79C5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1D95D07C" w14:textId="4CEF5E98"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769685A7" wp14:editId="109F5E3F">
            <wp:extent cx="581025" cy="323850"/>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0C3056">
        <w:rPr>
          <w:sz w:val="28"/>
          <w:szCs w:val="28"/>
        </w:rPr>
        <w:t xml:space="preserve"> - индекс изменения количества активов в году i;</w:t>
      </w:r>
    </w:p>
    <w:p w14:paraId="176BE9D5" w14:textId="1F894C56"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07924EA8" wp14:editId="73AF1A1A">
            <wp:extent cx="409575" cy="323850"/>
            <wp:effectExtent l="0" t="0" r="952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0C3056">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21F6607B" w14:textId="62060F4C"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12E04798" wp14:editId="55C78354">
            <wp:extent cx="733425" cy="323850"/>
            <wp:effectExtent l="0" t="0" r="9525"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0C3056">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3E008D5" w14:textId="43AA6676"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41274D6A" wp14:editId="1C3F4E45">
            <wp:extent cx="504825" cy="323850"/>
            <wp:effectExtent l="0" t="0" r="9525"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0C3056">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4BF850E" w14:textId="77777777" w:rsidR="000C3056" w:rsidRPr="000C3056" w:rsidRDefault="000C3056" w:rsidP="000C3056">
      <w:pPr>
        <w:autoSpaceDE w:val="0"/>
        <w:autoSpaceDN w:val="0"/>
        <w:adjustRightInd w:val="0"/>
        <w:spacing w:before="38"/>
        <w:ind w:firstLine="709"/>
        <w:jc w:val="both"/>
        <w:rPr>
          <w:sz w:val="28"/>
          <w:szCs w:val="28"/>
        </w:rPr>
      </w:pPr>
      <w:r w:rsidRPr="000C3056">
        <w:rPr>
          <w:bCs/>
          <w:sz w:val="28"/>
          <w:szCs w:val="28"/>
        </w:rPr>
        <w:t>Операционные расходы</w:t>
      </w:r>
      <w:r w:rsidRPr="000C3056">
        <w:rPr>
          <w:b/>
          <w:bCs/>
          <w:sz w:val="28"/>
          <w:szCs w:val="28"/>
        </w:rPr>
        <w:t xml:space="preserve"> </w:t>
      </w:r>
      <w:r w:rsidRPr="000C3056">
        <w:rPr>
          <w:b/>
          <w:sz w:val="28"/>
          <w:szCs w:val="28"/>
          <w:u w:val="single"/>
        </w:rPr>
        <w:t>утверждены</w:t>
      </w:r>
      <w:r w:rsidRPr="000C3056">
        <w:rPr>
          <w:sz w:val="28"/>
          <w:szCs w:val="28"/>
        </w:rPr>
        <w:t xml:space="preserve"> регулирующим органом на 2023 год в размере 61725,64 тыс. руб.</w:t>
      </w:r>
    </w:p>
    <w:p w14:paraId="02605457"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 расчете Операционных расходов на 2023 год регулятором использовались следующие показатели:</w:t>
      </w:r>
    </w:p>
    <w:p w14:paraId="44903072"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базовый уровень операционных расходов 2019 года – 55246,43 тыс. руб.;</w:t>
      </w:r>
    </w:p>
    <w:p w14:paraId="6A9F7103"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индексы потребительских цен на 2020 год – 103,4%, на 2021 год – 104%, на 2022 год – 104%, на 2023 год – 104%;</w:t>
      </w:r>
    </w:p>
    <w:p w14:paraId="01BF6AA4"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эффективности операционных расходов 1%;</w:t>
      </w:r>
    </w:p>
    <w:p w14:paraId="276AD44C"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изменения количества активов 0%;</w:t>
      </w:r>
    </w:p>
    <w:p w14:paraId="485F1C5C"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коэффициент эластичности операционных расходов 0,75.</w:t>
      </w:r>
    </w:p>
    <w:p w14:paraId="03CFE179" w14:textId="77777777" w:rsidR="000C3056" w:rsidRPr="000C3056" w:rsidRDefault="000C3056" w:rsidP="000C3056">
      <w:pPr>
        <w:tabs>
          <w:tab w:val="left" w:pos="715"/>
        </w:tabs>
        <w:autoSpaceDE w:val="0"/>
        <w:autoSpaceDN w:val="0"/>
        <w:adjustRightInd w:val="0"/>
        <w:jc w:val="both"/>
        <w:rPr>
          <w:sz w:val="28"/>
          <w:szCs w:val="28"/>
        </w:rPr>
      </w:pPr>
      <w:r w:rsidRPr="000C3056">
        <w:rPr>
          <w:sz w:val="28"/>
          <w:szCs w:val="28"/>
        </w:rPr>
        <w:tab/>
      </w:r>
      <w:r w:rsidRPr="000C3056">
        <w:rPr>
          <w:sz w:val="28"/>
          <w:szCs w:val="28"/>
        </w:rPr>
        <w:tab/>
      </w:r>
    </w:p>
    <w:p w14:paraId="59098F96" w14:textId="77777777" w:rsidR="000C3056" w:rsidRPr="000C3056" w:rsidRDefault="000C3056" w:rsidP="000C3056">
      <w:pPr>
        <w:tabs>
          <w:tab w:val="left" w:pos="715"/>
        </w:tabs>
        <w:autoSpaceDE w:val="0"/>
        <w:autoSpaceDN w:val="0"/>
        <w:adjustRightInd w:val="0"/>
        <w:jc w:val="both"/>
        <w:rPr>
          <w:sz w:val="28"/>
          <w:szCs w:val="28"/>
        </w:rPr>
      </w:pPr>
      <w:r w:rsidRPr="000C3056">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5ED642E9" w14:textId="77777777" w:rsidR="000C3056" w:rsidRPr="000C3056" w:rsidRDefault="000C3056" w:rsidP="000C3056">
      <w:pPr>
        <w:autoSpaceDE w:val="0"/>
        <w:autoSpaceDN w:val="0"/>
        <w:adjustRightInd w:val="0"/>
        <w:spacing w:before="58"/>
        <w:ind w:firstLine="709"/>
        <w:jc w:val="both"/>
        <w:rPr>
          <w:sz w:val="28"/>
          <w:szCs w:val="28"/>
        </w:rPr>
      </w:pPr>
      <w:r w:rsidRPr="000C3056">
        <w:rPr>
          <w:sz w:val="28"/>
          <w:szCs w:val="28"/>
        </w:rPr>
        <w:t xml:space="preserve">При </w:t>
      </w:r>
      <w:r w:rsidRPr="000C3056">
        <w:rPr>
          <w:b/>
          <w:sz w:val="28"/>
          <w:szCs w:val="28"/>
          <w:u w:val="single"/>
        </w:rPr>
        <w:t>корректировке</w:t>
      </w:r>
      <w:r w:rsidRPr="000C3056">
        <w:rPr>
          <w:sz w:val="28"/>
          <w:szCs w:val="28"/>
        </w:rPr>
        <w:t xml:space="preserve"> Операционных расходов на 2023 год регулятором использовались следующие показатели:</w:t>
      </w:r>
    </w:p>
    <w:p w14:paraId="5CD1C12E" w14:textId="77777777" w:rsidR="000C3056" w:rsidRPr="000C3056" w:rsidRDefault="000C3056" w:rsidP="00AB55E0">
      <w:pPr>
        <w:widowControl w:val="0"/>
        <w:numPr>
          <w:ilvl w:val="0"/>
          <w:numId w:val="4"/>
        </w:numPr>
        <w:tabs>
          <w:tab w:val="left" w:pos="710"/>
        </w:tabs>
        <w:autoSpaceDE w:val="0"/>
        <w:autoSpaceDN w:val="0"/>
        <w:adjustRightInd w:val="0"/>
        <w:jc w:val="both"/>
        <w:rPr>
          <w:sz w:val="28"/>
          <w:szCs w:val="28"/>
        </w:rPr>
      </w:pPr>
      <w:r w:rsidRPr="000C3056">
        <w:rPr>
          <w:sz w:val="28"/>
          <w:szCs w:val="28"/>
        </w:rPr>
        <w:t>базовый уровень операционных расходов 2019 года – 55246,43 тыс. руб.;</w:t>
      </w:r>
    </w:p>
    <w:p w14:paraId="75ECE80F"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индексы потребительских цен на 2020 год – 103,4%, на 2021 год – 106%, на 2022 год – 104,3%, на 2023 год – 104% согласно прогнозу Минэкономразвития России;</w:t>
      </w:r>
    </w:p>
    <w:p w14:paraId="1C8F8C4D"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эффективности операционных расходов 1%;</w:t>
      </w:r>
    </w:p>
    <w:p w14:paraId="4A061B65" w14:textId="77777777" w:rsidR="000C3056" w:rsidRPr="000C3056" w:rsidRDefault="000C3056" w:rsidP="00AB55E0">
      <w:pPr>
        <w:widowControl w:val="0"/>
        <w:numPr>
          <w:ilvl w:val="0"/>
          <w:numId w:val="4"/>
        </w:numPr>
        <w:tabs>
          <w:tab w:val="left" w:pos="715"/>
        </w:tabs>
        <w:autoSpaceDE w:val="0"/>
        <w:autoSpaceDN w:val="0"/>
        <w:adjustRightInd w:val="0"/>
        <w:jc w:val="both"/>
        <w:rPr>
          <w:sz w:val="28"/>
          <w:szCs w:val="28"/>
        </w:rPr>
      </w:pPr>
      <w:r w:rsidRPr="000C3056">
        <w:rPr>
          <w:sz w:val="28"/>
          <w:szCs w:val="28"/>
        </w:rPr>
        <w:t>индекс изменения количества активов 0%.</w:t>
      </w:r>
    </w:p>
    <w:p w14:paraId="6755DF16" w14:textId="77777777" w:rsidR="000C3056" w:rsidRPr="000C3056" w:rsidRDefault="000C3056" w:rsidP="000C3056">
      <w:pPr>
        <w:autoSpaceDE w:val="0"/>
        <w:autoSpaceDN w:val="0"/>
        <w:adjustRightInd w:val="0"/>
        <w:jc w:val="both"/>
        <w:rPr>
          <w:sz w:val="28"/>
          <w:szCs w:val="28"/>
        </w:rPr>
      </w:pPr>
    </w:p>
    <w:p w14:paraId="645C3052"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Таким образом, в процессе экспертизы </w:t>
      </w:r>
      <w:r w:rsidRPr="000C3056">
        <w:rPr>
          <w:b/>
          <w:sz w:val="28"/>
          <w:szCs w:val="28"/>
          <w:u w:val="single"/>
        </w:rPr>
        <w:t>операционные расходы на 2023 год определены</w:t>
      </w:r>
      <w:r w:rsidRPr="000C3056">
        <w:rPr>
          <w:sz w:val="28"/>
          <w:szCs w:val="28"/>
        </w:rPr>
        <w:t xml:space="preserve"> в сумме 63094,14 тыс. руб.</w:t>
      </w:r>
    </w:p>
    <w:p w14:paraId="3FB6B81E" w14:textId="77777777" w:rsidR="000C3056" w:rsidRPr="000C3056" w:rsidRDefault="000C3056" w:rsidP="000C3056">
      <w:pPr>
        <w:autoSpaceDE w:val="0"/>
        <w:autoSpaceDN w:val="0"/>
        <w:adjustRightInd w:val="0"/>
        <w:rPr>
          <w:sz w:val="28"/>
          <w:szCs w:val="28"/>
        </w:rPr>
      </w:pPr>
    </w:p>
    <w:p w14:paraId="5FC23A2D" w14:textId="77777777" w:rsidR="000C3056" w:rsidRPr="000C3056" w:rsidRDefault="000C3056" w:rsidP="000C3056">
      <w:pPr>
        <w:autoSpaceDE w:val="0"/>
        <w:autoSpaceDN w:val="0"/>
        <w:adjustRightInd w:val="0"/>
        <w:jc w:val="both"/>
        <w:rPr>
          <w:sz w:val="28"/>
          <w:szCs w:val="28"/>
        </w:rPr>
      </w:pPr>
      <w:r w:rsidRPr="000C3056">
        <w:rPr>
          <w:sz w:val="28"/>
          <w:szCs w:val="28"/>
        </w:rPr>
        <w:t xml:space="preserve">       ОР</w:t>
      </w:r>
      <w:r w:rsidRPr="000C3056">
        <w:rPr>
          <w:sz w:val="20"/>
          <w:szCs w:val="20"/>
        </w:rPr>
        <w:t>2023</w:t>
      </w:r>
      <w:r w:rsidRPr="000C3056">
        <w:rPr>
          <w:sz w:val="28"/>
          <w:szCs w:val="28"/>
        </w:rPr>
        <w:t xml:space="preserve"> = 55246,43 х [(1- 1%/100%) х (1+0,034) х (1+0)] х [(1- 1%/100%) х                 х (1+0,06) х (1+0)] х [(1- 1%/100%) х (1+0,043) х (1+0)] х [(1- 1%/100%) х               х (1+0,04) х (1+0)]= 63094,14 тыс. руб.</w:t>
      </w:r>
    </w:p>
    <w:p w14:paraId="393EC40A" w14:textId="77777777" w:rsidR="000C3056" w:rsidRPr="000C3056" w:rsidRDefault="000C3056" w:rsidP="000C3056">
      <w:pPr>
        <w:autoSpaceDE w:val="0"/>
        <w:autoSpaceDN w:val="0"/>
        <w:adjustRightInd w:val="0"/>
        <w:ind w:firstLine="709"/>
        <w:rPr>
          <w:sz w:val="28"/>
          <w:szCs w:val="28"/>
        </w:rPr>
      </w:pPr>
    </w:p>
    <w:p w14:paraId="37F3787E" w14:textId="77777777" w:rsidR="000C3056" w:rsidRPr="000C3056" w:rsidRDefault="000C3056" w:rsidP="000C3056">
      <w:pPr>
        <w:autoSpaceDE w:val="0"/>
        <w:autoSpaceDN w:val="0"/>
        <w:adjustRightInd w:val="0"/>
        <w:ind w:firstLine="709"/>
        <w:jc w:val="both"/>
        <w:rPr>
          <w:sz w:val="28"/>
          <w:szCs w:val="28"/>
        </w:rPr>
      </w:pPr>
    </w:p>
    <w:p w14:paraId="126250D8" w14:textId="77777777" w:rsidR="000C3056" w:rsidRPr="000C3056" w:rsidRDefault="000C3056" w:rsidP="000C3056">
      <w:pPr>
        <w:autoSpaceDE w:val="0"/>
        <w:autoSpaceDN w:val="0"/>
        <w:adjustRightInd w:val="0"/>
        <w:jc w:val="both"/>
        <w:rPr>
          <w:b/>
          <w:bCs/>
          <w:sz w:val="28"/>
          <w:szCs w:val="28"/>
        </w:rPr>
      </w:pPr>
      <w:r w:rsidRPr="000C3056">
        <w:rPr>
          <w:b/>
          <w:bCs/>
          <w:sz w:val="28"/>
          <w:szCs w:val="28"/>
        </w:rPr>
        <w:tab/>
      </w:r>
      <w:r w:rsidRPr="000C3056">
        <w:rPr>
          <w:b/>
          <w:bCs/>
          <w:sz w:val="28"/>
          <w:szCs w:val="28"/>
          <w:u w:val="single"/>
        </w:rPr>
        <w:t>Расходы на электрическую энергию</w:t>
      </w:r>
      <w:r w:rsidRPr="000C3056">
        <w:rPr>
          <w:b/>
          <w:bCs/>
          <w:sz w:val="28"/>
          <w:szCs w:val="28"/>
        </w:rPr>
        <w:t xml:space="preserve"> </w:t>
      </w:r>
    </w:p>
    <w:p w14:paraId="60C4247E"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FB8CE30" w14:textId="0710819F" w:rsidR="000C3056" w:rsidRPr="000C3056" w:rsidRDefault="000C3056" w:rsidP="000C3056">
      <w:pPr>
        <w:autoSpaceDE w:val="0"/>
        <w:autoSpaceDN w:val="0"/>
        <w:adjustRightInd w:val="0"/>
        <w:ind w:firstLine="709"/>
        <w:jc w:val="center"/>
        <w:rPr>
          <w:position w:val="-12"/>
        </w:rPr>
      </w:pPr>
      <w:r w:rsidRPr="000C3056">
        <w:rPr>
          <w:noProof/>
          <w:position w:val="-12"/>
        </w:rPr>
        <w:drawing>
          <wp:inline distT="0" distB="0" distL="0" distR="0" wp14:anchorId="1BD1A205" wp14:editId="30855B68">
            <wp:extent cx="2305050" cy="3333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FCAEE2A" w14:textId="77777777" w:rsidR="000C3056" w:rsidRPr="000C3056" w:rsidRDefault="000C3056" w:rsidP="000C3056">
      <w:pPr>
        <w:autoSpaceDE w:val="0"/>
        <w:autoSpaceDN w:val="0"/>
        <w:adjustRightInd w:val="0"/>
        <w:ind w:firstLine="709"/>
        <w:jc w:val="center"/>
        <w:rPr>
          <w:rFonts w:eastAsia="Calibri"/>
          <w:sz w:val="28"/>
          <w:szCs w:val="28"/>
          <w:lang w:eastAsia="en-US"/>
        </w:rPr>
      </w:pPr>
    </w:p>
    <w:p w14:paraId="371F9C39" w14:textId="3E161B5D" w:rsidR="000C3056" w:rsidRPr="000C3056" w:rsidRDefault="000C3056" w:rsidP="000C3056">
      <w:pPr>
        <w:autoSpaceDE w:val="0"/>
        <w:autoSpaceDN w:val="0"/>
        <w:adjustRightInd w:val="0"/>
        <w:ind w:firstLine="540"/>
        <w:jc w:val="center"/>
        <w:rPr>
          <w:position w:val="-12"/>
        </w:rPr>
      </w:pPr>
      <w:r w:rsidRPr="000C3056">
        <w:rPr>
          <w:noProof/>
          <w:position w:val="-12"/>
        </w:rPr>
        <w:drawing>
          <wp:inline distT="0" distB="0" distL="0" distR="0" wp14:anchorId="54414A5E" wp14:editId="45288228">
            <wp:extent cx="3076575" cy="333375"/>
            <wp:effectExtent l="0" t="0" r="952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52B8FDD0"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1DEDFCDD" w14:textId="055F584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7CEECF6" wp14:editId="7790B43C">
            <wp:extent cx="533400" cy="3333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i-м году, установленное на соответствующий год, тыс. кВтч/куб. м;</w:t>
      </w:r>
    </w:p>
    <w:p w14:paraId="4E0A7E21" w14:textId="4086672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8657A07" wp14:editId="2947BF66">
            <wp:extent cx="352425" cy="33337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скорректированный объем поданной воды (принятых сточных вод) в i-м году, тыс. куб. м;</w:t>
      </w:r>
    </w:p>
    <w:p w14:paraId="03959BA6" w14:textId="65684014"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8071E28" wp14:editId="31715F78">
            <wp:extent cx="495300" cy="33337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цена на электрическую энергию, определяемая в i-м году, руб./кВт час.</w:t>
      </w:r>
    </w:p>
    <w:p w14:paraId="1D80D2C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7221C000"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Оборудование организации потребляет электрическую энергию по уровням напряжения НН, СН1, СН2. Поставка электрической энергии осуществляется:</w:t>
      </w:r>
    </w:p>
    <w:p w14:paraId="13CFBF4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ПАО «Кузбассэнергосбыт» по договору энергоснабжения                             от 23.08.2019 № 720755 (том 3 стр. 348-376);</w:t>
      </w:r>
    </w:p>
    <w:p w14:paraId="23EADE3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ПАО «Кузбассэнергосбыт» по договору энергоснабжения                             от 23.08.2019 № 720754 (том 3 стр. 321-347).</w:t>
      </w:r>
    </w:p>
    <w:p w14:paraId="045AC2E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В качестве обосновывающих документов, в том числе подтверждающих фактические расходы организации за 2021 год, в материалах тарифного дела представлены:</w:t>
      </w:r>
    </w:p>
    <w:p w14:paraId="28F3441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расчеты расходов на электрическую энергию на 2023 год в разрезе поставщиков и видов деятельности (том 3 стр. 152-160);</w:t>
      </w:r>
    </w:p>
    <w:p w14:paraId="17875CE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счета-фактуры за потребленную электрическую энергию и мощность за 2021 год (том 3 стр. 199-320);</w:t>
      </w:r>
    </w:p>
    <w:p w14:paraId="3F04C9A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счета-фактуры за потребленную электрическую энергию и мощность за 1й квартал 2022 года (том 3 стр. 167-198);</w:t>
      </w:r>
    </w:p>
    <w:p w14:paraId="35B84E6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своды потребления электрической энергии в разрезе регулируемых видов деятельности за 2021 год (с расчетом средневзвешенных тарифов на электрическую энергию и мощность) (том 3 стр. 161-166);</w:t>
      </w:r>
    </w:p>
    <w:p w14:paraId="7AA3A2BF"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копии договоров энергоснабжения (том 3 стр. 321-376);</w:t>
      </w:r>
    </w:p>
    <w:p w14:paraId="72A76C7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бухгалтерские регистры (оборотно-сальдовые ведомости) за 2021 год (том 2 стр. 250-319).</w:t>
      </w:r>
    </w:p>
    <w:p w14:paraId="1BF95E2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489E1CA4" w14:textId="77777777" w:rsidR="000C3056" w:rsidRPr="000C3056" w:rsidRDefault="000C3056" w:rsidP="000C3056">
      <w:pPr>
        <w:tabs>
          <w:tab w:val="left" w:pos="859"/>
        </w:tabs>
        <w:autoSpaceDE w:val="0"/>
        <w:autoSpaceDN w:val="0"/>
        <w:adjustRightInd w:val="0"/>
        <w:ind w:firstLine="709"/>
        <w:jc w:val="both"/>
        <w:rPr>
          <w:sz w:val="28"/>
          <w:szCs w:val="28"/>
        </w:rPr>
      </w:pPr>
      <w:r w:rsidRPr="000C3056">
        <w:rPr>
          <w:bCs/>
          <w:sz w:val="28"/>
          <w:szCs w:val="28"/>
        </w:rPr>
        <w:t>Расходы на электрическую энергию</w:t>
      </w:r>
      <w:r w:rsidRPr="000C3056">
        <w:rPr>
          <w:b/>
          <w:bCs/>
          <w:sz w:val="28"/>
          <w:szCs w:val="28"/>
        </w:rPr>
        <w:t xml:space="preserve"> </w:t>
      </w:r>
      <w:r w:rsidRPr="000C3056">
        <w:rPr>
          <w:sz w:val="28"/>
          <w:szCs w:val="28"/>
        </w:rPr>
        <w:t xml:space="preserve">регулирующим органом на 2023 год </w:t>
      </w:r>
      <w:r w:rsidRPr="000C3056">
        <w:rPr>
          <w:b/>
          <w:sz w:val="28"/>
          <w:szCs w:val="28"/>
          <w:u w:val="single"/>
        </w:rPr>
        <w:t>утверждены</w:t>
      </w:r>
      <w:r w:rsidRPr="000C3056">
        <w:rPr>
          <w:sz w:val="28"/>
          <w:szCs w:val="28"/>
        </w:rPr>
        <w:t xml:space="preserve"> в размере 17039,07 тыс.руб. в том числе:</w:t>
      </w:r>
    </w:p>
    <w:p w14:paraId="74BD9FEF"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52,48 тыс.руб. (объем электрической энергии – 7,22 тыс. кВт*ч в год, цена – 7,27 руб./кВт*ч);</w:t>
      </w:r>
    </w:p>
    <w:p w14:paraId="29AD844B"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5437,71 тыс.руб. (объем электрической энергии – 3749,36 тыс. кВт*ч в год, цена – 1,45 руб./кВт*ч), расходы на мощность – 11548,87 тыс.руб. (объем заявленной мощности – 5,11 МВт. в год, цена – 2258,76 руб./кВт. мес.).</w:t>
      </w:r>
    </w:p>
    <w:p w14:paraId="00B8FD74" w14:textId="77777777" w:rsidR="000C3056" w:rsidRPr="000C3056" w:rsidRDefault="000C3056" w:rsidP="000C3056">
      <w:pPr>
        <w:tabs>
          <w:tab w:val="left" w:pos="709"/>
        </w:tabs>
        <w:autoSpaceDE w:val="0"/>
        <w:autoSpaceDN w:val="0"/>
        <w:adjustRightInd w:val="0"/>
        <w:jc w:val="both"/>
        <w:rPr>
          <w:sz w:val="28"/>
          <w:szCs w:val="28"/>
        </w:rPr>
      </w:pPr>
      <w:r w:rsidRPr="000C3056">
        <w:rPr>
          <w:bCs/>
          <w:sz w:val="28"/>
          <w:szCs w:val="28"/>
        </w:rPr>
        <w:tab/>
        <w:t>О</w:t>
      </w:r>
      <w:r w:rsidRPr="000C3056">
        <w:rPr>
          <w:sz w:val="28"/>
          <w:szCs w:val="28"/>
        </w:rPr>
        <w:t xml:space="preserve">рганизацией расходы на электрическую энергию в целях корректировки </w:t>
      </w:r>
      <w:r w:rsidRPr="000C3056">
        <w:rPr>
          <w:b/>
          <w:sz w:val="28"/>
          <w:szCs w:val="28"/>
          <w:u w:val="single"/>
        </w:rPr>
        <w:t>предложены</w:t>
      </w:r>
      <w:r w:rsidRPr="000C3056">
        <w:rPr>
          <w:sz w:val="28"/>
          <w:szCs w:val="28"/>
        </w:rPr>
        <w:t xml:space="preserve"> в размере 20790,18 тыс. руб., в том числе:</w:t>
      </w:r>
    </w:p>
    <w:p w14:paraId="53DFF433"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ab/>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135,93 тыс.руб. (объем электрической энергии – 19,60 тыс. кВт*ч. в год, цена – 6,94 руб./кВт*ч);</w:t>
      </w:r>
    </w:p>
    <w:p w14:paraId="51A8370C"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8640,36 тыс.руб. (объем электрической энергии – 4658,82 тыс. кВт*ч в год, цена – 1,85 руб./кВт*ч), расходы на мощность – 12013,89 тыс.руб. (объем заявленной мощности – 6,35 МВт. в год, цена – 1892,55 руб./кВт. мес.).</w:t>
      </w:r>
    </w:p>
    <w:p w14:paraId="3D54A997" w14:textId="77777777" w:rsidR="000C3056" w:rsidRPr="000C3056" w:rsidRDefault="000C3056" w:rsidP="000C3056">
      <w:pPr>
        <w:tabs>
          <w:tab w:val="left" w:pos="859"/>
        </w:tabs>
        <w:autoSpaceDE w:val="0"/>
        <w:autoSpaceDN w:val="0"/>
        <w:adjustRightInd w:val="0"/>
        <w:ind w:firstLine="709"/>
        <w:jc w:val="both"/>
        <w:rPr>
          <w:color w:val="000000"/>
          <w:sz w:val="28"/>
          <w:szCs w:val="28"/>
        </w:rPr>
      </w:pPr>
    </w:p>
    <w:p w14:paraId="73FAE4B6" w14:textId="77777777" w:rsidR="000C3056" w:rsidRPr="000C3056" w:rsidRDefault="000C3056" w:rsidP="000C3056">
      <w:pPr>
        <w:tabs>
          <w:tab w:val="left" w:pos="709"/>
        </w:tabs>
        <w:autoSpaceDE w:val="0"/>
        <w:autoSpaceDN w:val="0"/>
        <w:adjustRightInd w:val="0"/>
        <w:jc w:val="both"/>
        <w:rPr>
          <w:sz w:val="28"/>
          <w:szCs w:val="28"/>
        </w:rPr>
      </w:pPr>
      <w:r w:rsidRPr="000C3056">
        <w:rPr>
          <w:sz w:val="28"/>
          <w:szCs w:val="28"/>
        </w:rPr>
        <w:tab/>
        <w:t xml:space="preserve">В процессе экспертизы </w:t>
      </w:r>
      <w:r w:rsidRPr="000C3056">
        <w:rPr>
          <w:b/>
          <w:sz w:val="28"/>
          <w:szCs w:val="28"/>
          <w:u w:val="single"/>
        </w:rPr>
        <w:t>определены</w:t>
      </w:r>
      <w:r w:rsidRPr="000C3056">
        <w:rPr>
          <w:sz w:val="28"/>
          <w:szCs w:val="28"/>
        </w:rPr>
        <w:t xml:space="preserve"> расходы в сумме 16366,74 тыс. руб. (объем электроэнергии рассчитан в соответствии с утвержденным на 2023 год удельным расходом электрической энергии – 1,91 кВт*ч/м3, цена на электроэнергию и заявленную мощность принята по фактическим средневзвешенным тарифам за 2021 год (расчет представлен в Приложении 1) с учетом ИЦП Минэкономразвития России на 2022 год 103,5% и на 2023 год 104%), в том числе:</w:t>
      </w:r>
    </w:p>
    <w:p w14:paraId="7B2518AB" w14:textId="77777777" w:rsidR="000C3056" w:rsidRPr="000C3056" w:rsidRDefault="000C3056" w:rsidP="000C3056">
      <w:pPr>
        <w:tabs>
          <w:tab w:val="left" w:pos="859"/>
        </w:tabs>
        <w:autoSpaceDE w:val="0"/>
        <w:autoSpaceDN w:val="0"/>
        <w:adjustRightInd w:val="0"/>
        <w:ind w:firstLine="709"/>
        <w:jc w:val="both"/>
        <w:rPr>
          <w:color w:val="000000"/>
          <w:sz w:val="28"/>
          <w:szCs w:val="28"/>
        </w:rPr>
      </w:pPr>
      <w:r w:rsidRPr="000C3056">
        <w:rPr>
          <w:color w:val="000000"/>
          <w:sz w:val="28"/>
          <w:szCs w:val="28"/>
        </w:rPr>
        <w:tab/>
        <w:t xml:space="preserve">- </w:t>
      </w:r>
      <w:r w:rsidRPr="000C3056">
        <w:rPr>
          <w:i/>
          <w:color w:val="000000"/>
          <w:sz w:val="28"/>
          <w:szCs w:val="28"/>
          <w:u w:val="single"/>
        </w:rPr>
        <w:t>по уровню напряжения НН</w:t>
      </w:r>
      <w:r w:rsidRPr="000C3056">
        <w:rPr>
          <w:color w:val="000000"/>
          <w:sz w:val="28"/>
          <w:szCs w:val="28"/>
        </w:rPr>
        <w:t>: расходы на электрическую энергию –               52,58 тыс.руб. (объем электрической энергии – 7,54 тыс. кВт*ч в год, цена – 6,96 руб./кВт*ч);</w:t>
      </w:r>
    </w:p>
    <w:p w14:paraId="5930506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w:t>
      </w:r>
      <w:r w:rsidRPr="000C3056">
        <w:rPr>
          <w:i/>
          <w:color w:val="000000"/>
          <w:sz w:val="28"/>
          <w:szCs w:val="28"/>
          <w:u w:val="single"/>
        </w:rPr>
        <w:t>по уровню напряжения СН2</w:t>
      </w:r>
      <w:r w:rsidRPr="000C3056">
        <w:rPr>
          <w:color w:val="000000"/>
          <w:sz w:val="28"/>
          <w:szCs w:val="28"/>
        </w:rPr>
        <w:t>: расходы на электрическую энергию – 6569,19 тыс.руб. (объем электрической энергии – 3917,70 тыс. кВт*ч в год, цена – 1,68 руб./кВт*ч), расходы на мощность – 9744,98 тыс.руб. (объем заявленной мощности – 5,24 МВт. в год, цена – 1859,06 руб./кВт. мес.).</w:t>
      </w:r>
    </w:p>
    <w:p w14:paraId="2D88879C" w14:textId="77777777" w:rsidR="000C3056" w:rsidRPr="000C3056" w:rsidRDefault="000C3056" w:rsidP="000C3056">
      <w:pPr>
        <w:tabs>
          <w:tab w:val="left" w:pos="859"/>
        </w:tabs>
        <w:autoSpaceDE w:val="0"/>
        <w:autoSpaceDN w:val="0"/>
        <w:adjustRightInd w:val="0"/>
        <w:ind w:firstLine="709"/>
        <w:jc w:val="both"/>
        <w:rPr>
          <w:color w:val="000000"/>
          <w:sz w:val="28"/>
          <w:szCs w:val="28"/>
        </w:rPr>
      </w:pPr>
    </w:p>
    <w:p w14:paraId="69C73480" w14:textId="77777777" w:rsidR="000C3056" w:rsidRPr="000C3056" w:rsidRDefault="000C3056" w:rsidP="000C3056">
      <w:pPr>
        <w:tabs>
          <w:tab w:val="left" w:pos="709"/>
          <w:tab w:val="left" w:pos="9356"/>
          <w:tab w:val="left" w:pos="9781"/>
          <w:tab w:val="left" w:pos="9923"/>
        </w:tabs>
        <w:jc w:val="both"/>
        <w:rPr>
          <w:b/>
          <w:sz w:val="28"/>
          <w:szCs w:val="28"/>
          <w:u w:val="single"/>
        </w:rPr>
      </w:pPr>
      <w:r w:rsidRPr="000C3056">
        <w:rPr>
          <w:sz w:val="28"/>
          <w:szCs w:val="28"/>
        </w:rPr>
        <w:tab/>
      </w:r>
    </w:p>
    <w:p w14:paraId="1A36019F" w14:textId="77777777" w:rsidR="000C3056" w:rsidRPr="000C3056" w:rsidRDefault="000C3056" w:rsidP="000C3056">
      <w:pPr>
        <w:autoSpaceDE w:val="0"/>
        <w:autoSpaceDN w:val="0"/>
        <w:adjustRightInd w:val="0"/>
        <w:ind w:firstLine="709"/>
        <w:jc w:val="both"/>
        <w:rPr>
          <w:b/>
          <w:sz w:val="28"/>
          <w:szCs w:val="28"/>
          <w:u w:val="single"/>
        </w:rPr>
      </w:pPr>
      <w:r w:rsidRPr="000C3056">
        <w:rPr>
          <w:b/>
          <w:sz w:val="28"/>
          <w:szCs w:val="28"/>
          <w:u w:val="single"/>
        </w:rPr>
        <w:t xml:space="preserve">Амортизация </w:t>
      </w:r>
    </w:p>
    <w:p w14:paraId="24E8F28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соответствии с п.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17ADD122"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23CCAE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71402F8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w:t>
      </w:r>
    </w:p>
    <w:p w14:paraId="466BDEF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Расходы на амортизацию основных средств </w:t>
      </w:r>
      <w:r w:rsidRPr="000C3056">
        <w:rPr>
          <w:b/>
          <w:sz w:val="28"/>
          <w:szCs w:val="28"/>
          <w:u w:val="single"/>
        </w:rPr>
        <w:t>утверждены</w:t>
      </w:r>
      <w:r w:rsidRPr="000C3056">
        <w:rPr>
          <w:sz w:val="28"/>
          <w:szCs w:val="28"/>
        </w:rPr>
        <w:t xml:space="preserve"> регулирующим органом на 2023 год в размере 4694,34 тыс. руб. Предприятием в целях корректировки </w:t>
      </w:r>
      <w:r w:rsidRPr="000C3056">
        <w:rPr>
          <w:b/>
          <w:sz w:val="28"/>
          <w:szCs w:val="28"/>
          <w:u w:val="single"/>
        </w:rPr>
        <w:t>предложены</w:t>
      </w:r>
      <w:r w:rsidRPr="000C3056">
        <w:rPr>
          <w:sz w:val="28"/>
          <w:szCs w:val="28"/>
        </w:rPr>
        <w:t xml:space="preserve"> затраты в размере 3525,41 тыс. руб.</w:t>
      </w:r>
    </w:p>
    <w:p w14:paraId="33560FB0" w14:textId="77777777" w:rsidR="000C3056" w:rsidRPr="000C3056" w:rsidRDefault="000C3056" w:rsidP="000C3056">
      <w:pPr>
        <w:tabs>
          <w:tab w:val="left" w:pos="1134"/>
        </w:tabs>
        <w:ind w:firstLine="709"/>
        <w:jc w:val="both"/>
        <w:rPr>
          <w:sz w:val="28"/>
          <w:szCs w:val="28"/>
        </w:rPr>
      </w:pPr>
      <w:r w:rsidRPr="000C3056">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07A497E0" w14:textId="77777777" w:rsidR="000C3056" w:rsidRPr="000C3056" w:rsidRDefault="000C3056" w:rsidP="000C3056">
      <w:pPr>
        <w:tabs>
          <w:tab w:val="left" w:pos="1134"/>
        </w:tabs>
        <w:ind w:firstLine="709"/>
        <w:jc w:val="both"/>
        <w:rPr>
          <w:sz w:val="28"/>
          <w:szCs w:val="28"/>
        </w:rPr>
      </w:pPr>
      <w:r w:rsidRPr="000C3056">
        <w:rPr>
          <w:sz w:val="28"/>
          <w:szCs w:val="28"/>
        </w:rPr>
        <w:t>- расчеты амортизационных отчислений на плановый период (том 7 стр. 1-5);</w:t>
      </w:r>
    </w:p>
    <w:p w14:paraId="5063240C" w14:textId="77777777" w:rsidR="000C3056" w:rsidRPr="000C3056" w:rsidRDefault="000C3056" w:rsidP="000C3056">
      <w:pPr>
        <w:tabs>
          <w:tab w:val="left" w:pos="1134"/>
        </w:tabs>
        <w:ind w:firstLine="709"/>
        <w:jc w:val="both"/>
        <w:rPr>
          <w:sz w:val="28"/>
          <w:szCs w:val="28"/>
        </w:rPr>
      </w:pPr>
      <w:r w:rsidRPr="000C3056">
        <w:rPr>
          <w:sz w:val="28"/>
          <w:szCs w:val="28"/>
        </w:rPr>
        <w:t>- анализ счетов 01 и 02 за 2021 год (том 7 стр. 7-9);</w:t>
      </w:r>
    </w:p>
    <w:p w14:paraId="066AB8A1" w14:textId="77777777" w:rsidR="000C3056" w:rsidRPr="000C3056" w:rsidRDefault="000C3056" w:rsidP="000C3056">
      <w:pPr>
        <w:tabs>
          <w:tab w:val="left" w:pos="1134"/>
        </w:tabs>
        <w:ind w:firstLine="709"/>
        <w:jc w:val="both"/>
        <w:rPr>
          <w:sz w:val="28"/>
          <w:szCs w:val="28"/>
        </w:rPr>
      </w:pPr>
      <w:r w:rsidRPr="000C3056">
        <w:rPr>
          <w:sz w:val="28"/>
          <w:szCs w:val="28"/>
        </w:rPr>
        <w:t>- оборотно-сальдовая ведомость по счету 100.76 за 2021 год (том 7 стр. 6);</w:t>
      </w:r>
    </w:p>
    <w:p w14:paraId="4739AAEA" w14:textId="77777777" w:rsidR="000C3056" w:rsidRPr="000C3056" w:rsidRDefault="000C3056" w:rsidP="000C3056">
      <w:pPr>
        <w:tabs>
          <w:tab w:val="left" w:pos="1134"/>
        </w:tabs>
        <w:ind w:firstLine="709"/>
        <w:jc w:val="both"/>
        <w:rPr>
          <w:sz w:val="28"/>
          <w:szCs w:val="28"/>
        </w:rPr>
      </w:pPr>
      <w:r w:rsidRPr="000C3056">
        <w:rPr>
          <w:sz w:val="28"/>
          <w:szCs w:val="28"/>
        </w:rPr>
        <w:t>- анализ счета 20 за 2021 год (основные средства до 40 тыс.руб.) (том 7 стр. 26-49);</w:t>
      </w:r>
    </w:p>
    <w:p w14:paraId="0A5EB637" w14:textId="77777777" w:rsidR="000C3056" w:rsidRPr="000C3056" w:rsidRDefault="000C3056" w:rsidP="000C3056">
      <w:pPr>
        <w:tabs>
          <w:tab w:val="left" w:pos="1134"/>
        </w:tabs>
        <w:ind w:firstLine="709"/>
        <w:jc w:val="both"/>
        <w:rPr>
          <w:sz w:val="28"/>
          <w:szCs w:val="28"/>
        </w:rPr>
      </w:pPr>
      <w:r w:rsidRPr="000C3056">
        <w:rPr>
          <w:sz w:val="28"/>
          <w:szCs w:val="28"/>
        </w:rPr>
        <w:t>- справка-расчет начисленной амортизации за декабрь 2021 года и за весь 2021 год (том 7 стр. 10-25).</w:t>
      </w:r>
    </w:p>
    <w:p w14:paraId="6E812256" w14:textId="77777777" w:rsidR="000C3056" w:rsidRPr="000C3056" w:rsidRDefault="000C3056" w:rsidP="000C3056">
      <w:pPr>
        <w:tabs>
          <w:tab w:val="left" w:pos="1134"/>
        </w:tabs>
        <w:ind w:firstLine="709"/>
        <w:jc w:val="both"/>
        <w:rPr>
          <w:sz w:val="28"/>
          <w:szCs w:val="28"/>
        </w:rPr>
      </w:pPr>
      <w:r w:rsidRPr="000C3056">
        <w:rPr>
          <w:b/>
          <w:sz w:val="28"/>
          <w:szCs w:val="28"/>
          <w:u w:val="single"/>
        </w:rPr>
        <w:t>Необходимо отметить</w:t>
      </w:r>
      <w:r w:rsidRPr="000C3056">
        <w:rPr>
          <w:sz w:val="28"/>
          <w:szCs w:val="28"/>
        </w:rPr>
        <w:t>, что в соответствии с п. 3.13 Учетной политики организации имущество, полученное по концессионному соглашению для целей бухгалтерского учета, отражается на забалансовых счетах.</w:t>
      </w:r>
    </w:p>
    <w:p w14:paraId="6B0F2C95" w14:textId="77777777" w:rsidR="000C3056" w:rsidRPr="000C3056" w:rsidRDefault="000C3056" w:rsidP="000C3056">
      <w:pPr>
        <w:tabs>
          <w:tab w:val="left" w:pos="1134"/>
        </w:tabs>
        <w:ind w:firstLine="709"/>
        <w:jc w:val="both"/>
        <w:rPr>
          <w:sz w:val="28"/>
          <w:szCs w:val="28"/>
        </w:rPr>
      </w:pPr>
      <w:r w:rsidRPr="000C3056">
        <w:rPr>
          <w:sz w:val="28"/>
          <w:szCs w:val="28"/>
        </w:rPr>
        <w:t>Амортизация основных средств является источником финансирования мероприятий, предусмотренных заключенными концессионными соглашениями и утвержденной инвестиционной программой (постановление РЭК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связи с чем, расходы по данной статье приняты в размере значения, утвержденного на 2023 год, что также соответствует размеру амортизационных отчислений, учтенному органом регулирования при определении долгосрочных параметров регулирования тарифов для заключения концессионных соглашений. Данный размер амортизационных отчислений позволит в полном объеме обеспечить финансирование мероприятий, предусмотренных инвестиционной программой.</w:t>
      </w:r>
    </w:p>
    <w:p w14:paraId="402E4D5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Таким образом, в процессе экспертизы на 2023 год амортизация основных средств принята регулятором в размере 4694,34 тыс. руб.</w:t>
      </w:r>
    </w:p>
    <w:p w14:paraId="4B59A3CC" w14:textId="77777777" w:rsidR="000C3056" w:rsidRPr="000C3056" w:rsidRDefault="000C3056" w:rsidP="000C3056">
      <w:pPr>
        <w:widowControl w:val="0"/>
        <w:tabs>
          <w:tab w:val="left" w:pos="709"/>
        </w:tabs>
        <w:autoSpaceDE w:val="0"/>
        <w:autoSpaceDN w:val="0"/>
        <w:adjustRightInd w:val="0"/>
        <w:jc w:val="both"/>
        <w:rPr>
          <w:b/>
          <w:bCs/>
          <w:sz w:val="28"/>
          <w:szCs w:val="28"/>
        </w:rPr>
      </w:pPr>
      <w:r w:rsidRPr="000C3056">
        <w:rPr>
          <w:b/>
          <w:bCs/>
          <w:sz w:val="28"/>
          <w:szCs w:val="28"/>
        </w:rPr>
        <w:tab/>
      </w:r>
      <w:r w:rsidRPr="000C3056">
        <w:rPr>
          <w:b/>
          <w:bCs/>
          <w:sz w:val="28"/>
          <w:szCs w:val="28"/>
        </w:rPr>
        <w:tab/>
      </w:r>
    </w:p>
    <w:p w14:paraId="48EDB4DB" w14:textId="77777777" w:rsidR="000C3056" w:rsidRPr="000C3056" w:rsidRDefault="000C3056" w:rsidP="000C3056">
      <w:pPr>
        <w:widowControl w:val="0"/>
        <w:tabs>
          <w:tab w:val="left" w:pos="709"/>
        </w:tabs>
        <w:autoSpaceDE w:val="0"/>
        <w:autoSpaceDN w:val="0"/>
        <w:adjustRightInd w:val="0"/>
        <w:jc w:val="both"/>
        <w:rPr>
          <w:b/>
          <w:bCs/>
          <w:sz w:val="28"/>
          <w:szCs w:val="28"/>
        </w:rPr>
      </w:pPr>
    </w:p>
    <w:p w14:paraId="6240170A" w14:textId="77777777" w:rsidR="000C3056" w:rsidRPr="000C3056" w:rsidRDefault="000C3056" w:rsidP="000C3056">
      <w:pPr>
        <w:widowControl w:val="0"/>
        <w:tabs>
          <w:tab w:val="left" w:pos="709"/>
        </w:tabs>
        <w:autoSpaceDE w:val="0"/>
        <w:autoSpaceDN w:val="0"/>
        <w:adjustRightInd w:val="0"/>
        <w:jc w:val="both"/>
        <w:rPr>
          <w:b/>
          <w:bCs/>
          <w:sz w:val="28"/>
          <w:szCs w:val="28"/>
          <w:u w:val="single"/>
        </w:rPr>
      </w:pPr>
      <w:r w:rsidRPr="000C3056">
        <w:rPr>
          <w:b/>
          <w:bCs/>
          <w:sz w:val="28"/>
          <w:szCs w:val="28"/>
        </w:rPr>
        <w:tab/>
      </w:r>
      <w:r w:rsidRPr="000C3056">
        <w:rPr>
          <w:b/>
          <w:bCs/>
          <w:sz w:val="28"/>
          <w:szCs w:val="28"/>
          <w:u w:val="single"/>
        </w:rPr>
        <w:t xml:space="preserve">Неподконтрольные расходы </w:t>
      </w:r>
    </w:p>
    <w:p w14:paraId="4FC0C089"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ab/>
        <w:t>Неподконтрольные расходы в соответствии с Методическими указаниями включают в себя:</w:t>
      </w:r>
    </w:p>
    <w:p w14:paraId="30A722C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6EF2D47"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0A8BA9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40BC6E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2D9F8F7"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F30D0EF"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ECC12F4"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5FFE1F8"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8) расходы на концессионную плату;</w:t>
      </w:r>
    </w:p>
    <w:p w14:paraId="248CE44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C1F2574" w14:textId="77777777" w:rsidR="000C3056" w:rsidRPr="000C3056" w:rsidRDefault="000C3056" w:rsidP="000C3056">
      <w:pPr>
        <w:tabs>
          <w:tab w:val="left" w:pos="709"/>
        </w:tabs>
        <w:jc w:val="both"/>
        <w:rPr>
          <w:sz w:val="28"/>
          <w:szCs w:val="28"/>
        </w:rPr>
      </w:pPr>
      <w:r w:rsidRPr="000C3056">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1ECB7EB" w14:textId="77777777" w:rsidR="000C3056" w:rsidRPr="000C3056" w:rsidRDefault="000C3056" w:rsidP="000C3056">
      <w:pPr>
        <w:widowControl w:val="0"/>
        <w:tabs>
          <w:tab w:val="left" w:pos="709"/>
        </w:tabs>
        <w:autoSpaceDE w:val="0"/>
        <w:autoSpaceDN w:val="0"/>
        <w:adjustRightInd w:val="0"/>
        <w:jc w:val="both"/>
        <w:rPr>
          <w:sz w:val="28"/>
          <w:szCs w:val="28"/>
        </w:rPr>
      </w:pPr>
    </w:p>
    <w:p w14:paraId="515897F9" w14:textId="77777777" w:rsidR="000C3056" w:rsidRPr="000C3056" w:rsidRDefault="000C3056" w:rsidP="000C3056">
      <w:pPr>
        <w:widowControl w:val="0"/>
        <w:tabs>
          <w:tab w:val="left" w:pos="709"/>
        </w:tabs>
        <w:autoSpaceDE w:val="0"/>
        <w:autoSpaceDN w:val="0"/>
        <w:adjustRightInd w:val="0"/>
        <w:jc w:val="both"/>
        <w:rPr>
          <w:b/>
          <w:bCs/>
          <w:sz w:val="28"/>
          <w:szCs w:val="28"/>
        </w:rPr>
      </w:pPr>
      <w:r w:rsidRPr="000C3056">
        <w:rPr>
          <w:sz w:val="28"/>
          <w:szCs w:val="28"/>
        </w:rPr>
        <w:tab/>
        <w:t>Неподконтрольные расходы на 2023 год по статьям затрат определены на следующем уровне:</w:t>
      </w:r>
    </w:p>
    <w:p w14:paraId="4ECB10FC"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ab/>
      </w:r>
    </w:p>
    <w:p w14:paraId="5F57721B" w14:textId="77777777" w:rsidR="000C3056" w:rsidRPr="000C3056" w:rsidRDefault="000C3056" w:rsidP="000C3056">
      <w:pPr>
        <w:tabs>
          <w:tab w:val="left" w:pos="709"/>
        </w:tabs>
        <w:jc w:val="both"/>
        <w:rPr>
          <w:b/>
          <w:color w:val="000000"/>
          <w:sz w:val="28"/>
          <w:szCs w:val="32"/>
        </w:rPr>
      </w:pPr>
      <w:r w:rsidRPr="000C3056">
        <w:rPr>
          <w:color w:val="000000"/>
          <w:sz w:val="28"/>
          <w:szCs w:val="32"/>
        </w:rPr>
        <w:tab/>
        <w:t>По статье</w:t>
      </w:r>
      <w:r w:rsidRPr="000C3056">
        <w:rPr>
          <w:b/>
          <w:color w:val="000000"/>
          <w:sz w:val="28"/>
          <w:szCs w:val="32"/>
        </w:rPr>
        <w:t xml:space="preserve"> «Расходы на арендную плату» </w:t>
      </w:r>
      <w:r w:rsidRPr="000C3056">
        <w:rPr>
          <w:bCs/>
          <w:sz w:val="28"/>
          <w:szCs w:val="28"/>
        </w:rPr>
        <w:t>регулирующим органом</w:t>
      </w:r>
      <w:r w:rsidRPr="000C3056">
        <w:rPr>
          <w:sz w:val="28"/>
          <w:szCs w:val="28"/>
        </w:rPr>
        <w:t xml:space="preserve"> расходы на 2023 год утверждены в размере 135,15 тыс. руб., предприятием в целях корректировки предложены затраты в размере 165,90 тыс. руб.</w:t>
      </w:r>
    </w:p>
    <w:p w14:paraId="38C1587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данным пунктом.</w:t>
      </w:r>
    </w:p>
    <w:p w14:paraId="6C6C95B7"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1CB8734F" w14:textId="77777777" w:rsidR="000C3056" w:rsidRPr="000C3056" w:rsidRDefault="000C3056" w:rsidP="000C3056">
      <w:pPr>
        <w:tabs>
          <w:tab w:val="left" w:pos="1134"/>
        </w:tabs>
        <w:ind w:firstLine="709"/>
        <w:jc w:val="both"/>
        <w:rPr>
          <w:sz w:val="28"/>
          <w:szCs w:val="28"/>
        </w:rPr>
      </w:pPr>
    </w:p>
    <w:p w14:paraId="6B2C71D7" w14:textId="77777777" w:rsidR="000C3056" w:rsidRPr="000C3056" w:rsidRDefault="000C3056" w:rsidP="000C3056">
      <w:pPr>
        <w:tabs>
          <w:tab w:val="left" w:pos="1134"/>
        </w:tabs>
        <w:ind w:firstLine="709"/>
        <w:jc w:val="both"/>
        <w:rPr>
          <w:sz w:val="28"/>
          <w:szCs w:val="28"/>
        </w:rPr>
      </w:pPr>
      <w:r w:rsidRPr="000C3056">
        <w:rPr>
          <w:sz w:val="28"/>
          <w:szCs w:val="28"/>
        </w:rPr>
        <w:t>Расходы по статье включают затраты на аренду земельных участков, на которых расположены объекты водопроводно-канализационного хозяйства.</w:t>
      </w:r>
    </w:p>
    <w:p w14:paraId="231844A3" w14:textId="77777777" w:rsidR="000C3056" w:rsidRPr="000C3056" w:rsidRDefault="000C3056" w:rsidP="000C3056">
      <w:pPr>
        <w:tabs>
          <w:tab w:val="left" w:pos="1134"/>
        </w:tabs>
        <w:ind w:firstLine="709"/>
        <w:jc w:val="both"/>
        <w:rPr>
          <w:sz w:val="28"/>
          <w:szCs w:val="28"/>
        </w:rPr>
      </w:pPr>
      <w:r w:rsidRPr="000C3056">
        <w:rPr>
          <w:sz w:val="28"/>
          <w:szCs w:val="28"/>
        </w:rPr>
        <w:t>В качестве обосновывающих документов в материалах тарифного дела организацией представлены:</w:t>
      </w:r>
    </w:p>
    <w:p w14:paraId="750DDAAF" w14:textId="77777777" w:rsidR="000C3056" w:rsidRPr="000C3056" w:rsidRDefault="000C3056" w:rsidP="000C3056">
      <w:pPr>
        <w:tabs>
          <w:tab w:val="left" w:pos="1134"/>
        </w:tabs>
        <w:ind w:firstLine="709"/>
        <w:jc w:val="both"/>
        <w:rPr>
          <w:sz w:val="28"/>
          <w:szCs w:val="28"/>
        </w:rPr>
      </w:pPr>
      <w:r w:rsidRPr="000C3056">
        <w:rPr>
          <w:sz w:val="28"/>
          <w:szCs w:val="28"/>
        </w:rPr>
        <w:t>- договоры аренды земельных участков с протоколами расчета арендной платы на 2022 год (том 7 стр. 54-158, 160-237);</w:t>
      </w:r>
    </w:p>
    <w:p w14:paraId="2F8B51A1" w14:textId="77777777" w:rsidR="000C3056" w:rsidRPr="000C3056" w:rsidRDefault="000C3056" w:rsidP="000C3056">
      <w:pPr>
        <w:tabs>
          <w:tab w:val="left" w:pos="1134"/>
        </w:tabs>
        <w:ind w:firstLine="709"/>
        <w:jc w:val="both"/>
        <w:rPr>
          <w:sz w:val="28"/>
          <w:szCs w:val="28"/>
        </w:rPr>
      </w:pPr>
      <w:r w:rsidRPr="000C3056">
        <w:rPr>
          <w:sz w:val="28"/>
          <w:szCs w:val="28"/>
        </w:rPr>
        <w:t>- анализ счетов 20, 26 за 2021 год (том 7 стр. 52-53);</w:t>
      </w:r>
    </w:p>
    <w:p w14:paraId="0EC75041" w14:textId="77777777" w:rsidR="000C3056" w:rsidRPr="000C3056" w:rsidRDefault="000C3056" w:rsidP="000C3056">
      <w:pPr>
        <w:tabs>
          <w:tab w:val="left" w:pos="1134"/>
        </w:tabs>
        <w:ind w:firstLine="709"/>
        <w:jc w:val="both"/>
        <w:rPr>
          <w:sz w:val="28"/>
          <w:szCs w:val="28"/>
        </w:rPr>
      </w:pPr>
      <w:r w:rsidRPr="000C3056">
        <w:rPr>
          <w:sz w:val="28"/>
          <w:szCs w:val="28"/>
        </w:rPr>
        <w:t>- расчет арендной платы на плановый период (том 7 стр. 50-51, 159).</w:t>
      </w:r>
    </w:p>
    <w:p w14:paraId="0F5E7B06" w14:textId="77777777" w:rsidR="000C3056" w:rsidRPr="000C3056" w:rsidRDefault="000C3056" w:rsidP="000C3056">
      <w:pPr>
        <w:tabs>
          <w:tab w:val="left" w:pos="1134"/>
        </w:tabs>
        <w:ind w:firstLine="709"/>
        <w:jc w:val="both"/>
        <w:rPr>
          <w:sz w:val="28"/>
          <w:szCs w:val="28"/>
        </w:rPr>
      </w:pPr>
    </w:p>
    <w:p w14:paraId="36A24B81" w14:textId="77777777" w:rsidR="000C3056" w:rsidRPr="000C3056" w:rsidRDefault="000C3056" w:rsidP="000C3056">
      <w:pPr>
        <w:tabs>
          <w:tab w:val="left" w:pos="1134"/>
        </w:tabs>
        <w:ind w:firstLine="709"/>
        <w:jc w:val="both"/>
        <w:rPr>
          <w:sz w:val="28"/>
          <w:szCs w:val="28"/>
        </w:rPr>
      </w:pPr>
      <w:r w:rsidRPr="000C3056">
        <w:rPr>
          <w:sz w:val="28"/>
          <w:szCs w:val="28"/>
          <w:u w:val="single"/>
        </w:rPr>
        <w:t>Необходимо отметить</w:t>
      </w:r>
      <w:r w:rsidRPr="000C3056">
        <w:rPr>
          <w:sz w:val="28"/>
          <w:szCs w:val="28"/>
        </w:rPr>
        <w:t>, что уведомления об изменении суммы арендной платы по договорам на 2023 год в представленных материалах отсутствуют. В процессе экспертизы расходы на аренду земельных участков приняты регулятором в соответствии с представленными договорами и протоколами расчета арендной платы на 2022 год. Подробный расчет расходов по данной статье с учетом распределения по видам деятельности представлен в Приложении 2. Общая сумма затрат на аренду земельных участков по данной услуге на 2023 год составила 162,28 тыс.руб.</w:t>
      </w:r>
    </w:p>
    <w:p w14:paraId="0B3761CB" w14:textId="77777777" w:rsidR="000C3056" w:rsidRPr="000C3056" w:rsidRDefault="000C3056" w:rsidP="000C3056">
      <w:pPr>
        <w:tabs>
          <w:tab w:val="left" w:pos="730"/>
        </w:tabs>
        <w:autoSpaceDE w:val="0"/>
        <w:autoSpaceDN w:val="0"/>
        <w:adjustRightInd w:val="0"/>
        <w:ind w:firstLine="709"/>
        <w:jc w:val="both"/>
        <w:rPr>
          <w:sz w:val="28"/>
          <w:szCs w:val="28"/>
        </w:rPr>
      </w:pPr>
    </w:p>
    <w:p w14:paraId="66AF58A0"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По статье</w:t>
      </w:r>
      <w:r w:rsidRPr="000C3056">
        <w:rPr>
          <w:b/>
          <w:sz w:val="28"/>
          <w:szCs w:val="28"/>
        </w:rPr>
        <w:t xml:space="preserve"> </w:t>
      </w:r>
      <w:r w:rsidRPr="000C3056">
        <w:rPr>
          <w:b/>
          <w:bCs/>
          <w:sz w:val="28"/>
          <w:szCs w:val="28"/>
        </w:rPr>
        <w:t>«Затраты на покупную тепловую энергию»</w:t>
      </w:r>
      <w:r w:rsidRPr="000C3056">
        <w:rPr>
          <w:b/>
          <w:sz w:val="28"/>
          <w:szCs w:val="28"/>
        </w:rPr>
        <w:t xml:space="preserve"> </w:t>
      </w:r>
      <w:r w:rsidRPr="000C3056">
        <w:rPr>
          <w:bCs/>
          <w:sz w:val="28"/>
          <w:szCs w:val="28"/>
        </w:rPr>
        <w:t>регулирующим органом</w:t>
      </w:r>
      <w:r w:rsidRPr="000C3056">
        <w:rPr>
          <w:sz w:val="28"/>
          <w:szCs w:val="28"/>
        </w:rPr>
        <w:t xml:space="preserve"> расходы на 2023 год утверждены в размере 44,17 тыс. руб., предприятием в целях корректировки затраты по данной статье предложены в размере 120,46 тыс. руб.</w:t>
      </w:r>
    </w:p>
    <w:p w14:paraId="6FE7CE95"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Поставщиками тепловой энергии и горячей воды являются МКП ОГО «Теплоэнерго» (г. Осинники) и МКП КГО «Теплосеть» (г. Калтан).</w:t>
      </w:r>
    </w:p>
    <w:p w14:paraId="2AED2FE1"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В качестве обосновывающих документов, в том числе подтверждающих фактические расходы организации за 2021 год, в материалах тарифного дела представлены:</w:t>
      </w:r>
    </w:p>
    <w:p w14:paraId="6852870E"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расчеты расходов на теплоснабжение на 2023 год в разрезе поставщиков и видов деятельности (том 4 стр. 1-7);</w:t>
      </w:r>
    </w:p>
    <w:p w14:paraId="41140664"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xml:space="preserve">- счета-фактуры за потребленную тепловую энергию и горячую воду за 2021 год и 1й квартал 2022 года (том 4 стр. 43-134); </w:t>
      </w:r>
    </w:p>
    <w:p w14:paraId="38461028"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копии договоров теплоснабжения (том 4 стр. 135-148);</w:t>
      </w:r>
    </w:p>
    <w:p w14:paraId="72E6A29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постановления РЭК Кузбасса об установлении тарифов для поставщиков тепловой энергии и горячей воды (том 4 стр. 8-41);</w:t>
      </w:r>
    </w:p>
    <w:p w14:paraId="14F8C025"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анализ счета 20 за 2021 год (том 4 стр. 42).</w:t>
      </w:r>
    </w:p>
    <w:p w14:paraId="25F008F6"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На основании анализа представленных материалов объем тепловой энергии и горячей воды на 2023 год рассчитан регулятором, как среднегодовое значение, исходя из представленных фактических объемов тепловой энергии и горячей воды за 2021 год (с учетом сезонности графика оказания данных услуг).</w:t>
      </w:r>
    </w:p>
    <w:p w14:paraId="04947DB8"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Стоимость услуг принята регулятором на уровне тарифов, утвержденных регулирующим органом для поставщиков тепловой энергии и горячей воды на 2023 год:</w:t>
      </w:r>
    </w:p>
    <w:p w14:paraId="4FA79FBC"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18.12.2020 № 669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на 2021 - 2023 годы» (в редакции постановления РЭК Кузбасса от 17.12.2021 № 796) с 01.01.2023 – 1754,86 руб./Гкал., с 01.07.2023 – 1950,13 руб./Гкал.;</w:t>
      </w:r>
    </w:p>
    <w:p w14:paraId="6CA7C95C"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18.12.2020 № 671 «Об утверждении производственной программы в сфере горячего водоснабжения и об установлении МКП «Теплосеть» КГО тарифов на горячую воду в закрытой системе горячего водоснабжения, реализуемую на потребительском рынке Калтанского городского округа, на 2021 - 2023 годы» (в редакции постановления РЭК Кузбасса от 17.12.2021 № 798) с 01.01.2023 – 54,94 руб./м3 (компонент на холодную воду), 1754,86 руб./Гкал. (компонент на тепловую энергию), с 01.07.2023 – 57,14 руб./м3 (компонент на холодную воду), 1950,13 руб./Гкал. (компонент на тепловую энергию);</w:t>
      </w:r>
    </w:p>
    <w:p w14:paraId="7BE4B4FF"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15.12.2020 № 577 «Об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Осинниковского городского округа, на 2021 - 2023 годы» (в редакции постановления РЭК Кузбасса от 17.12.2021 № 794)                     с 01.01.2023 – 2310,15 руб./Гкал., с 01.07.2023 – 2591,74 руб./Гкал.;</w:t>
      </w:r>
    </w:p>
    <w:p w14:paraId="10008E1B"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 постановлением РЭК Кузбасса от 15.12.2020 № 578 «Об утверждении производственной программы в сфере горячего водоснабжения и об установлении МКП ОГО «Теплоэнерго» тарифов на горячую воду в закрытой системе горячего водоснабжения, реализуемую на потребительском рынке Осинниковского городского округа, на 2021 - 2023 годы» (в редакции постановления РЭК Кузбасса от 17.12.2021 № 795) с 01.01.2023 – 54,94 руб./м3 (компонент на холодную воду), 2310,15 руб./Гкал. (компонент на тепловую энергию), с 01.07.2023 – 57,14 руб./м3 (компонент на холодную воду), 2591,74 руб./Гкал. (компонент на тепловую энергию).</w:t>
      </w:r>
    </w:p>
    <w:p w14:paraId="005851D8"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57486924"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r w:rsidRPr="000C3056">
        <w:rPr>
          <w:color w:val="000000"/>
          <w:sz w:val="28"/>
          <w:szCs w:val="28"/>
        </w:rPr>
        <w:t>Подробный расчет расходов по данной статье представлен в Приложении 3. Общая сумма расходов по данной услуге на 2023 год составила 119,50 тыс.руб.</w:t>
      </w:r>
    </w:p>
    <w:p w14:paraId="0FF66139"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79FC9315"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bCs/>
          <w:sz w:val="28"/>
          <w:szCs w:val="28"/>
        </w:rPr>
        <w:t xml:space="preserve">«Сбытовые расходы гарантирующих организаций» («Расходы по сомнительным долгам, в размере не более 2% от НВВ»): </w:t>
      </w:r>
      <w:r w:rsidRPr="000C3056">
        <w:rPr>
          <w:bCs/>
          <w:sz w:val="28"/>
          <w:szCs w:val="28"/>
        </w:rPr>
        <w:t>регулирующим органом</w:t>
      </w:r>
      <w:r w:rsidRPr="000C3056">
        <w:rPr>
          <w:sz w:val="28"/>
          <w:szCs w:val="28"/>
        </w:rPr>
        <w:t xml:space="preserve"> затраты по данной статье на 2023 год не утверждены, предприятием в целях корректировки предложены затраты в размере 1225,36 тыс. руб. </w:t>
      </w:r>
    </w:p>
    <w:p w14:paraId="69A3827D" w14:textId="77777777" w:rsidR="000C3056" w:rsidRPr="000C3056" w:rsidRDefault="000C3056" w:rsidP="000C3056">
      <w:pPr>
        <w:tabs>
          <w:tab w:val="left" w:pos="1134"/>
        </w:tabs>
        <w:ind w:firstLine="709"/>
        <w:jc w:val="both"/>
        <w:rPr>
          <w:sz w:val="28"/>
          <w:szCs w:val="28"/>
        </w:rPr>
      </w:pPr>
      <w:r w:rsidRPr="000C3056">
        <w:rPr>
          <w:sz w:val="28"/>
          <w:szCs w:val="28"/>
        </w:rPr>
        <w:t>В соответствии с п. 26 Методических указаний к сбытовым расходам гарантирующей организации относятся:</w:t>
      </w:r>
    </w:p>
    <w:p w14:paraId="40D1EAF9" w14:textId="77777777" w:rsidR="000C3056" w:rsidRPr="000C3056" w:rsidRDefault="000C3056" w:rsidP="000C3056">
      <w:pPr>
        <w:tabs>
          <w:tab w:val="left" w:pos="1134"/>
        </w:tabs>
        <w:ind w:firstLine="709"/>
        <w:jc w:val="both"/>
        <w:rPr>
          <w:sz w:val="28"/>
          <w:szCs w:val="28"/>
        </w:rPr>
      </w:pPr>
      <w:r w:rsidRPr="000C3056">
        <w:rPr>
          <w:sz w:val="28"/>
          <w:szCs w:val="28"/>
        </w:rPr>
        <w:t>1) 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50302C12" w14:textId="77777777" w:rsidR="000C3056" w:rsidRPr="000C3056" w:rsidRDefault="000C3056" w:rsidP="000C3056">
      <w:pPr>
        <w:tabs>
          <w:tab w:val="left" w:pos="1134"/>
        </w:tabs>
        <w:ind w:firstLine="709"/>
        <w:jc w:val="both"/>
        <w:rPr>
          <w:sz w:val="28"/>
          <w:szCs w:val="28"/>
        </w:rPr>
      </w:pPr>
      <w:r w:rsidRPr="000C3056">
        <w:rPr>
          <w:sz w:val="28"/>
          <w:szCs w:val="28"/>
        </w:rPr>
        <w:t>2) расходы на содержание помещений, используемых при осуществлении сбытовой деятельности, определяемые в соответствии с настоящими методическими указаниями, в том числе:</w:t>
      </w:r>
    </w:p>
    <w:p w14:paraId="631791AB" w14:textId="77777777" w:rsidR="000C3056" w:rsidRPr="000C3056" w:rsidRDefault="000C3056" w:rsidP="000C3056">
      <w:pPr>
        <w:tabs>
          <w:tab w:val="left" w:pos="1134"/>
        </w:tabs>
        <w:ind w:firstLine="709"/>
        <w:jc w:val="both"/>
        <w:rPr>
          <w:sz w:val="28"/>
          <w:szCs w:val="28"/>
        </w:rPr>
      </w:pPr>
      <w:r w:rsidRPr="000C3056">
        <w:rPr>
          <w:sz w:val="28"/>
          <w:szCs w:val="28"/>
        </w:rPr>
        <w:t>расходы на приобретение сырья и материалов;</w:t>
      </w:r>
    </w:p>
    <w:p w14:paraId="1A3C32E0" w14:textId="77777777" w:rsidR="000C3056" w:rsidRPr="000C3056" w:rsidRDefault="000C3056" w:rsidP="000C3056">
      <w:pPr>
        <w:tabs>
          <w:tab w:val="left" w:pos="1134"/>
        </w:tabs>
        <w:ind w:firstLine="709"/>
        <w:jc w:val="both"/>
        <w:rPr>
          <w:sz w:val="28"/>
          <w:szCs w:val="28"/>
        </w:rPr>
      </w:pPr>
      <w:r w:rsidRPr="000C3056">
        <w:rPr>
          <w:sz w:val="28"/>
          <w:szCs w:val="28"/>
        </w:rPr>
        <w:t>расходы на приобретаемые электрическую энергию (мощность), тепловую энергию, другие виды энергетических ресурсов и холодную воду;</w:t>
      </w:r>
    </w:p>
    <w:p w14:paraId="1278887B" w14:textId="77777777" w:rsidR="000C3056" w:rsidRPr="000C3056" w:rsidRDefault="000C3056" w:rsidP="000C3056">
      <w:pPr>
        <w:tabs>
          <w:tab w:val="left" w:pos="1134"/>
        </w:tabs>
        <w:ind w:firstLine="709"/>
        <w:jc w:val="both"/>
        <w:rPr>
          <w:sz w:val="28"/>
          <w:szCs w:val="28"/>
        </w:rPr>
      </w:pPr>
      <w:r w:rsidRPr="000C3056">
        <w:rPr>
          <w:sz w:val="28"/>
          <w:szCs w:val="28"/>
        </w:rPr>
        <w:t>расходы на оплату выполняемых работ и услуг сторонними организациями, связанных с содержанием помещений в части сбытовой деятельности;</w:t>
      </w:r>
    </w:p>
    <w:p w14:paraId="351886A4" w14:textId="77777777" w:rsidR="000C3056" w:rsidRPr="000C3056" w:rsidRDefault="000C3056" w:rsidP="000C3056">
      <w:pPr>
        <w:tabs>
          <w:tab w:val="left" w:pos="1134"/>
        </w:tabs>
        <w:ind w:firstLine="709"/>
        <w:jc w:val="both"/>
        <w:rPr>
          <w:sz w:val="28"/>
          <w:szCs w:val="28"/>
        </w:rPr>
      </w:pPr>
      <w:r w:rsidRPr="000C3056">
        <w:rPr>
          <w:sz w:val="28"/>
          <w:szCs w:val="28"/>
        </w:rPr>
        <w:t>3) расходы на оплату труда, страховые взносы на обязательное социальное страхование, выплачиваемые из фонда оплаты труда сбытового персонала;</w:t>
      </w:r>
    </w:p>
    <w:p w14:paraId="08F1FEA6" w14:textId="77777777" w:rsidR="000C3056" w:rsidRPr="000C3056" w:rsidRDefault="000C3056" w:rsidP="000C3056">
      <w:pPr>
        <w:tabs>
          <w:tab w:val="left" w:pos="1134"/>
        </w:tabs>
        <w:ind w:firstLine="709"/>
        <w:jc w:val="both"/>
        <w:rPr>
          <w:sz w:val="28"/>
          <w:szCs w:val="28"/>
        </w:rPr>
      </w:pPr>
      <w:r w:rsidRPr="000C3056">
        <w:rPr>
          <w:sz w:val="28"/>
          <w:szCs w:val="28"/>
        </w:rPr>
        <w:t>4) расходы на амортизацию основных средств и нематериальных активов, используемых при осуществлении сбытовой деятельности;</w:t>
      </w:r>
    </w:p>
    <w:p w14:paraId="46C2DB34" w14:textId="77777777" w:rsidR="000C3056" w:rsidRPr="000C3056" w:rsidRDefault="000C3056" w:rsidP="000C3056">
      <w:pPr>
        <w:tabs>
          <w:tab w:val="left" w:pos="1134"/>
        </w:tabs>
        <w:ind w:firstLine="709"/>
        <w:jc w:val="both"/>
        <w:rPr>
          <w:sz w:val="28"/>
          <w:szCs w:val="28"/>
        </w:rPr>
      </w:pPr>
      <w:r w:rsidRPr="000C3056">
        <w:rPr>
          <w:sz w:val="28"/>
          <w:szCs w:val="28"/>
        </w:rPr>
        <w:t>5) расходы на аренду, лизинг имущества, используемого при осуществлении сбытовой деятельности;</w:t>
      </w:r>
    </w:p>
    <w:p w14:paraId="3C603CDF" w14:textId="77777777" w:rsidR="000C3056" w:rsidRPr="000C3056" w:rsidRDefault="000C3056" w:rsidP="000C3056">
      <w:pPr>
        <w:tabs>
          <w:tab w:val="left" w:pos="1134"/>
        </w:tabs>
        <w:ind w:firstLine="709"/>
        <w:jc w:val="both"/>
        <w:rPr>
          <w:sz w:val="28"/>
          <w:szCs w:val="28"/>
        </w:rPr>
      </w:pPr>
      <w:r w:rsidRPr="000C3056">
        <w:rPr>
          <w:sz w:val="28"/>
          <w:szCs w:val="28"/>
        </w:rPr>
        <w:t>6) 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пункта 22 настоящих методических указаний;</w:t>
      </w:r>
    </w:p>
    <w:p w14:paraId="530C0ED4" w14:textId="77777777" w:rsidR="000C3056" w:rsidRPr="000C3056" w:rsidRDefault="000C3056" w:rsidP="000C3056">
      <w:pPr>
        <w:tabs>
          <w:tab w:val="left" w:pos="1134"/>
        </w:tabs>
        <w:ind w:firstLine="709"/>
        <w:jc w:val="both"/>
        <w:rPr>
          <w:sz w:val="28"/>
          <w:szCs w:val="28"/>
        </w:rPr>
      </w:pPr>
      <w:r w:rsidRPr="000C3056">
        <w:rPr>
          <w:sz w:val="28"/>
          <w:szCs w:val="28"/>
        </w:rPr>
        <w:t>7) расходы на оплату работ и (или) услуг, выполняемых сторонними организациями или индивидуальными предпринимателями, связанных со сбытовой деятельностью, в экономически обоснованном размере и прочие расходы, связанные со сбытовой деятельностью, в том числе:</w:t>
      </w:r>
    </w:p>
    <w:p w14:paraId="10A1B05D" w14:textId="77777777" w:rsidR="000C3056" w:rsidRPr="000C3056" w:rsidRDefault="000C3056" w:rsidP="000C3056">
      <w:pPr>
        <w:tabs>
          <w:tab w:val="left" w:pos="1134"/>
        </w:tabs>
        <w:ind w:firstLine="709"/>
        <w:jc w:val="both"/>
        <w:rPr>
          <w:sz w:val="28"/>
          <w:szCs w:val="28"/>
        </w:rPr>
      </w:pPr>
      <w:r w:rsidRPr="000C3056">
        <w:rPr>
          <w:sz w:val="28"/>
          <w:szCs w:val="28"/>
        </w:rPr>
        <w:t>ремонт и техническое обслуживание подрядным способом;</w:t>
      </w:r>
    </w:p>
    <w:p w14:paraId="25F78EFE" w14:textId="77777777" w:rsidR="000C3056" w:rsidRPr="000C3056" w:rsidRDefault="000C3056" w:rsidP="000C3056">
      <w:pPr>
        <w:tabs>
          <w:tab w:val="left" w:pos="1134"/>
        </w:tabs>
        <w:ind w:firstLine="709"/>
        <w:jc w:val="both"/>
        <w:rPr>
          <w:sz w:val="28"/>
          <w:szCs w:val="28"/>
        </w:rPr>
      </w:pPr>
      <w:r w:rsidRPr="000C3056">
        <w:rPr>
          <w:sz w:val="28"/>
          <w:szCs w:val="28"/>
        </w:rPr>
        <w:t>автоматизация и сопровождение действующего программного обеспечения;</w:t>
      </w:r>
    </w:p>
    <w:p w14:paraId="25356A63" w14:textId="77777777" w:rsidR="000C3056" w:rsidRPr="000C3056" w:rsidRDefault="000C3056" w:rsidP="000C3056">
      <w:pPr>
        <w:tabs>
          <w:tab w:val="left" w:pos="1134"/>
        </w:tabs>
        <w:ind w:firstLine="709"/>
        <w:jc w:val="both"/>
        <w:rPr>
          <w:sz w:val="28"/>
          <w:szCs w:val="28"/>
        </w:rPr>
      </w:pPr>
      <w:r w:rsidRPr="000C3056">
        <w:rPr>
          <w:sz w:val="28"/>
          <w:szCs w:val="28"/>
        </w:rPr>
        <w:t>транспортные и логистические услуги;</w:t>
      </w:r>
    </w:p>
    <w:p w14:paraId="0D3F0FB7" w14:textId="77777777" w:rsidR="000C3056" w:rsidRPr="000C3056" w:rsidRDefault="000C3056" w:rsidP="000C3056">
      <w:pPr>
        <w:tabs>
          <w:tab w:val="left" w:pos="1134"/>
        </w:tabs>
        <w:ind w:firstLine="709"/>
        <w:jc w:val="both"/>
        <w:rPr>
          <w:sz w:val="28"/>
          <w:szCs w:val="28"/>
        </w:rPr>
      </w:pPr>
      <w:r w:rsidRPr="000C3056">
        <w:rPr>
          <w:sz w:val="28"/>
          <w:szCs w:val="28"/>
        </w:rPr>
        <w:t>услуги связи, юридические, архивные услуги;</w:t>
      </w:r>
    </w:p>
    <w:p w14:paraId="474A985A" w14:textId="77777777" w:rsidR="000C3056" w:rsidRPr="000C3056" w:rsidRDefault="000C3056" w:rsidP="000C3056">
      <w:pPr>
        <w:tabs>
          <w:tab w:val="left" w:pos="1134"/>
        </w:tabs>
        <w:ind w:firstLine="709"/>
        <w:jc w:val="both"/>
        <w:rPr>
          <w:sz w:val="28"/>
          <w:szCs w:val="28"/>
        </w:rPr>
      </w:pPr>
      <w:r w:rsidRPr="000C3056">
        <w:rPr>
          <w:sz w:val="28"/>
          <w:szCs w:val="28"/>
        </w:rPr>
        <w:t>обучение сбытового персонала;</w:t>
      </w:r>
    </w:p>
    <w:p w14:paraId="13C3895E" w14:textId="77777777" w:rsidR="000C3056" w:rsidRPr="000C3056" w:rsidRDefault="000C3056" w:rsidP="000C3056">
      <w:pPr>
        <w:tabs>
          <w:tab w:val="left" w:pos="1134"/>
        </w:tabs>
        <w:ind w:firstLine="709"/>
        <w:jc w:val="both"/>
        <w:rPr>
          <w:sz w:val="28"/>
          <w:szCs w:val="28"/>
        </w:rPr>
      </w:pPr>
      <w:r w:rsidRPr="000C3056">
        <w:rPr>
          <w:sz w:val="28"/>
          <w:szCs w:val="28"/>
        </w:rPr>
        <w:t>контроль состава и свойств сточных вод, сбрасываемых абонентами в централизованную систему водоотведения;</w:t>
      </w:r>
    </w:p>
    <w:p w14:paraId="4F79985D" w14:textId="77777777" w:rsidR="000C3056" w:rsidRPr="000C3056" w:rsidRDefault="000C3056" w:rsidP="000C3056">
      <w:pPr>
        <w:tabs>
          <w:tab w:val="left" w:pos="1134"/>
        </w:tabs>
        <w:ind w:firstLine="709"/>
        <w:jc w:val="both"/>
        <w:rPr>
          <w:sz w:val="28"/>
          <w:szCs w:val="28"/>
        </w:rPr>
      </w:pPr>
      <w:r w:rsidRPr="000C3056">
        <w:rPr>
          <w:sz w:val="28"/>
          <w:szCs w:val="28"/>
        </w:rPr>
        <w:t>услуги банков и расчетных центров, услуг по снятию и сбору показаний приборов учета, услуг по истребованию задолженности по оплате коммунальных услуг с учетом положения пункта 27 методических указаний;</w:t>
      </w:r>
    </w:p>
    <w:p w14:paraId="06D710FD" w14:textId="77777777" w:rsidR="000C3056" w:rsidRPr="000C3056" w:rsidRDefault="000C3056" w:rsidP="000C3056">
      <w:pPr>
        <w:tabs>
          <w:tab w:val="left" w:pos="1134"/>
        </w:tabs>
        <w:ind w:firstLine="709"/>
        <w:jc w:val="both"/>
        <w:rPr>
          <w:sz w:val="28"/>
          <w:szCs w:val="28"/>
        </w:rPr>
      </w:pPr>
      <w:r w:rsidRPr="000C3056">
        <w:rPr>
          <w:sz w:val="28"/>
          <w:szCs w:val="28"/>
        </w:rPr>
        <w:t>8) расходы на формирование резервов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03B36E4A" w14:textId="77777777" w:rsidR="000C3056" w:rsidRPr="000C3056" w:rsidRDefault="000C3056" w:rsidP="000C3056">
      <w:pPr>
        <w:tabs>
          <w:tab w:val="left" w:pos="1134"/>
        </w:tabs>
        <w:ind w:firstLine="709"/>
        <w:jc w:val="both"/>
        <w:rPr>
          <w:sz w:val="28"/>
          <w:szCs w:val="28"/>
        </w:rPr>
      </w:pPr>
    </w:p>
    <w:p w14:paraId="159ABF16" w14:textId="77777777" w:rsidR="000C3056" w:rsidRPr="000C3056" w:rsidRDefault="000C3056" w:rsidP="000C3056">
      <w:pPr>
        <w:tabs>
          <w:tab w:val="left" w:pos="1134"/>
        </w:tabs>
        <w:ind w:firstLine="709"/>
        <w:jc w:val="both"/>
        <w:rPr>
          <w:sz w:val="28"/>
          <w:szCs w:val="28"/>
        </w:rPr>
      </w:pPr>
      <w:r w:rsidRPr="000C3056">
        <w:rPr>
          <w:sz w:val="28"/>
          <w:szCs w:val="28"/>
        </w:rPr>
        <w:t xml:space="preserve">Заявленные расходы по статье включают затраты </w:t>
      </w:r>
      <w:r w:rsidRPr="000C3056">
        <w:rPr>
          <w:sz w:val="28"/>
          <w:szCs w:val="28"/>
          <w:u w:val="single"/>
        </w:rPr>
        <w:t>на резерв по сомнительным долгам</w:t>
      </w:r>
      <w:r w:rsidRPr="000C3056">
        <w:rPr>
          <w:sz w:val="28"/>
          <w:szCs w:val="28"/>
        </w:rPr>
        <w:t>. Обосновывающие документы по данной статье предприятием не представлены. Регулятором в адрес предприятия был направлен запрос о предоставлении дополнительных материалов по данной статье затрат исх. от 05.05.2022 № М-10-79/1488-02. Запрошенные документы предприятием представлены не были. В ответном письме ООО «Водоканал» (вх. от 02.06.2022 № 3487) отражено, что в 2021 году признание и списание безнадежной дебиторской задолженности предприятием не производилось.</w:t>
      </w:r>
    </w:p>
    <w:p w14:paraId="6CA17D4A" w14:textId="77777777" w:rsidR="000C3056" w:rsidRPr="000C3056" w:rsidRDefault="000C3056" w:rsidP="000C3056">
      <w:pPr>
        <w:tabs>
          <w:tab w:val="left" w:pos="1134"/>
        </w:tabs>
        <w:ind w:firstLine="709"/>
        <w:jc w:val="both"/>
        <w:rPr>
          <w:sz w:val="28"/>
          <w:szCs w:val="28"/>
        </w:rPr>
      </w:pPr>
      <w:r w:rsidRPr="000C3056">
        <w:rPr>
          <w:sz w:val="28"/>
          <w:szCs w:val="28"/>
        </w:rPr>
        <w:t>Анализ иных фактических данных также показал, что по итогу 2021 года предприятием безнадежная дебиторская задолженность не списывалась.</w:t>
      </w:r>
    </w:p>
    <w:p w14:paraId="0A5078F8" w14:textId="77777777" w:rsidR="000C3056" w:rsidRPr="000C3056" w:rsidRDefault="000C3056" w:rsidP="000C3056">
      <w:pPr>
        <w:ind w:firstLine="720"/>
        <w:jc w:val="both"/>
        <w:rPr>
          <w:sz w:val="28"/>
          <w:szCs w:val="28"/>
        </w:rPr>
      </w:pPr>
      <w:r w:rsidRPr="000C3056">
        <w:rPr>
          <w:sz w:val="28"/>
          <w:szCs w:val="28"/>
        </w:rPr>
        <w:t>На основании вышеизложенного регулятор считает экономически обоснованным расходы на резерв по сомнительным долгам отклонить.</w:t>
      </w:r>
    </w:p>
    <w:p w14:paraId="4C3D89F3" w14:textId="77777777" w:rsidR="000C3056" w:rsidRPr="000C3056" w:rsidRDefault="000C3056" w:rsidP="000C3056">
      <w:pPr>
        <w:tabs>
          <w:tab w:val="left" w:pos="1134"/>
          <w:tab w:val="left" w:pos="9356"/>
          <w:tab w:val="left" w:pos="9781"/>
          <w:tab w:val="left" w:pos="9923"/>
        </w:tabs>
        <w:ind w:firstLine="709"/>
        <w:jc w:val="both"/>
        <w:rPr>
          <w:color w:val="000000"/>
          <w:sz w:val="28"/>
          <w:szCs w:val="28"/>
        </w:rPr>
      </w:pPr>
    </w:p>
    <w:p w14:paraId="6FE21088" w14:textId="77777777" w:rsidR="000C3056" w:rsidRPr="000C3056" w:rsidRDefault="000C3056" w:rsidP="000C3056">
      <w:pPr>
        <w:tabs>
          <w:tab w:val="left" w:pos="730"/>
        </w:tabs>
        <w:autoSpaceDE w:val="0"/>
        <w:autoSpaceDN w:val="0"/>
        <w:adjustRightInd w:val="0"/>
        <w:ind w:firstLine="709"/>
        <w:jc w:val="both"/>
        <w:rPr>
          <w:sz w:val="28"/>
          <w:szCs w:val="28"/>
        </w:rPr>
      </w:pPr>
    </w:p>
    <w:p w14:paraId="4EA128C4" w14:textId="77777777" w:rsidR="000C3056" w:rsidRPr="000C3056" w:rsidRDefault="000C3056" w:rsidP="000C3056">
      <w:pPr>
        <w:tabs>
          <w:tab w:val="left" w:pos="709"/>
        </w:tabs>
        <w:autoSpaceDE w:val="0"/>
        <w:autoSpaceDN w:val="0"/>
        <w:adjustRightInd w:val="0"/>
        <w:ind w:firstLine="709"/>
        <w:jc w:val="both"/>
        <w:rPr>
          <w:b/>
          <w:bCs/>
          <w:sz w:val="28"/>
          <w:szCs w:val="28"/>
        </w:rPr>
      </w:pPr>
      <w:r w:rsidRPr="000C3056">
        <w:rPr>
          <w:sz w:val="28"/>
          <w:szCs w:val="28"/>
        </w:rPr>
        <w:t xml:space="preserve">По статье </w:t>
      </w:r>
      <w:r w:rsidRPr="000C3056">
        <w:rPr>
          <w:b/>
          <w:bCs/>
          <w:sz w:val="28"/>
          <w:szCs w:val="28"/>
        </w:rPr>
        <w:t xml:space="preserve">«Расходы, связанные с оплатой налогов и сборов»: </w:t>
      </w:r>
    </w:p>
    <w:p w14:paraId="17A5CEAF"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При определении размера расходов, связанных с уплатой налогов и сборов, учитываются:</w:t>
      </w:r>
    </w:p>
    <w:p w14:paraId="4EF6BD21"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налог на прибыль;</w:t>
      </w:r>
    </w:p>
    <w:p w14:paraId="6AC2859C"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налог на имущество организаций;</w:t>
      </w:r>
    </w:p>
    <w:p w14:paraId="438C9DB8"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земельный налог;</w:t>
      </w:r>
    </w:p>
    <w:p w14:paraId="048B72D7"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водный налог и плата за пользование водным объектом;</w:t>
      </w:r>
    </w:p>
    <w:p w14:paraId="74C15128"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транспортный налог;</w:t>
      </w:r>
    </w:p>
    <w:p w14:paraId="37536E6F"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6C05864" w14:textId="77777777" w:rsidR="000C3056" w:rsidRPr="000C3056" w:rsidRDefault="000C3056" w:rsidP="000C3056">
      <w:pPr>
        <w:widowControl w:val="0"/>
        <w:autoSpaceDE w:val="0"/>
        <w:autoSpaceDN w:val="0"/>
        <w:adjustRightInd w:val="0"/>
        <w:ind w:firstLine="709"/>
        <w:jc w:val="both"/>
        <w:rPr>
          <w:sz w:val="28"/>
          <w:szCs w:val="28"/>
        </w:rPr>
      </w:pPr>
      <w:r w:rsidRPr="000C3056">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C0BB36A" w14:textId="77777777" w:rsidR="000C3056" w:rsidRPr="000C3056" w:rsidRDefault="000C3056" w:rsidP="000C3056">
      <w:pPr>
        <w:tabs>
          <w:tab w:val="left" w:pos="709"/>
        </w:tabs>
        <w:autoSpaceDE w:val="0"/>
        <w:autoSpaceDN w:val="0"/>
        <w:adjustRightInd w:val="0"/>
        <w:ind w:firstLine="709"/>
        <w:jc w:val="both"/>
        <w:rPr>
          <w:b/>
          <w:bCs/>
          <w:sz w:val="28"/>
          <w:szCs w:val="28"/>
        </w:rPr>
      </w:pPr>
    </w:p>
    <w:p w14:paraId="17EEE777"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bCs/>
          <w:sz w:val="28"/>
          <w:szCs w:val="28"/>
        </w:rPr>
        <w:t>Регулирующим органом</w:t>
      </w:r>
      <w:r w:rsidRPr="000C3056">
        <w:rPr>
          <w:sz w:val="28"/>
          <w:szCs w:val="28"/>
        </w:rPr>
        <w:t xml:space="preserve"> расходы по статье утверждены на 2023 год в размере 654,37 тыс. руб., предприятием в целях корректировки предложены затраты в размере 814,39 тыс. руб., в процессе экспертизы определены расходы в сумме 333,79 тыс. руб., в том числе:</w:t>
      </w:r>
    </w:p>
    <w:p w14:paraId="433280BE" w14:textId="77777777" w:rsidR="000C3056" w:rsidRPr="000C3056" w:rsidRDefault="000C3056" w:rsidP="000C3056">
      <w:pPr>
        <w:tabs>
          <w:tab w:val="left" w:pos="730"/>
        </w:tabs>
        <w:autoSpaceDE w:val="0"/>
        <w:autoSpaceDN w:val="0"/>
        <w:adjustRightInd w:val="0"/>
        <w:ind w:firstLine="709"/>
        <w:jc w:val="both"/>
        <w:rPr>
          <w:sz w:val="14"/>
          <w:szCs w:val="28"/>
        </w:rPr>
      </w:pPr>
    </w:p>
    <w:p w14:paraId="0381E1ED" w14:textId="77777777" w:rsidR="000C3056" w:rsidRPr="000C3056" w:rsidRDefault="000C3056" w:rsidP="000C3056">
      <w:pPr>
        <w:tabs>
          <w:tab w:val="left" w:pos="1134"/>
        </w:tabs>
        <w:ind w:firstLine="709"/>
        <w:jc w:val="both"/>
        <w:rPr>
          <w:sz w:val="28"/>
          <w:szCs w:val="28"/>
        </w:rPr>
      </w:pPr>
      <w:r w:rsidRPr="000C3056">
        <w:rPr>
          <w:sz w:val="28"/>
          <w:szCs w:val="28"/>
        </w:rPr>
        <w:t xml:space="preserve">- по статье </w:t>
      </w:r>
      <w:r w:rsidRPr="000C3056">
        <w:rPr>
          <w:b/>
          <w:sz w:val="28"/>
          <w:szCs w:val="28"/>
        </w:rPr>
        <w:t>«Плата за негативное воздействие на окружающую среду»</w:t>
      </w:r>
      <w:r w:rsidRPr="000C3056">
        <w:rPr>
          <w:sz w:val="28"/>
          <w:szCs w:val="28"/>
        </w:rPr>
        <w:t xml:space="preserve"> регулирующим органом на 2023 год затраты утверждены в размере 12,69 тыс.руб., предприятием в целях корректировки затраты по данной статье предложены затраты в размере 39,14 тыс. руб. </w:t>
      </w:r>
    </w:p>
    <w:p w14:paraId="28C4FFF7" w14:textId="77777777" w:rsidR="000C3056" w:rsidRPr="000C3056" w:rsidRDefault="000C3056" w:rsidP="000C3056">
      <w:pPr>
        <w:tabs>
          <w:tab w:val="left" w:pos="1134"/>
        </w:tabs>
        <w:ind w:firstLine="709"/>
        <w:jc w:val="both"/>
        <w:rPr>
          <w:sz w:val="28"/>
          <w:szCs w:val="28"/>
        </w:rPr>
      </w:pPr>
      <w:r w:rsidRPr="000C3056">
        <w:rPr>
          <w:sz w:val="28"/>
          <w:szCs w:val="28"/>
        </w:rPr>
        <w:t xml:space="preserve">В качестве обосновывающих документов по данной статье предприятием представлены налоговые декларации по плате за негативное воздействие на окружающую среду за 2021 год (том 7 стр. 241-258), расчет расходов по статье на плановый период (том 7 стр. 239). </w:t>
      </w:r>
      <w:r w:rsidRPr="000C3056">
        <w:rPr>
          <w:sz w:val="28"/>
          <w:szCs w:val="28"/>
          <w:u w:val="single"/>
        </w:rPr>
        <w:t>Необходимо отметить</w:t>
      </w:r>
      <w:r w:rsidRPr="000C3056">
        <w:rPr>
          <w:sz w:val="28"/>
          <w:szCs w:val="28"/>
        </w:rPr>
        <w:t xml:space="preserve">, что в представленных бухгалтерских регистрах расходы по плате за негативное воздействие на окружающую среду отсутствуют. Оплата данного налога за 2021 год была проведена только в январе 2022 года. </w:t>
      </w:r>
    </w:p>
    <w:p w14:paraId="289C696B"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Расходы по статье приняты регулятором на уровне фактически начисленной платы за негативное воздействие на окружающую среду в пределах установленных лимитов за 2021 год (в соответствии с представленными налоговыми декларациями по участкам). </w:t>
      </w:r>
    </w:p>
    <w:p w14:paraId="1384FAAD"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Сумма затрат на 2023 год учтена в размере 32,43 тыс.руб. </w:t>
      </w:r>
    </w:p>
    <w:p w14:paraId="6F91794A" w14:textId="77777777" w:rsidR="000C3056" w:rsidRPr="000C3056" w:rsidRDefault="000C3056" w:rsidP="000C3056">
      <w:pPr>
        <w:tabs>
          <w:tab w:val="left" w:pos="730"/>
        </w:tabs>
        <w:autoSpaceDE w:val="0"/>
        <w:autoSpaceDN w:val="0"/>
        <w:adjustRightInd w:val="0"/>
        <w:ind w:firstLine="709"/>
        <w:jc w:val="both"/>
        <w:rPr>
          <w:sz w:val="28"/>
          <w:szCs w:val="28"/>
        </w:rPr>
      </w:pPr>
    </w:p>
    <w:p w14:paraId="3AE6FFCC"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«Транспортный налог» </w:t>
      </w:r>
      <w:r w:rsidRPr="000C3056">
        <w:rPr>
          <w:sz w:val="28"/>
          <w:szCs w:val="28"/>
        </w:rPr>
        <w:t>регулирующим органом затраты на 2023 год не утверждены, предприятием в целях корректировки предложены затраты в размере 6,34 тыс. руб.</w:t>
      </w:r>
    </w:p>
    <w:p w14:paraId="4AF00EF3"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В качестве обосновывающих документов по данной статье предприятием представлены расчет расходов по статье на плановый период (том 7 стр. 400), справка-расчет транспортного налога за 2021 год (том 7 стр. 402), анализ счета 20 (том 7 стр. 401). Фактические расходы организации подтверждены данными бухгалтерского учета. </w:t>
      </w:r>
    </w:p>
    <w:p w14:paraId="767A51F2"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Расходы по статье приняты регулятором на уровне фактических значений 2021 года. Сумма затрат на 2023 год учтена в размере 6,33 тыс.руб. </w:t>
      </w:r>
    </w:p>
    <w:p w14:paraId="4DA6B0AB" w14:textId="77777777" w:rsidR="000C3056" w:rsidRPr="000C3056" w:rsidRDefault="000C3056" w:rsidP="000C3056">
      <w:pPr>
        <w:tabs>
          <w:tab w:val="left" w:pos="730"/>
        </w:tabs>
        <w:autoSpaceDE w:val="0"/>
        <w:autoSpaceDN w:val="0"/>
        <w:adjustRightInd w:val="0"/>
        <w:ind w:firstLine="709"/>
        <w:jc w:val="both"/>
        <w:rPr>
          <w:sz w:val="28"/>
          <w:szCs w:val="28"/>
        </w:rPr>
      </w:pPr>
    </w:p>
    <w:p w14:paraId="0ED45E6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w:t>
      </w:r>
      <w:r w:rsidRPr="000C3056">
        <w:rPr>
          <w:sz w:val="28"/>
          <w:szCs w:val="28"/>
        </w:rPr>
        <w:tab/>
        <w:t xml:space="preserve">По статье </w:t>
      </w:r>
      <w:r w:rsidRPr="000C3056">
        <w:rPr>
          <w:b/>
          <w:bCs/>
          <w:sz w:val="28"/>
          <w:szCs w:val="28"/>
        </w:rPr>
        <w:t xml:space="preserve">«Налог на имущество» </w:t>
      </w:r>
      <w:r w:rsidRPr="000C3056">
        <w:rPr>
          <w:sz w:val="28"/>
          <w:szCs w:val="28"/>
        </w:rPr>
        <w:t>регулирующим органом утверждены затраты на 2023 год в размере 641,68 тыс. руб., предприятием в целях корректировки предложены затраты в размере 535,19 тыс. руб.</w:t>
      </w:r>
    </w:p>
    <w:p w14:paraId="043727F6" w14:textId="77777777" w:rsidR="000C3056" w:rsidRPr="000C3056" w:rsidRDefault="000C3056" w:rsidP="000C3056">
      <w:pPr>
        <w:tabs>
          <w:tab w:val="left" w:pos="1134"/>
        </w:tabs>
        <w:ind w:firstLine="709"/>
        <w:jc w:val="both"/>
        <w:rPr>
          <w:sz w:val="28"/>
          <w:szCs w:val="28"/>
        </w:rPr>
      </w:pPr>
      <w:r w:rsidRPr="000C3056">
        <w:rPr>
          <w:sz w:val="28"/>
          <w:szCs w:val="28"/>
        </w:rPr>
        <w:t>В качестве обосновывающих документов по данной статье предприятием представлены:</w:t>
      </w:r>
    </w:p>
    <w:p w14:paraId="5304A9DC" w14:textId="77777777" w:rsidR="000C3056" w:rsidRPr="000C3056" w:rsidRDefault="000C3056" w:rsidP="000C3056">
      <w:pPr>
        <w:tabs>
          <w:tab w:val="left" w:pos="1134"/>
        </w:tabs>
        <w:ind w:firstLine="709"/>
        <w:jc w:val="both"/>
        <w:rPr>
          <w:sz w:val="28"/>
          <w:szCs w:val="28"/>
        </w:rPr>
      </w:pPr>
      <w:r w:rsidRPr="000C3056">
        <w:rPr>
          <w:sz w:val="28"/>
          <w:szCs w:val="28"/>
        </w:rPr>
        <w:t>- общий расчет налога на имущество на 2023 год (том 7 стр. 403);</w:t>
      </w:r>
    </w:p>
    <w:p w14:paraId="74F53E2D" w14:textId="77777777" w:rsidR="000C3056" w:rsidRPr="000C3056" w:rsidRDefault="000C3056" w:rsidP="000C3056">
      <w:pPr>
        <w:tabs>
          <w:tab w:val="left" w:pos="1134"/>
        </w:tabs>
        <w:ind w:firstLine="709"/>
        <w:jc w:val="both"/>
        <w:rPr>
          <w:sz w:val="28"/>
          <w:szCs w:val="28"/>
        </w:rPr>
      </w:pPr>
      <w:r w:rsidRPr="000C3056">
        <w:rPr>
          <w:sz w:val="28"/>
          <w:szCs w:val="28"/>
        </w:rPr>
        <w:t>- расчет налога на имущество на 2023 год на вновь введенные объекты согласно инвестиционной программы (том 7 стр. 404);</w:t>
      </w:r>
    </w:p>
    <w:p w14:paraId="7F5F3BB4" w14:textId="77777777" w:rsidR="000C3056" w:rsidRPr="000C3056" w:rsidRDefault="000C3056" w:rsidP="000C3056">
      <w:pPr>
        <w:tabs>
          <w:tab w:val="left" w:pos="1134"/>
        </w:tabs>
        <w:ind w:firstLine="709"/>
        <w:jc w:val="both"/>
        <w:rPr>
          <w:sz w:val="28"/>
          <w:szCs w:val="28"/>
        </w:rPr>
      </w:pPr>
      <w:r w:rsidRPr="000C3056">
        <w:rPr>
          <w:sz w:val="28"/>
          <w:szCs w:val="28"/>
        </w:rPr>
        <w:t>- справка-расчет налога на имущество за 2021 год (том 7 стр. 412-418);</w:t>
      </w:r>
    </w:p>
    <w:p w14:paraId="0382763C" w14:textId="77777777" w:rsidR="000C3056" w:rsidRPr="000C3056" w:rsidRDefault="000C3056" w:rsidP="000C3056">
      <w:pPr>
        <w:tabs>
          <w:tab w:val="left" w:pos="1134"/>
        </w:tabs>
        <w:ind w:firstLine="709"/>
        <w:jc w:val="both"/>
        <w:rPr>
          <w:sz w:val="28"/>
          <w:szCs w:val="28"/>
        </w:rPr>
      </w:pPr>
      <w:r w:rsidRPr="000C3056">
        <w:rPr>
          <w:sz w:val="28"/>
          <w:szCs w:val="28"/>
        </w:rPr>
        <w:t>- оборотно-сальдовая ведомость по счету 26 за 2021 год (том 7 стр. 405);</w:t>
      </w:r>
    </w:p>
    <w:p w14:paraId="3EFE896E" w14:textId="77777777" w:rsidR="000C3056" w:rsidRPr="000C3056" w:rsidRDefault="000C3056" w:rsidP="000C3056">
      <w:pPr>
        <w:tabs>
          <w:tab w:val="left" w:pos="1134"/>
        </w:tabs>
        <w:ind w:firstLine="709"/>
        <w:jc w:val="both"/>
        <w:rPr>
          <w:sz w:val="28"/>
          <w:szCs w:val="28"/>
        </w:rPr>
      </w:pPr>
      <w:r w:rsidRPr="000C3056">
        <w:rPr>
          <w:sz w:val="28"/>
          <w:szCs w:val="28"/>
        </w:rPr>
        <w:t>- общие налоговые декларации по налогу на имущество по всей организации (том 7 стр. 406-411).</w:t>
      </w:r>
    </w:p>
    <w:p w14:paraId="45EB0C30" w14:textId="77777777" w:rsidR="000C3056" w:rsidRPr="000C3056" w:rsidRDefault="000C3056" w:rsidP="000C3056">
      <w:pPr>
        <w:tabs>
          <w:tab w:val="left" w:pos="1134"/>
        </w:tabs>
        <w:ind w:firstLine="709"/>
        <w:jc w:val="both"/>
        <w:rPr>
          <w:sz w:val="28"/>
          <w:szCs w:val="28"/>
        </w:rPr>
      </w:pPr>
      <w:r w:rsidRPr="000C3056">
        <w:rPr>
          <w:b/>
          <w:sz w:val="28"/>
          <w:szCs w:val="28"/>
          <w:u w:val="single"/>
        </w:rPr>
        <w:t>Необходимо отметить</w:t>
      </w:r>
      <w:r w:rsidRPr="000C3056">
        <w:rPr>
          <w:sz w:val="28"/>
          <w:szCs w:val="28"/>
        </w:rPr>
        <w:t xml:space="preserve">, что в соответствии с Учетной политикой предприятия расходы по статье «Налог на имущество» отражаются на счете 26 и списываются на затраты основного производства (по видам деятельности) пропорционально фонду оплаты труда основного производственного персонала. Данный подход, по мнению регулятора, является </w:t>
      </w:r>
      <w:r w:rsidRPr="000C3056">
        <w:rPr>
          <w:sz w:val="28"/>
          <w:szCs w:val="28"/>
          <w:u w:val="single"/>
        </w:rPr>
        <w:t>некорректным</w:t>
      </w:r>
      <w:r w:rsidRPr="000C3056">
        <w:rPr>
          <w:sz w:val="28"/>
          <w:szCs w:val="28"/>
        </w:rPr>
        <w:t>, так как начисление налога на имущество должно производиться в отношении каждого конкретного объекта основных средств, относящегося к определенному виду деятельности (за исключением имущества общехозяйственного назначения). Подход к распределению общей суммы налога на имущество по аналогии с косвенными расходами может привести к искажению информации и «перекосу» сумм между видами деятельности.</w:t>
      </w:r>
    </w:p>
    <w:p w14:paraId="653F755C" w14:textId="77777777" w:rsidR="000C3056" w:rsidRPr="000C3056" w:rsidRDefault="000C3056" w:rsidP="000C3056">
      <w:pPr>
        <w:tabs>
          <w:tab w:val="left" w:pos="1134"/>
        </w:tabs>
        <w:ind w:firstLine="709"/>
        <w:jc w:val="both"/>
        <w:rPr>
          <w:sz w:val="28"/>
          <w:szCs w:val="28"/>
        </w:rPr>
      </w:pPr>
      <w:r w:rsidRPr="000C3056">
        <w:rPr>
          <w:sz w:val="28"/>
          <w:szCs w:val="28"/>
        </w:rPr>
        <w:t xml:space="preserve">На основании вышеизложенного, 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0C3056">
        <w:rPr>
          <w:sz w:val="28"/>
          <w:szCs w:val="28"/>
          <w:u w:val="single"/>
        </w:rPr>
        <w:t>по объектам водоотведения г. Осинники</w:t>
      </w:r>
      <w:r w:rsidRPr="000C3056">
        <w:rPr>
          <w:color w:val="000000"/>
          <w:sz w:val="28"/>
          <w:szCs w:val="28"/>
        </w:rPr>
        <w:t xml:space="preserve"> (на основании представленной предприятием справки-расчета)</w:t>
      </w:r>
      <w:r w:rsidRPr="000C3056">
        <w:rPr>
          <w:sz w:val="28"/>
          <w:szCs w:val="28"/>
        </w:rPr>
        <w:t xml:space="preserve"> и рассчитанной величины амортизационных отчислений. Кроме того, в расчет включена сумма налога на имущество по объектам основных средств в сфере водоотведения г. Осинники, введение в эксплуатацию которых предусмотрено мероприятиями заключенных концессионных соглашений и утвержденной инвестиционной программы, в течение 2022 года. Подробный расчет расходов по статье представлен в Таблице 17.</w:t>
      </w:r>
    </w:p>
    <w:p w14:paraId="4E864827" w14:textId="77777777" w:rsidR="000C3056" w:rsidRPr="000C3056" w:rsidRDefault="000C3056" w:rsidP="000C3056">
      <w:pPr>
        <w:tabs>
          <w:tab w:val="left" w:pos="1134"/>
        </w:tabs>
        <w:ind w:firstLine="709"/>
        <w:jc w:val="both"/>
        <w:rPr>
          <w:sz w:val="28"/>
          <w:szCs w:val="28"/>
        </w:rPr>
      </w:pPr>
      <w:r w:rsidRPr="000C3056">
        <w:rPr>
          <w:sz w:val="28"/>
          <w:szCs w:val="28"/>
        </w:rPr>
        <w:t xml:space="preserve">                                                                           </w:t>
      </w:r>
    </w:p>
    <w:p w14:paraId="108AD211" w14:textId="77777777" w:rsidR="000C3056" w:rsidRPr="000C3056" w:rsidRDefault="000C3056" w:rsidP="000C3056">
      <w:pPr>
        <w:tabs>
          <w:tab w:val="left" w:pos="1134"/>
        </w:tabs>
        <w:ind w:firstLine="709"/>
        <w:jc w:val="both"/>
        <w:rPr>
          <w:sz w:val="28"/>
          <w:szCs w:val="28"/>
        </w:rPr>
      </w:pPr>
    </w:p>
    <w:p w14:paraId="38A99E1C" w14:textId="77777777" w:rsidR="000C3056" w:rsidRPr="000C3056" w:rsidRDefault="000C3056" w:rsidP="000C3056">
      <w:pPr>
        <w:tabs>
          <w:tab w:val="left" w:pos="1134"/>
        </w:tabs>
        <w:ind w:firstLine="709"/>
        <w:jc w:val="both"/>
        <w:rPr>
          <w:sz w:val="28"/>
          <w:szCs w:val="28"/>
        </w:rPr>
      </w:pPr>
    </w:p>
    <w:p w14:paraId="5E235A08" w14:textId="77777777" w:rsidR="000C3056" w:rsidRPr="000C3056" w:rsidRDefault="000C3056" w:rsidP="000C3056">
      <w:pPr>
        <w:tabs>
          <w:tab w:val="left" w:pos="1134"/>
        </w:tabs>
        <w:ind w:firstLine="709"/>
        <w:jc w:val="both"/>
        <w:rPr>
          <w:sz w:val="28"/>
          <w:szCs w:val="28"/>
        </w:rPr>
      </w:pPr>
    </w:p>
    <w:p w14:paraId="0D41D826" w14:textId="77777777" w:rsidR="000C3056" w:rsidRPr="000C3056" w:rsidRDefault="000C3056" w:rsidP="000C3056">
      <w:pPr>
        <w:tabs>
          <w:tab w:val="left" w:pos="1134"/>
        </w:tabs>
        <w:ind w:firstLine="709"/>
        <w:jc w:val="both"/>
        <w:rPr>
          <w:sz w:val="28"/>
          <w:szCs w:val="28"/>
        </w:rPr>
      </w:pPr>
    </w:p>
    <w:p w14:paraId="320DEB38" w14:textId="77777777" w:rsidR="000C3056" w:rsidRPr="000C3056" w:rsidRDefault="000C3056" w:rsidP="000C3056">
      <w:pPr>
        <w:tabs>
          <w:tab w:val="left" w:pos="1134"/>
        </w:tabs>
        <w:ind w:firstLine="709"/>
        <w:jc w:val="both"/>
        <w:rPr>
          <w:sz w:val="28"/>
          <w:szCs w:val="28"/>
        </w:rPr>
      </w:pPr>
    </w:p>
    <w:p w14:paraId="5B058CC6" w14:textId="77777777" w:rsidR="000C3056" w:rsidRPr="000C3056" w:rsidRDefault="000C3056" w:rsidP="000C3056">
      <w:pPr>
        <w:tabs>
          <w:tab w:val="left" w:pos="1134"/>
        </w:tabs>
        <w:ind w:firstLine="709"/>
        <w:jc w:val="both"/>
        <w:rPr>
          <w:sz w:val="28"/>
          <w:szCs w:val="28"/>
        </w:rPr>
      </w:pPr>
    </w:p>
    <w:p w14:paraId="7EF66211" w14:textId="77777777" w:rsidR="000C3056" w:rsidRPr="000C3056" w:rsidRDefault="000C3056" w:rsidP="000C3056">
      <w:pPr>
        <w:tabs>
          <w:tab w:val="left" w:pos="1134"/>
        </w:tabs>
        <w:ind w:firstLine="709"/>
        <w:jc w:val="both"/>
        <w:rPr>
          <w:sz w:val="28"/>
          <w:szCs w:val="28"/>
        </w:rPr>
      </w:pPr>
    </w:p>
    <w:p w14:paraId="4D1D13B8" w14:textId="77777777" w:rsidR="000C3056" w:rsidRPr="000C3056" w:rsidRDefault="000C3056" w:rsidP="000C3056">
      <w:pPr>
        <w:tabs>
          <w:tab w:val="left" w:pos="1134"/>
        </w:tabs>
        <w:ind w:firstLine="709"/>
        <w:jc w:val="both"/>
        <w:rPr>
          <w:sz w:val="28"/>
          <w:szCs w:val="28"/>
        </w:rPr>
      </w:pPr>
    </w:p>
    <w:p w14:paraId="6F8A6942" w14:textId="77777777" w:rsidR="000C3056" w:rsidRPr="000C3056" w:rsidRDefault="000C3056" w:rsidP="000C3056">
      <w:pPr>
        <w:tabs>
          <w:tab w:val="left" w:pos="1134"/>
        </w:tabs>
        <w:ind w:firstLine="709"/>
        <w:jc w:val="both"/>
        <w:rPr>
          <w:sz w:val="28"/>
          <w:szCs w:val="28"/>
        </w:rPr>
      </w:pPr>
      <w:r w:rsidRPr="000C3056">
        <w:rPr>
          <w:sz w:val="28"/>
          <w:szCs w:val="28"/>
        </w:rPr>
        <w:t xml:space="preserve">                                                                            Таблица 17</w:t>
      </w:r>
    </w:p>
    <w:p w14:paraId="2BF50D00" w14:textId="1E0A60BD" w:rsidR="000C3056" w:rsidRPr="000C3056" w:rsidRDefault="000C3056" w:rsidP="000C3056">
      <w:pPr>
        <w:tabs>
          <w:tab w:val="left" w:pos="1134"/>
        </w:tabs>
        <w:jc w:val="center"/>
        <w:rPr>
          <w:sz w:val="28"/>
          <w:szCs w:val="28"/>
        </w:rPr>
      </w:pPr>
      <w:r w:rsidRPr="000C3056">
        <w:rPr>
          <w:noProof/>
          <w:szCs w:val="20"/>
        </w:rPr>
        <w:drawing>
          <wp:inline distT="0" distB="0" distL="0" distR="0" wp14:anchorId="041CC68B" wp14:editId="5986A8E6">
            <wp:extent cx="3400425" cy="3829050"/>
            <wp:effectExtent l="0" t="0" r="952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400425" cy="3829050"/>
                    </a:xfrm>
                    <a:prstGeom prst="rect">
                      <a:avLst/>
                    </a:prstGeom>
                    <a:noFill/>
                    <a:ln>
                      <a:noFill/>
                    </a:ln>
                  </pic:spPr>
                </pic:pic>
              </a:graphicData>
            </a:graphic>
          </wp:inline>
        </w:drawing>
      </w:r>
    </w:p>
    <w:p w14:paraId="730094EF" w14:textId="77777777" w:rsidR="000C3056" w:rsidRPr="000C3056" w:rsidRDefault="000C3056" w:rsidP="000C3056">
      <w:pPr>
        <w:tabs>
          <w:tab w:val="left" w:pos="1134"/>
        </w:tabs>
        <w:ind w:firstLine="709"/>
        <w:jc w:val="both"/>
        <w:rPr>
          <w:sz w:val="28"/>
          <w:szCs w:val="28"/>
        </w:rPr>
      </w:pPr>
    </w:p>
    <w:p w14:paraId="785E9027" w14:textId="77777777" w:rsidR="000C3056" w:rsidRPr="000C3056" w:rsidRDefault="000C3056" w:rsidP="000C3056">
      <w:pPr>
        <w:tabs>
          <w:tab w:val="left" w:pos="1134"/>
        </w:tabs>
        <w:ind w:firstLine="709"/>
        <w:jc w:val="both"/>
        <w:rPr>
          <w:sz w:val="28"/>
          <w:szCs w:val="28"/>
        </w:rPr>
      </w:pPr>
      <w:r w:rsidRPr="000C3056">
        <w:rPr>
          <w:sz w:val="28"/>
          <w:szCs w:val="28"/>
        </w:rPr>
        <w:t xml:space="preserve">Общая сумма налога на имущество по расчету регулятора составила 295,03 тыс.руб. </w:t>
      </w:r>
    </w:p>
    <w:p w14:paraId="5ECD27C5" w14:textId="77777777" w:rsidR="000C3056" w:rsidRPr="000C3056" w:rsidRDefault="000C3056" w:rsidP="000C3056">
      <w:pPr>
        <w:tabs>
          <w:tab w:val="left" w:pos="709"/>
        </w:tabs>
        <w:autoSpaceDE w:val="0"/>
        <w:autoSpaceDN w:val="0"/>
        <w:adjustRightInd w:val="0"/>
        <w:ind w:firstLine="709"/>
        <w:jc w:val="both"/>
        <w:rPr>
          <w:b/>
          <w:sz w:val="28"/>
          <w:szCs w:val="28"/>
          <w:u w:val="single"/>
        </w:rPr>
      </w:pPr>
    </w:p>
    <w:p w14:paraId="7F7B974A" w14:textId="77777777" w:rsidR="000C3056" w:rsidRPr="000C3056" w:rsidRDefault="000C3056" w:rsidP="000C3056">
      <w:pPr>
        <w:tabs>
          <w:tab w:val="left" w:pos="709"/>
        </w:tabs>
        <w:autoSpaceDE w:val="0"/>
        <w:autoSpaceDN w:val="0"/>
        <w:adjustRightInd w:val="0"/>
        <w:ind w:firstLine="709"/>
        <w:jc w:val="both"/>
        <w:rPr>
          <w:b/>
          <w:sz w:val="28"/>
          <w:szCs w:val="28"/>
        </w:rPr>
      </w:pPr>
      <w:r w:rsidRPr="000C3056">
        <w:rPr>
          <w:b/>
          <w:sz w:val="28"/>
          <w:szCs w:val="28"/>
          <w:u w:val="single"/>
        </w:rPr>
        <w:t>«Недополученные доходы / выпадающие расходы»</w:t>
      </w:r>
    </w:p>
    <w:p w14:paraId="4367F336" w14:textId="77777777" w:rsidR="000C3056" w:rsidRPr="000C3056" w:rsidRDefault="000C3056" w:rsidP="000C3056">
      <w:pPr>
        <w:tabs>
          <w:tab w:val="left" w:pos="709"/>
        </w:tabs>
        <w:autoSpaceDE w:val="0"/>
        <w:autoSpaceDN w:val="0"/>
        <w:adjustRightInd w:val="0"/>
        <w:ind w:firstLine="709"/>
        <w:jc w:val="both"/>
        <w:rPr>
          <w:b/>
          <w:sz w:val="28"/>
          <w:szCs w:val="32"/>
        </w:rPr>
      </w:pPr>
      <w:r w:rsidRPr="000C3056">
        <w:rPr>
          <w:b/>
          <w:sz w:val="28"/>
          <w:szCs w:val="32"/>
        </w:rPr>
        <w:tab/>
      </w:r>
      <w:r w:rsidRPr="000C3056">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5EA25E1" w14:textId="77777777" w:rsidR="000C3056" w:rsidRPr="000C3056" w:rsidRDefault="000C3056" w:rsidP="000C3056">
      <w:pPr>
        <w:tabs>
          <w:tab w:val="left" w:pos="998"/>
        </w:tabs>
        <w:autoSpaceDE w:val="0"/>
        <w:autoSpaceDN w:val="0"/>
        <w:adjustRightInd w:val="0"/>
        <w:ind w:firstLine="709"/>
        <w:jc w:val="both"/>
        <w:rPr>
          <w:sz w:val="28"/>
          <w:szCs w:val="28"/>
        </w:rPr>
      </w:pPr>
    </w:p>
    <w:p w14:paraId="02BBD241"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sz w:val="28"/>
          <w:szCs w:val="28"/>
        </w:rPr>
        <w:t>«Отклонение фактически достигнутого объема поданной воды или принятых сточных вод»</w:t>
      </w:r>
      <w:r w:rsidRPr="000C3056">
        <w:rPr>
          <w:bCs/>
          <w:sz w:val="28"/>
          <w:szCs w:val="28"/>
        </w:rPr>
        <w:t xml:space="preserve"> регулирующим органом</w:t>
      </w:r>
      <w:r w:rsidRPr="000C3056">
        <w:rPr>
          <w:sz w:val="28"/>
          <w:szCs w:val="28"/>
        </w:rPr>
        <w:t xml:space="preserve"> затраты на 2023 год не утверждены, предприятием в целях корректировки расходы по статье не предложены. </w:t>
      </w:r>
    </w:p>
    <w:p w14:paraId="7A7DACD9"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 xml:space="preserve">Отклонение фактических объемов за 2021 год от утвержденных регулятором, учтены при расчете расходов по статье </w:t>
      </w:r>
      <w:r w:rsidRPr="000C3056">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C3056">
        <w:rPr>
          <w:sz w:val="28"/>
          <w:szCs w:val="28"/>
        </w:rPr>
        <w:t xml:space="preserve">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r w:rsidRPr="000C3056">
        <w:rPr>
          <w:sz w:val="28"/>
          <w:szCs w:val="28"/>
        </w:rPr>
        <w:t>.</w:t>
      </w:r>
    </w:p>
    <w:p w14:paraId="425D0B9A" w14:textId="77777777" w:rsidR="000C3056" w:rsidRPr="000C3056" w:rsidRDefault="000C3056" w:rsidP="000C3056">
      <w:pPr>
        <w:tabs>
          <w:tab w:val="left" w:pos="998"/>
        </w:tabs>
        <w:autoSpaceDE w:val="0"/>
        <w:autoSpaceDN w:val="0"/>
        <w:adjustRightInd w:val="0"/>
        <w:ind w:firstLine="709"/>
        <w:jc w:val="both"/>
        <w:rPr>
          <w:sz w:val="28"/>
          <w:szCs w:val="28"/>
        </w:rPr>
      </w:pPr>
    </w:p>
    <w:p w14:paraId="0692ECCA" w14:textId="77777777" w:rsidR="000C3056" w:rsidRPr="000C3056" w:rsidRDefault="000C3056" w:rsidP="000C3056">
      <w:pPr>
        <w:tabs>
          <w:tab w:val="left" w:pos="998"/>
        </w:tabs>
        <w:autoSpaceDE w:val="0"/>
        <w:autoSpaceDN w:val="0"/>
        <w:adjustRightInd w:val="0"/>
        <w:ind w:firstLine="709"/>
        <w:jc w:val="both"/>
        <w:rPr>
          <w:sz w:val="28"/>
          <w:szCs w:val="28"/>
        </w:rPr>
      </w:pPr>
      <w:r w:rsidRPr="000C3056">
        <w:rPr>
          <w:sz w:val="28"/>
          <w:szCs w:val="28"/>
        </w:rPr>
        <w:t xml:space="preserve">По статье </w:t>
      </w:r>
      <w:r w:rsidRPr="000C3056">
        <w:rPr>
          <w:b/>
          <w:sz w:val="28"/>
          <w:szCs w:val="28"/>
        </w:rPr>
        <w:t>«Экономически обоснованные расходы, не учтенные при установлении регулируемых тарифов в предыдущие периоды регулирования»</w:t>
      </w:r>
      <w:r w:rsidRPr="000C3056">
        <w:rPr>
          <w:bCs/>
          <w:sz w:val="28"/>
          <w:szCs w:val="28"/>
        </w:rPr>
        <w:t xml:space="preserve"> регулирующим органом</w:t>
      </w:r>
      <w:r w:rsidRPr="000C3056">
        <w:rPr>
          <w:sz w:val="28"/>
          <w:szCs w:val="28"/>
        </w:rPr>
        <w:t xml:space="preserve"> затраты на 2023 год не утверждены, предприятием в целях корректировки предложены затраты в размере 4114,36 тыс. руб. </w:t>
      </w:r>
    </w:p>
    <w:p w14:paraId="4D92ACB1" w14:textId="77777777" w:rsidR="000C3056" w:rsidRPr="000C3056" w:rsidRDefault="000C3056" w:rsidP="000C3056">
      <w:pPr>
        <w:tabs>
          <w:tab w:val="left" w:pos="1134"/>
        </w:tabs>
        <w:ind w:firstLine="709"/>
        <w:jc w:val="both"/>
        <w:rPr>
          <w:sz w:val="28"/>
          <w:szCs w:val="28"/>
        </w:rPr>
      </w:pPr>
      <w:r w:rsidRPr="000C3056">
        <w:rPr>
          <w:sz w:val="28"/>
          <w:szCs w:val="28"/>
        </w:rPr>
        <w:t>В данной статье предприятием учтено отклонение фактических расходов организации за 2021 год по сравнению с плановыми значениями. Расчет расходов по данной статье затрат представлен в материалах тарифного дела (том 2 стр. 72), также затраты подтверждены данными бухгалтерской отчетности (оборотно-сальдовые ведомости по счетам 90, 91).</w:t>
      </w:r>
    </w:p>
    <w:p w14:paraId="0EF7DBB2"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28"/>
        </w:rPr>
        <w:t xml:space="preserve">Затраты по данной статье за 2021 год учтены при расчете расходов по статье </w:t>
      </w:r>
      <w:r w:rsidRPr="000C3056">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C3056">
        <w:rPr>
          <w:sz w:val="28"/>
          <w:szCs w:val="28"/>
        </w:rPr>
        <w:t xml:space="preserve">в соответствии с главой </w:t>
      </w:r>
      <w:r w:rsidRPr="000C3056">
        <w:rPr>
          <w:rFonts w:eastAsia="Calibri"/>
          <w:sz w:val="28"/>
          <w:szCs w:val="28"/>
          <w:lang w:val="en-US" w:eastAsia="en-US"/>
        </w:rPr>
        <w:t>VII</w:t>
      </w:r>
      <w:r w:rsidRPr="000C3056">
        <w:rPr>
          <w:rFonts w:eastAsia="Calibri"/>
          <w:sz w:val="28"/>
          <w:szCs w:val="28"/>
          <w:lang w:eastAsia="en-US"/>
        </w:rPr>
        <w:t xml:space="preserve"> Методических указаний</w:t>
      </w:r>
      <w:r w:rsidRPr="000C3056">
        <w:rPr>
          <w:sz w:val="28"/>
          <w:szCs w:val="28"/>
        </w:rPr>
        <w:t>.</w:t>
      </w:r>
    </w:p>
    <w:p w14:paraId="55B3E386" w14:textId="77777777" w:rsidR="000C3056" w:rsidRPr="000C3056" w:rsidRDefault="000C3056" w:rsidP="000C3056">
      <w:pPr>
        <w:tabs>
          <w:tab w:val="left" w:pos="709"/>
        </w:tabs>
        <w:autoSpaceDE w:val="0"/>
        <w:autoSpaceDN w:val="0"/>
        <w:adjustRightInd w:val="0"/>
        <w:ind w:firstLine="709"/>
        <w:jc w:val="both"/>
        <w:rPr>
          <w:sz w:val="28"/>
          <w:szCs w:val="28"/>
        </w:rPr>
      </w:pPr>
    </w:p>
    <w:p w14:paraId="712C7DCB"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 xml:space="preserve">По статье </w:t>
      </w:r>
      <w:r w:rsidRPr="000C3056">
        <w:rPr>
          <w:b/>
          <w:sz w:val="28"/>
          <w:szCs w:val="32"/>
        </w:rPr>
        <w:t>«Экономически не обоснованные доходы прошлых периодов регулирования».</w:t>
      </w:r>
    </w:p>
    <w:p w14:paraId="52E2C716"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bCs/>
          <w:sz w:val="28"/>
          <w:szCs w:val="32"/>
        </w:rPr>
        <w:t>Регулирующим органом</w:t>
      </w:r>
      <w:r w:rsidRPr="000C3056">
        <w:rPr>
          <w:sz w:val="28"/>
          <w:szCs w:val="32"/>
        </w:rPr>
        <w:t xml:space="preserve"> затраты по данной статье на 2023 год не утверждены, предприятием в целях корректировки расходы по статье не заявлены. Регулятором в данной статье учтено:</w:t>
      </w:r>
    </w:p>
    <w:p w14:paraId="60FC7806" w14:textId="77777777" w:rsidR="000C3056" w:rsidRPr="000C3056" w:rsidRDefault="000C3056" w:rsidP="000C3056">
      <w:pPr>
        <w:tabs>
          <w:tab w:val="left" w:pos="1134"/>
        </w:tabs>
        <w:ind w:firstLine="709"/>
        <w:jc w:val="both"/>
        <w:rPr>
          <w:sz w:val="28"/>
          <w:szCs w:val="28"/>
        </w:rPr>
      </w:pPr>
      <w:r w:rsidRPr="000C3056">
        <w:rPr>
          <w:sz w:val="28"/>
          <w:szCs w:val="28"/>
        </w:rPr>
        <w:t xml:space="preserve">1). В процессе экспертизы в соответствии с п. 14 Методических указаний в данной статье учтены </w:t>
      </w:r>
      <w:r w:rsidRPr="000C3056">
        <w:rPr>
          <w:sz w:val="28"/>
          <w:szCs w:val="28"/>
          <w:u w:val="single"/>
        </w:rPr>
        <w:t>доходы регулируемой организации от взимания платы за нарушение нормативов по объему и составу сточных вод, а также за негативное воздействие на работу централизованной системы водоотведения</w:t>
      </w:r>
      <w:r w:rsidRPr="000C3056">
        <w:rPr>
          <w:sz w:val="28"/>
          <w:szCs w:val="28"/>
        </w:rPr>
        <w:t xml:space="preserve"> за 2021 год в размере 1096,79 тыс.руб. Информация получена регулятором из представленных в материалах тарифного дела документов (оборотно-сальдовая ведомость по счету 91 (том 2 стр. 299)), дополнительные материалы (вх. от 15.07.2022 № 4379), полученные в ответ на запрос регулятора от 21.06.2022 № М-10-79/2124-02. </w:t>
      </w:r>
    </w:p>
    <w:p w14:paraId="509560A3" w14:textId="77777777" w:rsidR="000C3056" w:rsidRPr="000C3056" w:rsidRDefault="000C3056" w:rsidP="000C3056">
      <w:pPr>
        <w:tabs>
          <w:tab w:val="left" w:pos="1134"/>
        </w:tabs>
        <w:ind w:firstLine="709"/>
        <w:jc w:val="both"/>
        <w:rPr>
          <w:sz w:val="28"/>
          <w:szCs w:val="28"/>
        </w:rPr>
      </w:pPr>
      <w:r w:rsidRPr="000C3056">
        <w:rPr>
          <w:sz w:val="28"/>
          <w:szCs w:val="28"/>
        </w:rPr>
        <w:t xml:space="preserve">В соответствии с Методическими указаниями </w:t>
      </w:r>
      <w:r w:rsidRPr="000C3056">
        <w:rPr>
          <w:b/>
          <w:sz w:val="28"/>
          <w:szCs w:val="28"/>
          <w:u w:val="single"/>
        </w:rPr>
        <w:t>данная сумма подлежит исключению</w:t>
      </w:r>
      <w:r w:rsidRPr="000C3056">
        <w:rPr>
          <w:sz w:val="28"/>
          <w:szCs w:val="28"/>
        </w:rPr>
        <w:t xml:space="preserve"> из необходимой валовой выручки на 2023 год. </w:t>
      </w:r>
    </w:p>
    <w:p w14:paraId="0DA91A9F" w14:textId="77777777" w:rsidR="000C3056" w:rsidRPr="000C3056" w:rsidRDefault="000C3056" w:rsidP="000C3056">
      <w:pPr>
        <w:tabs>
          <w:tab w:val="left" w:pos="1134"/>
        </w:tabs>
        <w:ind w:firstLine="709"/>
        <w:jc w:val="both"/>
        <w:rPr>
          <w:sz w:val="28"/>
          <w:szCs w:val="28"/>
        </w:rPr>
      </w:pPr>
    </w:p>
    <w:p w14:paraId="2B6EEB3A"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28"/>
        </w:rPr>
        <w:t xml:space="preserve">2). </w:t>
      </w:r>
      <w:r w:rsidRPr="000C3056">
        <w:rPr>
          <w:sz w:val="28"/>
          <w:szCs w:val="32"/>
        </w:rPr>
        <w:t xml:space="preserve">В данной статье регулятором учтено невыполнение производственной программы в части мероприятий по капитальному ремонту основных средств, предусмотренных при формировании необходимой валовой выручки на 2021 год. Неосвоенные суммы подлежат исключению в последующие периоды регулирования. </w:t>
      </w:r>
    </w:p>
    <w:p w14:paraId="5942E304"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В соответствии с экспертным заключением специалистов ОАО «Агентство энергетических экспертиз», представленным в рамках исполнения государственного контракта № 4к от 23.05.2022 на оказание услуг по проведению анализа материалов для подтверждения фактических расходов ремонтных программ 2021 года, представленных регулируемыми организациями, оказывающими услуги в сфере холодного водоснабжения и водоотведения в Региональную энергетическую комиссию Кузбасса в рамках государственного регулирования тарифов на 2023 год, общая сумма средств, фактически затраченных на мероприятия по капитальным ремонтам в сфере водоотведения г. Осинники за 2021 год составила 322,29 тыс.руб.</w:t>
      </w:r>
    </w:p>
    <w:p w14:paraId="760BED36"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При этом плановые расходы на данные мероприятия на 2021 год были утверждены в размере 3179,34 тыс.руб. Отклонение составило:</w:t>
      </w:r>
    </w:p>
    <w:p w14:paraId="42982BE0" w14:textId="77777777" w:rsidR="000C3056" w:rsidRPr="000C3056" w:rsidRDefault="000C3056" w:rsidP="000C3056">
      <w:pPr>
        <w:tabs>
          <w:tab w:val="left" w:pos="709"/>
        </w:tabs>
        <w:autoSpaceDE w:val="0"/>
        <w:autoSpaceDN w:val="0"/>
        <w:adjustRightInd w:val="0"/>
        <w:ind w:firstLine="709"/>
        <w:jc w:val="both"/>
        <w:rPr>
          <w:sz w:val="28"/>
          <w:szCs w:val="32"/>
        </w:rPr>
      </w:pPr>
    </w:p>
    <w:p w14:paraId="62D80292"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3179,34 – 322,29 = 2857,05 тыс.руб.</w:t>
      </w:r>
    </w:p>
    <w:p w14:paraId="13E77ED9" w14:textId="77777777" w:rsidR="000C3056" w:rsidRPr="000C3056" w:rsidRDefault="000C3056" w:rsidP="000C3056">
      <w:pPr>
        <w:tabs>
          <w:tab w:val="left" w:pos="709"/>
        </w:tabs>
        <w:autoSpaceDE w:val="0"/>
        <w:autoSpaceDN w:val="0"/>
        <w:adjustRightInd w:val="0"/>
        <w:ind w:firstLine="709"/>
        <w:jc w:val="both"/>
        <w:rPr>
          <w:sz w:val="28"/>
          <w:szCs w:val="32"/>
        </w:rPr>
      </w:pPr>
    </w:p>
    <w:p w14:paraId="32F9FC36" w14:textId="77777777" w:rsidR="000C3056" w:rsidRPr="000C3056" w:rsidRDefault="000C3056" w:rsidP="000C3056">
      <w:pPr>
        <w:tabs>
          <w:tab w:val="left" w:pos="709"/>
        </w:tabs>
        <w:autoSpaceDE w:val="0"/>
        <w:autoSpaceDN w:val="0"/>
        <w:adjustRightInd w:val="0"/>
        <w:ind w:firstLine="709"/>
        <w:jc w:val="both"/>
        <w:rPr>
          <w:sz w:val="28"/>
          <w:szCs w:val="28"/>
        </w:rPr>
      </w:pPr>
      <w:r w:rsidRPr="000C3056">
        <w:rPr>
          <w:sz w:val="28"/>
          <w:szCs w:val="32"/>
        </w:rPr>
        <w:t xml:space="preserve">Неосвоенная сумма подлежит исключению в полном объеме. </w:t>
      </w:r>
    </w:p>
    <w:p w14:paraId="3B4D71FE" w14:textId="77777777" w:rsidR="000C3056" w:rsidRPr="000C3056" w:rsidRDefault="000C3056" w:rsidP="000C3056">
      <w:pPr>
        <w:tabs>
          <w:tab w:val="left" w:pos="1134"/>
        </w:tabs>
        <w:ind w:firstLine="709"/>
        <w:jc w:val="both"/>
        <w:rPr>
          <w:sz w:val="28"/>
          <w:szCs w:val="28"/>
        </w:rPr>
      </w:pPr>
    </w:p>
    <w:p w14:paraId="251AF6F7" w14:textId="77777777" w:rsidR="000C3056" w:rsidRPr="000C3056" w:rsidRDefault="000C3056" w:rsidP="000C3056">
      <w:pPr>
        <w:tabs>
          <w:tab w:val="left" w:pos="709"/>
        </w:tabs>
        <w:autoSpaceDE w:val="0"/>
        <w:autoSpaceDN w:val="0"/>
        <w:adjustRightInd w:val="0"/>
        <w:ind w:firstLine="709"/>
        <w:jc w:val="both"/>
        <w:rPr>
          <w:sz w:val="28"/>
          <w:szCs w:val="32"/>
        </w:rPr>
      </w:pPr>
      <w:r w:rsidRPr="000C3056">
        <w:rPr>
          <w:sz w:val="28"/>
          <w:szCs w:val="32"/>
        </w:rPr>
        <w:t>Таким образом, из необходимой валовой выручки 2023 года исключена общая сумма в размере 3953,84 тыс.руб.</w:t>
      </w:r>
    </w:p>
    <w:p w14:paraId="16812578" w14:textId="77777777" w:rsidR="000C3056" w:rsidRPr="000C3056" w:rsidRDefault="000C3056" w:rsidP="000C3056">
      <w:pPr>
        <w:tabs>
          <w:tab w:val="left" w:pos="709"/>
        </w:tabs>
        <w:autoSpaceDE w:val="0"/>
        <w:autoSpaceDN w:val="0"/>
        <w:adjustRightInd w:val="0"/>
        <w:ind w:firstLine="709"/>
        <w:jc w:val="both"/>
        <w:rPr>
          <w:sz w:val="28"/>
          <w:szCs w:val="28"/>
        </w:rPr>
      </w:pPr>
    </w:p>
    <w:p w14:paraId="738727DC" w14:textId="77777777" w:rsidR="000C3056" w:rsidRPr="000C3056" w:rsidRDefault="000C3056" w:rsidP="000C3056">
      <w:pPr>
        <w:tabs>
          <w:tab w:val="left" w:pos="709"/>
        </w:tabs>
        <w:autoSpaceDE w:val="0"/>
        <w:autoSpaceDN w:val="0"/>
        <w:adjustRightInd w:val="0"/>
        <w:ind w:firstLine="709"/>
        <w:jc w:val="both"/>
        <w:rPr>
          <w:sz w:val="28"/>
          <w:szCs w:val="32"/>
        </w:rPr>
      </w:pPr>
    </w:p>
    <w:p w14:paraId="231116C3" w14:textId="77777777" w:rsidR="000C3056" w:rsidRPr="000C3056" w:rsidRDefault="000C3056" w:rsidP="000C3056">
      <w:pPr>
        <w:tabs>
          <w:tab w:val="left" w:pos="874"/>
        </w:tabs>
        <w:autoSpaceDE w:val="0"/>
        <w:autoSpaceDN w:val="0"/>
        <w:adjustRightInd w:val="0"/>
        <w:spacing w:before="53"/>
        <w:ind w:firstLine="709"/>
        <w:jc w:val="both"/>
        <w:rPr>
          <w:b/>
          <w:sz w:val="28"/>
          <w:szCs w:val="28"/>
          <w:u w:val="single"/>
        </w:rPr>
      </w:pPr>
      <w:r w:rsidRPr="000C3056">
        <w:rPr>
          <w:b/>
          <w:sz w:val="28"/>
          <w:szCs w:val="28"/>
          <w:u w:val="single"/>
        </w:rPr>
        <w:t xml:space="preserve">Нормативная прибыль </w:t>
      </w:r>
    </w:p>
    <w:p w14:paraId="61A309C9" w14:textId="77777777" w:rsidR="000C3056" w:rsidRPr="000C3056" w:rsidRDefault="000C3056" w:rsidP="000C3056">
      <w:pPr>
        <w:tabs>
          <w:tab w:val="left" w:pos="1134"/>
        </w:tabs>
        <w:ind w:firstLine="709"/>
        <w:jc w:val="both"/>
        <w:rPr>
          <w:bCs/>
          <w:sz w:val="28"/>
          <w:szCs w:val="28"/>
        </w:rPr>
      </w:pPr>
      <w:r w:rsidRPr="000C3056">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6BB40C8" w14:textId="77777777" w:rsidR="000C3056" w:rsidRPr="000C3056" w:rsidRDefault="000C3056" w:rsidP="000C3056">
      <w:pPr>
        <w:tabs>
          <w:tab w:val="left" w:pos="1134"/>
        </w:tabs>
        <w:ind w:firstLine="709"/>
        <w:jc w:val="both"/>
        <w:rPr>
          <w:bCs/>
          <w:sz w:val="28"/>
          <w:szCs w:val="28"/>
        </w:rPr>
      </w:pPr>
      <w:r w:rsidRPr="000C3056">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8B10D8D" w14:textId="77777777" w:rsidR="000C3056" w:rsidRPr="000C3056" w:rsidRDefault="000C3056" w:rsidP="000C3056">
      <w:pPr>
        <w:tabs>
          <w:tab w:val="left" w:pos="1134"/>
        </w:tabs>
        <w:ind w:firstLine="709"/>
        <w:jc w:val="both"/>
        <w:rPr>
          <w:bCs/>
          <w:sz w:val="22"/>
          <w:szCs w:val="28"/>
        </w:rPr>
      </w:pPr>
    </w:p>
    <w:p w14:paraId="5B61AC58" w14:textId="14D5BC24" w:rsidR="000C3056" w:rsidRPr="000C3056" w:rsidRDefault="000C3056" w:rsidP="000C3056">
      <w:pPr>
        <w:tabs>
          <w:tab w:val="left" w:pos="1134"/>
        </w:tabs>
        <w:jc w:val="center"/>
        <w:rPr>
          <w:position w:val="-11"/>
          <w:sz w:val="28"/>
          <w:szCs w:val="20"/>
        </w:rPr>
      </w:pPr>
      <w:r w:rsidRPr="000C3056">
        <w:rPr>
          <w:noProof/>
          <w:position w:val="-11"/>
          <w:sz w:val="28"/>
          <w:szCs w:val="20"/>
        </w:rPr>
        <w:drawing>
          <wp:inline distT="0" distB="0" distL="0" distR="0" wp14:anchorId="5EF96616" wp14:editId="136495DB">
            <wp:extent cx="3381375" cy="39052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4D1D88CE" w14:textId="77777777" w:rsidR="000C3056" w:rsidRPr="000C3056" w:rsidRDefault="000C3056" w:rsidP="000C3056">
      <w:pPr>
        <w:tabs>
          <w:tab w:val="left" w:pos="1134"/>
        </w:tabs>
        <w:jc w:val="center"/>
        <w:rPr>
          <w:position w:val="-11"/>
          <w:sz w:val="28"/>
          <w:szCs w:val="20"/>
        </w:rPr>
      </w:pPr>
    </w:p>
    <w:p w14:paraId="011622B4" w14:textId="0101F83F" w:rsidR="000C3056" w:rsidRPr="000C3056" w:rsidRDefault="000C3056" w:rsidP="000C3056">
      <w:pPr>
        <w:tabs>
          <w:tab w:val="left" w:pos="1134"/>
        </w:tabs>
        <w:jc w:val="center"/>
        <w:rPr>
          <w:bCs/>
          <w:sz w:val="28"/>
          <w:szCs w:val="28"/>
        </w:rPr>
      </w:pPr>
      <w:r w:rsidRPr="000C3056">
        <w:rPr>
          <w:noProof/>
          <w:position w:val="-11"/>
          <w:szCs w:val="20"/>
        </w:rPr>
        <w:drawing>
          <wp:inline distT="0" distB="0" distL="0" distR="0" wp14:anchorId="20CE3E8C" wp14:editId="0352227E">
            <wp:extent cx="2505075" cy="371475"/>
            <wp:effectExtent l="0" t="0" r="9525"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493DFB07" w14:textId="77777777" w:rsidR="000C3056" w:rsidRPr="000C3056" w:rsidRDefault="000C3056" w:rsidP="000C3056">
      <w:pPr>
        <w:tabs>
          <w:tab w:val="left" w:pos="1134"/>
        </w:tabs>
        <w:ind w:firstLine="709"/>
        <w:jc w:val="both"/>
        <w:rPr>
          <w:bCs/>
          <w:sz w:val="28"/>
          <w:szCs w:val="28"/>
        </w:rPr>
      </w:pPr>
      <w:r w:rsidRPr="000C3056">
        <w:rPr>
          <w:bCs/>
          <w:sz w:val="28"/>
          <w:szCs w:val="28"/>
        </w:rPr>
        <w:t>где:</w:t>
      </w:r>
    </w:p>
    <w:p w14:paraId="69D418C1" w14:textId="4D10ED87" w:rsidR="000C3056" w:rsidRPr="000C3056" w:rsidRDefault="000C3056" w:rsidP="000C3056">
      <w:pPr>
        <w:tabs>
          <w:tab w:val="left" w:pos="1134"/>
        </w:tabs>
        <w:ind w:firstLine="709"/>
        <w:jc w:val="both"/>
        <w:rPr>
          <w:bCs/>
          <w:sz w:val="28"/>
          <w:szCs w:val="28"/>
        </w:rPr>
      </w:pPr>
      <w:r w:rsidRPr="000C3056">
        <w:rPr>
          <w:noProof/>
          <w:position w:val="-9"/>
          <w:szCs w:val="20"/>
        </w:rPr>
        <w:drawing>
          <wp:inline distT="0" distB="0" distL="0" distR="0" wp14:anchorId="2342518F" wp14:editId="3D6B00F8">
            <wp:extent cx="390525" cy="323850"/>
            <wp:effectExtent l="0" t="0" r="9525"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0C3056">
        <w:rPr>
          <w:bCs/>
          <w:sz w:val="28"/>
          <w:szCs w:val="28"/>
        </w:rPr>
        <w:t xml:space="preserve"> - величина нормативной прибыли, тыс. руб.;</w:t>
      </w:r>
    </w:p>
    <w:p w14:paraId="08C687EC" w14:textId="45C3C7A0"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423FA67A" wp14:editId="6841F794">
            <wp:extent cx="419100" cy="3333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0C3056">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3591A1D" w14:textId="7DE53517" w:rsidR="000C3056" w:rsidRPr="000C3056" w:rsidRDefault="000C3056" w:rsidP="000C3056">
      <w:pPr>
        <w:tabs>
          <w:tab w:val="left" w:pos="1134"/>
        </w:tabs>
        <w:ind w:firstLine="709"/>
        <w:jc w:val="both"/>
        <w:rPr>
          <w:bCs/>
          <w:sz w:val="28"/>
          <w:szCs w:val="28"/>
        </w:rPr>
      </w:pPr>
      <w:r w:rsidRPr="000C3056">
        <w:rPr>
          <w:noProof/>
          <w:szCs w:val="20"/>
        </w:rPr>
        <w:drawing>
          <wp:inline distT="0" distB="0" distL="0" distR="0" wp14:anchorId="1EE273C2" wp14:editId="6799447C">
            <wp:extent cx="238125" cy="23812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0C3056">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C4B98E9" w14:textId="70D9BBFE"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707FA05B" wp14:editId="06AB333F">
            <wp:extent cx="676275" cy="3333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0C3056">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B35FC56" w14:textId="77777777" w:rsidR="000C3056" w:rsidRPr="000C3056" w:rsidRDefault="000C3056" w:rsidP="000C3056">
      <w:pPr>
        <w:tabs>
          <w:tab w:val="left" w:pos="1134"/>
        </w:tabs>
        <w:ind w:firstLine="709"/>
        <w:jc w:val="both"/>
        <w:rPr>
          <w:bCs/>
          <w:sz w:val="28"/>
          <w:szCs w:val="28"/>
        </w:rPr>
      </w:pPr>
      <w:r w:rsidRPr="000C3056">
        <w:rPr>
          <w:sz w:val="32"/>
          <w:szCs w:val="20"/>
        </w:rPr>
        <w:t>КВ</w:t>
      </w:r>
      <w:r w:rsidRPr="000C3056">
        <w:rPr>
          <w:szCs w:val="20"/>
        </w:rPr>
        <w:t>i</w:t>
      </w:r>
      <w:r w:rsidRPr="000C3056">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11E32FB" w14:textId="4DE0DCA5" w:rsidR="000C3056" w:rsidRPr="000C3056" w:rsidRDefault="000C3056" w:rsidP="000C3056">
      <w:pPr>
        <w:tabs>
          <w:tab w:val="left" w:pos="1134"/>
        </w:tabs>
        <w:ind w:firstLine="709"/>
        <w:jc w:val="both"/>
        <w:rPr>
          <w:bCs/>
          <w:sz w:val="28"/>
          <w:szCs w:val="28"/>
        </w:rPr>
      </w:pPr>
      <w:r w:rsidRPr="000C3056">
        <w:rPr>
          <w:noProof/>
          <w:position w:val="-11"/>
          <w:szCs w:val="20"/>
        </w:rPr>
        <w:drawing>
          <wp:inline distT="0" distB="0" distL="0" distR="0" wp14:anchorId="6B37BCD1" wp14:editId="2738ECCB">
            <wp:extent cx="533400" cy="3429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0C3056">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E968273" w14:textId="77777777" w:rsidR="000C3056" w:rsidRPr="000C3056" w:rsidRDefault="000C3056" w:rsidP="000C3056">
      <w:pPr>
        <w:tabs>
          <w:tab w:val="left" w:pos="1134"/>
        </w:tabs>
        <w:ind w:firstLine="709"/>
        <w:jc w:val="both"/>
        <w:rPr>
          <w:sz w:val="28"/>
          <w:szCs w:val="28"/>
        </w:rPr>
      </w:pPr>
      <w:r w:rsidRPr="000C3056">
        <w:rPr>
          <w:bCs/>
          <w:sz w:val="32"/>
          <w:szCs w:val="28"/>
        </w:rPr>
        <w:t>КД</w:t>
      </w:r>
      <w:r w:rsidRPr="000C3056">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1F17699E" w14:textId="77777777" w:rsidR="000C3056" w:rsidRPr="000C3056" w:rsidRDefault="000C3056" w:rsidP="000C3056">
      <w:pPr>
        <w:ind w:firstLine="720"/>
        <w:jc w:val="both"/>
        <w:rPr>
          <w:sz w:val="28"/>
          <w:szCs w:val="28"/>
        </w:rPr>
      </w:pPr>
    </w:p>
    <w:p w14:paraId="603BA558" w14:textId="77777777" w:rsidR="000C3056" w:rsidRPr="000C3056" w:rsidRDefault="000C3056" w:rsidP="000C3056">
      <w:pPr>
        <w:ind w:firstLine="720"/>
        <w:jc w:val="both"/>
        <w:rPr>
          <w:sz w:val="28"/>
          <w:szCs w:val="28"/>
        </w:rPr>
      </w:pPr>
      <w:r w:rsidRPr="000C3056">
        <w:rPr>
          <w:sz w:val="28"/>
          <w:szCs w:val="28"/>
        </w:rPr>
        <w:t xml:space="preserve">Регулирующим органом утверждены затраты по данной статье на 2023 год в размере 86,87 тыс. руб. При определении нормативной прибыли учитывались расходы на социальное развитие, поощрение.  </w:t>
      </w:r>
    </w:p>
    <w:p w14:paraId="6B42FDBA" w14:textId="77777777" w:rsidR="000C3056" w:rsidRPr="000C3056" w:rsidRDefault="000C3056" w:rsidP="000C3056">
      <w:pPr>
        <w:ind w:firstLine="720"/>
        <w:jc w:val="both"/>
        <w:rPr>
          <w:sz w:val="28"/>
          <w:szCs w:val="28"/>
        </w:rPr>
      </w:pPr>
      <w:r w:rsidRPr="000C3056">
        <w:rPr>
          <w:sz w:val="28"/>
          <w:szCs w:val="28"/>
        </w:rPr>
        <w:t xml:space="preserve">Предприятием в целях корректировки предложены затраты в размере 1378,35 тыс. руб. (в том числе, «Прибыль на капитальные вложения (на реализацию мероприятий инвестиционной программы)» в сумме 1168,59 тыс.руб., «Прибыль на социальное развитие, поощрение» в сумме 209,76 тыс.руб.). </w:t>
      </w:r>
    </w:p>
    <w:p w14:paraId="040CC3D5" w14:textId="77777777" w:rsidR="000C3056" w:rsidRPr="000C3056" w:rsidRDefault="000C3056" w:rsidP="000C3056">
      <w:pPr>
        <w:ind w:firstLine="720"/>
        <w:jc w:val="both"/>
        <w:rPr>
          <w:sz w:val="28"/>
          <w:szCs w:val="28"/>
        </w:rPr>
      </w:pPr>
      <w:r w:rsidRPr="000C3056">
        <w:rPr>
          <w:sz w:val="28"/>
          <w:szCs w:val="28"/>
        </w:rPr>
        <w:t xml:space="preserve">Инвестиционная программа ООО «Водоканал» утверждена постановлением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качестве источников финансирования мероприятий программы определена амортизация и другие источники. Нормативная прибыль в качестве источников финансирования мероприятий инвестиционной программы </w:t>
      </w:r>
      <w:r w:rsidRPr="000C3056">
        <w:rPr>
          <w:sz w:val="28"/>
          <w:szCs w:val="28"/>
          <w:u w:val="single"/>
        </w:rPr>
        <w:t>не предусмотрена</w:t>
      </w:r>
      <w:r w:rsidRPr="000C3056">
        <w:rPr>
          <w:sz w:val="28"/>
          <w:szCs w:val="28"/>
        </w:rPr>
        <w:t>.</w:t>
      </w:r>
    </w:p>
    <w:p w14:paraId="78C16E35" w14:textId="77777777" w:rsidR="000C3056" w:rsidRPr="000C3056" w:rsidRDefault="000C3056" w:rsidP="000C3056">
      <w:pPr>
        <w:tabs>
          <w:tab w:val="left" w:pos="1134"/>
        </w:tabs>
        <w:ind w:firstLine="709"/>
        <w:jc w:val="both"/>
        <w:rPr>
          <w:sz w:val="28"/>
          <w:szCs w:val="28"/>
        </w:rPr>
      </w:pPr>
      <w:r w:rsidRPr="000C3056">
        <w:rPr>
          <w:sz w:val="28"/>
          <w:szCs w:val="28"/>
        </w:rPr>
        <w:t>Следовательно, заявленные предприятием расходы на капитальные вложения в размере 1168,59 тыс.руб. регулятором отклонены.</w:t>
      </w:r>
    </w:p>
    <w:p w14:paraId="2FADF16C" w14:textId="77777777" w:rsidR="000C3056" w:rsidRPr="000C3056" w:rsidRDefault="000C3056" w:rsidP="000C3056">
      <w:pPr>
        <w:tabs>
          <w:tab w:val="left" w:pos="1134"/>
        </w:tabs>
        <w:ind w:firstLine="709"/>
        <w:jc w:val="both"/>
        <w:rPr>
          <w:sz w:val="28"/>
          <w:szCs w:val="28"/>
        </w:rPr>
      </w:pPr>
    </w:p>
    <w:p w14:paraId="3F1393FA" w14:textId="77777777" w:rsidR="000C3056" w:rsidRPr="000C3056" w:rsidRDefault="000C3056" w:rsidP="000C3056">
      <w:pPr>
        <w:tabs>
          <w:tab w:val="left" w:pos="1134"/>
        </w:tabs>
        <w:ind w:firstLine="709"/>
        <w:jc w:val="both"/>
        <w:rPr>
          <w:sz w:val="28"/>
          <w:szCs w:val="28"/>
        </w:rPr>
      </w:pPr>
      <w:r w:rsidRPr="000C3056">
        <w:rPr>
          <w:sz w:val="28"/>
          <w:szCs w:val="28"/>
        </w:rPr>
        <w:t xml:space="preserve">Долгосрочными параметрами регулирования тарифов на водоотведение ООО «Водоканал» (г. Калтан, г. Осинники) </w:t>
      </w:r>
      <w:r w:rsidRPr="000C3056">
        <w:rPr>
          <w:sz w:val="28"/>
          <w:szCs w:val="28"/>
          <w:u w:val="single"/>
        </w:rPr>
        <w:t>нормативный уровень прибыли утвержден</w:t>
      </w:r>
      <w:r w:rsidRPr="000C3056">
        <w:rPr>
          <w:sz w:val="28"/>
          <w:szCs w:val="28"/>
        </w:rPr>
        <w:t xml:space="preserve"> в соответствии со значениями, предусмотренными заключенными концессионными соглашениями:</w:t>
      </w:r>
    </w:p>
    <w:p w14:paraId="6D20AC31" w14:textId="77777777" w:rsidR="000C3056" w:rsidRPr="000C3056" w:rsidRDefault="000C3056" w:rsidP="000C3056">
      <w:pPr>
        <w:tabs>
          <w:tab w:val="left" w:pos="1134"/>
        </w:tabs>
        <w:ind w:firstLine="709"/>
        <w:jc w:val="both"/>
        <w:rPr>
          <w:sz w:val="28"/>
          <w:szCs w:val="28"/>
        </w:rPr>
      </w:pPr>
      <w:r w:rsidRPr="000C3056">
        <w:rPr>
          <w:sz w:val="28"/>
          <w:szCs w:val="28"/>
        </w:rPr>
        <w:t>- водоотведение (г. Осинники) – 0,10%.</w:t>
      </w:r>
    </w:p>
    <w:p w14:paraId="197AD3DB"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На основании вышеизложенного, расходы по данной статье рассчитаны по формуле (31) Методических указаний:</w:t>
      </w:r>
    </w:p>
    <w:p w14:paraId="181E3C5F" w14:textId="77777777" w:rsidR="000C3056" w:rsidRPr="000C3056" w:rsidRDefault="000C3056" w:rsidP="000C3056">
      <w:pPr>
        <w:tabs>
          <w:tab w:val="left" w:pos="730"/>
        </w:tabs>
        <w:autoSpaceDE w:val="0"/>
        <w:autoSpaceDN w:val="0"/>
        <w:adjustRightInd w:val="0"/>
        <w:ind w:firstLine="709"/>
        <w:jc w:val="both"/>
        <w:rPr>
          <w:sz w:val="28"/>
          <w:szCs w:val="28"/>
        </w:rPr>
      </w:pPr>
    </w:p>
    <w:p w14:paraId="5AFECABF"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0,10% * 81415,44 тыс.руб. = 81,42 тыс.руб.</w:t>
      </w:r>
    </w:p>
    <w:p w14:paraId="7BB4F11A" w14:textId="77777777" w:rsidR="000C3056" w:rsidRPr="000C3056" w:rsidRDefault="000C3056" w:rsidP="000C3056">
      <w:pPr>
        <w:tabs>
          <w:tab w:val="left" w:pos="730"/>
        </w:tabs>
        <w:autoSpaceDE w:val="0"/>
        <w:autoSpaceDN w:val="0"/>
        <w:adjustRightInd w:val="0"/>
        <w:ind w:firstLine="709"/>
        <w:jc w:val="both"/>
        <w:rPr>
          <w:sz w:val="28"/>
          <w:szCs w:val="28"/>
        </w:rPr>
      </w:pPr>
    </w:p>
    <w:p w14:paraId="67926BFA" w14:textId="77777777" w:rsidR="000C3056" w:rsidRPr="000C3056" w:rsidRDefault="000C3056" w:rsidP="000C3056">
      <w:pPr>
        <w:tabs>
          <w:tab w:val="left" w:pos="730"/>
        </w:tabs>
        <w:autoSpaceDE w:val="0"/>
        <w:autoSpaceDN w:val="0"/>
        <w:adjustRightInd w:val="0"/>
        <w:ind w:firstLine="709"/>
        <w:jc w:val="both"/>
        <w:rPr>
          <w:sz w:val="28"/>
          <w:szCs w:val="28"/>
        </w:rPr>
      </w:pPr>
      <w:r w:rsidRPr="000C3056">
        <w:rPr>
          <w:sz w:val="28"/>
          <w:szCs w:val="28"/>
        </w:rPr>
        <w:t xml:space="preserve">Общая сумма расходов по статье составила 81,42 тыс.руб. </w:t>
      </w:r>
    </w:p>
    <w:p w14:paraId="774547A2" w14:textId="77777777" w:rsidR="000C3056" w:rsidRPr="000C3056" w:rsidRDefault="000C3056" w:rsidP="000C3056">
      <w:pPr>
        <w:autoSpaceDE w:val="0"/>
        <w:autoSpaceDN w:val="0"/>
        <w:adjustRightInd w:val="0"/>
        <w:ind w:firstLine="709"/>
        <w:jc w:val="both"/>
        <w:rPr>
          <w:rFonts w:eastAsia="Calibri"/>
          <w:color w:val="FF0000"/>
          <w:sz w:val="28"/>
          <w:szCs w:val="28"/>
          <w:lang w:eastAsia="en-US"/>
        </w:rPr>
      </w:pPr>
    </w:p>
    <w:p w14:paraId="37DA0EAF" w14:textId="77777777" w:rsidR="000C3056" w:rsidRPr="000C3056" w:rsidRDefault="000C3056" w:rsidP="000C3056">
      <w:pPr>
        <w:autoSpaceDE w:val="0"/>
        <w:autoSpaceDN w:val="0"/>
        <w:adjustRightInd w:val="0"/>
        <w:ind w:firstLine="709"/>
        <w:jc w:val="both"/>
        <w:rPr>
          <w:rFonts w:eastAsia="Calibri"/>
          <w:color w:val="FF0000"/>
          <w:sz w:val="28"/>
          <w:szCs w:val="28"/>
          <w:lang w:eastAsia="en-US"/>
        </w:rPr>
      </w:pPr>
    </w:p>
    <w:p w14:paraId="43721ABA" w14:textId="77777777" w:rsidR="000C3056" w:rsidRPr="000C3056" w:rsidRDefault="000C3056" w:rsidP="000C3056">
      <w:pPr>
        <w:tabs>
          <w:tab w:val="left" w:pos="1134"/>
        </w:tabs>
        <w:ind w:firstLine="709"/>
        <w:jc w:val="both"/>
        <w:rPr>
          <w:sz w:val="28"/>
          <w:szCs w:val="28"/>
        </w:rPr>
      </w:pPr>
      <w:r w:rsidRPr="000C3056">
        <w:rPr>
          <w:b/>
          <w:sz w:val="28"/>
          <w:szCs w:val="28"/>
          <w:u w:val="single"/>
        </w:rPr>
        <w:t>Расчетная предпринимательская прибыль</w:t>
      </w:r>
    </w:p>
    <w:p w14:paraId="0B783288" w14:textId="77777777" w:rsidR="000C3056" w:rsidRPr="000C3056" w:rsidRDefault="000C3056" w:rsidP="000C3056">
      <w:pPr>
        <w:tabs>
          <w:tab w:val="left" w:pos="1134"/>
        </w:tabs>
        <w:ind w:firstLine="709"/>
        <w:jc w:val="both"/>
        <w:rPr>
          <w:bCs/>
          <w:sz w:val="28"/>
          <w:szCs w:val="28"/>
        </w:rPr>
      </w:pPr>
      <w:r w:rsidRPr="000C3056">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1D374088"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Расчетная предпринимательская прибыль гарантирующей организации рассчитывается по формуле:</w:t>
      </w:r>
    </w:p>
    <w:p w14:paraId="6BB372ED" w14:textId="0F73DBC1" w:rsidR="000C3056" w:rsidRPr="000C3056" w:rsidRDefault="000C3056" w:rsidP="000C3056">
      <w:pPr>
        <w:autoSpaceDE w:val="0"/>
        <w:autoSpaceDN w:val="0"/>
        <w:adjustRightInd w:val="0"/>
        <w:jc w:val="center"/>
        <w:rPr>
          <w:sz w:val="28"/>
          <w:szCs w:val="28"/>
        </w:rPr>
      </w:pPr>
      <w:r w:rsidRPr="000C3056">
        <w:rPr>
          <w:noProof/>
          <w:position w:val="-14"/>
          <w:sz w:val="28"/>
          <w:szCs w:val="28"/>
        </w:rPr>
        <w:drawing>
          <wp:inline distT="0" distB="0" distL="0" distR="0" wp14:anchorId="54537E35" wp14:editId="5BEC332B">
            <wp:extent cx="2381250" cy="36195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0C3056">
        <w:rPr>
          <w:sz w:val="28"/>
          <w:szCs w:val="28"/>
        </w:rPr>
        <w:t>,</w:t>
      </w:r>
    </w:p>
    <w:p w14:paraId="5E4CDFE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4636EA8D" w14:textId="6C25D307" w:rsidR="000C3056" w:rsidRPr="000C3056" w:rsidRDefault="000C3056" w:rsidP="000C3056">
      <w:pPr>
        <w:autoSpaceDE w:val="0"/>
        <w:autoSpaceDN w:val="0"/>
        <w:adjustRightInd w:val="0"/>
        <w:ind w:firstLine="709"/>
        <w:jc w:val="both"/>
        <w:rPr>
          <w:sz w:val="28"/>
          <w:szCs w:val="28"/>
        </w:rPr>
      </w:pPr>
      <w:r w:rsidRPr="000C3056">
        <w:rPr>
          <w:noProof/>
          <w:position w:val="-8"/>
          <w:sz w:val="28"/>
          <w:szCs w:val="28"/>
        </w:rPr>
        <w:drawing>
          <wp:inline distT="0" distB="0" distL="0" distR="0" wp14:anchorId="221DA0D4" wp14:editId="4CAB8BFA">
            <wp:extent cx="361950" cy="27622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0C3056">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3D0F532" w14:textId="6E35BE20"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65AFBC3B" wp14:editId="5C095CB0">
            <wp:extent cx="361950" cy="32385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0C3056">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25B4E1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Расходы по данной статье на 2023 год регулятором не утверждены, предприятием в целях корректировки заявлены затраты в размере 4698,94 тыс.руб.</w:t>
      </w:r>
    </w:p>
    <w:p w14:paraId="43CE9FEB" w14:textId="77777777" w:rsidR="000C3056" w:rsidRPr="000C3056" w:rsidRDefault="000C3056" w:rsidP="000C3056">
      <w:pPr>
        <w:tabs>
          <w:tab w:val="left" w:pos="1134"/>
        </w:tabs>
        <w:ind w:firstLine="709"/>
        <w:jc w:val="both"/>
        <w:rPr>
          <w:sz w:val="28"/>
          <w:szCs w:val="28"/>
        </w:rPr>
      </w:pPr>
      <w:r w:rsidRPr="000C3056">
        <w:rPr>
          <w:sz w:val="28"/>
          <w:szCs w:val="28"/>
        </w:rPr>
        <w:t xml:space="preserve">ООО «Водоканал» </w:t>
      </w:r>
      <w:r w:rsidRPr="000C3056">
        <w:rPr>
          <w:sz w:val="28"/>
          <w:szCs w:val="28"/>
          <w:u w:val="single"/>
        </w:rPr>
        <w:t>наделено статусом гарантирующей организации в сфере водоотведения</w:t>
      </w:r>
      <w:r w:rsidRPr="000C3056">
        <w:rPr>
          <w:sz w:val="28"/>
          <w:szCs w:val="28"/>
        </w:rPr>
        <w:t xml:space="preserve"> на территории Калтанского и Осинниковского городских округов на основании:</w:t>
      </w:r>
    </w:p>
    <w:p w14:paraId="68D9C79F" w14:textId="77777777" w:rsidR="000C3056" w:rsidRPr="000C3056" w:rsidRDefault="000C3056" w:rsidP="000C3056">
      <w:pPr>
        <w:tabs>
          <w:tab w:val="left" w:pos="1134"/>
        </w:tabs>
        <w:ind w:firstLine="709"/>
        <w:jc w:val="both"/>
        <w:rPr>
          <w:sz w:val="28"/>
          <w:szCs w:val="28"/>
        </w:rPr>
      </w:pPr>
      <w:r w:rsidRPr="000C3056">
        <w:rPr>
          <w:sz w:val="28"/>
          <w:szCs w:val="28"/>
        </w:rPr>
        <w:t>постановления администрации Калтанского городского округа от 14.08.2019 № 209-п «Об определении гарантирующей организации в сфере водоотведения»;</w:t>
      </w:r>
    </w:p>
    <w:p w14:paraId="05CC0305" w14:textId="77777777" w:rsidR="000C3056" w:rsidRPr="000C3056" w:rsidRDefault="000C3056" w:rsidP="000C3056">
      <w:pPr>
        <w:tabs>
          <w:tab w:val="left" w:pos="1134"/>
        </w:tabs>
        <w:ind w:firstLine="709"/>
        <w:jc w:val="both"/>
        <w:rPr>
          <w:sz w:val="28"/>
          <w:szCs w:val="28"/>
        </w:rPr>
      </w:pPr>
      <w:r w:rsidRPr="000C3056">
        <w:rPr>
          <w:sz w:val="28"/>
          <w:szCs w:val="28"/>
        </w:rPr>
        <w:t>постановления администрации Осинниковского городского округа от 26.08.2019 № 528-п «Об определении гарантирующей организации для централизованной системы холодного водоснабжения и водоотведения муниципального образования – Осинниковский городской округ».</w:t>
      </w:r>
    </w:p>
    <w:p w14:paraId="7E9C8BA3" w14:textId="77777777" w:rsidR="000C3056" w:rsidRPr="000C3056" w:rsidRDefault="000C3056" w:rsidP="000C3056">
      <w:pPr>
        <w:tabs>
          <w:tab w:val="left" w:pos="1134"/>
        </w:tabs>
        <w:ind w:firstLine="709"/>
        <w:jc w:val="both"/>
        <w:rPr>
          <w:sz w:val="28"/>
          <w:szCs w:val="28"/>
        </w:rPr>
      </w:pPr>
      <w:r w:rsidRPr="000C3056">
        <w:rPr>
          <w:sz w:val="28"/>
          <w:szCs w:val="28"/>
        </w:rPr>
        <w:t xml:space="preserve">При этом </w:t>
      </w:r>
      <w:r w:rsidRPr="000C3056">
        <w:rPr>
          <w:sz w:val="28"/>
          <w:szCs w:val="28"/>
          <w:u w:val="single"/>
        </w:rPr>
        <w:t>необходимо отметить</w:t>
      </w:r>
      <w:r w:rsidRPr="000C3056">
        <w:rPr>
          <w:sz w:val="28"/>
          <w:szCs w:val="28"/>
        </w:rPr>
        <w:t xml:space="preserve">, что при определении долгосрочных параметров регулирования тарифов, а также при установлении тарифов на долгосрочный период регулирования расходы по статье «Расчетная предпринимательская прибыль» предприятием </w:t>
      </w:r>
      <w:r w:rsidRPr="000C3056">
        <w:rPr>
          <w:sz w:val="28"/>
          <w:szCs w:val="28"/>
          <w:u w:val="single"/>
        </w:rPr>
        <w:t>заявлены не были</w:t>
      </w:r>
      <w:r w:rsidRPr="000C3056">
        <w:rPr>
          <w:sz w:val="28"/>
          <w:szCs w:val="28"/>
        </w:rPr>
        <w:t>. Соответственно, расходы по данной статье были учтены в размере 0,00 тыс.руб.</w:t>
      </w:r>
    </w:p>
    <w:p w14:paraId="56A5EE97" w14:textId="77777777" w:rsidR="000C3056" w:rsidRPr="000C3056" w:rsidRDefault="000C3056" w:rsidP="000C3056">
      <w:pPr>
        <w:tabs>
          <w:tab w:val="left" w:pos="1134"/>
        </w:tabs>
        <w:ind w:firstLine="709"/>
        <w:jc w:val="both"/>
        <w:rPr>
          <w:sz w:val="28"/>
          <w:szCs w:val="28"/>
        </w:rPr>
      </w:pPr>
      <w:r w:rsidRPr="000C3056">
        <w:rPr>
          <w:sz w:val="28"/>
          <w:szCs w:val="28"/>
        </w:rPr>
        <w:t xml:space="preserve">Согласно информационному письму ФАС России от 18.07.2018 № ВК/55514/18, корректировка планового значения расчетной предпринимательской прибыли Методическими указаниями </w:t>
      </w:r>
      <w:r w:rsidRPr="000C3056">
        <w:rPr>
          <w:sz w:val="28"/>
          <w:szCs w:val="28"/>
          <w:u w:val="single"/>
        </w:rPr>
        <w:t>не предусмотрена</w:t>
      </w:r>
      <w:r w:rsidRPr="000C3056">
        <w:rPr>
          <w:sz w:val="28"/>
          <w:szCs w:val="28"/>
        </w:rPr>
        <w:t xml:space="preserve">. Таким образом, расчетная предпринимательская прибыль включается в состав необходимой валовой выручки регулируемой организации </w:t>
      </w:r>
      <w:r w:rsidRPr="000C3056">
        <w:rPr>
          <w:sz w:val="28"/>
          <w:szCs w:val="28"/>
          <w:u w:val="single"/>
        </w:rPr>
        <w:t>до начала</w:t>
      </w:r>
      <w:r w:rsidRPr="000C3056">
        <w:rPr>
          <w:sz w:val="28"/>
          <w:szCs w:val="28"/>
        </w:rPr>
        <w:t xml:space="preserve"> долгосрочного периода регулирования и в течение долгосрочного периода регулирования </w:t>
      </w:r>
      <w:r w:rsidRPr="000C3056">
        <w:rPr>
          <w:sz w:val="28"/>
          <w:szCs w:val="28"/>
          <w:u w:val="single"/>
        </w:rPr>
        <w:t>не корректируется</w:t>
      </w:r>
      <w:r w:rsidRPr="000C3056">
        <w:rPr>
          <w:sz w:val="28"/>
          <w:szCs w:val="28"/>
        </w:rPr>
        <w:t>.</w:t>
      </w:r>
    </w:p>
    <w:p w14:paraId="36BEF2CB" w14:textId="77777777" w:rsidR="000C3056" w:rsidRPr="000C3056" w:rsidRDefault="000C3056" w:rsidP="000C3056">
      <w:pPr>
        <w:tabs>
          <w:tab w:val="left" w:pos="1134"/>
        </w:tabs>
        <w:ind w:firstLine="709"/>
        <w:jc w:val="both"/>
        <w:rPr>
          <w:sz w:val="28"/>
          <w:szCs w:val="28"/>
        </w:rPr>
      </w:pPr>
      <w:r w:rsidRPr="000C3056">
        <w:rPr>
          <w:sz w:val="28"/>
          <w:szCs w:val="28"/>
        </w:rPr>
        <w:t>На основании вышеизложенного заявленные предприятием расходы по данной статье регулятором отклонены.</w:t>
      </w:r>
    </w:p>
    <w:p w14:paraId="56752AB7" w14:textId="77777777" w:rsidR="000C3056" w:rsidRPr="000C3056" w:rsidRDefault="000C3056" w:rsidP="000C3056">
      <w:pPr>
        <w:autoSpaceDE w:val="0"/>
        <w:autoSpaceDN w:val="0"/>
        <w:adjustRightInd w:val="0"/>
        <w:ind w:firstLine="709"/>
        <w:jc w:val="both"/>
        <w:rPr>
          <w:sz w:val="28"/>
          <w:szCs w:val="28"/>
        </w:rPr>
      </w:pPr>
    </w:p>
    <w:p w14:paraId="67F48791" w14:textId="77777777" w:rsidR="000C3056" w:rsidRPr="000C3056" w:rsidRDefault="000C3056" w:rsidP="000C3056">
      <w:pPr>
        <w:autoSpaceDE w:val="0"/>
        <w:autoSpaceDN w:val="0"/>
        <w:adjustRightInd w:val="0"/>
        <w:ind w:firstLine="709"/>
        <w:jc w:val="both"/>
        <w:rPr>
          <w:sz w:val="28"/>
          <w:szCs w:val="28"/>
        </w:rPr>
      </w:pPr>
    </w:p>
    <w:p w14:paraId="2B01C4C1" w14:textId="77777777" w:rsidR="000C3056" w:rsidRPr="000C3056" w:rsidRDefault="000C3056" w:rsidP="000C3056">
      <w:pPr>
        <w:tabs>
          <w:tab w:val="left" w:pos="709"/>
        </w:tabs>
        <w:autoSpaceDE w:val="0"/>
        <w:autoSpaceDN w:val="0"/>
        <w:adjustRightInd w:val="0"/>
        <w:ind w:firstLine="709"/>
        <w:rPr>
          <w:b/>
          <w:sz w:val="28"/>
          <w:szCs w:val="28"/>
          <w:u w:val="single"/>
        </w:rPr>
      </w:pPr>
      <w:r w:rsidRPr="000C3056">
        <w:rPr>
          <w:b/>
          <w:sz w:val="28"/>
          <w:szCs w:val="28"/>
          <w:u w:val="single"/>
        </w:rPr>
        <w:t>Корректировки необходимой валовой выручки</w:t>
      </w:r>
    </w:p>
    <w:p w14:paraId="7DE5FC59" w14:textId="77777777" w:rsidR="000C3056" w:rsidRPr="000C3056" w:rsidRDefault="000C3056" w:rsidP="000C3056">
      <w:pPr>
        <w:tabs>
          <w:tab w:val="left" w:pos="998"/>
        </w:tabs>
        <w:autoSpaceDE w:val="0"/>
        <w:autoSpaceDN w:val="0"/>
        <w:adjustRightInd w:val="0"/>
        <w:ind w:firstLine="709"/>
        <w:jc w:val="both"/>
        <w:rPr>
          <w:b/>
          <w:sz w:val="28"/>
          <w:szCs w:val="28"/>
          <w:u w:val="single"/>
        </w:rPr>
      </w:pPr>
    </w:p>
    <w:p w14:paraId="7B0ED32C" w14:textId="77777777" w:rsidR="000C3056" w:rsidRPr="000C3056" w:rsidRDefault="000C3056" w:rsidP="000C3056">
      <w:pPr>
        <w:tabs>
          <w:tab w:val="left" w:pos="998"/>
        </w:tabs>
        <w:autoSpaceDE w:val="0"/>
        <w:autoSpaceDN w:val="0"/>
        <w:adjustRightInd w:val="0"/>
        <w:ind w:firstLine="709"/>
        <w:jc w:val="both"/>
        <w:rPr>
          <w:b/>
          <w:sz w:val="28"/>
          <w:szCs w:val="28"/>
        </w:rPr>
      </w:pPr>
      <w:r w:rsidRPr="000C3056">
        <w:rPr>
          <w:b/>
          <w:sz w:val="28"/>
          <w:szCs w:val="28"/>
        </w:rPr>
        <w:t>«Корректировка необходимой валовой выручки в целях сглаживания тарифов»</w:t>
      </w:r>
    </w:p>
    <w:p w14:paraId="02C82E1B" w14:textId="77777777" w:rsidR="000C3056" w:rsidRPr="000C3056" w:rsidRDefault="000C3056" w:rsidP="000C3056">
      <w:pPr>
        <w:jc w:val="both"/>
        <w:rPr>
          <w:sz w:val="28"/>
          <w:szCs w:val="28"/>
        </w:rPr>
      </w:pPr>
      <w:r w:rsidRPr="000C3056">
        <w:rPr>
          <w:sz w:val="28"/>
          <w:szCs w:val="28"/>
        </w:rPr>
        <w:tab/>
        <w:t>Регулирующим органом утверждены затраты по данной статье на 2023 год в размере 400,00 тыс. руб. Организацией расходы по данной статье для учета в необходимой валовой выручке заявлены в сумме 400,00 тыс.руб.</w:t>
      </w:r>
    </w:p>
    <w:p w14:paraId="549D83AB" w14:textId="77777777" w:rsidR="000C3056" w:rsidRPr="000C3056" w:rsidRDefault="000C3056" w:rsidP="000C3056">
      <w:pPr>
        <w:ind w:firstLine="709"/>
        <w:jc w:val="both"/>
        <w:rPr>
          <w:sz w:val="28"/>
          <w:szCs w:val="28"/>
        </w:rPr>
      </w:pPr>
      <w:r w:rsidRPr="000C3056">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регулирующим органом может быть произведена корректировка общей суммы необходимой валовой выручки. Формула для расчета величины сглаживания необходимой валовой выручки представлена в п. 42 Методических указаний:</w:t>
      </w:r>
    </w:p>
    <w:p w14:paraId="39D12A5D" w14:textId="77777777" w:rsidR="000C3056" w:rsidRPr="000C3056" w:rsidRDefault="000C3056" w:rsidP="000C3056">
      <w:pPr>
        <w:ind w:firstLine="709"/>
        <w:jc w:val="both"/>
        <w:rPr>
          <w:sz w:val="28"/>
          <w:szCs w:val="28"/>
        </w:rPr>
      </w:pPr>
    </w:p>
    <w:p w14:paraId="28530A34" w14:textId="060E084E" w:rsidR="000C3056" w:rsidRPr="000C3056" w:rsidRDefault="000C3056" w:rsidP="000C3056">
      <w:pPr>
        <w:ind w:firstLine="709"/>
        <w:jc w:val="center"/>
        <w:rPr>
          <w:position w:val="-16"/>
        </w:rPr>
      </w:pPr>
      <w:r w:rsidRPr="000C3056">
        <w:rPr>
          <w:noProof/>
          <w:position w:val="-16"/>
        </w:rPr>
        <w:drawing>
          <wp:inline distT="0" distB="0" distL="0" distR="0" wp14:anchorId="21D50DC2" wp14:editId="0EE51973">
            <wp:extent cx="3409950" cy="390525"/>
            <wp:effectExtent l="0" t="0" r="0"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0C3056">
        <w:rPr>
          <w:position w:val="-16"/>
        </w:rPr>
        <w:t>,</w:t>
      </w:r>
    </w:p>
    <w:p w14:paraId="14BB2D42" w14:textId="77777777" w:rsidR="000C3056" w:rsidRPr="000C3056" w:rsidRDefault="000C3056" w:rsidP="000C3056">
      <w:pPr>
        <w:ind w:firstLine="709"/>
        <w:jc w:val="both"/>
        <w:rPr>
          <w:sz w:val="28"/>
          <w:szCs w:val="28"/>
        </w:rPr>
      </w:pPr>
      <w:r w:rsidRPr="000C3056">
        <w:rPr>
          <w:sz w:val="28"/>
          <w:szCs w:val="28"/>
        </w:rPr>
        <w:t>где:</w:t>
      </w:r>
    </w:p>
    <w:p w14:paraId="6BC3F193" w14:textId="77777777" w:rsidR="000C3056" w:rsidRPr="000C3056" w:rsidRDefault="000C3056" w:rsidP="000C3056">
      <w:pPr>
        <w:ind w:firstLine="709"/>
        <w:jc w:val="both"/>
        <w:rPr>
          <w:sz w:val="8"/>
          <w:szCs w:val="28"/>
        </w:rPr>
      </w:pPr>
    </w:p>
    <w:p w14:paraId="571781DF" w14:textId="7892C84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57D9BA7" wp14:editId="4F11CA82">
            <wp:extent cx="666750" cy="35242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0C3056">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3BDE3063" w14:textId="74CCD477"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3EC916C8" wp14:editId="3AF56FBF">
            <wp:extent cx="704850" cy="35242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0C3056">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55F320C7" w14:textId="0B858894"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37BCA93" wp14:editId="5C0373FD">
            <wp:extent cx="619125" cy="35242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0C3056">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B3D51D3" w14:textId="77777777" w:rsidR="000C3056" w:rsidRPr="000C3056" w:rsidRDefault="000C3056" w:rsidP="000C3056">
      <w:pPr>
        <w:tabs>
          <w:tab w:val="left" w:pos="816"/>
        </w:tabs>
        <w:autoSpaceDE w:val="0"/>
        <w:autoSpaceDN w:val="0"/>
        <w:adjustRightInd w:val="0"/>
        <w:ind w:firstLine="709"/>
        <w:jc w:val="both"/>
        <w:rPr>
          <w:sz w:val="28"/>
          <w:szCs w:val="28"/>
        </w:rPr>
      </w:pPr>
    </w:p>
    <w:p w14:paraId="2A78FC32" w14:textId="77777777" w:rsidR="000C3056" w:rsidRPr="000C3056" w:rsidRDefault="000C3056" w:rsidP="000C3056">
      <w:pPr>
        <w:tabs>
          <w:tab w:val="left" w:pos="816"/>
        </w:tabs>
        <w:autoSpaceDE w:val="0"/>
        <w:autoSpaceDN w:val="0"/>
        <w:adjustRightInd w:val="0"/>
        <w:ind w:firstLine="709"/>
        <w:jc w:val="both"/>
        <w:rPr>
          <w:sz w:val="28"/>
          <w:szCs w:val="28"/>
        </w:rPr>
      </w:pPr>
      <w:r w:rsidRPr="000C3056">
        <w:rPr>
          <w:sz w:val="28"/>
          <w:szCs w:val="28"/>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при установлении тарифов на долгосрочный период 2019-2023гг. была произведена корректировка общей суммы необходимой валовой выручки 2023 года в сторону увеличения на сумму 400,00 тыс.руб.</w:t>
      </w:r>
    </w:p>
    <w:p w14:paraId="7E6FDD68" w14:textId="77777777" w:rsidR="000C3056" w:rsidRPr="000C3056" w:rsidRDefault="000C3056" w:rsidP="000C3056">
      <w:pPr>
        <w:tabs>
          <w:tab w:val="left" w:pos="1134"/>
        </w:tabs>
        <w:ind w:firstLine="709"/>
        <w:jc w:val="both"/>
        <w:rPr>
          <w:sz w:val="28"/>
          <w:szCs w:val="28"/>
        </w:rPr>
      </w:pPr>
      <w:r w:rsidRPr="000C3056">
        <w:rPr>
          <w:sz w:val="28"/>
          <w:szCs w:val="28"/>
        </w:rPr>
        <w:t>При корректировке 2023 года необходимость в сглаживании необходимой валовой выручки отсутствует, в связи с чем расходы по данной статье учтены в сумме 0,00 тыс.руб.</w:t>
      </w:r>
    </w:p>
    <w:p w14:paraId="248DD76B" w14:textId="77777777" w:rsidR="000C3056" w:rsidRPr="000C3056" w:rsidRDefault="000C3056" w:rsidP="000C3056">
      <w:pPr>
        <w:autoSpaceDE w:val="0"/>
        <w:autoSpaceDN w:val="0"/>
        <w:adjustRightInd w:val="0"/>
        <w:ind w:firstLine="709"/>
        <w:jc w:val="both"/>
        <w:rPr>
          <w:sz w:val="28"/>
          <w:szCs w:val="28"/>
        </w:rPr>
      </w:pPr>
    </w:p>
    <w:p w14:paraId="708DE86E" w14:textId="77777777" w:rsidR="000C3056" w:rsidRPr="000C3056" w:rsidRDefault="000C3056" w:rsidP="000C3056">
      <w:pPr>
        <w:autoSpaceDE w:val="0"/>
        <w:autoSpaceDN w:val="0"/>
        <w:adjustRightInd w:val="0"/>
        <w:ind w:firstLine="709"/>
        <w:jc w:val="both"/>
        <w:rPr>
          <w:b/>
          <w:sz w:val="28"/>
          <w:szCs w:val="28"/>
        </w:rPr>
      </w:pPr>
      <w:r w:rsidRPr="000C3056">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0F1AA585"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0C4CA5FA" w14:textId="77777777" w:rsidR="000C3056" w:rsidRPr="000C3056" w:rsidRDefault="000C3056" w:rsidP="000C3056">
      <w:pPr>
        <w:autoSpaceDE w:val="0"/>
        <w:autoSpaceDN w:val="0"/>
        <w:adjustRightInd w:val="0"/>
        <w:ind w:firstLine="709"/>
        <w:jc w:val="both"/>
        <w:rPr>
          <w:bCs/>
          <w:sz w:val="28"/>
          <w:szCs w:val="28"/>
        </w:rPr>
      </w:pPr>
    </w:p>
    <w:p w14:paraId="7388264F" w14:textId="77777777" w:rsidR="000C3056" w:rsidRPr="000C3056" w:rsidRDefault="000C3056" w:rsidP="000C3056">
      <w:pPr>
        <w:autoSpaceDE w:val="0"/>
        <w:autoSpaceDN w:val="0"/>
        <w:adjustRightInd w:val="0"/>
        <w:ind w:firstLine="709"/>
        <w:jc w:val="both"/>
        <w:rPr>
          <w:bCs/>
          <w:sz w:val="28"/>
          <w:szCs w:val="28"/>
        </w:rPr>
      </w:pPr>
      <w:r w:rsidRPr="000C3056">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49329145" w14:textId="77777777" w:rsidR="000C3056" w:rsidRPr="000C3056" w:rsidRDefault="000C3056" w:rsidP="000C3056">
      <w:pPr>
        <w:autoSpaceDE w:val="0"/>
        <w:autoSpaceDN w:val="0"/>
        <w:adjustRightInd w:val="0"/>
        <w:ind w:firstLine="709"/>
        <w:jc w:val="both"/>
        <w:rPr>
          <w:bCs/>
          <w:sz w:val="28"/>
          <w:szCs w:val="28"/>
        </w:rPr>
      </w:pPr>
    </w:p>
    <w:p w14:paraId="33FBE58D" w14:textId="2F7F8FE7" w:rsidR="000C3056" w:rsidRPr="000C3056" w:rsidRDefault="000C3056" w:rsidP="000C3056">
      <w:pPr>
        <w:autoSpaceDE w:val="0"/>
        <w:autoSpaceDN w:val="0"/>
        <w:adjustRightInd w:val="0"/>
        <w:jc w:val="center"/>
        <w:rPr>
          <w:bCs/>
          <w:sz w:val="28"/>
          <w:szCs w:val="28"/>
        </w:rPr>
      </w:pPr>
      <w:r w:rsidRPr="000C3056">
        <w:rPr>
          <w:bCs/>
          <w:noProof/>
          <w:position w:val="-12"/>
          <w:sz w:val="28"/>
          <w:szCs w:val="28"/>
        </w:rPr>
        <w:drawing>
          <wp:inline distT="0" distB="0" distL="0" distR="0" wp14:anchorId="7F175406" wp14:editId="5B1E2BB4">
            <wp:extent cx="2790825" cy="3333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1A211C3" w14:textId="77777777" w:rsidR="000C3056" w:rsidRPr="000C3056" w:rsidRDefault="000C3056" w:rsidP="000C3056">
      <w:pPr>
        <w:autoSpaceDE w:val="0"/>
        <w:autoSpaceDN w:val="0"/>
        <w:adjustRightInd w:val="0"/>
        <w:ind w:firstLine="709"/>
        <w:jc w:val="both"/>
        <w:rPr>
          <w:bCs/>
          <w:sz w:val="28"/>
          <w:szCs w:val="28"/>
        </w:rPr>
      </w:pPr>
      <w:r w:rsidRPr="000C3056">
        <w:rPr>
          <w:bCs/>
          <w:sz w:val="28"/>
          <w:szCs w:val="28"/>
        </w:rPr>
        <w:t>где:</w:t>
      </w:r>
    </w:p>
    <w:p w14:paraId="219040E1" w14:textId="1E38DE82" w:rsidR="000C3056" w:rsidRPr="000C3056" w:rsidRDefault="000C3056" w:rsidP="000C3056">
      <w:pPr>
        <w:autoSpaceDE w:val="0"/>
        <w:autoSpaceDN w:val="0"/>
        <w:adjustRightInd w:val="0"/>
        <w:ind w:firstLine="709"/>
        <w:jc w:val="both"/>
        <w:rPr>
          <w:bCs/>
          <w:sz w:val="28"/>
          <w:szCs w:val="28"/>
        </w:rPr>
      </w:pPr>
      <w:r w:rsidRPr="000C3056">
        <w:rPr>
          <w:bCs/>
          <w:noProof/>
          <w:position w:val="-12"/>
          <w:sz w:val="28"/>
          <w:szCs w:val="28"/>
        </w:rPr>
        <w:drawing>
          <wp:inline distT="0" distB="0" distL="0" distR="0" wp14:anchorId="3CFF563A" wp14:editId="6613BCA4">
            <wp:extent cx="695325" cy="333375"/>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3615C5D1" w14:textId="5DAA9313" w:rsidR="000C3056" w:rsidRPr="000C3056" w:rsidRDefault="000C3056" w:rsidP="000C3056">
      <w:pPr>
        <w:autoSpaceDE w:val="0"/>
        <w:autoSpaceDN w:val="0"/>
        <w:adjustRightInd w:val="0"/>
        <w:ind w:firstLine="709"/>
        <w:jc w:val="both"/>
        <w:rPr>
          <w:bCs/>
          <w:sz w:val="28"/>
          <w:szCs w:val="28"/>
        </w:rPr>
      </w:pPr>
      <w:r w:rsidRPr="000C3056">
        <w:rPr>
          <w:bCs/>
          <w:noProof/>
          <w:position w:val="-12"/>
          <w:sz w:val="28"/>
          <w:szCs w:val="28"/>
        </w:rPr>
        <w:drawing>
          <wp:inline distT="0" distB="0" distL="0" distR="0" wp14:anchorId="2A9BC637" wp14:editId="5570A659">
            <wp:extent cx="514350" cy="3333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7C52A0B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24" w:history="1">
        <w:r w:rsidRPr="000C3056">
          <w:rPr>
            <w:sz w:val="28"/>
            <w:szCs w:val="28"/>
          </w:rPr>
          <w:t>23</w:t>
        </w:r>
      </w:hyperlink>
      <w:r w:rsidRPr="000C3056">
        <w:rPr>
          <w:sz w:val="28"/>
          <w:szCs w:val="28"/>
        </w:rPr>
        <w:t xml:space="preserve"> Основ ценообразования по формуле (38):</w:t>
      </w:r>
    </w:p>
    <w:p w14:paraId="08ED6D3F" w14:textId="77777777" w:rsidR="000C3056" w:rsidRPr="000C3056" w:rsidRDefault="000C3056" w:rsidP="000C3056">
      <w:pPr>
        <w:autoSpaceDE w:val="0"/>
        <w:autoSpaceDN w:val="0"/>
        <w:adjustRightInd w:val="0"/>
        <w:ind w:firstLine="709"/>
        <w:jc w:val="both"/>
        <w:rPr>
          <w:sz w:val="18"/>
          <w:szCs w:val="28"/>
        </w:rPr>
      </w:pPr>
    </w:p>
    <w:p w14:paraId="1784C3A9" w14:textId="7C290C95" w:rsidR="000C3056" w:rsidRPr="000C3056" w:rsidRDefault="000C3056" w:rsidP="000C3056">
      <w:pPr>
        <w:autoSpaceDE w:val="0"/>
        <w:autoSpaceDN w:val="0"/>
        <w:adjustRightInd w:val="0"/>
        <w:ind w:left="-284" w:hanging="283"/>
        <w:jc w:val="both"/>
        <w:rPr>
          <w:sz w:val="28"/>
          <w:szCs w:val="28"/>
        </w:rPr>
      </w:pPr>
      <w:r w:rsidRPr="000C3056">
        <w:rPr>
          <w:noProof/>
          <w:position w:val="-4"/>
        </w:rPr>
        <w:drawing>
          <wp:inline distT="0" distB="0" distL="0" distR="0" wp14:anchorId="350FE8F9" wp14:editId="0F92573A">
            <wp:extent cx="5939790" cy="228600"/>
            <wp:effectExtent l="0" t="0" r="381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5B52DF98"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1558A2B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0466E774" w14:textId="3359DB14"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E696CC0" wp14:editId="126B243C">
            <wp:extent cx="514350" cy="3333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7AC9FD9E" w14:textId="6B838F58"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D7DE8D9" wp14:editId="10AD82E7">
            <wp:extent cx="495300" cy="3333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25" w:history="1">
        <w:r w:rsidRPr="000C3056">
          <w:rPr>
            <w:sz w:val="28"/>
            <w:szCs w:val="28"/>
          </w:rPr>
          <w:t>51</w:t>
        </w:r>
      </w:hyperlink>
      <w:r w:rsidRPr="000C3056">
        <w:rPr>
          <w:sz w:val="28"/>
          <w:szCs w:val="28"/>
        </w:rPr>
        <w:t xml:space="preserve"> - 60 и 88 Методических указаний;</w:t>
      </w:r>
    </w:p>
    <w:p w14:paraId="3213843F" w14:textId="09476D0F"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25ACAA4" wp14:editId="133C3EF1">
            <wp:extent cx="466725" cy="333375"/>
            <wp:effectExtent l="0" t="0" r="952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0C3056">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31C52374" w14:textId="42CAC836"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401CA828" wp14:editId="1A121560">
            <wp:extent cx="371475" cy="333375"/>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C3056">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72EDE650" w14:textId="7BD92A00"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266BD150" wp14:editId="5C71265A">
            <wp:extent cx="476250" cy="32385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0C3056">
        <w:rPr>
          <w:sz w:val="28"/>
          <w:szCs w:val="28"/>
        </w:rPr>
        <w:t xml:space="preserve"> - величина нормативной прибыли в (i-2)-м году, определяемая в соответствии с пунктом 86 Методический указаний, тыс. руб.;</w:t>
      </w:r>
    </w:p>
    <w:p w14:paraId="2BA98EB7" w14:textId="2B4AA8FE"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149A82E" wp14:editId="14AC266C">
            <wp:extent cx="581025" cy="333375"/>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0C3056">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22D4BB81" w14:textId="1274E957"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51C5B671" wp14:editId="5C1AFD51">
            <wp:extent cx="495300" cy="3238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C3056">
        <w:rPr>
          <w:sz w:val="28"/>
          <w:szCs w:val="28"/>
        </w:rPr>
        <w:t>,</w:t>
      </w:r>
      <w:r w:rsidRPr="000C3056">
        <w:rPr>
          <w:noProof/>
          <w:position w:val="-11"/>
          <w:sz w:val="28"/>
          <w:szCs w:val="28"/>
        </w:rPr>
        <w:drawing>
          <wp:inline distT="0" distB="0" distL="0" distR="0" wp14:anchorId="28F4DCB4" wp14:editId="4A463377">
            <wp:extent cx="714375" cy="32385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0C3056">
        <w:rPr>
          <w:sz w:val="28"/>
          <w:szCs w:val="28"/>
        </w:rPr>
        <w:t xml:space="preserve">, </w:t>
      </w:r>
      <w:r w:rsidRPr="000C3056">
        <w:rPr>
          <w:noProof/>
          <w:position w:val="-12"/>
          <w:sz w:val="28"/>
          <w:szCs w:val="28"/>
        </w:rPr>
        <w:drawing>
          <wp:inline distT="0" distB="0" distL="0" distR="0" wp14:anchorId="54C39C16" wp14:editId="54C80C09">
            <wp:extent cx="771525" cy="333375"/>
            <wp:effectExtent l="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0C3056">
        <w:rPr>
          <w:sz w:val="28"/>
          <w:szCs w:val="28"/>
        </w:rPr>
        <w:t xml:space="preserve">, </w:t>
      </w:r>
      <w:r w:rsidRPr="000C3056">
        <w:rPr>
          <w:noProof/>
          <w:position w:val="-12"/>
          <w:sz w:val="28"/>
          <w:szCs w:val="28"/>
        </w:rPr>
        <w:drawing>
          <wp:inline distT="0" distB="0" distL="0" distR="0" wp14:anchorId="6F47E8C2" wp14:editId="6EBFC3F0">
            <wp:extent cx="781050" cy="3333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0C3056">
        <w:rPr>
          <w:sz w:val="28"/>
          <w:szCs w:val="28"/>
        </w:rPr>
        <w:t xml:space="preserve"> - показатели, утвержденные и учтенные органом регулирования в i-2 году, тыс. руб.</w:t>
      </w:r>
    </w:p>
    <w:p w14:paraId="562A001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Операционные расходы и расходы на приобретение энергетических</w:t>
      </w:r>
    </w:p>
    <w:p w14:paraId="2452E726" w14:textId="77777777" w:rsidR="000C3056" w:rsidRPr="000C3056" w:rsidRDefault="000C3056" w:rsidP="000C3056">
      <w:pPr>
        <w:autoSpaceDE w:val="0"/>
        <w:autoSpaceDN w:val="0"/>
        <w:adjustRightInd w:val="0"/>
        <w:ind w:firstLine="709"/>
        <w:jc w:val="both"/>
        <w:outlineLvl w:val="0"/>
        <w:rPr>
          <w:sz w:val="10"/>
          <w:szCs w:val="28"/>
        </w:rPr>
      </w:pPr>
    </w:p>
    <w:p w14:paraId="1B7A6064" w14:textId="52999B0E" w:rsidR="000C3056" w:rsidRPr="000C3056" w:rsidRDefault="000C3056" w:rsidP="000C3056">
      <w:pPr>
        <w:autoSpaceDE w:val="0"/>
        <w:autoSpaceDN w:val="0"/>
        <w:adjustRightInd w:val="0"/>
        <w:ind w:firstLine="142"/>
        <w:jc w:val="center"/>
        <w:rPr>
          <w:sz w:val="28"/>
          <w:szCs w:val="28"/>
        </w:rPr>
      </w:pPr>
      <w:r w:rsidRPr="000C3056">
        <w:rPr>
          <w:noProof/>
          <w:position w:val="-33"/>
          <w:sz w:val="28"/>
          <w:szCs w:val="28"/>
        </w:rPr>
        <w:drawing>
          <wp:inline distT="0" distB="0" distL="0" distR="0" wp14:anchorId="34B9427A" wp14:editId="2E0D62F2">
            <wp:extent cx="5939790" cy="599440"/>
            <wp:effectExtent l="0" t="0" r="381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0D0B006" w14:textId="77777777" w:rsidR="000C3056" w:rsidRPr="000C3056" w:rsidRDefault="000C3056" w:rsidP="000C3056">
      <w:pPr>
        <w:autoSpaceDE w:val="0"/>
        <w:autoSpaceDN w:val="0"/>
        <w:adjustRightInd w:val="0"/>
        <w:ind w:firstLine="709"/>
        <w:jc w:val="center"/>
        <w:rPr>
          <w:position w:val="-12"/>
          <w:sz w:val="12"/>
          <w:szCs w:val="28"/>
        </w:rPr>
      </w:pPr>
    </w:p>
    <w:p w14:paraId="20FDABE6" w14:textId="02DCC0FD"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423820A8" wp14:editId="59393616">
            <wp:extent cx="2305050" cy="3333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3EB8689A"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391B1D0" w14:textId="77777777" w:rsidR="000C3056" w:rsidRPr="000C3056" w:rsidRDefault="000C3056" w:rsidP="000C3056">
      <w:pPr>
        <w:autoSpaceDE w:val="0"/>
        <w:autoSpaceDN w:val="0"/>
        <w:adjustRightInd w:val="0"/>
        <w:ind w:firstLine="709"/>
        <w:jc w:val="both"/>
        <w:rPr>
          <w:sz w:val="28"/>
          <w:szCs w:val="28"/>
        </w:rPr>
      </w:pPr>
    </w:p>
    <w:p w14:paraId="475F588C" w14:textId="7C6C925C"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7E499ACE" wp14:editId="4F549F35">
            <wp:extent cx="3076575" cy="333375"/>
            <wp:effectExtent l="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2FD4C07D" w14:textId="77777777" w:rsidR="000C3056" w:rsidRPr="000C3056" w:rsidRDefault="000C3056" w:rsidP="000C3056">
      <w:pPr>
        <w:autoSpaceDE w:val="0"/>
        <w:autoSpaceDN w:val="0"/>
        <w:adjustRightInd w:val="0"/>
        <w:ind w:firstLine="709"/>
        <w:jc w:val="both"/>
        <w:rPr>
          <w:szCs w:val="28"/>
        </w:rPr>
      </w:pPr>
    </w:p>
    <w:p w14:paraId="0FE935C8" w14:textId="1F9AFB60" w:rsidR="000C3056" w:rsidRPr="000C3056" w:rsidRDefault="000C3056" w:rsidP="000C3056">
      <w:pPr>
        <w:autoSpaceDE w:val="0"/>
        <w:autoSpaceDN w:val="0"/>
        <w:adjustRightInd w:val="0"/>
        <w:ind w:firstLine="709"/>
        <w:jc w:val="center"/>
        <w:rPr>
          <w:sz w:val="28"/>
          <w:szCs w:val="28"/>
        </w:rPr>
      </w:pPr>
      <w:r w:rsidRPr="000C3056">
        <w:rPr>
          <w:noProof/>
          <w:position w:val="-15"/>
          <w:sz w:val="28"/>
          <w:szCs w:val="28"/>
        </w:rPr>
        <w:drawing>
          <wp:inline distT="0" distB="0" distL="0" distR="0" wp14:anchorId="68C4BF81" wp14:editId="6B11A95B">
            <wp:extent cx="2638425" cy="371475"/>
            <wp:effectExtent l="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00C1003E"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0733020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4AE250B0" w14:textId="5B0BDB7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EF39CA4" wp14:editId="44430B0D">
            <wp:extent cx="476250" cy="33337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73E5C78"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ОР</w:t>
      </w:r>
      <w:r w:rsidRPr="000C3056">
        <w:rPr>
          <w:sz w:val="28"/>
          <w:szCs w:val="28"/>
          <w:vertAlign w:val="subscript"/>
        </w:rPr>
        <w:t>i0</w:t>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E6E58B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ИЭР - индекс эффективности операционных расходов, установленный на j-й год и выраженный в процентах;</w:t>
      </w:r>
    </w:p>
    <w:p w14:paraId="4A4F08C7" w14:textId="3CA199AE"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42CD252E" wp14:editId="1E624FF1">
            <wp:extent cx="676275" cy="35242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потребительских цен в j-м году;</w:t>
      </w:r>
    </w:p>
    <w:p w14:paraId="55108405" w14:textId="35B99BD7"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53183B3D" wp14:editId="3948B7A2">
            <wp:extent cx="657225" cy="35242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0C305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5A5A9D3" w14:textId="0019BDE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63A571B8" wp14:editId="76464032">
            <wp:extent cx="533400" cy="33337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i-м году, установленное на соответствующий год, тыс. кВтч/куб. м;</w:t>
      </w:r>
    </w:p>
    <w:p w14:paraId="6F710713" w14:textId="33136263"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D088286" wp14:editId="700CB89D">
            <wp:extent cx="352425" cy="33337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0C3056">
        <w:rPr>
          <w:sz w:val="28"/>
          <w:szCs w:val="28"/>
        </w:rPr>
        <w:t xml:space="preserve"> - скорректированный объем поданной воды (принятых сточных вод) в i-м году, тыс. куб. м;</w:t>
      </w:r>
    </w:p>
    <w:p w14:paraId="5E2954D1" w14:textId="7E8C2AC7"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A8430FD" wp14:editId="3038651F">
            <wp:extent cx="495300" cy="33337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скорректированная цена на электрическую энергию, определяемая в i-м году, руб./кВт час;</w:t>
      </w:r>
    </w:p>
    <w:p w14:paraId="72A7CBEF" w14:textId="363E33C0"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2C581960" wp14:editId="6018E60C">
            <wp:extent cx="333375" cy="35242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0C3056">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2A479340" w14:textId="6569C9EB"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4AD24BF2" wp14:editId="41B204AA">
            <wp:extent cx="495300" cy="35242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0C3056">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6E8C8CE" w14:textId="3C3CB7BB" w:rsidR="000C3056" w:rsidRPr="000C3056" w:rsidRDefault="000C3056" w:rsidP="000C3056">
      <w:pPr>
        <w:autoSpaceDE w:val="0"/>
        <w:autoSpaceDN w:val="0"/>
        <w:adjustRightInd w:val="0"/>
        <w:ind w:firstLine="142"/>
        <w:jc w:val="center"/>
        <w:rPr>
          <w:sz w:val="28"/>
          <w:szCs w:val="28"/>
        </w:rPr>
      </w:pPr>
      <w:r w:rsidRPr="000C3056">
        <w:rPr>
          <w:noProof/>
          <w:position w:val="-33"/>
          <w:sz w:val="28"/>
          <w:szCs w:val="28"/>
        </w:rPr>
        <w:drawing>
          <wp:inline distT="0" distB="0" distL="0" distR="0" wp14:anchorId="00B8551D" wp14:editId="3DB74E1E">
            <wp:extent cx="5939790" cy="599440"/>
            <wp:effectExtent l="0" t="0" r="381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B6C5668" w14:textId="77777777" w:rsidR="000C3056" w:rsidRPr="000C3056" w:rsidRDefault="000C3056" w:rsidP="000C3056">
      <w:pPr>
        <w:autoSpaceDE w:val="0"/>
        <w:autoSpaceDN w:val="0"/>
        <w:adjustRightInd w:val="0"/>
        <w:ind w:firstLine="709"/>
        <w:jc w:val="both"/>
        <w:rPr>
          <w:sz w:val="14"/>
          <w:szCs w:val="28"/>
        </w:rPr>
      </w:pPr>
      <w:r w:rsidRPr="000C3056">
        <w:rPr>
          <w:sz w:val="28"/>
          <w:szCs w:val="28"/>
        </w:rPr>
        <w:t>i-м году;</w:t>
      </w:r>
    </w:p>
    <w:p w14:paraId="063BD03E" w14:textId="211F3859"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3AA5F6FA" wp14:editId="0A6007FD">
            <wp:extent cx="2486025" cy="3333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3FB082C3" w14:textId="77777777" w:rsidR="000C3056" w:rsidRPr="000C3056" w:rsidRDefault="000C3056" w:rsidP="000C3056">
      <w:pPr>
        <w:autoSpaceDE w:val="0"/>
        <w:autoSpaceDN w:val="0"/>
        <w:adjustRightInd w:val="0"/>
        <w:ind w:firstLine="709"/>
        <w:jc w:val="center"/>
        <w:rPr>
          <w:position w:val="-12"/>
          <w:sz w:val="14"/>
          <w:szCs w:val="28"/>
        </w:rPr>
      </w:pPr>
    </w:p>
    <w:p w14:paraId="71953B11" w14:textId="26832416" w:rsidR="000C3056" w:rsidRPr="000C3056" w:rsidRDefault="000C3056" w:rsidP="000C3056">
      <w:pPr>
        <w:autoSpaceDE w:val="0"/>
        <w:autoSpaceDN w:val="0"/>
        <w:adjustRightInd w:val="0"/>
        <w:ind w:firstLine="709"/>
        <w:jc w:val="center"/>
        <w:rPr>
          <w:sz w:val="28"/>
          <w:szCs w:val="28"/>
        </w:rPr>
      </w:pPr>
      <w:r w:rsidRPr="000C3056">
        <w:rPr>
          <w:noProof/>
          <w:position w:val="-12"/>
          <w:sz w:val="28"/>
          <w:szCs w:val="28"/>
        </w:rPr>
        <w:drawing>
          <wp:inline distT="0" distB="0" distL="0" distR="0" wp14:anchorId="0C00AC91" wp14:editId="1635BC3D">
            <wp:extent cx="3467100" cy="3333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507FF47" w14:textId="77777777" w:rsidR="000C3056" w:rsidRPr="000C3056" w:rsidRDefault="000C3056" w:rsidP="000C3056">
      <w:pPr>
        <w:autoSpaceDE w:val="0"/>
        <w:autoSpaceDN w:val="0"/>
        <w:adjustRightInd w:val="0"/>
        <w:ind w:firstLine="709"/>
        <w:jc w:val="center"/>
        <w:rPr>
          <w:position w:val="-15"/>
          <w:sz w:val="16"/>
          <w:szCs w:val="28"/>
        </w:rPr>
      </w:pPr>
    </w:p>
    <w:p w14:paraId="1ED90343" w14:textId="6DBC8E9D" w:rsidR="000C3056" w:rsidRPr="000C3056" w:rsidRDefault="000C3056" w:rsidP="000C3056">
      <w:pPr>
        <w:autoSpaceDE w:val="0"/>
        <w:autoSpaceDN w:val="0"/>
        <w:adjustRightInd w:val="0"/>
        <w:ind w:firstLine="709"/>
        <w:jc w:val="center"/>
        <w:rPr>
          <w:sz w:val="28"/>
          <w:szCs w:val="28"/>
        </w:rPr>
      </w:pPr>
      <w:r w:rsidRPr="000C3056">
        <w:rPr>
          <w:noProof/>
          <w:position w:val="-15"/>
          <w:sz w:val="28"/>
          <w:szCs w:val="28"/>
        </w:rPr>
        <w:drawing>
          <wp:inline distT="0" distB="0" distL="0" distR="0" wp14:anchorId="10E8EA28" wp14:editId="746BFC57">
            <wp:extent cx="2914650" cy="3714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065EEB39" w14:textId="77777777" w:rsidR="000C3056" w:rsidRPr="000C3056" w:rsidRDefault="000C3056" w:rsidP="000C3056">
      <w:pPr>
        <w:autoSpaceDE w:val="0"/>
        <w:autoSpaceDN w:val="0"/>
        <w:adjustRightInd w:val="0"/>
        <w:ind w:firstLine="709"/>
        <w:jc w:val="both"/>
        <w:rPr>
          <w:sz w:val="14"/>
          <w:szCs w:val="28"/>
        </w:rPr>
      </w:pPr>
    </w:p>
    <w:p w14:paraId="0272A0EF" w14:textId="1095038A" w:rsidR="000C3056" w:rsidRPr="000C3056" w:rsidRDefault="000C3056" w:rsidP="000C3056">
      <w:pPr>
        <w:autoSpaceDE w:val="0"/>
        <w:autoSpaceDN w:val="0"/>
        <w:adjustRightInd w:val="0"/>
        <w:ind w:firstLine="709"/>
        <w:jc w:val="center"/>
        <w:rPr>
          <w:sz w:val="28"/>
          <w:szCs w:val="28"/>
        </w:rPr>
      </w:pPr>
      <w:r w:rsidRPr="000C3056">
        <w:rPr>
          <w:noProof/>
          <w:position w:val="-14"/>
          <w:sz w:val="28"/>
          <w:szCs w:val="28"/>
        </w:rPr>
        <w:drawing>
          <wp:inline distT="0" distB="0" distL="0" distR="0" wp14:anchorId="526BABD7" wp14:editId="0E23DAFE">
            <wp:extent cx="5391150" cy="35242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02949F49"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где:</w:t>
      </w:r>
    </w:p>
    <w:p w14:paraId="1AAF5850"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i0 - первый год текущего долгосрочного периода регулирования;</w:t>
      </w:r>
    </w:p>
    <w:p w14:paraId="53DBC6A7" w14:textId="748BB595"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7AC3080" wp14:editId="1F21F39E">
            <wp:extent cx="476250" cy="33337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C3056">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160E5D4" w14:textId="2802FD25"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73CD465C" wp14:editId="17F18834">
            <wp:extent cx="447675" cy="32385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0C305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D5DD2A0" w14:textId="12412C8C"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511298A" wp14:editId="50BD8918">
            <wp:extent cx="552450" cy="33337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C3056">
        <w:rPr>
          <w:sz w:val="28"/>
          <w:szCs w:val="28"/>
        </w:rPr>
        <w:t xml:space="preserve"> - индекс эффективности операционных расходов, установленный на j-й год и выраженный в процентах;</w:t>
      </w:r>
    </w:p>
    <w:p w14:paraId="43663172" w14:textId="788C7F7D"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1E735F30" wp14:editId="63135ABA">
            <wp:extent cx="628650" cy="35242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C3056">
        <w:rPr>
          <w:sz w:val="28"/>
          <w:szCs w:val="28"/>
        </w:rPr>
        <w:t xml:space="preserve"> - фактический индекс изменения потребительских цен в j-м году;</w:t>
      </w:r>
    </w:p>
    <w:p w14:paraId="4283BCDA" w14:textId="63D9F3AC"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4B1775ED" wp14:editId="0563E1CC">
            <wp:extent cx="600075" cy="352425"/>
            <wp:effectExtent l="0" t="0" r="9525"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0C3056">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52F0DA40" w14:textId="27C6A860"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5E13D57F" wp14:editId="20062BAF">
            <wp:extent cx="514350" cy="33337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C3056">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7CF1A808" w14:textId="6884DCD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39F23F28" wp14:editId="06FB0F41">
            <wp:extent cx="533400" cy="3333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C3056">
        <w:rPr>
          <w:sz w:val="28"/>
          <w:szCs w:val="28"/>
        </w:rPr>
        <w:t xml:space="preserve"> - удельное потребление электрической энергии в (i-2)-м году, установленное на соответствующий год, тыс. кВтч/куб. м;</w:t>
      </w:r>
    </w:p>
    <w:p w14:paraId="5DC8327E" w14:textId="54F5CE2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D6DA917" wp14:editId="26CB0118">
            <wp:extent cx="371475" cy="333375"/>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C3056">
        <w:rPr>
          <w:sz w:val="28"/>
          <w:szCs w:val="28"/>
        </w:rPr>
        <w:t xml:space="preserve"> - фактический объем поданной воды (принятых сточных вод) в i-2 году, тыс. куб. м;</w:t>
      </w:r>
    </w:p>
    <w:p w14:paraId="6445E1B7" w14:textId="22AD2DA8"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12FC9CBE" wp14:editId="2AFC0DE1">
            <wp:extent cx="742950" cy="33337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0C3056">
        <w:rPr>
          <w:sz w:val="28"/>
          <w:szCs w:val="28"/>
        </w:rPr>
        <w:t xml:space="preserve"> - фактическая (расчетная) цена на электрическую энергию, определяемая в i-2 году, руб./кВт час;</w:t>
      </w:r>
    </w:p>
    <w:p w14:paraId="67F1106E" w14:textId="27763D82"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0015E025" wp14:editId="33AA4DC5">
            <wp:extent cx="495300" cy="33337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6103BD5" w14:textId="72B481FB"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6244AAFB" wp14:editId="5FE5171C">
            <wp:extent cx="447675" cy="352425"/>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0C3056">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57D4151F" w14:textId="39EE9D06" w:rsidR="000C3056" w:rsidRPr="000C3056" w:rsidRDefault="000C3056" w:rsidP="000C3056">
      <w:pPr>
        <w:autoSpaceDE w:val="0"/>
        <w:autoSpaceDN w:val="0"/>
        <w:adjustRightInd w:val="0"/>
        <w:ind w:firstLine="709"/>
        <w:jc w:val="both"/>
        <w:rPr>
          <w:sz w:val="28"/>
          <w:szCs w:val="28"/>
        </w:rPr>
      </w:pPr>
      <w:r w:rsidRPr="000C3056">
        <w:rPr>
          <w:noProof/>
          <w:position w:val="-14"/>
          <w:sz w:val="28"/>
          <w:szCs w:val="28"/>
        </w:rPr>
        <w:drawing>
          <wp:inline distT="0" distB="0" distL="0" distR="0" wp14:anchorId="7F603A38" wp14:editId="6CDEC9BF">
            <wp:extent cx="628650" cy="35242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C3056">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7E3B2FAF" w14:textId="0FC235D0" w:rsidR="000C3056" w:rsidRPr="000C3056" w:rsidRDefault="000C3056" w:rsidP="000C3056">
      <w:pPr>
        <w:autoSpaceDE w:val="0"/>
        <w:autoSpaceDN w:val="0"/>
        <w:adjustRightInd w:val="0"/>
        <w:ind w:firstLine="709"/>
        <w:jc w:val="both"/>
        <w:rPr>
          <w:sz w:val="28"/>
          <w:szCs w:val="28"/>
        </w:rPr>
      </w:pPr>
      <w:r w:rsidRPr="000C3056">
        <w:rPr>
          <w:noProof/>
          <w:position w:val="-12"/>
          <w:sz w:val="28"/>
          <w:szCs w:val="28"/>
        </w:rPr>
        <w:drawing>
          <wp:inline distT="0" distB="0" distL="0" distR="0" wp14:anchorId="29A6786C" wp14:editId="3E34EF04">
            <wp:extent cx="495300" cy="33337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C3056">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FA13C38" w14:textId="4E189323" w:rsidR="000C3056" w:rsidRPr="000C3056" w:rsidRDefault="000C3056" w:rsidP="000C3056">
      <w:pPr>
        <w:autoSpaceDE w:val="0"/>
        <w:autoSpaceDN w:val="0"/>
        <w:adjustRightInd w:val="0"/>
        <w:ind w:firstLine="709"/>
        <w:jc w:val="both"/>
        <w:rPr>
          <w:sz w:val="28"/>
          <w:szCs w:val="28"/>
        </w:rPr>
      </w:pPr>
      <w:r w:rsidRPr="000C3056">
        <w:rPr>
          <w:noProof/>
          <w:position w:val="-11"/>
          <w:sz w:val="28"/>
          <w:szCs w:val="28"/>
        </w:rPr>
        <w:drawing>
          <wp:inline distT="0" distB="0" distL="0" distR="0" wp14:anchorId="7266874C" wp14:editId="168A2E22">
            <wp:extent cx="495300" cy="32385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C3056">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278FFCB3"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На основании вышеизложенного </w:t>
      </w:r>
      <w:r w:rsidRPr="000C3056">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(г. Осинники) </w:t>
      </w:r>
      <w:r w:rsidRPr="000C3056">
        <w:rPr>
          <w:sz w:val="28"/>
          <w:szCs w:val="28"/>
        </w:rPr>
        <w:t>представлен                                   в Таблице 18.</w:t>
      </w:r>
    </w:p>
    <w:p w14:paraId="59DE1606" w14:textId="77777777" w:rsidR="000C3056" w:rsidRPr="000C3056" w:rsidRDefault="000C3056" w:rsidP="000C3056">
      <w:pPr>
        <w:autoSpaceDE w:val="0"/>
        <w:autoSpaceDN w:val="0"/>
        <w:adjustRightInd w:val="0"/>
        <w:ind w:firstLine="709"/>
        <w:jc w:val="right"/>
        <w:rPr>
          <w:sz w:val="28"/>
          <w:szCs w:val="28"/>
        </w:rPr>
      </w:pPr>
      <w:r w:rsidRPr="000C3056">
        <w:rPr>
          <w:sz w:val="28"/>
          <w:szCs w:val="28"/>
        </w:rPr>
        <w:t>Таблица 18</w:t>
      </w:r>
    </w:p>
    <w:p w14:paraId="37FFCA75" w14:textId="091E4407" w:rsidR="000C3056" w:rsidRPr="000C3056" w:rsidRDefault="000C3056" w:rsidP="000C3056">
      <w:pPr>
        <w:autoSpaceDE w:val="0"/>
        <w:autoSpaceDN w:val="0"/>
        <w:adjustRightInd w:val="0"/>
        <w:jc w:val="center"/>
        <w:rPr>
          <w:rFonts w:eastAsia="Calibri"/>
          <w:sz w:val="28"/>
          <w:szCs w:val="28"/>
          <w:lang w:eastAsia="en-US"/>
        </w:rPr>
      </w:pPr>
      <w:r w:rsidRPr="000C3056">
        <w:rPr>
          <w:rFonts w:eastAsia="Calibri"/>
          <w:noProof/>
          <w:szCs w:val="20"/>
        </w:rPr>
        <w:drawing>
          <wp:inline distT="0" distB="0" distL="0" distR="0" wp14:anchorId="6261540F" wp14:editId="3FE9D85D">
            <wp:extent cx="5629275" cy="861060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629275" cy="8610600"/>
                    </a:xfrm>
                    <a:prstGeom prst="rect">
                      <a:avLst/>
                    </a:prstGeom>
                    <a:noFill/>
                    <a:ln>
                      <a:noFill/>
                    </a:ln>
                  </pic:spPr>
                </pic:pic>
              </a:graphicData>
            </a:graphic>
          </wp:inline>
        </w:drawing>
      </w:r>
    </w:p>
    <w:p w14:paraId="6B06C205"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Расчет расходов на покупную электрическую энергию за 2021 год представлен в Таблице 19.</w:t>
      </w:r>
    </w:p>
    <w:p w14:paraId="7D4E19A5" w14:textId="77777777"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sz w:val="28"/>
          <w:szCs w:val="28"/>
          <w:lang w:eastAsia="en-US"/>
        </w:rPr>
        <w:t xml:space="preserve">                                                                                         Таблица 19</w:t>
      </w:r>
    </w:p>
    <w:p w14:paraId="383ADB6F" w14:textId="2F9989CB" w:rsidR="000C3056" w:rsidRPr="000C3056" w:rsidRDefault="000C3056" w:rsidP="000C3056">
      <w:pPr>
        <w:autoSpaceDE w:val="0"/>
        <w:autoSpaceDN w:val="0"/>
        <w:adjustRightInd w:val="0"/>
        <w:jc w:val="center"/>
        <w:rPr>
          <w:rFonts w:eastAsia="Calibri"/>
          <w:sz w:val="28"/>
          <w:szCs w:val="28"/>
          <w:lang w:eastAsia="en-US"/>
        </w:rPr>
      </w:pPr>
      <w:r w:rsidRPr="000C3056">
        <w:rPr>
          <w:rFonts w:eastAsia="Calibri"/>
          <w:noProof/>
          <w:szCs w:val="20"/>
        </w:rPr>
        <w:drawing>
          <wp:inline distT="0" distB="0" distL="0" distR="0" wp14:anchorId="4AE2C18E" wp14:editId="4C77EBB0">
            <wp:extent cx="5200650" cy="219075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200650" cy="2190750"/>
                    </a:xfrm>
                    <a:prstGeom prst="rect">
                      <a:avLst/>
                    </a:prstGeom>
                    <a:noFill/>
                    <a:ln>
                      <a:noFill/>
                    </a:ln>
                  </pic:spPr>
                </pic:pic>
              </a:graphicData>
            </a:graphic>
          </wp:inline>
        </w:drawing>
      </w:r>
    </w:p>
    <w:p w14:paraId="4500FAFB" w14:textId="77777777" w:rsidR="000C3056" w:rsidRPr="000C3056" w:rsidRDefault="000C3056" w:rsidP="000C3056">
      <w:pPr>
        <w:autoSpaceDE w:val="0"/>
        <w:autoSpaceDN w:val="0"/>
        <w:adjustRightInd w:val="0"/>
        <w:jc w:val="both"/>
        <w:rPr>
          <w:rFonts w:eastAsia="Calibri"/>
          <w:sz w:val="28"/>
          <w:szCs w:val="28"/>
          <w:lang w:eastAsia="en-US"/>
        </w:rPr>
      </w:pPr>
    </w:p>
    <w:p w14:paraId="51A937DD"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u w:val="single"/>
          <w:lang w:eastAsia="en-US"/>
        </w:rPr>
        <w:t>Необходимо отметить</w:t>
      </w:r>
      <w:r w:rsidRPr="000C3056">
        <w:rPr>
          <w:rFonts w:eastAsia="Calibri"/>
          <w:sz w:val="28"/>
          <w:szCs w:val="28"/>
          <w:lang w:eastAsia="en-US"/>
        </w:rPr>
        <w:t xml:space="preserve">, что при определении долгосрочных параметров регулирования </w:t>
      </w:r>
      <w:r w:rsidRPr="000C3056">
        <w:rPr>
          <w:sz w:val="28"/>
          <w:szCs w:val="28"/>
        </w:rPr>
        <w:t xml:space="preserve">для заключения концессионных соглашений удельный расход электрической энергии рассчитывался специалистами РЭК Кузбасса, исходя из объемов сточных вод, принятых от потребительского рынка, и объемов сточных вод от хозяйственных нужд предприятия. Информация об объемах поступающих ливневых стоков регулятору не предоставлялась, в расчете удельного расхода электрической энергии не учитывалась. В связи с чем, при определении фактических расходов на электрическую энергию для корректировки 2021 года фактический объем принятых сточных вод принят без учета ливневых стоков. Кроме того, представленные предприятием данные об объемах поступивших ливневых стоков не подтверждены документально. </w:t>
      </w:r>
    </w:p>
    <w:p w14:paraId="63D0FA77"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6325979F"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Таким образом, общая сумма расходов по статье на 2023 год по расчету регулятора составила 598,46 тыс.руб. в сторону увеличения.</w:t>
      </w:r>
    </w:p>
    <w:p w14:paraId="34369A49" w14:textId="77777777" w:rsidR="000C3056" w:rsidRPr="000C3056" w:rsidRDefault="000C3056" w:rsidP="000C3056">
      <w:pPr>
        <w:autoSpaceDE w:val="0"/>
        <w:autoSpaceDN w:val="0"/>
        <w:adjustRightInd w:val="0"/>
        <w:ind w:firstLine="709"/>
        <w:jc w:val="both"/>
        <w:rPr>
          <w:sz w:val="28"/>
          <w:szCs w:val="28"/>
        </w:rPr>
      </w:pPr>
    </w:p>
    <w:p w14:paraId="2DC9AF19" w14:textId="77777777" w:rsidR="000C3056" w:rsidRPr="000C3056" w:rsidRDefault="000C3056" w:rsidP="000C3056">
      <w:pPr>
        <w:autoSpaceDE w:val="0"/>
        <w:autoSpaceDN w:val="0"/>
        <w:adjustRightInd w:val="0"/>
        <w:ind w:firstLine="709"/>
        <w:jc w:val="both"/>
        <w:rPr>
          <w:rFonts w:eastAsia="Calibri"/>
          <w:b/>
          <w:sz w:val="28"/>
          <w:szCs w:val="28"/>
          <w:lang w:eastAsia="en-US"/>
        </w:rPr>
      </w:pPr>
      <w:r w:rsidRPr="000C3056">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2D4F1DFC"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4F3E2676"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1E565582"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11B317E" w14:textId="56EB7D3A" w:rsidR="000C3056" w:rsidRPr="000C3056" w:rsidRDefault="000C3056" w:rsidP="000C3056">
      <w:pPr>
        <w:autoSpaceDE w:val="0"/>
        <w:autoSpaceDN w:val="0"/>
        <w:adjustRightInd w:val="0"/>
        <w:ind w:firstLine="709"/>
        <w:jc w:val="center"/>
        <w:rPr>
          <w:rFonts w:eastAsia="Calibri"/>
          <w:sz w:val="28"/>
          <w:szCs w:val="28"/>
          <w:lang w:eastAsia="en-US"/>
        </w:rPr>
      </w:pPr>
      <w:r w:rsidRPr="000C3056">
        <w:rPr>
          <w:rFonts w:eastAsia="Calibri"/>
          <w:noProof/>
          <w:sz w:val="28"/>
          <w:szCs w:val="28"/>
          <w:lang w:eastAsia="en-US"/>
        </w:rPr>
        <w:drawing>
          <wp:inline distT="0" distB="0" distL="0" distR="0" wp14:anchorId="782832F5" wp14:editId="75339517">
            <wp:extent cx="3038475" cy="638175"/>
            <wp:effectExtent l="0" t="0" r="9525"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B46A3BD"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200451F8" w14:textId="1F14A574"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3937E10F" wp14:editId="3605FF01">
            <wp:extent cx="552450" cy="3333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C3056">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0C9556F" w14:textId="7826B94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2FC1C043" wp14:editId="0E5F46AB">
            <wp:extent cx="571500" cy="3333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C3056">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6DF61F6" w14:textId="7E453624"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36F98C94" wp14:editId="51A9E864">
            <wp:extent cx="571500" cy="33337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0C3056">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2BDDDA7" w14:textId="77777777" w:rsidR="000C3056" w:rsidRPr="000C3056" w:rsidRDefault="000C3056" w:rsidP="000C3056">
      <w:pPr>
        <w:autoSpaceDE w:val="0"/>
        <w:autoSpaceDN w:val="0"/>
        <w:adjustRightInd w:val="0"/>
        <w:ind w:firstLine="709"/>
        <w:jc w:val="both"/>
        <w:rPr>
          <w:rFonts w:eastAsia="Calibri"/>
          <w:sz w:val="28"/>
          <w:szCs w:val="28"/>
          <w:lang w:eastAsia="en-US"/>
        </w:rPr>
      </w:pPr>
    </w:p>
    <w:p w14:paraId="28ED2DDB" w14:textId="77777777" w:rsidR="000C3056" w:rsidRPr="000C3056" w:rsidRDefault="000C3056" w:rsidP="000C3056">
      <w:pPr>
        <w:ind w:firstLine="709"/>
        <w:jc w:val="both"/>
        <w:rPr>
          <w:sz w:val="28"/>
          <w:szCs w:val="28"/>
        </w:rPr>
      </w:pPr>
      <w:r w:rsidRPr="000C3056">
        <w:rPr>
          <w:sz w:val="28"/>
          <w:szCs w:val="28"/>
        </w:rPr>
        <w:t>На 2021 год в соответствии с инвестиционной программой, утвержденной постановлением региональной энергетической комиссии Кемеровской области от 30.08.2019 № 235</w:t>
      </w:r>
      <w:r w:rsidRPr="000C3056">
        <w:rPr>
          <w:szCs w:val="20"/>
        </w:rPr>
        <w:t xml:space="preserve"> «</w:t>
      </w:r>
      <w:r w:rsidRPr="000C3056">
        <w:rPr>
          <w:sz w:val="28"/>
          <w:szCs w:val="28"/>
        </w:rPr>
        <w:t xml:space="preserve">Об утверждении инвестиционной программы ООО "Водоканал" (г. Калтан, г. Осинники) в сфере холодного водоснабжения и водоотведения на 2019 - 2033 годы» </w:t>
      </w:r>
      <w:r w:rsidRPr="000C3056">
        <w:rPr>
          <w:bCs/>
          <w:kern w:val="32"/>
          <w:sz w:val="28"/>
          <w:szCs w:val="28"/>
        </w:rPr>
        <w:t>(в редакции постановления Региональной энергетической комиссии Кузбасса от  08.07.2021 № 240)</w:t>
      </w:r>
      <w:r w:rsidRPr="000C3056">
        <w:rPr>
          <w:sz w:val="28"/>
          <w:szCs w:val="28"/>
        </w:rPr>
        <w:t xml:space="preserve">, в составе необходимой валовой выручки были предусмотрены расходы на мероприятия инвестиционной программы в размере 6927,00 тыс.руб., в том числе за счет «Амортизации основных средств» - 927,00 тыс.руб., за счет «Собственных средств концессионера» - 6000,00 тыс.руб. </w:t>
      </w:r>
    </w:p>
    <w:p w14:paraId="2E04EA6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В соответствии с п. 17 Основ ценообразования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w:t>
      </w:r>
      <w:r w:rsidRPr="000C3056">
        <w:rPr>
          <w:sz w:val="28"/>
          <w:szCs w:val="28"/>
          <w:u w:val="single"/>
        </w:rPr>
        <w:t>не были введены в эксплуатацию</w:t>
      </w:r>
      <w:r w:rsidRPr="000C3056">
        <w:rPr>
          <w:sz w:val="28"/>
          <w:szCs w:val="28"/>
        </w:rPr>
        <w:t xml:space="preserve"> и при этом регулируемая организация не осуществляет их фактическое использование, </w:t>
      </w:r>
      <w:r w:rsidRPr="000C3056">
        <w:rPr>
          <w:sz w:val="28"/>
          <w:szCs w:val="28"/>
          <w:u w:val="single"/>
        </w:rPr>
        <w:t xml:space="preserve">при установлении тарифов </w:t>
      </w:r>
      <w:r w:rsidRPr="000C3056">
        <w:rPr>
          <w:b/>
          <w:sz w:val="28"/>
          <w:szCs w:val="28"/>
          <w:u w:val="single"/>
        </w:rPr>
        <w:t>на очередной период</w:t>
      </w:r>
      <w:r w:rsidRPr="000C3056">
        <w:rPr>
          <w:sz w:val="28"/>
          <w:szCs w:val="28"/>
          <w:u w:val="single"/>
        </w:rPr>
        <w:t xml:space="preserve"> регулирования из необходимой валовой выручки </w:t>
      </w:r>
      <w:r w:rsidRPr="000C3056">
        <w:rPr>
          <w:b/>
          <w:sz w:val="28"/>
          <w:szCs w:val="28"/>
          <w:u w:val="single"/>
        </w:rPr>
        <w:t>исключаются</w:t>
      </w:r>
      <w:r w:rsidRPr="000C3056">
        <w:rPr>
          <w:sz w:val="28"/>
          <w:szCs w:val="28"/>
          <w:u w:val="single"/>
        </w:rPr>
        <w:t xml:space="preserve"> расходы</w:t>
      </w:r>
      <w:r w:rsidRPr="000C3056">
        <w:rPr>
          <w:sz w:val="28"/>
          <w:szCs w:val="28"/>
        </w:rPr>
        <w:t>,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0DA11B9B"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При этом, согласно постановлению Правительства РФ от 04.04.2022 № 582 «Об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w:t>
      </w:r>
      <w:r w:rsidRPr="000C3056">
        <w:rPr>
          <w:szCs w:val="20"/>
        </w:rPr>
        <w:t xml:space="preserve"> </w:t>
      </w:r>
      <w:r w:rsidRPr="000C3056">
        <w:rPr>
          <w:b/>
          <w:sz w:val="28"/>
          <w:szCs w:val="28"/>
          <w:u w:val="single"/>
        </w:rPr>
        <w:t>не применяются</w:t>
      </w:r>
      <w:r w:rsidRPr="000C3056">
        <w:rPr>
          <w:sz w:val="28"/>
          <w:szCs w:val="28"/>
        </w:rPr>
        <w:t xml:space="preserve"> предложение первое абзаца первого пункта 17, подпункты «г» и «д» пункта 73 Основ ценообразования,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w:t>
      </w:r>
      <w:r w:rsidRPr="000C3056">
        <w:rPr>
          <w:sz w:val="28"/>
          <w:szCs w:val="28"/>
          <w:u w:val="single"/>
        </w:rPr>
        <w:t>в 2022 году</w:t>
      </w:r>
      <w:r w:rsidRPr="000C3056">
        <w:rPr>
          <w:sz w:val="28"/>
          <w:szCs w:val="28"/>
        </w:rPr>
        <w:t>.</w:t>
      </w:r>
    </w:p>
    <w:p w14:paraId="78ACC6E6"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Соответствующие изменения также были внесены в Методические указания приказом ФАС России от 11.05.2022 № 350/22 «О внесении изменений в приказы ФСТ России от 13 июня 2013 г. N 760-э и от 27 декабря 2013 г. N 1746-э», согласно которому:</w:t>
      </w:r>
    </w:p>
    <w:p w14:paraId="17574B3C"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«3.2. При установлении (корректировке) в 2022 и 2023 годах тарифов регулируемых организаций в сфере водоснабжения и водоотведения </w:t>
      </w:r>
      <w:r w:rsidRPr="000C3056">
        <w:rPr>
          <w:b/>
          <w:sz w:val="28"/>
          <w:szCs w:val="28"/>
          <w:u w:val="single"/>
        </w:rPr>
        <w:t>не применяются</w:t>
      </w:r>
      <w:r w:rsidRPr="000C3056">
        <w:rPr>
          <w:sz w:val="28"/>
          <w:szCs w:val="28"/>
        </w:rPr>
        <w:t xml:space="preserve"> предложение третье пункта 28, абзацы пятнадцать и шестнадцать пункта 90, пункты 92 и 93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w:t>
      </w:r>
      <w:r w:rsidRPr="000C3056">
        <w:rPr>
          <w:sz w:val="28"/>
          <w:szCs w:val="28"/>
          <w:u w:val="single"/>
        </w:rPr>
        <w:t>с последующим учетом такой корректировки на 2025 год</w:t>
      </w:r>
      <w:r w:rsidRPr="000C3056">
        <w:rPr>
          <w:sz w:val="28"/>
          <w:szCs w:val="28"/>
        </w:rPr>
        <w:t>.</w:t>
      </w:r>
    </w:p>
    <w:p w14:paraId="0AEE0302"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В случае неиспользования регулируемой организацией средств на создание и (или) реконструкцию, модернизацию объекта концессионного соглашения и (или) реализацию инвестиционной программы пункт 3.2 Методических указаний применяется, если указанные средства были использованы регулируемой организацией для осуществления регулируемой деятельности».</w:t>
      </w:r>
    </w:p>
    <w:p w14:paraId="67F61EC5"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На основании вышеизложенного при корректировке 2023 года неосвоенные средства на мероприятия инвестиционной программы 2021 года </w:t>
      </w:r>
      <w:r w:rsidRPr="000C3056">
        <w:rPr>
          <w:sz w:val="28"/>
          <w:szCs w:val="28"/>
          <w:u w:val="single"/>
        </w:rPr>
        <w:t>не подлежат исключению</w:t>
      </w:r>
      <w:r w:rsidRPr="000C3056">
        <w:rPr>
          <w:sz w:val="28"/>
          <w:szCs w:val="28"/>
        </w:rPr>
        <w:t xml:space="preserve"> из необходимой валовой выручки. </w:t>
      </w:r>
    </w:p>
    <w:p w14:paraId="68074A80" w14:textId="77777777" w:rsidR="000C3056" w:rsidRPr="000C3056" w:rsidRDefault="000C3056" w:rsidP="000C3056">
      <w:pPr>
        <w:autoSpaceDE w:val="0"/>
        <w:autoSpaceDN w:val="0"/>
        <w:adjustRightInd w:val="0"/>
        <w:ind w:firstLine="709"/>
        <w:jc w:val="both"/>
        <w:rPr>
          <w:sz w:val="16"/>
          <w:szCs w:val="28"/>
        </w:rPr>
      </w:pPr>
    </w:p>
    <w:p w14:paraId="7AC1EFA8" w14:textId="0E963176"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При корректировке НВВ на 2023 год показатель </w:t>
      </w:r>
      <w:r w:rsidRPr="000C3056">
        <w:rPr>
          <w:noProof/>
          <w:position w:val="-11"/>
          <w:sz w:val="28"/>
          <w:szCs w:val="28"/>
        </w:rPr>
        <w:drawing>
          <wp:inline distT="0" distB="0" distL="0" distR="0" wp14:anchorId="1E92D31F" wp14:editId="3F933CF4">
            <wp:extent cx="476250" cy="29527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0C3056">
        <w:rPr>
          <w:rFonts w:eastAsia="Calibri"/>
          <w:sz w:val="28"/>
          <w:szCs w:val="28"/>
          <w:lang w:eastAsia="en-US"/>
        </w:rPr>
        <w:t xml:space="preserve">  равен нулю.</w:t>
      </w:r>
    </w:p>
    <w:p w14:paraId="7D13F417" w14:textId="77777777" w:rsidR="000C3056" w:rsidRPr="000C3056" w:rsidRDefault="000C3056" w:rsidP="000C3056">
      <w:pPr>
        <w:autoSpaceDE w:val="0"/>
        <w:autoSpaceDN w:val="0"/>
        <w:adjustRightInd w:val="0"/>
        <w:ind w:firstLine="709"/>
        <w:jc w:val="both"/>
        <w:rPr>
          <w:sz w:val="28"/>
          <w:szCs w:val="28"/>
        </w:rPr>
      </w:pPr>
    </w:p>
    <w:p w14:paraId="01882480" w14:textId="77777777" w:rsidR="000C3056" w:rsidRPr="000C3056" w:rsidRDefault="000C3056" w:rsidP="000C3056">
      <w:pPr>
        <w:autoSpaceDE w:val="0"/>
        <w:autoSpaceDN w:val="0"/>
        <w:adjustRightInd w:val="0"/>
        <w:ind w:firstLine="709"/>
        <w:jc w:val="both"/>
        <w:rPr>
          <w:rFonts w:eastAsia="Calibri"/>
          <w:b/>
          <w:sz w:val="28"/>
          <w:szCs w:val="28"/>
          <w:lang w:eastAsia="en-US"/>
        </w:rPr>
      </w:pPr>
      <w:r w:rsidRPr="000C3056">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EECE5A4" w14:textId="77777777" w:rsidR="000C3056" w:rsidRPr="000C3056" w:rsidRDefault="000C3056" w:rsidP="000C3056">
      <w:pPr>
        <w:ind w:firstLine="709"/>
        <w:jc w:val="both"/>
        <w:rPr>
          <w:sz w:val="28"/>
          <w:szCs w:val="28"/>
        </w:rPr>
      </w:pPr>
      <w:r w:rsidRPr="000C3056">
        <w:rPr>
          <w:sz w:val="28"/>
          <w:szCs w:val="32"/>
        </w:rPr>
        <w:t xml:space="preserve">Регулирующим органом расходы по статье на 2023 год не утверждены. </w:t>
      </w:r>
      <w:r w:rsidRPr="000C3056">
        <w:rPr>
          <w:sz w:val="28"/>
          <w:szCs w:val="28"/>
        </w:rPr>
        <w:t>Организацией расходы по данной статье для учета в необходимой валовой выручке не заявлены.</w:t>
      </w:r>
    </w:p>
    <w:p w14:paraId="4132A5B0"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F0B1F76" w14:textId="736CEF26" w:rsidR="000C3056" w:rsidRPr="000C3056" w:rsidRDefault="000C3056" w:rsidP="000C3056">
      <w:pPr>
        <w:autoSpaceDE w:val="0"/>
        <w:autoSpaceDN w:val="0"/>
        <w:adjustRightInd w:val="0"/>
        <w:ind w:firstLine="284"/>
        <w:jc w:val="both"/>
        <w:rPr>
          <w:rFonts w:eastAsia="Calibri"/>
          <w:sz w:val="28"/>
          <w:szCs w:val="28"/>
          <w:lang w:eastAsia="en-US"/>
        </w:rPr>
      </w:pPr>
      <w:r w:rsidRPr="000C3056">
        <w:rPr>
          <w:rFonts w:eastAsia="Calibri"/>
          <w:noProof/>
          <w:sz w:val="28"/>
          <w:szCs w:val="28"/>
          <w:lang w:eastAsia="en-US"/>
        </w:rPr>
        <w:drawing>
          <wp:inline distT="0" distB="0" distL="0" distR="0" wp14:anchorId="01BA1F70" wp14:editId="4C3DA197">
            <wp:extent cx="5362575" cy="590550"/>
            <wp:effectExtent l="0" t="0" r="9525"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0C3056">
        <w:rPr>
          <w:rFonts w:eastAsia="Calibri"/>
          <w:sz w:val="28"/>
          <w:szCs w:val="28"/>
          <w:lang w:eastAsia="en-US"/>
        </w:rPr>
        <w:t>, (36)</w:t>
      </w:r>
    </w:p>
    <w:p w14:paraId="78C2D97D"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где:</w:t>
      </w:r>
    </w:p>
    <w:p w14:paraId="661E98A1" w14:textId="2F32F766"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5C54B0A0" wp14:editId="456AD9D1">
            <wp:extent cx="371475" cy="32385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0C3056">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ED23B05" w14:textId="68CD8241"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noProof/>
          <w:sz w:val="28"/>
          <w:szCs w:val="28"/>
          <w:lang w:eastAsia="en-US"/>
        </w:rPr>
        <w:drawing>
          <wp:inline distT="0" distB="0" distL="0" distR="0" wp14:anchorId="3808D906" wp14:editId="5030522E">
            <wp:extent cx="590550" cy="32385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0C3056">
        <w:rPr>
          <w:rFonts w:eastAsia="Calibri"/>
          <w:sz w:val="28"/>
          <w:szCs w:val="28"/>
          <w:lang w:eastAsia="en-US"/>
        </w:rPr>
        <w:t xml:space="preserve"> - максимальный процент корректировки i-го года, определяемый следующим образом:</w:t>
      </w:r>
    </w:p>
    <w:p w14:paraId="222F0330" w14:textId="1A5ABD10"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2015 года: </w:t>
      </w:r>
      <w:r w:rsidRPr="000C3056">
        <w:rPr>
          <w:rFonts w:eastAsia="Calibri"/>
          <w:noProof/>
          <w:sz w:val="28"/>
          <w:szCs w:val="28"/>
          <w:lang w:eastAsia="en-US"/>
        </w:rPr>
        <w:drawing>
          <wp:inline distT="0" distB="0" distL="0" distR="0" wp14:anchorId="467A7F11" wp14:editId="78ACDB01">
            <wp:extent cx="695325" cy="3333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1%;</w:t>
      </w:r>
    </w:p>
    <w:p w14:paraId="009A1026" w14:textId="2C5532D1"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2016 года: </w:t>
      </w:r>
      <w:r w:rsidRPr="000C3056">
        <w:rPr>
          <w:rFonts w:eastAsia="Calibri"/>
          <w:noProof/>
          <w:sz w:val="28"/>
          <w:szCs w:val="28"/>
          <w:lang w:eastAsia="en-US"/>
        </w:rPr>
        <w:drawing>
          <wp:inline distT="0" distB="0" distL="0" distR="0" wp14:anchorId="64697861" wp14:editId="74EFBDE7">
            <wp:extent cx="695325" cy="3333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1%;</w:t>
      </w:r>
    </w:p>
    <w:p w14:paraId="316A2EC3" w14:textId="6F637F81"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для 2017 года: </w:t>
      </w:r>
      <w:r w:rsidRPr="000C3056">
        <w:rPr>
          <w:rFonts w:eastAsia="Calibri"/>
          <w:noProof/>
          <w:sz w:val="28"/>
          <w:szCs w:val="28"/>
          <w:lang w:eastAsia="en-US"/>
        </w:rPr>
        <w:drawing>
          <wp:inline distT="0" distB="0" distL="0" distR="0" wp14:anchorId="3D3C0CD6" wp14:editId="5AE71D7F">
            <wp:extent cx="695325" cy="3333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0C3056">
        <w:rPr>
          <w:rFonts w:eastAsia="Calibri"/>
          <w:sz w:val="28"/>
          <w:szCs w:val="28"/>
          <w:lang w:eastAsia="en-US"/>
        </w:rPr>
        <w:t xml:space="preserve"> = 2%;</w:t>
      </w:r>
    </w:p>
    <w:p w14:paraId="5190C814" w14:textId="7FD418AC"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начиная с 2018 года: </w:t>
      </w:r>
      <w:r w:rsidRPr="000C3056">
        <w:rPr>
          <w:rFonts w:eastAsia="Calibri"/>
          <w:noProof/>
          <w:sz w:val="28"/>
          <w:szCs w:val="28"/>
          <w:lang w:eastAsia="en-US"/>
        </w:rPr>
        <w:drawing>
          <wp:inline distT="0" distB="0" distL="0" distR="0" wp14:anchorId="43C5414A" wp14:editId="3FECF086">
            <wp:extent cx="657225" cy="3238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0C3056">
        <w:rPr>
          <w:rFonts w:eastAsia="Calibri"/>
          <w:sz w:val="28"/>
          <w:szCs w:val="28"/>
          <w:lang w:eastAsia="en-US"/>
        </w:rPr>
        <w:t xml:space="preserve"> = 3%.</w:t>
      </w:r>
    </w:p>
    <w:p w14:paraId="3A58996B" w14:textId="77777777" w:rsidR="000C3056" w:rsidRPr="000C3056" w:rsidRDefault="000C3056" w:rsidP="000C3056">
      <w:pPr>
        <w:autoSpaceDE w:val="0"/>
        <w:autoSpaceDN w:val="0"/>
        <w:adjustRightInd w:val="0"/>
        <w:ind w:firstLine="709"/>
        <w:jc w:val="both"/>
        <w:rPr>
          <w:rFonts w:eastAsia="Calibri"/>
          <w:sz w:val="28"/>
          <w:szCs w:val="28"/>
          <w:highlight w:val="yellow"/>
          <w:lang w:eastAsia="en-US"/>
        </w:rPr>
      </w:pPr>
      <w:r w:rsidRPr="000C3056">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водоотведения г. Осинники представлены в Таблице 20.</w:t>
      </w:r>
      <w:r w:rsidRPr="000C3056">
        <w:rPr>
          <w:rFonts w:eastAsia="Calibri"/>
          <w:sz w:val="28"/>
          <w:szCs w:val="28"/>
          <w:highlight w:val="yellow"/>
          <w:lang w:eastAsia="en-US"/>
        </w:rPr>
        <w:t xml:space="preserve"> </w:t>
      </w:r>
    </w:p>
    <w:p w14:paraId="74028079" w14:textId="77777777" w:rsidR="000C3056" w:rsidRPr="000C3056" w:rsidRDefault="000C3056" w:rsidP="000C3056">
      <w:pPr>
        <w:autoSpaceDE w:val="0"/>
        <w:autoSpaceDN w:val="0"/>
        <w:adjustRightInd w:val="0"/>
        <w:ind w:firstLine="709"/>
        <w:jc w:val="right"/>
        <w:rPr>
          <w:rFonts w:eastAsia="Calibri"/>
          <w:sz w:val="28"/>
          <w:szCs w:val="28"/>
          <w:lang w:eastAsia="en-US"/>
        </w:rPr>
      </w:pPr>
      <w:r w:rsidRPr="000C3056">
        <w:rPr>
          <w:rFonts w:eastAsia="Calibri"/>
          <w:sz w:val="28"/>
          <w:szCs w:val="28"/>
          <w:lang w:eastAsia="en-US"/>
        </w:rPr>
        <w:t xml:space="preserve">                                                                                           Таблица 20</w:t>
      </w:r>
    </w:p>
    <w:p w14:paraId="1F07A3A9" w14:textId="6999EDDA" w:rsidR="000C3056" w:rsidRPr="000C3056" w:rsidRDefault="000C3056" w:rsidP="000C3056">
      <w:pPr>
        <w:autoSpaceDE w:val="0"/>
        <w:autoSpaceDN w:val="0"/>
        <w:adjustRightInd w:val="0"/>
        <w:jc w:val="center"/>
        <w:rPr>
          <w:rFonts w:eastAsia="Calibri"/>
          <w:szCs w:val="20"/>
        </w:rPr>
      </w:pPr>
      <w:r w:rsidRPr="000C3056">
        <w:rPr>
          <w:rFonts w:eastAsia="Calibri"/>
          <w:noProof/>
          <w:szCs w:val="20"/>
        </w:rPr>
        <w:drawing>
          <wp:inline distT="0" distB="0" distL="0" distR="0" wp14:anchorId="01667BAB" wp14:editId="72DB7EBC">
            <wp:extent cx="5939790" cy="4751705"/>
            <wp:effectExtent l="0" t="0" r="381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39790" cy="4751705"/>
                    </a:xfrm>
                    <a:prstGeom prst="rect">
                      <a:avLst/>
                    </a:prstGeom>
                    <a:noFill/>
                    <a:ln>
                      <a:noFill/>
                    </a:ln>
                  </pic:spPr>
                </pic:pic>
              </a:graphicData>
            </a:graphic>
          </wp:inline>
        </w:drawing>
      </w:r>
    </w:p>
    <w:p w14:paraId="031E4E0F" w14:textId="77777777" w:rsidR="000C3056" w:rsidRPr="000C3056" w:rsidRDefault="000C3056" w:rsidP="000C3056">
      <w:pPr>
        <w:autoSpaceDE w:val="0"/>
        <w:autoSpaceDN w:val="0"/>
        <w:adjustRightInd w:val="0"/>
        <w:jc w:val="both"/>
        <w:rPr>
          <w:rFonts w:eastAsia="Calibri"/>
          <w:szCs w:val="20"/>
        </w:rPr>
      </w:pPr>
    </w:p>
    <w:p w14:paraId="3CA549C0" w14:textId="77777777"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При корректировке тарифов на 2023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N 760-э и от 27 декабря 2013 г. N 1746-э».</w:t>
      </w:r>
    </w:p>
    <w:p w14:paraId="2C0B1C5A" w14:textId="4DEFA7EB" w:rsidR="000C3056" w:rsidRPr="000C3056" w:rsidRDefault="000C3056" w:rsidP="000C3056">
      <w:pPr>
        <w:autoSpaceDE w:val="0"/>
        <w:autoSpaceDN w:val="0"/>
        <w:adjustRightInd w:val="0"/>
        <w:ind w:firstLine="709"/>
        <w:jc w:val="both"/>
        <w:rPr>
          <w:rFonts w:eastAsia="Calibri"/>
          <w:sz w:val="28"/>
          <w:szCs w:val="28"/>
          <w:lang w:eastAsia="en-US"/>
        </w:rPr>
      </w:pPr>
      <w:r w:rsidRPr="000C3056">
        <w:rPr>
          <w:rFonts w:eastAsia="Calibri"/>
          <w:sz w:val="28"/>
          <w:szCs w:val="28"/>
          <w:lang w:eastAsia="en-US"/>
        </w:rPr>
        <w:t xml:space="preserve">При корректировке НВВ на 2023 год показатель </w:t>
      </w:r>
      <w:r w:rsidRPr="000C3056">
        <w:rPr>
          <w:rFonts w:eastAsia="Calibri"/>
          <w:noProof/>
          <w:position w:val="-11"/>
          <w:sz w:val="28"/>
          <w:szCs w:val="28"/>
        </w:rPr>
        <w:drawing>
          <wp:inline distT="0" distB="0" distL="0" distR="0" wp14:anchorId="53A3030C" wp14:editId="32504EE6">
            <wp:extent cx="571500" cy="2667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0C3056">
        <w:rPr>
          <w:rFonts w:eastAsia="Calibri"/>
          <w:sz w:val="28"/>
          <w:szCs w:val="28"/>
          <w:lang w:eastAsia="en-US"/>
        </w:rPr>
        <w:t xml:space="preserve">  равен нулю.</w:t>
      </w:r>
    </w:p>
    <w:p w14:paraId="414B6BC2" w14:textId="77777777" w:rsidR="000C3056" w:rsidRPr="000C3056" w:rsidRDefault="000C3056" w:rsidP="000C3056">
      <w:pPr>
        <w:autoSpaceDE w:val="0"/>
        <w:autoSpaceDN w:val="0"/>
        <w:adjustRightInd w:val="0"/>
        <w:jc w:val="both"/>
        <w:rPr>
          <w:rFonts w:eastAsia="Calibri"/>
          <w:szCs w:val="20"/>
        </w:rPr>
      </w:pPr>
    </w:p>
    <w:p w14:paraId="0571BAC3" w14:textId="77777777" w:rsidR="000C3056" w:rsidRPr="000C3056" w:rsidRDefault="000C3056" w:rsidP="000C3056">
      <w:pPr>
        <w:autoSpaceDE w:val="0"/>
        <w:autoSpaceDN w:val="0"/>
        <w:adjustRightInd w:val="0"/>
        <w:ind w:firstLine="709"/>
        <w:jc w:val="both"/>
        <w:rPr>
          <w:sz w:val="28"/>
          <w:szCs w:val="28"/>
        </w:rPr>
      </w:pPr>
    </w:p>
    <w:p w14:paraId="771670AD" w14:textId="77777777" w:rsidR="000C3056" w:rsidRPr="000C3056" w:rsidRDefault="000C3056" w:rsidP="000C3056">
      <w:pPr>
        <w:autoSpaceDE w:val="0"/>
        <w:autoSpaceDN w:val="0"/>
        <w:adjustRightInd w:val="0"/>
        <w:ind w:firstLine="709"/>
        <w:jc w:val="both"/>
        <w:rPr>
          <w:sz w:val="28"/>
          <w:szCs w:val="28"/>
        </w:rPr>
      </w:pPr>
      <w:r w:rsidRPr="000C3056">
        <w:rPr>
          <w:sz w:val="28"/>
          <w:szCs w:val="28"/>
        </w:rPr>
        <w:t xml:space="preserve">Исходя из анализа экономической обоснованности расходов </w:t>
      </w:r>
      <w:r w:rsidRPr="000C3056">
        <w:rPr>
          <w:b/>
          <w:sz w:val="28"/>
          <w:szCs w:val="28"/>
          <w:u w:val="single"/>
        </w:rPr>
        <w:t>скорректированная величина необходимой валовой выручки</w:t>
      </w:r>
      <w:r w:rsidRPr="000C3056">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w:t>
      </w:r>
      <w:r w:rsidRPr="000C3056">
        <w:rPr>
          <w:sz w:val="28"/>
          <w:szCs w:val="28"/>
          <w:u w:val="single"/>
        </w:rPr>
        <w:t>по услуге водоотведения (для потребителей                          г. Осинники)</w:t>
      </w:r>
      <w:r w:rsidRPr="000C3056">
        <w:rPr>
          <w:sz w:val="28"/>
          <w:szCs w:val="28"/>
        </w:rPr>
        <w:t xml:space="preserve"> ООО «Водоканал» </w:t>
      </w:r>
      <w:r w:rsidRPr="000C3056">
        <w:rPr>
          <w:b/>
          <w:sz w:val="28"/>
          <w:szCs w:val="28"/>
          <w:u w:val="single"/>
        </w:rPr>
        <w:t>на 2023 год</w:t>
      </w:r>
      <w:r w:rsidRPr="000C3056">
        <w:rPr>
          <w:sz w:val="28"/>
          <w:szCs w:val="28"/>
        </w:rPr>
        <w:t xml:space="preserve"> составляет:</w:t>
      </w:r>
    </w:p>
    <w:p w14:paraId="32ED92A3" w14:textId="77777777" w:rsidR="000C3056" w:rsidRPr="000C3056" w:rsidRDefault="000C3056" w:rsidP="000C3056">
      <w:pPr>
        <w:tabs>
          <w:tab w:val="left" w:pos="567"/>
        </w:tabs>
        <w:autoSpaceDE w:val="0"/>
        <w:autoSpaceDN w:val="0"/>
        <w:adjustRightInd w:val="0"/>
        <w:ind w:firstLine="709"/>
        <w:jc w:val="both"/>
        <w:rPr>
          <w:b/>
          <w:bCs/>
          <w:sz w:val="28"/>
          <w:szCs w:val="28"/>
        </w:rPr>
      </w:pPr>
    </w:p>
    <w:p w14:paraId="5F1F3F5F" w14:textId="77777777" w:rsidR="000C3056" w:rsidRPr="000C3056" w:rsidRDefault="000C3056" w:rsidP="000C3056">
      <w:pPr>
        <w:tabs>
          <w:tab w:val="left" w:pos="567"/>
        </w:tabs>
        <w:autoSpaceDE w:val="0"/>
        <w:autoSpaceDN w:val="0"/>
        <w:adjustRightInd w:val="0"/>
        <w:ind w:firstLine="709"/>
        <w:jc w:val="both"/>
        <w:rPr>
          <w:bCs/>
          <w:sz w:val="28"/>
          <w:szCs w:val="28"/>
        </w:rPr>
      </w:pPr>
      <w:r w:rsidRPr="000C3056">
        <w:rPr>
          <w:b/>
          <w:bCs/>
          <w:sz w:val="28"/>
          <w:szCs w:val="28"/>
        </w:rPr>
        <w:t>НВВ</w:t>
      </w:r>
      <w:r w:rsidRPr="000C3056">
        <w:rPr>
          <w:b/>
          <w:bCs/>
          <w:sz w:val="28"/>
          <w:szCs w:val="28"/>
          <w:vertAlign w:val="superscript"/>
        </w:rPr>
        <w:t>ск</w:t>
      </w:r>
      <w:r w:rsidRPr="000C3056">
        <w:rPr>
          <w:b/>
          <w:bCs/>
          <w:sz w:val="28"/>
          <w:szCs w:val="28"/>
        </w:rPr>
        <w:t xml:space="preserve"> </w:t>
      </w:r>
      <w:r w:rsidRPr="000C3056">
        <w:rPr>
          <w:b/>
          <w:bCs/>
          <w:sz w:val="28"/>
          <w:szCs w:val="28"/>
          <w:vertAlign w:val="subscript"/>
        </w:rPr>
        <w:t>2023</w:t>
      </w:r>
      <w:r w:rsidRPr="000C3056">
        <w:rPr>
          <w:b/>
          <w:bCs/>
          <w:sz w:val="28"/>
          <w:szCs w:val="28"/>
        </w:rPr>
        <w:t xml:space="preserve"> = 63094,14 + (-3338,27) + 16366,74 + 81,42 + 4694,34 + 0 +              + 0 – 0 + 0 + 598,46 = 81496,84 тыс. руб.</w:t>
      </w:r>
      <w:r w:rsidRPr="000C3056">
        <w:rPr>
          <w:bCs/>
          <w:sz w:val="28"/>
          <w:szCs w:val="28"/>
        </w:rPr>
        <w:t>,</w:t>
      </w:r>
    </w:p>
    <w:p w14:paraId="4CCEF647" w14:textId="77777777" w:rsidR="000C3056" w:rsidRPr="000C3056" w:rsidRDefault="000C3056" w:rsidP="000C3056">
      <w:pPr>
        <w:tabs>
          <w:tab w:val="left" w:pos="567"/>
        </w:tabs>
        <w:autoSpaceDE w:val="0"/>
        <w:autoSpaceDN w:val="0"/>
        <w:adjustRightInd w:val="0"/>
        <w:ind w:firstLine="709"/>
        <w:jc w:val="both"/>
        <w:rPr>
          <w:bCs/>
          <w:sz w:val="28"/>
          <w:szCs w:val="28"/>
        </w:rPr>
      </w:pPr>
    </w:p>
    <w:p w14:paraId="3ACAE8AC" w14:textId="77777777" w:rsidR="000C3056" w:rsidRPr="000C3056" w:rsidRDefault="000C3056" w:rsidP="000C3056">
      <w:pPr>
        <w:tabs>
          <w:tab w:val="left" w:pos="567"/>
        </w:tabs>
        <w:autoSpaceDE w:val="0"/>
        <w:autoSpaceDN w:val="0"/>
        <w:adjustRightInd w:val="0"/>
        <w:ind w:firstLine="709"/>
        <w:jc w:val="both"/>
        <w:rPr>
          <w:bCs/>
          <w:sz w:val="28"/>
          <w:szCs w:val="28"/>
        </w:rPr>
      </w:pPr>
      <w:r w:rsidRPr="000C3056">
        <w:rPr>
          <w:bCs/>
          <w:sz w:val="28"/>
          <w:szCs w:val="28"/>
        </w:rPr>
        <w:t>в том числе с учетом календарной разбивки по периодам:</w:t>
      </w:r>
    </w:p>
    <w:p w14:paraId="154CD106" w14:textId="77777777" w:rsidR="000C3056" w:rsidRPr="000C3056" w:rsidRDefault="000C3056" w:rsidP="000C3056">
      <w:pPr>
        <w:widowControl w:val="0"/>
        <w:tabs>
          <w:tab w:val="left" w:pos="284"/>
        </w:tabs>
        <w:autoSpaceDE w:val="0"/>
        <w:autoSpaceDN w:val="0"/>
        <w:adjustRightInd w:val="0"/>
        <w:jc w:val="both"/>
        <w:rPr>
          <w:sz w:val="28"/>
          <w:szCs w:val="28"/>
        </w:rPr>
      </w:pPr>
      <w:r w:rsidRPr="000C3056">
        <w:rPr>
          <w:sz w:val="28"/>
          <w:szCs w:val="28"/>
        </w:rPr>
        <w:t xml:space="preserve">          - с 01.01.2023 по 30.06.2023 – 38564,43 тыс. руб.;</w:t>
      </w:r>
    </w:p>
    <w:p w14:paraId="3EFB920B" w14:textId="77777777" w:rsidR="000C3056" w:rsidRPr="000C3056" w:rsidRDefault="000C3056" w:rsidP="000C3056">
      <w:pPr>
        <w:widowControl w:val="0"/>
        <w:tabs>
          <w:tab w:val="left" w:pos="284"/>
        </w:tabs>
        <w:autoSpaceDE w:val="0"/>
        <w:autoSpaceDN w:val="0"/>
        <w:adjustRightInd w:val="0"/>
        <w:jc w:val="both"/>
        <w:rPr>
          <w:sz w:val="28"/>
          <w:szCs w:val="28"/>
        </w:rPr>
      </w:pPr>
      <w:r w:rsidRPr="000C3056">
        <w:rPr>
          <w:sz w:val="28"/>
          <w:szCs w:val="28"/>
        </w:rPr>
        <w:t xml:space="preserve">          - с 01.07.2023 по 31.12.2023 – 42932,42 тыс. руб.</w:t>
      </w:r>
    </w:p>
    <w:p w14:paraId="541E990B" w14:textId="77777777" w:rsidR="000C3056" w:rsidRPr="000C3056" w:rsidRDefault="000C3056" w:rsidP="000C3056">
      <w:pPr>
        <w:autoSpaceDE w:val="0"/>
        <w:autoSpaceDN w:val="0"/>
        <w:adjustRightInd w:val="0"/>
        <w:ind w:firstLine="709"/>
        <w:jc w:val="both"/>
        <w:rPr>
          <w:sz w:val="28"/>
          <w:szCs w:val="28"/>
        </w:rPr>
      </w:pPr>
      <w:r w:rsidRPr="000C3056">
        <w:rPr>
          <w:bCs/>
          <w:sz w:val="28"/>
          <w:szCs w:val="28"/>
        </w:rPr>
        <w:t>Распределение НВВ по периодам произведено исходя из не превышения уровня тарифа в 1 полугодии 2023 года над уровнем тарифа, действующим по состоянию на 31 декабря 2022 года (42,82 руб./м</w:t>
      </w:r>
      <w:r w:rsidRPr="000C3056">
        <w:rPr>
          <w:bCs/>
          <w:sz w:val="28"/>
          <w:szCs w:val="28"/>
          <w:vertAlign w:val="superscript"/>
        </w:rPr>
        <w:t>3</w:t>
      </w:r>
      <w:r w:rsidRPr="000C3056">
        <w:rPr>
          <w:bCs/>
          <w:sz w:val="28"/>
          <w:szCs w:val="28"/>
        </w:rPr>
        <w:t>) на основании положений п. 9 Основ ценообразования.</w:t>
      </w:r>
    </w:p>
    <w:p w14:paraId="34E22E29" w14:textId="77777777" w:rsidR="000C3056" w:rsidRPr="000C3056" w:rsidRDefault="000C3056" w:rsidP="000C3056">
      <w:pPr>
        <w:ind w:firstLine="709"/>
        <w:jc w:val="both"/>
        <w:rPr>
          <w:sz w:val="28"/>
          <w:szCs w:val="28"/>
        </w:rPr>
      </w:pPr>
    </w:p>
    <w:p w14:paraId="6411BBB3" w14:textId="77777777" w:rsidR="000C3056" w:rsidRPr="000C3056" w:rsidRDefault="000C3056" w:rsidP="000C3056">
      <w:pPr>
        <w:ind w:firstLine="709"/>
        <w:jc w:val="both"/>
        <w:rPr>
          <w:color w:val="000000"/>
          <w:sz w:val="28"/>
          <w:szCs w:val="28"/>
        </w:rPr>
      </w:pPr>
    </w:p>
    <w:p w14:paraId="175AB5F2" w14:textId="77777777" w:rsidR="000C3056" w:rsidRPr="000C3056" w:rsidRDefault="000C3056" w:rsidP="000C3056">
      <w:pPr>
        <w:autoSpaceDN w:val="0"/>
        <w:jc w:val="center"/>
        <w:rPr>
          <w:b/>
          <w:sz w:val="32"/>
          <w:szCs w:val="32"/>
          <w:u w:val="single"/>
        </w:rPr>
      </w:pPr>
      <w:r w:rsidRPr="000C3056">
        <w:rPr>
          <w:b/>
          <w:sz w:val="32"/>
          <w:szCs w:val="32"/>
          <w:u w:val="single"/>
        </w:rPr>
        <w:t>Натуральные показатели по водоотведению г. Осинники</w:t>
      </w:r>
    </w:p>
    <w:p w14:paraId="0E02B851" w14:textId="77777777" w:rsidR="000C3056" w:rsidRPr="000C3056" w:rsidRDefault="000C3056" w:rsidP="000C3056">
      <w:pPr>
        <w:widowControl w:val="0"/>
        <w:tabs>
          <w:tab w:val="left" w:pos="284"/>
        </w:tabs>
        <w:autoSpaceDE w:val="0"/>
        <w:autoSpaceDN w:val="0"/>
        <w:adjustRightInd w:val="0"/>
        <w:ind w:left="1069"/>
        <w:rPr>
          <w:b/>
          <w:color w:val="000000"/>
          <w:sz w:val="20"/>
          <w:szCs w:val="28"/>
          <w:highlight w:val="yellow"/>
          <w:u w:val="single"/>
        </w:rPr>
      </w:pPr>
    </w:p>
    <w:p w14:paraId="1965C622" w14:textId="77777777" w:rsidR="000C3056" w:rsidRPr="000C3056" w:rsidRDefault="000C3056" w:rsidP="000C3056">
      <w:pPr>
        <w:ind w:firstLine="709"/>
        <w:jc w:val="both"/>
        <w:rPr>
          <w:sz w:val="28"/>
          <w:szCs w:val="28"/>
        </w:rPr>
      </w:pPr>
      <w:r w:rsidRPr="000C3056">
        <w:rPr>
          <w:sz w:val="28"/>
          <w:szCs w:val="28"/>
        </w:rPr>
        <w:t>Регулирующим органом утвержден объем принятых от потребительского рынка сточных вод на 2023 год в размере 1756925,77 м3, предприятием в целях корректировки предложен объем в размере 1798383,06 м3 (корректировка от утвержденного объема составляет 41457,29 м3 в сторону увеличения).</w:t>
      </w:r>
    </w:p>
    <w:p w14:paraId="706EBD7F" w14:textId="77777777" w:rsidR="000C3056" w:rsidRPr="000C3056" w:rsidRDefault="000C3056" w:rsidP="000C3056">
      <w:pPr>
        <w:ind w:firstLine="709"/>
        <w:jc w:val="both"/>
        <w:rPr>
          <w:color w:val="000000"/>
          <w:sz w:val="28"/>
          <w:szCs w:val="28"/>
        </w:rPr>
      </w:pPr>
    </w:p>
    <w:p w14:paraId="6368A559" w14:textId="77777777" w:rsidR="000C3056" w:rsidRPr="000C3056" w:rsidRDefault="000C3056" w:rsidP="000C3056">
      <w:pPr>
        <w:ind w:firstLine="709"/>
        <w:jc w:val="both"/>
        <w:rPr>
          <w:color w:val="000000"/>
          <w:sz w:val="28"/>
          <w:szCs w:val="28"/>
        </w:rPr>
      </w:pPr>
      <w:r w:rsidRPr="000C3056">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09C3D0B" w14:textId="77777777" w:rsidR="000C3056" w:rsidRPr="000C3056" w:rsidRDefault="000C3056" w:rsidP="000C3056">
      <w:pPr>
        <w:ind w:firstLine="709"/>
        <w:jc w:val="both"/>
        <w:rPr>
          <w:color w:val="000000"/>
          <w:sz w:val="28"/>
          <w:szCs w:val="28"/>
        </w:rPr>
      </w:pPr>
      <w:r w:rsidRPr="000C3056">
        <w:rPr>
          <w:color w:val="000000"/>
          <w:sz w:val="28"/>
          <w:szCs w:val="28"/>
        </w:rPr>
        <w:t>В соответствии с п. 5 Методических указаний объем отпускаемой воды определяется по формулам:</w:t>
      </w:r>
    </w:p>
    <w:p w14:paraId="44DEB68C" w14:textId="41466B35" w:rsidR="000C3056" w:rsidRPr="000C3056" w:rsidRDefault="000C3056" w:rsidP="000C3056">
      <w:pPr>
        <w:ind w:firstLine="709"/>
        <w:rPr>
          <w:position w:val="-12"/>
        </w:rPr>
      </w:pPr>
      <w:r w:rsidRPr="000C3056">
        <w:rPr>
          <w:noProof/>
          <w:position w:val="-12"/>
        </w:rPr>
        <w:drawing>
          <wp:inline distT="0" distB="0" distL="0" distR="0" wp14:anchorId="2FB8B87B" wp14:editId="64A8F831">
            <wp:extent cx="2867025" cy="352425"/>
            <wp:effectExtent l="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2F0DF3C0" w14:textId="77777777" w:rsidR="000C3056" w:rsidRPr="000C3056" w:rsidRDefault="000C3056" w:rsidP="000C3056">
      <w:pPr>
        <w:ind w:firstLine="709"/>
        <w:rPr>
          <w:position w:val="-36"/>
          <w:sz w:val="6"/>
        </w:rPr>
      </w:pPr>
    </w:p>
    <w:p w14:paraId="454CCCE3" w14:textId="220FE8FF" w:rsidR="000C3056" w:rsidRPr="000C3056" w:rsidRDefault="000C3056" w:rsidP="000C3056">
      <w:pPr>
        <w:ind w:firstLine="709"/>
        <w:rPr>
          <w:color w:val="000000"/>
          <w:sz w:val="28"/>
          <w:szCs w:val="28"/>
        </w:rPr>
      </w:pPr>
      <w:r w:rsidRPr="000C3056">
        <w:rPr>
          <w:noProof/>
          <w:position w:val="-36"/>
        </w:rPr>
        <w:drawing>
          <wp:inline distT="0" distB="0" distL="0" distR="0" wp14:anchorId="5C8A12CF" wp14:editId="7F8EBDAF">
            <wp:extent cx="3181350" cy="6477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2E5D0CE3" w14:textId="77777777" w:rsidR="000C3056" w:rsidRPr="000C3056" w:rsidRDefault="000C3056" w:rsidP="000C3056">
      <w:pPr>
        <w:autoSpaceDE w:val="0"/>
        <w:autoSpaceDN w:val="0"/>
        <w:adjustRightInd w:val="0"/>
        <w:ind w:firstLine="540"/>
        <w:jc w:val="both"/>
        <w:rPr>
          <w:sz w:val="28"/>
          <w:szCs w:val="28"/>
        </w:rPr>
      </w:pPr>
      <w:r w:rsidRPr="000C3056">
        <w:rPr>
          <w:sz w:val="28"/>
          <w:szCs w:val="28"/>
        </w:rPr>
        <w:t>где:</w:t>
      </w:r>
    </w:p>
    <w:p w14:paraId="42C433EF" w14:textId="17CC07ED" w:rsidR="000C3056" w:rsidRPr="000C3056" w:rsidRDefault="000C3056" w:rsidP="000C3056">
      <w:pPr>
        <w:autoSpaceDE w:val="0"/>
        <w:autoSpaceDN w:val="0"/>
        <w:adjustRightInd w:val="0"/>
        <w:ind w:firstLine="540"/>
        <w:jc w:val="both"/>
        <w:rPr>
          <w:sz w:val="28"/>
          <w:szCs w:val="28"/>
        </w:rPr>
      </w:pPr>
      <w:r w:rsidRPr="000C3056">
        <w:rPr>
          <w:noProof/>
          <w:position w:val="-11"/>
          <w:sz w:val="28"/>
          <w:szCs w:val="28"/>
        </w:rPr>
        <w:drawing>
          <wp:inline distT="0" distB="0" distL="0" distR="0" wp14:anchorId="38007E05" wp14:editId="5798B106">
            <wp:extent cx="266700" cy="32385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0C3056">
        <w:rPr>
          <w:sz w:val="28"/>
          <w:szCs w:val="28"/>
        </w:rPr>
        <w:t xml:space="preserve"> - объем воды, отпускаемой абонентам (планируемой к отпуску) в году i, тыс. куб. м;</w:t>
      </w:r>
    </w:p>
    <w:p w14:paraId="7C093EFF" w14:textId="47E756F0" w:rsidR="000C3056" w:rsidRPr="000C3056" w:rsidRDefault="000C3056" w:rsidP="000C3056">
      <w:pPr>
        <w:autoSpaceDE w:val="0"/>
        <w:autoSpaceDN w:val="0"/>
        <w:adjustRightInd w:val="0"/>
        <w:ind w:firstLine="540"/>
        <w:jc w:val="both"/>
        <w:rPr>
          <w:sz w:val="28"/>
          <w:szCs w:val="28"/>
        </w:rPr>
      </w:pPr>
      <w:r w:rsidRPr="000C3056">
        <w:rPr>
          <w:noProof/>
          <w:position w:val="-12"/>
          <w:sz w:val="28"/>
          <w:szCs w:val="28"/>
        </w:rPr>
        <w:drawing>
          <wp:inline distT="0" distB="0" distL="0" distR="0" wp14:anchorId="05EF5219" wp14:editId="228E4B31">
            <wp:extent cx="361950" cy="3333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0C3056">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9C2C16A" w14:textId="02C48746" w:rsidR="000C3056" w:rsidRPr="000C3056" w:rsidRDefault="000C3056" w:rsidP="000C3056">
      <w:pPr>
        <w:autoSpaceDE w:val="0"/>
        <w:autoSpaceDN w:val="0"/>
        <w:adjustRightInd w:val="0"/>
        <w:ind w:firstLine="540"/>
        <w:jc w:val="both"/>
        <w:rPr>
          <w:sz w:val="28"/>
          <w:szCs w:val="28"/>
        </w:rPr>
      </w:pPr>
      <w:r w:rsidRPr="000C3056">
        <w:rPr>
          <w:noProof/>
          <w:position w:val="-12"/>
          <w:sz w:val="28"/>
          <w:szCs w:val="28"/>
        </w:rPr>
        <w:drawing>
          <wp:inline distT="0" distB="0" distL="0" distR="0" wp14:anchorId="492D391C" wp14:editId="5B8B1C2B">
            <wp:extent cx="428625" cy="3333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0C3056">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F82ADE4" w14:textId="67D49AFE" w:rsidR="000C3056" w:rsidRPr="000C3056" w:rsidRDefault="000C3056" w:rsidP="000C3056">
      <w:pPr>
        <w:autoSpaceDE w:val="0"/>
        <w:autoSpaceDN w:val="0"/>
        <w:adjustRightInd w:val="0"/>
        <w:ind w:firstLine="540"/>
        <w:jc w:val="both"/>
        <w:rPr>
          <w:sz w:val="28"/>
          <w:szCs w:val="28"/>
        </w:rPr>
      </w:pPr>
      <w:r w:rsidRPr="000C3056">
        <w:rPr>
          <w:noProof/>
          <w:position w:val="-11"/>
          <w:sz w:val="28"/>
          <w:szCs w:val="28"/>
        </w:rPr>
        <w:drawing>
          <wp:inline distT="0" distB="0" distL="0" distR="0" wp14:anchorId="66F4D191" wp14:editId="074471F6">
            <wp:extent cx="200025" cy="32385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0C3056">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355C804" w14:textId="77777777" w:rsidR="000C3056" w:rsidRPr="000C3056" w:rsidRDefault="000C3056" w:rsidP="000C3056">
      <w:pPr>
        <w:ind w:firstLine="709"/>
        <w:jc w:val="both"/>
        <w:rPr>
          <w:color w:val="000000"/>
          <w:sz w:val="28"/>
          <w:szCs w:val="28"/>
        </w:rPr>
      </w:pPr>
    </w:p>
    <w:p w14:paraId="2CE7002B" w14:textId="77777777" w:rsidR="000C3056" w:rsidRPr="000C3056" w:rsidRDefault="000C3056" w:rsidP="000C3056">
      <w:pPr>
        <w:tabs>
          <w:tab w:val="left" w:pos="709"/>
          <w:tab w:val="left" w:pos="851"/>
        </w:tabs>
        <w:autoSpaceDE w:val="0"/>
        <w:autoSpaceDN w:val="0"/>
        <w:adjustRightInd w:val="0"/>
        <w:ind w:firstLine="709"/>
        <w:jc w:val="both"/>
        <w:rPr>
          <w:sz w:val="28"/>
          <w:szCs w:val="28"/>
        </w:rPr>
      </w:pPr>
      <w:r w:rsidRPr="000C3056">
        <w:rPr>
          <w:b/>
          <w:sz w:val="28"/>
          <w:szCs w:val="28"/>
          <w:u w:val="single"/>
        </w:rPr>
        <w:t>Необходимо отметить</w:t>
      </w:r>
      <w:r w:rsidRPr="000C3056">
        <w:rPr>
          <w:sz w:val="28"/>
          <w:szCs w:val="28"/>
        </w:rPr>
        <w:t>, что ООО «Водоканал» оказывает услуги в сфере водоотведения (г. Осинники) с августа 2019 года. В связи с чем в распоряжении регулятора имеется информация о фактическом объеме сточных вод, принятых от потребителей, только за август-декабрь 2019 года и за 2020-2021 годы. Фактические данные об объемах сточных вод, принятых от потребительского рынка г. Осинники, за 2021 год подтверждены данными бухгалтерской и статистической отчетности.</w:t>
      </w:r>
    </w:p>
    <w:p w14:paraId="34FE4CBC" w14:textId="77777777" w:rsidR="000C3056" w:rsidRPr="000C3056" w:rsidRDefault="000C3056" w:rsidP="000C3056">
      <w:pPr>
        <w:ind w:firstLine="709"/>
        <w:jc w:val="both"/>
        <w:rPr>
          <w:color w:val="000000"/>
          <w:sz w:val="28"/>
          <w:szCs w:val="28"/>
        </w:rPr>
      </w:pPr>
      <w:r w:rsidRPr="000C3056">
        <w:rPr>
          <w:color w:val="000000"/>
          <w:sz w:val="28"/>
          <w:szCs w:val="28"/>
        </w:rPr>
        <w:t>При определении объемов в соответствии с п. 5 Методических указаний регулятором принимались во внимание следующие моменты:</w:t>
      </w:r>
    </w:p>
    <w:p w14:paraId="1AD29D58" w14:textId="77777777" w:rsidR="000C3056" w:rsidRPr="000C3056" w:rsidRDefault="000C3056" w:rsidP="000C3056">
      <w:pPr>
        <w:ind w:firstLine="709"/>
        <w:jc w:val="both"/>
        <w:rPr>
          <w:color w:val="000000"/>
          <w:sz w:val="28"/>
          <w:szCs w:val="28"/>
        </w:rPr>
      </w:pPr>
      <w:r w:rsidRPr="000C3056">
        <w:rPr>
          <w:color w:val="000000"/>
          <w:sz w:val="28"/>
          <w:szCs w:val="28"/>
        </w:rPr>
        <w:t xml:space="preserve">1. </w:t>
      </w:r>
      <w:r w:rsidRPr="000C3056">
        <w:rPr>
          <w:sz w:val="28"/>
          <w:szCs w:val="28"/>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w:t>
      </w:r>
      <w:r w:rsidRPr="000C3056">
        <w:rPr>
          <w:sz w:val="28"/>
          <w:szCs w:val="28"/>
          <w:u w:val="single"/>
        </w:rPr>
        <w:t>рассчитывается без учета этих лет</w:t>
      </w:r>
      <w:r w:rsidRPr="000C3056">
        <w:rPr>
          <w:sz w:val="28"/>
          <w:szCs w:val="28"/>
        </w:rPr>
        <w:t xml:space="preserve">. </w:t>
      </w:r>
    </w:p>
    <w:p w14:paraId="1CEAF2AA" w14:textId="77777777" w:rsidR="000C3056" w:rsidRPr="000C3056" w:rsidRDefault="000C3056" w:rsidP="000C3056">
      <w:pPr>
        <w:ind w:firstLine="709"/>
        <w:jc w:val="both"/>
        <w:rPr>
          <w:color w:val="000000"/>
          <w:sz w:val="28"/>
          <w:szCs w:val="28"/>
        </w:rPr>
      </w:pPr>
      <w:r w:rsidRPr="000C3056">
        <w:rPr>
          <w:color w:val="000000"/>
          <w:sz w:val="28"/>
          <w:szCs w:val="28"/>
        </w:rPr>
        <w:t>2. Т</w:t>
      </w:r>
      <w:r w:rsidRPr="000C3056">
        <w:rPr>
          <w:sz w:val="28"/>
          <w:szCs w:val="28"/>
        </w:rPr>
        <w:t xml:space="preserve">емп изменения (снижения) потребления воды (пропуска сточных вод) не должен превышать 5 процентов в год. </w:t>
      </w:r>
    </w:p>
    <w:p w14:paraId="7C6C3859" w14:textId="77777777" w:rsidR="000C3056" w:rsidRPr="000C3056" w:rsidRDefault="000C3056" w:rsidP="000C3056">
      <w:pPr>
        <w:ind w:firstLine="709"/>
        <w:jc w:val="both"/>
        <w:rPr>
          <w:sz w:val="28"/>
          <w:szCs w:val="28"/>
        </w:rPr>
      </w:pPr>
      <w:r w:rsidRPr="000C3056">
        <w:rPr>
          <w:color w:val="000000"/>
          <w:sz w:val="28"/>
          <w:szCs w:val="28"/>
        </w:rPr>
        <w:t>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специалист полагает экономически и технологически обоснованным принять показатели объемов принятых от потребительского рынка сточных вод на уровне фактических значений за 2021 год.</w:t>
      </w:r>
    </w:p>
    <w:p w14:paraId="5EBAB14E" w14:textId="77777777" w:rsidR="000C3056" w:rsidRPr="000C3056" w:rsidRDefault="000C3056" w:rsidP="000C3056">
      <w:pPr>
        <w:tabs>
          <w:tab w:val="left" w:pos="709"/>
          <w:tab w:val="left" w:pos="851"/>
        </w:tabs>
        <w:autoSpaceDE w:val="0"/>
        <w:autoSpaceDN w:val="0"/>
        <w:adjustRightInd w:val="0"/>
        <w:ind w:firstLine="709"/>
        <w:jc w:val="both"/>
        <w:rPr>
          <w:sz w:val="28"/>
          <w:szCs w:val="28"/>
        </w:rPr>
      </w:pPr>
      <w:r w:rsidRPr="000C3056">
        <w:rPr>
          <w:sz w:val="28"/>
          <w:szCs w:val="28"/>
        </w:rPr>
        <w:t xml:space="preserve">                                                                                                        Таблица 21</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0C3056" w:rsidRPr="000C3056" w14:paraId="492043C7" w14:textId="77777777" w:rsidTr="00263C25">
        <w:tc>
          <w:tcPr>
            <w:tcW w:w="2694" w:type="dxa"/>
            <w:vMerge w:val="restart"/>
            <w:shd w:val="clear" w:color="auto" w:fill="auto"/>
            <w:vAlign w:val="center"/>
          </w:tcPr>
          <w:p w14:paraId="3B30EAA8" w14:textId="77777777" w:rsidR="000C3056" w:rsidRPr="000C3056" w:rsidRDefault="000C3056" w:rsidP="000C3056">
            <w:pPr>
              <w:tabs>
                <w:tab w:val="left" w:pos="10206"/>
              </w:tabs>
              <w:jc w:val="center"/>
            </w:pPr>
          </w:p>
        </w:tc>
        <w:tc>
          <w:tcPr>
            <w:tcW w:w="7547" w:type="dxa"/>
            <w:gridSpan w:val="5"/>
            <w:shd w:val="clear" w:color="auto" w:fill="auto"/>
            <w:vAlign w:val="center"/>
          </w:tcPr>
          <w:p w14:paraId="5EA70965" w14:textId="77777777" w:rsidR="000C3056" w:rsidRPr="000C3056" w:rsidRDefault="000C3056" w:rsidP="000C3056">
            <w:pPr>
              <w:tabs>
                <w:tab w:val="left" w:pos="10206"/>
              </w:tabs>
              <w:jc w:val="center"/>
              <w:rPr>
                <w:vertAlign w:val="superscript"/>
              </w:rPr>
            </w:pPr>
            <w:r w:rsidRPr="000C3056">
              <w:t>Принято сточных вод по категориям потребителей, м</w:t>
            </w:r>
            <w:r w:rsidRPr="000C3056">
              <w:rPr>
                <w:vertAlign w:val="superscript"/>
              </w:rPr>
              <w:t>3</w:t>
            </w:r>
          </w:p>
        </w:tc>
      </w:tr>
      <w:tr w:rsidR="000C3056" w:rsidRPr="000C3056" w14:paraId="2C45A0A0" w14:textId="77777777" w:rsidTr="00263C25">
        <w:trPr>
          <w:trHeight w:val="827"/>
        </w:trPr>
        <w:tc>
          <w:tcPr>
            <w:tcW w:w="2694" w:type="dxa"/>
            <w:vMerge/>
            <w:shd w:val="clear" w:color="auto" w:fill="auto"/>
            <w:vAlign w:val="center"/>
          </w:tcPr>
          <w:p w14:paraId="75D50C32" w14:textId="77777777" w:rsidR="000C3056" w:rsidRPr="000C3056" w:rsidRDefault="000C3056" w:rsidP="000C3056">
            <w:pPr>
              <w:tabs>
                <w:tab w:val="left" w:pos="10206"/>
              </w:tabs>
              <w:jc w:val="center"/>
            </w:pPr>
          </w:p>
        </w:tc>
        <w:tc>
          <w:tcPr>
            <w:tcW w:w="1489" w:type="dxa"/>
            <w:shd w:val="clear" w:color="auto" w:fill="auto"/>
            <w:vAlign w:val="center"/>
          </w:tcPr>
          <w:p w14:paraId="0941D161" w14:textId="77777777" w:rsidR="000C3056" w:rsidRPr="000C3056" w:rsidRDefault="000C3056" w:rsidP="000C3056">
            <w:pPr>
              <w:tabs>
                <w:tab w:val="left" w:pos="10206"/>
              </w:tabs>
              <w:jc w:val="center"/>
            </w:pPr>
            <w:r w:rsidRPr="000C3056">
              <w:t>Население</w:t>
            </w:r>
          </w:p>
        </w:tc>
        <w:tc>
          <w:tcPr>
            <w:tcW w:w="1543" w:type="dxa"/>
            <w:shd w:val="clear" w:color="auto" w:fill="auto"/>
            <w:vAlign w:val="center"/>
          </w:tcPr>
          <w:p w14:paraId="3D0A296A" w14:textId="77777777" w:rsidR="000C3056" w:rsidRPr="000C3056" w:rsidRDefault="000C3056" w:rsidP="000C3056">
            <w:pPr>
              <w:tabs>
                <w:tab w:val="left" w:pos="10206"/>
              </w:tabs>
              <w:jc w:val="center"/>
            </w:pPr>
            <w:r w:rsidRPr="000C3056">
              <w:t>Бюджетные потребители</w:t>
            </w:r>
          </w:p>
        </w:tc>
        <w:tc>
          <w:tcPr>
            <w:tcW w:w="1543" w:type="dxa"/>
            <w:shd w:val="clear" w:color="auto" w:fill="auto"/>
            <w:vAlign w:val="center"/>
          </w:tcPr>
          <w:p w14:paraId="49E3A3AB" w14:textId="77777777" w:rsidR="000C3056" w:rsidRPr="000C3056" w:rsidRDefault="000C3056" w:rsidP="000C3056">
            <w:pPr>
              <w:tabs>
                <w:tab w:val="left" w:pos="10206"/>
              </w:tabs>
              <w:jc w:val="center"/>
            </w:pPr>
            <w:r w:rsidRPr="000C3056">
              <w:t>Прочие потребители</w:t>
            </w:r>
          </w:p>
        </w:tc>
        <w:tc>
          <w:tcPr>
            <w:tcW w:w="1595" w:type="dxa"/>
            <w:shd w:val="clear" w:color="auto" w:fill="auto"/>
            <w:vAlign w:val="center"/>
          </w:tcPr>
          <w:p w14:paraId="3D0AC0FF" w14:textId="77777777" w:rsidR="000C3056" w:rsidRPr="000C3056" w:rsidRDefault="000C3056" w:rsidP="000C3056">
            <w:pPr>
              <w:widowControl w:val="0"/>
              <w:autoSpaceDE w:val="0"/>
              <w:autoSpaceDN w:val="0"/>
              <w:adjustRightInd w:val="0"/>
              <w:jc w:val="center"/>
            </w:pPr>
            <w:r w:rsidRPr="000C3056">
              <w:t>Собственные нужды производства</w:t>
            </w:r>
          </w:p>
        </w:tc>
        <w:tc>
          <w:tcPr>
            <w:tcW w:w="1377" w:type="dxa"/>
            <w:shd w:val="clear" w:color="auto" w:fill="auto"/>
            <w:vAlign w:val="center"/>
          </w:tcPr>
          <w:p w14:paraId="609AC35D" w14:textId="77777777" w:rsidR="000C3056" w:rsidRPr="000C3056" w:rsidRDefault="000C3056" w:rsidP="000C3056">
            <w:pPr>
              <w:tabs>
                <w:tab w:val="left" w:pos="10206"/>
              </w:tabs>
              <w:jc w:val="center"/>
            </w:pPr>
            <w:r w:rsidRPr="000C3056">
              <w:t>Всего:</w:t>
            </w:r>
          </w:p>
        </w:tc>
      </w:tr>
      <w:tr w:rsidR="000C3056" w:rsidRPr="000C3056" w14:paraId="7775CA7F" w14:textId="77777777" w:rsidTr="00263C25">
        <w:tc>
          <w:tcPr>
            <w:tcW w:w="10241" w:type="dxa"/>
            <w:gridSpan w:val="6"/>
            <w:shd w:val="clear" w:color="auto" w:fill="auto"/>
            <w:vAlign w:val="center"/>
          </w:tcPr>
          <w:p w14:paraId="062FEBCD" w14:textId="77777777" w:rsidR="000C3056" w:rsidRPr="000C3056" w:rsidRDefault="000C3056" w:rsidP="000C3056">
            <w:pPr>
              <w:tabs>
                <w:tab w:val="left" w:pos="10206"/>
              </w:tabs>
              <w:jc w:val="center"/>
            </w:pPr>
            <w:r w:rsidRPr="000C3056">
              <w:t>2023 год</w:t>
            </w:r>
          </w:p>
        </w:tc>
      </w:tr>
      <w:tr w:rsidR="000C3056" w:rsidRPr="000C3056" w14:paraId="28FD9A2C" w14:textId="77777777" w:rsidTr="00263C25">
        <w:tc>
          <w:tcPr>
            <w:tcW w:w="2694" w:type="dxa"/>
            <w:shd w:val="clear" w:color="auto" w:fill="auto"/>
            <w:vAlign w:val="center"/>
          </w:tcPr>
          <w:p w14:paraId="7CE65EB9" w14:textId="77777777" w:rsidR="000C3056" w:rsidRPr="000C3056" w:rsidRDefault="000C3056" w:rsidP="000C3056">
            <w:pPr>
              <w:tabs>
                <w:tab w:val="left" w:pos="10206"/>
              </w:tabs>
              <w:jc w:val="center"/>
            </w:pPr>
            <w:r w:rsidRPr="000C3056">
              <w:t>Утверждено РЭК Кузбасса</w:t>
            </w:r>
          </w:p>
        </w:tc>
        <w:tc>
          <w:tcPr>
            <w:tcW w:w="1489" w:type="dxa"/>
            <w:shd w:val="clear" w:color="auto" w:fill="auto"/>
            <w:vAlign w:val="center"/>
          </w:tcPr>
          <w:p w14:paraId="2CCCD153" w14:textId="77777777" w:rsidR="000C3056" w:rsidRPr="000C3056" w:rsidRDefault="000C3056" w:rsidP="000C3056">
            <w:pPr>
              <w:tabs>
                <w:tab w:val="left" w:pos="10206"/>
              </w:tabs>
              <w:jc w:val="center"/>
            </w:pPr>
            <w:r w:rsidRPr="000C3056">
              <w:t>1448839,54</w:t>
            </w:r>
          </w:p>
        </w:tc>
        <w:tc>
          <w:tcPr>
            <w:tcW w:w="1543" w:type="dxa"/>
            <w:shd w:val="clear" w:color="auto" w:fill="auto"/>
            <w:vAlign w:val="center"/>
          </w:tcPr>
          <w:p w14:paraId="48872934" w14:textId="77777777" w:rsidR="000C3056" w:rsidRPr="000C3056" w:rsidRDefault="000C3056" w:rsidP="000C3056">
            <w:pPr>
              <w:tabs>
                <w:tab w:val="left" w:pos="10206"/>
              </w:tabs>
              <w:jc w:val="center"/>
            </w:pPr>
            <w:r w:rsidRPr="000C3056">
              <w:t>146214,73</w:t>
            </w:r>
          </w:p>
        </w:tc>
        <w:tc>
          <w:tcPr>
            <w:tcW w:w="1543" w:type="dxa"/>
            <w:shd w:val="clear" w:color="auto" w:fill="auto"/>
            <w:vAlign w:val="center"/>
          </w:tcPr>
          <w:p w14:paraId="044497BF" w14:textId="77777777" w:rsidR="000C3056" w:rsidRPr="000C3056" w:rsidRDefault="000C3056" w:rsidP="000C3056">
            <w:pPr>
              <w:tabs>
                <w:tab w:val="left" w:pos="10206"/>
              </w:tabs>
              <w:jc w:val="center"/>
            </w:pPr>
            <w:r w:rsidRPr="000C3056">
              <w:t>161871,50</w:t>
            </w:r>
          </w:p>
        </w:tc>
        <w:tc>
          <w:tcPr>
            <w:tcW w:w="1595" w:type="dxa"/>
            <w:shd w:val="clear" w:color="auto" w:fill="auto"/>
            <w:vAlign w:val="center"/>
          </w:tcPr>
          <w:p w14:paraId="567E246C"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40481941" w14:textId="77777777" w:rsidR="000C3056" w:rsidRPr="000C3056" w:rsidRDefault="000C3056" w:rsidP="000C3056">
            <w:pPr>
              <w:tabs>
                <w:tab w:val="left" w:pos="10206"/>
              </w:tabs>
              <w:jc w:val="center"/>
            </w:pPr>
            <w:r w:rsidRPr="000C3056">
              <w:t>1756925,77</w:t>
            </w:r>
          </w:p>
        </w:tc>
      </w:tr>
      <w:tr w:rsidR="000C3056" w:rsidRPr="000C3056" w14:paraId="420C0D6D" w14:textId="77777777" w:rsidTr="00263C25">
        <w:tc>
          <w:tcPr>
            <w:tcW w:w="2694" w:type="dxa"/>
            <w:shd w:val="clear" w:color="auto" w:fill="auto"/>
            <w:vAlign w:val="center"/>
          </w:tcPr>
          <w:p w14:paraId="24104F5F" w14:textId="77777777" w:rsidR="000C3056" w:rsidRPr="000C3056" w:rsidRDefault="000C3056" w:rsidP="000C3056">
            <w:pPr>
              <w:tabs>
                <w:tab w:val="left" w:pos="10206"/>
              </w:tabs>
              <w:jc w:val="center"/>
            </w:pPr>
            <w:r w:rsidRPr="000C3056">
              <w:t>Предложение организации в целях корректировки</w:t>
            </w:r>
          </w:p>
        </w:tc>
        <w:tc>
          <w:tcPr>
            <w:tcW w:w="1489" w:type="dxa"/>
            <w:shd w:val="clear" w:color="auto" w:fill="auto"/>
            <w:vAlign w:val="center"/>
          </w:tcPr>
          <w:p w14:paraId="20C1AAA2" w14:textId="77777777" w:rsidR="000C3056" w:rsidRPr="000C3056" w:rsidRDefault="000C3056" w:rsidP="000C3056">
            <w:pPr>
              <w:tabs>
                <w:tab w:val="left" w:pos="10206"/>
              </w:tabs>
              <w:jc w:val="center"/>
            </w:pPr>
            <w:r w:rsidRPr="000C3056">
              <w:t>1461788,90</w:t>
            </w:r>
          </w:p>
        </w:tc>
        <w:tc>
          <w:tcPr>
            <w:tcW w:w="1543" w:type="dxa"/>
            <w:shd w:val="clear" w:color="auto" w:fill="auto"/>
            <w:vAlign w:val="center"/>
          </w:tcPr>
          <w:p w14:paraId="40BBC864" w14:textId="77777777" w:rsidR="000C3056" w:rsidRPr="000C3056" w:rsidRDefault="000C3056" w:rsidP="000C3056">
            <w:pPr>
              <w:tabs>
                <w:tab w:val="left" w:pos="10206"/>
              </w:tabs>
              <w:jc w:val="center"/>
            </w:pPr>
            <w:r w:rsidRPr="000C3056">
              <w:t>144971,95</w:t>
            </w:r>
          </w:p>
        </w:tc>
        <w:tc>
          <w:tcPr>
            <w:tcW w:w="1543" w:type="dxa"/>
            <w:shd w:val="clear" w:color="auto" w:fill="auto"/>
            <w:vAlign w:val="center"/>
          </w:tcPr>
          <w:p w14:paraId="7F037F5D" w14:textId="77777777" w:rsidR="000C3056" w:rsidRPr="000C3056" w:rsidRDefault="000C3056" w:rsidP="000C3056">
            <w:pPr>
              <w:tabs>
                <w:tab w:val="left" w:pos="10206"/>
              </w:tabs>
              <w:jc w:val="center"/>
            </w:pPr>
            <w:r w:rsidRPr="000C3056">
              <w:t>191622,21</w:t>
            </w:r>
          </w:p>
        </w:tc>
        <w:tc>
          <w:tcPr>
            <w:tcW w:w="1595" w:type="dxa"/>
            <w:shd w:val="clear" w:color="auto" w:fill="auto"/>
            <w:vAlign w:val="center"/>
          </w:tcPr>
          <w:p w14:paraId="443A0739"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0133FA0A" w14:textId="77777777" w:rsidR="000C3056" w:rsidRPr="000C3056" w:rsidRDefault="000C3056" w:rsidP="000C3056">
            <w:pPr>
              <w:tabs>
                <w:tab w:val="left" w:pos="10206"/>
              </w:tabs>
              <w:jc w:val="center"/>
            </w:pPr>
            <w:r w:rsidRPr="000C3056">
              <w:t>1798383,06</w:t>
            </w:r>
          </w:p>
        </w:tc>
      </w:tr>
      <w:tr w:rsidR="000C3056" w:rsidRPr="000C3056" w14:paraId="43B37D9D" w14:textId="77777777" w:rsidTr="00263C25">
        <w:tc>
          <w:tcPr>
            <w:tcW w:w="2694" w:type="dxa"/>
            <w:shd w:val="clear" w:color="auto" w:fill="auto"/>
            <w:vAlign w:val="center"/>
          </w:tcPr>
          <w:p w14:paraId="636BE67D" w14:textId="77777777" w:rsidR="000C3056" w:rsidRPr="000C3056" w:rsidRDefault="000C3056" w:rsidP="000C3056">
            <w:pPr>
              <w:tabs>
                <w:tab w:val="left" w:pos="10206"/>
              </w:tabs>
              <w:jc w:val="center"/>
            </w:pPr>
            <w:r w:rsidRPr="000C3056">
              <w:t xml:space="preserve">Предложение РЭК Кузбасса в целях корректировки </w:t>
            </w:r>
          </w:p>
        </w:tc>
        <w:tc>
          <w:tcPr>
            <w:tcW w:w="1489" w:type="dxa"/>
            <w:shd w:val="clear" w:color="auto" w:fill="auto"/>
            <w:vAlign w:val="center"/>
          </w:tcPr>
          <w:p w14:paraId="3D763130" w14:textId="77777777" w:rsidR="000C3056" w:rsidRPr="000C3056" w:rsidRDefault="000C3056" w:rsidP="000C3056">
            <w:pPr>
              <w:tabs>
                <w:tab w:val="left" w:pos="10206"/>
              </w:tabs>
              <w:jc w:val="center"/>
            </w:pPr>
            <w:r w:rsidRPr="000C3056">
              <w:t>1461788,89</w:t>
            </w:r>
          </w:p>
        </w:tc>
        <w:tc>
          <w:tcPr>
            <w:tcW w:w="1543" w:type="dxa"/>
            <w:shd w:val="clear" w:color="auto" w:fill="auto"/>
            <w:vAlign w:val="center"/>
          </w:tcPr>
          <w:p w14:paraId="7A49C7DD" w14:textId="77777777" w:rsidR="000C3056" w:rsidRPr="000C3056" w:rsidRDefault="000C3056" w:rsidP="000C3056">
            <w:pPr>
              <w:tabs>
                <w:tab w:val="left" w:pos="10206"/>
              </w:tabs>
              <w:jc w:val="center"/>
            </w:pPr>
            <w:r w:rsidRPr="000C3056">
              <w:t>147823,18</w:t>
            </w:r>
          </w:p>
        </w:tc>
        <w:tc>
          <w:tcPr>
            <w:tcW w:w="1543" w:type="dxa"/>
            <w:shd w:val="clear" w:color="auto" w:fill="auto"/>
            <w:vAlign w:val="center"/>
          </w:tcPr>
          <w:p w14:paraId="7B8569C9" w14:textId="77777777" w:rsidR="000C3056" w:rsidRPr="000C3056" w:rsidRDefault="000C3056" w:rsidP="000C3056">
            <w:pPr>
              <w:tabs>
                <w:tab w:val="left" w:pos="10206"/>
              </w:tabs>
              <w:jc w:val="center"/>
            </w:pPr>
            <w:r w:rsidRPr="000C3056">
              <w:t>191622,21</w:t>
            </w:r>
          </w:p>
        </w:tc>
        <w:tc>
          <w:tcPr>
            <w:tcW w:w="1595" w:type="dxa"/>
            <w:shd w:val="clear" w:color="auto" w:fill="auto"/>
            <w:vAlign w:val="center"/>
          </w:tcPr>
          <w:p w14:paraId="483831A4" w14:textId="77777777" w:rsidR="000C3056" w:rsidRPr="000C3056" w:rsidRDefault="000C3056" w:rsidP="000C3056">
            <w:pPr>
              <w:tabs>
                <w:tab w:val="left" w:pos="10206"/>
              </w:tabs>
              <w:jc w:val="center"/>
            </w:pPr>
            <w:r w:rsidRPr="000C3056">
              <w:t>-</w:t>
            </w:r>
          </w:p>
        </w:tc>
        <w:tc>
          <w:tcPr>
            <w:tcW w:w="1377" w:type="dxa"/>
            <w:shd w:val="clear" w:color="auto" w:fill="auto"/>
            <w:vAlign w:val="center"/>
          </w:tcPr>
          <w:p w14:paraId="2ED53087" w14:textId="77777777" w:rsidR="000C3056" w:rsidRPr="000C3056" w:rsidRDefault="000C3056" w:rsidP="000C3056">
            <w:pPr>
              <w:tabs>
                <w:tab w:val="left" w:pos="10206"/>
              </w:tabs>
              <w:jc w:val="center"/>
            </w:pPr>
            <w:r w:rsidRPr="000C3056">
              <w:t>1801234,28</w:t>
            </w:r>
          </w:p>
        </w:tc>
      </w:tr>
    </w:tbl>
    <w:p w14:paraId="57E6D051" w14:textId="77777777" w:rsidR="000C3056" w:rsidRPr="000C3056" w:rsidRDefault="000C3056" w:rsidP="000C3056">
      <w:pPr>
        <w:ind w:firstLine="709"/>
        <w:jc w:val="both"/>
        <w:rPr>
          <w:sz w:val="28"/>
          <w:szCs w:val="28"/>
        </w:rPr>
      </w:pPr>
    </w:p>
    <w:p w14:paraId="4CD29CED" w14:textId="77777777" w:rsidR="000C3056" w:rsidRPr="000C3056" w:rsidRDefault="000C3056" w:rsidP="000C3056">
      <w:pPr>
        <w:ind w:firstLine="709"/>
        <w:jc w:val="both"/>
        <w:rPr>
          <w:sz w:val="28"/>
          <w:szCs w:val="28"/>
        </w:rPr>
      </w:pPr>
      <w:r w:rsidRPr="000C3056">
        <w:rPr>
          <w:sz w:val="28"/>
          <w:szCs w:val="28"/>
        </w:rPr>
        <w:t>По расчету регулирующего органа планируемый объем принятых сточных вод по категориям потребителей с учетом календарной разбивки составил:</w:t>
      </w:r>
    </w:p>
    <w:p w14:paraId="46DB0059" w14:textId="77777777" w:rsidR="000C3056" w:rsidRPr="000C3056" w:rsidRDefault="000C3056" w:rsidP="000C3056">
      <w:pPr>
        <w:ind w:firstLine="709"/>
        <w:jc w:val="both"/>
        <w:rPr>
          <w:sz w:val="28"/>
          <w:szCs w:val="28"/>
        </w:rPr>
      </w:pPr>
      <w:r w:rsidRPr="000C3056">
        <w:rPr>
          <w:sz w:val="28"/>
          <w:szCs w:val="28"/>
        </w:rPr>
        <w:t>- на период с 01.01.2023 по 30.06.2023 –</w:t>
      </w:r>
      <w:r w:rsidRPr="000C3056">
        <w:rPr>
          <w:color w:val="FF0000"/>
          <w:sz w:val="28"/>
          <w:szCs w:val="28"/>
        </w:rPr>
        <w:t xml:space="preserve"> </w:t>
      </w:r>
      <w:r w:rsidRPr="000C3056">
        <w:rPr>
          <w:b/>
          <w:i/>
          <w:sz w:val="28"/>
          <w:szCs w:val="28"/>
        </w:rPr>
        <w:t xml:space="preserve">900617,14 </w:t>
      </w:r>
      <w:r w:rsidRPr="000C3056">
        <w:rPr>
          <w:sz w:val="28"/>
          <w:szCs w:val="28"/>
        </w:rPr>
        <w:t>м</w:t>
      </w:r>
      <w:r w:rsidRPr="000C3056">
        <w:rPr>
          <w:sz w:val="28"/>
          <w:szCs w:val="28"/>
          <w:vertAlign w:val="superscript"/>
        </w:rPr>
        <w:t>3</w:t>
      </w:r>
      <w:r w:rsidRPr="000C3056">
        <w:rPr>
          <w:sz w:val="28"/>
          <w:szCs w:val="28"/>
        </w:rPr>
        <w:t>;</w:t>
      </w:r>
    </w:p>
    <w:p w14:paraId="5AA91E69" w14:textId="77777777" w:rsidR="000C3056" w:rsidRPr="000C3056" w:rsidRDefault="000C3056" w:rsidP="000C3056">
      <w:pPr>
        <w:ind w:firstLine="709"/>
        <w:jc w:val="both"/>
        <w:rPr>
          <w:sz w:val="28"/>
          <w:szCs w:val="28"/>
        </w:rPr>
      </w:pPr>
      <w:r w:rsidRPr="000C3056">
        <w:rPr>
          <w:sz w:val="28"/>
          <w:szCs w:val="28"/>
        </w:rPr>
        <w:t xml:space="preserve">- на период с 01.07.2023 по 31.12.2023 – </w:t>
      </w:r>
      <w:r w:rsidRPr="000C3056">
        <w:rPr>
          <w:b/>
          <w:i/>
          <w:sz w:val="28"/>
          <w:szCs w:val="28"/>
        </w:rPr>
        <w:t xml:space="preserve">900617,14 </w:t>
      </w:r>
      <w:r w:rsidRPr="000C3056">
        <w:rPr>
          <w:sz w:val="28"/>
          <w:szCs w:val="28"/>
        </w:rPr>
        <w:t>м</w:t>
      </w:r>
      <w:r w:rsidRPr="000C3056">
        <w:rPr>
          <w:sz w:val="28"/>
          <w:szCs w:val="28"/>
          <w:vertAlign w:val="superscript"/>
        </w:rPr>
        <w:t>3</w:t>
      </w:r>
      <w:r w:rsidRPr="000C3056">
        <w:rPr>
          <w:sz w:val="28"/>
          <w:szCs w:val="28"/>
        </w:rPr>
        <w:t>.</w:t>
      </w:r>
    </w:p>
    <w:p w14:paraId="2500984F" w14:textId="77777777" w:rsidR="000C3056" w:rsidRPr="000C3056" w:rsidRDefault="000C3056" w:rsidP="000C3056">
      <w:pPr>
        <w:ind w:firstLine="709"/>
        <w:jc w:val="both"/>
        <w:rPr>
          <w:sz w:val="28"/>
          <w:szCs w:val="28"/>
        </w:rPr>
      </w:pPr>
    </w:p>
    <w:p w14:paraId="22DFD356" w14:textId="77777777" w:rsidR="000C3056" w:rsidRPr="000C3056" w:rsidRDefault="000C3056" w:rsidP="000C3056">
      <w:pPr>
        <w:ind w:firstLine="709"/>
        <w:jc w:val="both"/>
        <w:rPr>
          <w:color w:val="000000"/>
          <w:sz w:val="28"/>
          <w:szCs w:val="28"/>
        </w:rPr>
      </w:pPr>
      <w:r w:rsidRPr="000C3056">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7FBB4C66" w14:textId="77777777" w:rsidR="000C3056" w:rsidRPr="000C3056" w:rsidRDefault="000C3056" w:rsidP="000C3056">
      <w:pPr>
        <w:ind w:firstLine="709"/>
        <w:jc w:val="both"/>
        <w:rPr>
          <w:color w:val="000000"/>
          <w:sz w:val="28"/>
          <w:szCs w:val="28"/>
        </w:rPr>
      </w:pPr>
      <w:r w:rsidRPr="000C3056">
        <w:rPr>
          <w:color w:val="000000"/>
          <w:sz w:val="28"/>
          <w:szCs w:val="28"/>
        </w:rPr>
        <w:t xml:space="preserve">- </w:t>
      </w:r>
      <w:r w:rsidRPr="000C3056">
        <w:rPr>
          <w:color w:val="000000"/>
          <w:sz w:val="28"/>
          <w:szCs w:val="28"/>
          <w:u w:val="single"/>
        </w:rPr>
        <w:t>общий объем пропущенных сточных вод</w:t>
      </w:r>
      <w:r w:rsidRPr="000C3056">
        <w:rPr>
          <w:color w:val="000000"/>
          <w:sz w:val="28"/>
          <w:szCs w:val="28"/>
        </w:rPr>
        <w:t xml:space="preserve"> в размере 2053333,28 м3 рассчитан, как сумма объема сточных вод, принятых от потребительского рынка, и объема сточных вод, необходимых для хозяйственных нужд предприятия;</w:t>
      </w:r>
    </w:p>
    <w:p w14:paraId="4F6EF42B" w14:textId="77777777" w:rsidR="000C3056" w:rsidRPr="000C3056" w:rsidRDefault="000C3056" w:rsidP="000C3056">
      <w:pPr>
        <w:ind w:firstLine="709"/>
        <w:jc w:val="both"/>
        <w:rPr>
          <w:color w:val="000000"/>
          <w:sz w:val="28"/>
          <w:szCs w:val="28"/>
        </w:rPr>
      </w:pPr>
      <w:r w:rsidRPr="000C3056">
        <w:rPr>
          <w:color w:val="000000"/>
          <w:sz w:val="28"/>
          <w:szCs w:val="28"/>
        </w:rPr>
        <w:t xml:space="preserve">- </w:t>
      </w:r>
      <w:r w:rsidRPr="000C3056">
        <w:rPr>
          <w:color w:val="000000"/>
          <w:sz w:val="28"/>
          <w:szCs w:val="28"/>
          <w:u w:val="single"/>
        </w:rPr>
        <w:t>объем сточных вод на хозяйственные нужды предприятия</w:t>
      </w:r>
      <w:r w:rsidRPr="000C3056">
        <w:rPr>
          <w:color w:val="000000"/>
          <w:sz w:val="28"/>
          <w:szCs w:val="28"/>
        </w:rPr>
        <w:t xml:space="preserve"> в размере 252099,00 м3 принят на уровне фактического значения за 2021 год, что также соответствует предложения организации.</w:t>
      </w:r>
    </w:p>
    <w:p w14:paraId="6E99ED0F" w14:textId="77777777" w:rsidR="000C3056" w:rsidRPr="000C3056" w:rsidRDefault="000C3056" w:rsidP="000C3056">
      <w:pPr>
        <w:ind w:firstLine="709"/>
        <w:jc w:val="both"/>
        <w:rPr>
          <w:color w:val="000000"/>
          <w:sz w:val="28"/>
          <w:szCs w:val="28"/>
        </w:rPr>
      </w:pPr>
      <w:r w:rsidRPr="000C3056">
        <w:rPr>
          <w:color w:val="000000"/>
          <w:sz w:val="28"/>
          <w:szCs w:val="28"/>
        </w:rPr>
        <w:t>Баланс водоотведения г. Осинники представлен в Таблице 22.</w:t>
      </w:r>
    </w:p>
    <w:p w14:paraId="222857AE" w14:textId="77777777" w:rsidR="000C3056" w:rsidRPr="000C3056" w:rsidRDefault="000C3056" w:rsidP="000C3056">
      <w:pPr>
        <w:ind w:firstLine="709"/>
        <w:jc w:val="right"/>
        <w:rPr>
          <w:color w:val="000000"/>
          <w:sz w:val="28"/>
          <w:szCs w:val="28"/>
        </w:rPr>
      </w:pPr>
      <w:r w:rsidRPr="000C3056">
        <w:rPr>
          <w:color w:val="000000"/>
          <w:sz w:val="28"/>
          <w:szCs w:val="28"/>
        </w:rPr>
        <w:t>Таблица 22</w:t>
      </w:r>
    </w:p>
    <w:p w14:paraId="00B8722D" w14:textId="28AF1572" w:rsidR="000C3056" w:rsidRPr="000C3056" w:rsidRDefault="000C3056" w:rsidP="000C3056">
      <w:pPr>
        <w:jc w:val="both"/>
        <w:rPr>
          <w:color w:val="000000"/>
          <w:sz w:val="28"/>
          <w:szCs w:val="28"/>
        </w:rPr>
      </w:pPr>
      <w:r w:rsidRPr="000C3056">
        <w:rPr>
          <w:noProof/>
          <w:szCs w:val="20"/>
        </w:rPr>
        <w:drawing>
          <wp:inline distT="0" distB="0" distL="0" distR="0" wp14:anchorId="5918A52E" wp14:editId="62BDDC08">
            <wp:extent cx="5934075" cy="198120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934075" cy="1981200"/>
                    </a:xfrm>
                    <a:prstGeom prst="rect">
                      <a:avLst/>
                    </a:prstGeom>
                    <a:noFill/>
                    <a:ln>
                      <a:noFill/>
                    </a:ln>
                  </pic:spPr>
                </pic:pic>
              </a:graphicData>
            </a:graphic>
          </wp:inline>
        </w:drawing>
      </w:r>
    </w:p>
    <w:p w14:paraId="3F00D228" w14:textId="77777777" w:rsidR="000C3056" w:rsidRPr="000C3056" w:rsidRDefault="000C3056" w:rsidP="000C3056">
      <w:pPr>
        <w:jc w:val="both"/>
        <w:rPr>
          <w:color w:val="000000"/>
          <w:sz w:val="28"/>
          <w:szCs w:val="28"/>
        </w:rPr>
      </w:pPr>
    </w:p>
    <w:p w14:paraId="1D8B3003" w14:textId="77777777" w:rsidR="000C3056" w:rsidRPr="000C3056" w:rsidRDefault="000C3056" w:rsidP="000C3056">
      <w:pPr>
        <w:ind w:firstLine="709"/>
        <w:jc w:val="both"/>
        <w:rPr>
          <w:color w:val="000000"/>
          <w:sz w:val="28"/>
          <w:szCs w:val="28"/>
        </w:rPr>
      </w:pPr>
    </w:p>
    <w:p w14:paraId="7FBD9C1B" w14:textId="77777777" w:rsidR="000C3056" w:rsidRPr="000C3056" w:rsidRDefault="000C3056" w:rsidP="000C3056">
      <w:pPr>
        <w:tabs>
          <w:tab w:val="left" w:pos="1134"/>
        </w:tabs>
        <w:jc w:val="center"/>
        <w:rPr>
          <w:b/>
          <w:sz w:val="32"/>
          <w:szCs w:val="32"/>
          <w:u w:val="single"/>
        </w:rPr>
      </w:pPr>
      <w:r w:rsidRPr="000C3056">
        <w:rPr>
          <w:b/>
          <w:sz w:val="32"/>
          <w:szCs w:val="32"/>
          <w:u w:val="single"/>
        </w:rPr>
        <w:t xml:space="preserve">Тарифы на питьевую воду, водоотведение </w:t>
      </w:r>
    </w:p>
    <w:p w14:paraId="281AC0C7" w14:textId="77777777" w:rsidR="000C3056" w:rsidRPr="000C3056" w:rsidRDefault="000C3056" w:rsidP="000C3056">
      <w:pPr>
        <w:tabs>
          <w:tab w:val="left" w:pos="1134"/>
        </w:tabs>
        <w:jc w:val="center"/>
        <w:rPr>
          <w:b/>
          <w:sz w:val="16"/>
          <w:szCs w:val="16"/>
          <w:u w:val="single"/>
        </w:rPr>
      </w:pPr>
    </w:p>
    <w:p w14:paraId="25626DA2" w14:textId="77777777" w:rsidR="000C3056" w:rsidRPr="000C3056" w:rsidRDefault="000C3056" w:rsidP="000C3056">
      <w:pPr>
        <w:autoSpaceDE w:val="0"/>
        <w:autoSpaceDN w:val="0"/>
        <w:adjustRightInd w:val="0"/>
        <w:ind w:firstLine="708"/>
        <w:jc w:val="both"/>
        <w:rPr>
          <w:rFonts w:eastAsia="Calibri"/>
          <w:sz w:val="28"/>
          <w:szCs w:val="28"/>
          <w:lang w:eastAsia="en-US"/>
        </w:rPr>
      </w:pPr>
      <w:r w:rsidRPr="000C3056">
        <w:rPr>
          <w:rFonts w:eastAsia="Calibri"/>
          <w:sz w:val="28"/>
          <w:szCs w:val="28"/>
          <w:lang w:eastAsia="en-US"/>
        </w:rPr>
        <w:t>В соответствии с п. 96 Методических указаний тарифы регулируемых организаций на питьевую воду, водоотведение без дифференциации в виде одноставочных тарифов рассчитываются в соответствии с формулой:</w:t>
      </w:r>
    </w:p>
    <w:p w14:paraId="4C14A370" w14:textId="77777777" w:rsidR="000C3056" w:rsidRPr="000C3056" w:rsidRDefault="000C3056" w:rsidP="000C3056">
      <w:pPr>
        <w:autoSpaceDE w:val="0"/>
        <w:autoSpaceDN w:val="0"/>
        <w:adjustRightInd w:val="0"/>
        <w:ind w:firstLine="708"/>
        <w:jc w:val="both"/>
        <w:rPr>
          <w:rFonts w:eastAsia="Calibri"/>
          <w:sz w:val="28"/>
          <w:szCs w:val="28"/>
          <w:lang w:eastAsia="en-US"/>
        </w:rPr>
      </w:pPr>
    </w:p>
    <w:p w14:paraId="4ECED362" w14:textId="581C7F74" w:rsidR="000C3056" w:rsidRPr="000C3056" w:rsidRDefault="000C3056" w:rsidP="000C3056">
      <w:pPr>
        <w:autoSpaceDE w:val="0"/>
        <w:autoSpaceDN w:val="0"/>
        <w:adjustRightInd w:val="0"/>
        <w:jc w:val="center"/>
        <w:rPr>
          <w:rFonts w:eastAsia="Calibri"/>
          <w:sz w:val="28"/>
          <w:szCs w:val="28"/>
          <w:lang w:eastAsia="en-US"/>
        </w:rPr>
      </w:pPr>
      <w:r w:rsidRPr="000C3056">
        <w:rPr>
          <w:rFonts w:eastAsia="Calibri"/>
          <w:noProof/>
          <w:position w:val="-33"/>
          <w:sz w:val="28"/>
          <w:szCs w:val="28"/>
        </w:rPr>
        <w:drawing>
          <wp:inline distT="0" distB="0" distL="0" distR="0" wp14:anchorId="2185B911" wp14:editId="5960229B">
            <wp:extent cx="952500" cy="58102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6F902C51" w14:textId="77777777" w:rsidR="000C3056" w:rsidRPr="000C3056" w:rsidRDefault="000C3056" w:rsidP="000C3056">
      <w:pPr>
        <w:autoSpaceDE w:val="0"/>
        <w:autoSpaceDN w:val="0"/>
        <w:adjustRightInd w:val="0"/>
        <w:ind w:firstLine="540"/>
        <w:jc w:val="both"/>
        <w:rPr>
          <w:rFonts w:eastAsia="Calibri"/>
          <w:sz w:val="28"/>
          <w:szCs w:val="28"/>
          <w:lang w:eastAsia="en-US"/>
        </w:rPr>
      </w:pPr>
      <w:r w:rsidRPr="000C3056">
        <w:rPr>
          <w:rFonts w:eastAsia="Calibri"/>
          <w:sz w:val="28"/>
          <w:szCs w:val="28"/>
          <w:lang w:eastAsia="en-US"/>
        </w:rPr>
        <w:t>где:</w:t>
      </w:r>
    </w:p>
    <w:p w14:paraId="090117D7" w14:textId="014425A8" w:rsidR="000C3056" w:rsidRPr="000C3056" w:rsidRDefault="000C3056" w:rsidP="000C3056">
      <w:pPr>
        <w:autoSpaceDE w:val="0"/>
        <w:autoSpaceDN w:val="0"/>
        <w:adjustRightInd w:val="0"/>
        <w:ind w:firstLine="540"/>
        <w:jc w:val="both"/>
        <w:rPr>
          <w:rFonts w:eastAsia="Calibri"/>
          <w:sz w:val="28"/>
          <w:szCs w:val="28"/>
          <w:lang w:eastAsia="en-US"/>
        </w:rPr>
      </w:pPr>
      <w:r w:rsidRPr="000C3056">
        <w:rPr>
          <w:rFonts w:eastAsia="Calibri"/>
          <w:noProof/>
          <w:position w:val="-11"/>
          <w:sz w:val="28"/>
          <w:szCs w:val="28"/>
        </w:rPr>
        <w:drawing>
          <wp:inline distT="0" distB="0" distL="0" distR="0" wp14:anchorId="22199579" wp14:editId="759C1E52">
            <wp:extent cx="238125" cy="295275"/>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0C3056">
        <w:rPr>
          <w:rFonts w:eastAsia="Calibri"/>
          <w:sz w:val="28"/>
          <w:szCs w:val="28"/>
          <w:lang w:eastAsia="en-US"/>
        </w:rPr>
        <w:t xml:space="preserve"> - тариф регулируемой организации, устанавливаемый на i-ый год, руб./куб. м;</w:t>
      </w:r>
    </w:p>
    <w:p w14:paraId="09FC42B0" w14:textId="552110A7" w:rsidR="000C3056" w:rsidRPr="000C3056" w:rsidRDefault="000C3056" w:rsidP="000C3056">
      <w:pPr>
        <w:autoSpaceDE w:val="0"/>
        <w:autoSpaceDN w:val="0"/>
        <w:adjustRightInd w:val="0"/>
        <w:ind w:firstLine="540"/>
        <w:jc w:val="both"/>
        <w:rPr>
          <w:rFonts w:eastAsia="Calibri"/>
          <w:sz w:val="28"/>
          <w:szCs w:val="28"/>
          <w:lang w:eastAsia="en-US"/>
        </w:rPr>
      </w:pPr>
      <w:r w:rsidRPr="000C3056">
        <w:rPr>
          <w:rFonts w:eastAsia="Calibri"/>
          <w:noProof/>
          <w:position w:val="-11"/>
          <w:sz w:val="28"/>
          <w:szCs w:val="28"/>
        </w:rPr>
        <w:drawing>
          <wp:inline distT="0" distB="0" distL="0" distR="0" wp14:anchorId="4A8803B2" wp14:editId="75623F3D">
            <wp:extent cx="542925" cy="30480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0C3056">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2D971A87" w14:textId="2B8382CA" w:rsidR="000C3056" w:rsidRPr="000C3056" w:rsidRDefault="000C3056" w:rsidP="000C3056">
      <w:pPr>
        <w:autoSpaceDE w:val="0"/>
        <w:autoSpaceDN w:val="0"/>
        <w:adjustRightInd w:val="0"/>
        <w:ind w:firstLine="540"/>
        <w:jc w:val="both"/>
        <w:rPr>
          <w:rFonts w:eastAsia="Calibri"/>
          <w:sz w:val="28"/>
          <w:szCs w:val="28"/>
          <w:lang w:eastAsia="en-US"/>
        </w:rPr>
      </w:pPr>
      <w:r w:rsidRPr="000C3056">
        <w:rPr>
          <w:rFonts w:eastAsia="Calibri"/>
          <w:noProof/>
          <w:position w:val="-11"/>
          <w:sz w:val="28"/>
          <w:szCs w:val="28"/>
        </w:rPr>
        <w:drawing>
          <wp:inline distT="0" distB="0" distL="0" distR="0" wp14:anchorId="5F029B1B" wp14:editId="73D41DAE">
            <wp:extent cx="257175" cy="314325"/>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0C3056">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8E1768D" w14:textId="77777777" w:rsidR="000C3056" w:rsidRPr="000C3056" w:rsidRDefault="000C3056" w:rsidP="000C3056">
      <w:pPr>
        <w:ind w:firstLine="709"/>
        <w:jc w:val="both"/>
        <w:rPr>
          <w:sz w:val="28"/>
          <w:szCs w:val="28"/>
        </w:rPr>
      </w:pPr>
    </w:p>
    <w:p w14:paraId="1C8DB9F8" w14:textId="77777777" w:rsidR="000C3056" w:rsidRPr="000C3056" w:rsidRDefault="000C3056" w:rsidP="000C3056">
      <w:pPr>
        <w:ind w:firstLine="709"/>
        <w:jc w:val="both"/>
        <w:rPr>
          <w:sz w:val="28"/>
          <w:szCs w:val="28"/>
        </w:rPr>
      </w:pPr>
      <w:r w:rsidRPr="000C3056">
        <w:rPr>
          <w:sz w:val="28"/>
          <w:szCs w:val="28"/>
        </w:rPr>
        <w:t>Учитывая результаты анализа и экономические интересы производителя и потребителей услуг в сфере холодного водоснабжения, водоотведения, рекомендую Региональной энергетической комиссии Кузбасса установить для организации тарифы на питьевую воду, водоотведение с учетом календарной разбивки:</w:t>
      </w:r>
    </w:p>
    <w:p w14:paraId="04242229" w14:textId="77777777" w:rsidR="000C3056" w:rsidRPr="000C3056" w:rsidRDefault="000C3056" w:rsidP="000C3056">
      <w:pPr>
        <w:keepNext/>
        <w:tabs>
          <w:tab w:val="left" w:pos="3075"/>
          <w:tab w:val="left" w:pos="7655"/>
        </w:tabs>
        <w:ind w:firstLine="709"/>
        <w:jc w:val="right"/>
        <w:outlineLvl w:val="3"/>
        <w:rPr>
          <w:bCs/>
          <w:sz w:val="28"/>
          <w:szCs w:val="28"/>
        </w:rPr>
      </w:pPr>
      <w:r w:rsidRPr="000C3056">
        <w:rPr>
          <w:bCs/>
          <w:sz w:val="28"/>
          <w:szCs w:val="28"/>
        </w:rPr>
        <w:tab/>
      </w:r>
      <w:r w:rsidRPr="000C3056">
        <w:rPr>
          <w:bCs/>
          <w:sz w:val="28"/>
          <w:szCs w:val="28"/>
        </w:rPr>
        <w:tab/>
      </w:r>
    </w:p>
    <w:p w14:paraId="793F21CF" w14:textId="77777777" w:rsidR="000C3056" w:rsidRPr="000C3056" w:rsidRDefault="000C3056" w:rsidP="000C3056">
      <w:pPr>
        <w:keepNext/>
        <w:tabs>
          <w:tab w:val="left" w:pos="3075"/>
          <w:tab w:val="left" w:pos="7655"/>
        </w:tabs>
        <w:ind w:firstLine="709"/>
        <w:jc w:val="right"/>
        <w:outlineLvl w:val="3"/>
        <w:rPr>
          <w:bCs/>
          <w:sz w:val="28"/>
          <w:szCs w:val="28"/>
        </w:rPr>
      </w:pPr>
      <w:r w:rsidRPr="000C3056">
        <w:rPr>
          <w:bCs/>
          <w:sz w:val="28"/>
          <w:szCs w:val="28"/>
        </w:rPr>
        <w:t>Таблица 23</w:t>
      </w:r>
    </w:p>
    <w:p w14:paraId="0600F4C5" w14:textId="77777777" w:rsidR="000C3056" w:rsidRPr="000C3056" w:rsidRDefault="000C3056" w:rsidP="000C3056">
      <w:pPr>
        <w:jc w:val="center"/>
        <w:rPr>
          <w:bCs/>
          <w:kern w:val="32"/>
          <w:sz w:val="28"/>
          <w:szCs w:val="28"/>
          <w:lang w:eastAsia="en-US"/>
        </w:rPr>
      </w:pPr>
      <w:r w:rsidRPr="000C3056">
        <w:rPr>
          <w:sz w:val="28"/>
          <w:szCs w:val="28"/>
        </w:rPr>
        <w:t xml:space="preserve">Тарифы на питьевую воду, водоотведение, реализуемые                                       </w:t>
      </w:r>
      <w:r w:rsidRPr="000C3056">
        <w:rPr>
          <w:bCs/>
          <w:kern w:val="32"/>
          <w:sz w:val="28"/>
          <w:szCs w:val="28"/>
          <w:lang w:eastAsia="en-US"/>
        </w:rPr>
        <w:t xml:space="preserve">ООО «Водоканал» (Калтанский городской округ, </w:t>
      </w:r>
    </w:p>
    <w:p w14:paraId="6DBAD2B3" w14:textId="77777777" w:rsidR="000C3056" w:rsidRPr="000C3056" w:rsidRDefault="000C3056" w:rsidP="000C3056">
      <w:pPr>
        <w:jc w:val="center"/>
        <w:rPr>
          <w:sz w:val="28"/>
          <w:szCs w:val="28"/>
        </w:rPr>
      </w:pPr>
      <w:r w:rsidRPr="000C3056">
        <w:rPr>
          <w:bCs/>
          <w:kern w:val="32"/>
          <w:sz w:val="28"/>
          <w:szCs w:val="28"/>
          <w:lang w:eastAsia="en-US"/>
        </w:rPr>
        <w:t>Осинниковский городской округ)</w:t>
      </w:r>
    </w:p>
    <w:p w14:paraId="33321284" w14:textId="77777777" w:rsidR="000C3056" w:rsidRPr="000C3056" w:rsidRDefault="000C3056" w:rsidP="000C3056">
      <w:pPr>
        <w:jc w:val="center"/>
        <w:rPr>
          <w:sz w:val="28"/>
          <w:szCs w:val="28"/>
        </w:rPr>
      </w:pPr>
      <w:r w:rsidRPr="000C3056">
        <w:rPr>
          <w:sz w:val="28"/>
          <w:szCs w:val="28"/>
        </w:rPr>
        <w:t>на потребительском рынке с 01.01.2023 по 31.12.2023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26"/>
        <w:gridCol w:w="1872"/>
        <w:gridCol w:w="1533"/>
        <w:gridCol w:w="1972"/>
      </w:tblGrid>
      <w:tr w:rsidR="000C3056" w:rsidRPr="000C3056" w14:paraId="5687886C" w14:textId="77777777" w:rsidTr="00263C25">
        <w:trPr>
          <w:trHeight w:val="1138"/>
        </w:trPr>
        <w:tc>
          <w:tcPr>
            <w:tcW w:w="1991" w:type="dxa"/>
            <w:shd w:val="clear" w:color="auto" w:fill="auto"/>
            <w:vAlign w:val="center"/>
          </w:tcPr>
          <w:p w14:paraId="22FD249A" w14:textId="77777777" w:rsidR="000C3056" w:rsidRPr="000C3056" w:rsidRDefault="000C3056" w:rsidP="000C3056">
            <w:pPr>
              <w:jc w:val="center"/>
              <w:rPr>
                <w:color w:val="FF0000"/>
                <w:sz w:val="28"/>
                <w:szCs w:val="28"/>
              </w:rPr>
            </w:pPr>
            <w:r w:rsidRPr="000C3056">
              <w:rPr>
                <w:sz w:val="28"/>
                <w:szCs w:val="28"/>
              </w:rPr>
              <w:t>Предприятие</w:t>
            </w:r>
          </w:p>
        </w:tc>
        <w:tc>
          <w:tcPr>
            <w:tcW w:w="2041" w:type="dxa"/>
            <w:shd w:val="clear" w:color="auto" w:fill="auto"/>
            <w:vAlign w:val="center"/>
          </w:tcPr>
          <w:p w14:paraId="6471E8D5" w14:textId="77777777" w:rsidR="000C3056" w:rsidRPr="000C3056" w:rsidRDefault="000C3056" w:rsidP="000C3056">
            <w:pPr>
              <w:jc w:val="center"/>
              <w:rPr>
                <w:sz w:val="28"/>
                <w:szCs w:val="28"/>
              </w:rPr>
            </w:pPr>
            <w:r w:rsidRPr="000C3056">
              <w:rPr>
                <w:sz w:val="28"/>
                <w:szCs w:val="28"/>
              </w:rPr>
              <w:t>Год долгосрочного периода</w:t>
            </w:r>
          </w:p>
        </w:tc>
        <w:tc>
          <w:tcPr>
            <w:tcW w:w="1912" w:type="dxa"/>
            <w:shd w:val="clear" w:color="auto" w:fill="auto"/>
            <w:vAlign w:val="center"/>
          </w:tcPr>
          <w:p w14:paraId="00FE18C3" w14:textId="77777777" w:rsidR="000C3056" w:rsidRPr="000C3056" w:rsidRDefault="000C3056" w:rsidP="000C3056">
            <w:pPr>
              <w:jc w:val="center"/>
              <w:rPr>
                <w:sz w:val="28"/>
                <w:szCs w:val="28"/>
              </w:rPr>
            </w:pPr>
            <w:r w:rsidRPr="000C3056">
              <w:rPr>
                <w:sz w:val="28"/>
                <w:szCs w:val="28"/>
              </w:rPr>
              <w:t>Календарная разбивка</w:t>
            </w:r>
          </w:p>
        </w:tc>
        <w:tc>
          <w:tcPr>
            <w:tcW w:w="1630" w:type="dxa"/>
            <w:shd w:val="clear" w:color="auto" w:fill="auto"/>
            <w:vAlign w:val="center"/>
          </w:tcPr>
          <w:p w14:paraId="2F089B1A" w14:textId="77777777" w:rsidR="000C3056" w:rsidRPr="000C3056" w:rsidRDefault="000C3056" w:rsidP="000C3056">
            <w:pPr>
              <w:jc w:val="center"/>
              <w:rPr>
                <w:sz w:val="28"/>
                <w:szCs w:val="28"/>
              </w:rPr>
            </w:pPr>
            <w:r w:rsidRPr="000C3056">
              <w:rPr>
                <w:sz w:val="28"/>
                <w:szCs w:val="28"/>
              </w:rPr>
              <w:t>Тарифы, руб./м</w:t>
            </w:r>
            <w:r w:rsidRPr="000C3056">
              <w:rPr>
                <w:sz w:val="28"/>
                <w:szCs w:val="28"/>
                <w:vertAlign w:val="superscript"/>
              </w:rPr>
              <w:t>3</w:t>
            </w:r>
          </w:p>
        </w:tc>
        <w:tc>
          <w:tcPr>
            <w:tcW w:w="1996" w:type="dxa"/>
            <w:shd w:val="clear" w:color="auto" w:fill="auto"/>
            <w:vAlign w:val="center"/>
          </w:tcPr>
          <w:p w14:paraId="7832F901" w14:textId="77777777" w:rsidR="000C3056" w:rsidRPr="000C3056" w:rsidRDefault="000C3056" w:rsidP="000C3056">
            <w:pPr>
              <w:jc w:val="center"/>
              <w:rPr>
                <w:sz w:val="28"/>
                <w:szCs w:val="28"/>
              </w:rPr>
            </w:pPr>
            <w:r w:rsidRPr="000C3056">
              <w:rPr>
                <w:sz w:val="28"/>
                <w:szCs w:val="28"/>
              </w:rPr>
              <w:t>Рост к предыдущему периоду*, %</w:t>
            </w:r>
          </w:p>
        </w:tc>
      </w:tr>
      <w:tr w:rsidR="000C3056" w:rsidRPr="000C3056" w14:paraId="78C96364" w14:textId="77777777" w:rsidTr="00263C25">
        <w:tc>
          <w:tcPr>
            <w:tcW w:w="1991" w:type="dxa"/>
            <w:shd w:val="clear" w:color="auto" w:fill="auto"/>
          </w:tcPr>
          <w:p w14:paraId="28896C6E" w14:textId="77777777" w:rsidR="000C3056" w:rsidRPr="000C3056" w:rsidRDefault="000C3056" w:rsidP="000C3056">
            <w:pPr>
              <w:jc w:val="center"/>
              <w:rPr>
                <w:sz w:val="28"/>
                <w:szCs w:val="28"/>
              </w:rPr>
            </w:pPr>
            <w:r w:rsidRPr="000C3056">
              <w:rPr>
                <w:sz w:val="28"/>
                <w:szCs w:val="28"/>
              </w:rPr>
              <w:t>1</w:t>
            </w:r>
          </w:p>
        </w:tc>
        <w:tc>
          <w:tcPr>
            <w:tcW w:w="2041" w:type="dxa"/>
            <w:shd w:val="clear" w:color="auto" w:fill="auto"/>
          </w:tcPr>
          <w:p w14:paraId="3B117F98" w14:textId="77777777" w:rsidR="000C3056" w:rsidRPr="000C3056" w:rsidRDefault="000C3056" w:rsidP="000C3056">
            <w:pPr>
              <w:jc w:val="center"/>
              <w:rPr>
                <w:sz w:val="28"/>
                <w:szCs w:val="28"/>
              </w:rPr>
            </w:pPr>
            <w:r w:rsidRPr="000C3056">
              <w:rPr>
                <w:sz w:val="28"/>
                <w:szCs w:val="28"/>
              </w:rPr>
              <w:t>2</w:t>
            </w:r>
          </w:p>
        </w:tc>
        <w:tc>
          <w:tcPr>
            <w:tcW w:w="1912" w:type="dxa"/>
            <w:shd w:val="clear" w:color="auto" w:fill="auto"/>
          </w:tcPr>
          <w:p w14:paraId="2958B693" w14:textId="77777777" w:rsidR="000C3056" w:rsidRPr="000C3056" w:rsidRDefault="000C3056" w:rsidP="000C3056">
            <w:pPr>
              <w:jc w:val="center"/>
              <w:rPr>
                <w:sz w:val="28"/>
                <w:szCs w:val="28"/>
              </w:rPr>
            </w:pPr>
            <w:r w:rsidRPr="000C3056">
              <w:rPr>
                <w:sz w:val="28"/>
                <w:szCs w:val="28"/>
              </w:rPr>
              <w:t>3</w:t>
            </w:r>
          </w:p>
        </w:tc>
        <w:tc>
          <w:tcPr>
            <w:tcW w:w="1630" w:type="dxa"/>
            <w:shd w:val="clear" w:color="auto" w:fill="auto"/>
          </w:tcPr>
          <w:p w14:paraId="4B60DC66" w14:textId="77777777" w:rsidR="000C3056" w:rsidRPr="000C3056" w:rsidRDefault="000C3056" w:rsidP="000C3056">
            <w:pPr>
              <w:jc w:val="center"/>
              <w:rPr>
                <w:sz w:val="28"/>
                <w:szCs w:val="28"/>
              </w:rPr>
            </w:pPr>
            <w:r w:rsidRPr="000C3056">
              <w:rPr>
                <w:sz w:val="28"/>
                <w:szCs w:val="28"/>
              </w:rPr>
              <w:t>4</w:t>
            </w:r>
          </w:p>
        </w:tc>
        <w:tc>
          <w:tcPr>
            <w:tcW w:w="1996" w:type="dxa"/>
            <w:shd w:val="clear" w:color="auto" w:fill="auto"/>
          </w:tcPr>
          <w:p w14:paraId="5DF41B55" w14:textId="77777777" w:rsidR="000C3056" w:rsidRPr="000C3056" w:rsidRDefault="000C3056" w:rsidP="000C3056">
            <w:pPr>
              <w:jc w:val="center"/>
              <w:rPr>
                <w:sz w:val="28"/>
                <w:szCs w:val="28"/>
              </w:rPr>
            </w:pPr>
            <w:r w:rsidRPr="000C3056">
              <w:rPr>
                <w:sz w:val="28"/>
                <w:szCs w:val="28"/>
              </w:rPr>
              <w:t>5</w:t>
            </w:r>
          </w:p>
        </w:tc>
      </w:tr>
      <w:tr w:rsidR="000C3056" w:rsidRPr="000C3056" w14:paraId="1A0121C8" w14:textId="77777777" w:rsidTr="00263C25">
        <w:trPr>
          <w:trHeight w:val="481"/>
        </w:trPr>
        <w:tc>
          <w:tcPr>
            <w:tcW w:w="9570" w:type="dxa"/>
            <w:gridSpan w:val="5"/>
            <w:shd w:val="clear" w:color="auto" w:fill="auto"/>
            <w:vAlign w:val="center"/>
          </w:tcPr>
          <w:p w14:paraId="60F6F986" w14:textId="77777777" w:rsidR="000C3056" w:rsidRPr="000C3056" w:rsidRDefault="000C3056" w:rsidP="000C3056">
            <w:pPr>
              <w:jc w:val="center"/>
              <w:rPr>
                <w:sz w:val="28"/>
                <w:szCs w:val="28"/>
              </w:rPr>
            </w:pPr>
            <w:r w:rsidRPr="000C3056">
              <w:rPr>
                <w:sz w:val="28"/>
                <w:szCs w:val="28"/>
              </w:rPr>
              <w:t xml:space="preserve">Питьевая вода (Калтанский городской округ, </w:t>
            </w:r>
          </w:p>
          <w:p w14:paraId="7DCF6FCE" w14:textId="77777777" w:rsidR="000C3056" w:rsidRPr="000C3056" w:rsidRDefault="000C3056" w:rsidP="000C3056">
            <w:pPr>
              <w:jc w:val="center"/>
              <w:rPr>
                <w:sz w:val="28"/>
                <w:szCs w:val="28"/>
              </w:rPr>
            </w:pPr>
            <w:r w:rsidRPr="000C3056">
              <w:rPr>
                <w:sz w:val="28"/>
                <w:szCs w:val="28"/>
              </w:rPr>
              <w:t>Осинниковский городской округ)</w:t>
            </w:r>
          </w:p>
        </w:tc>
      </w:tr>
      <w:tr w:rsidR="000C3056" w:rsidRPr="000C3056" w14:paraId="6200AF97" w14:textId="77777777" w:rsidTr="00263C25">
        <w:trPr>
          <w:trHeight w:val="593"/>
        </w:trPr>
        <w:tc>
          <w:tcPr>
            <w:tcW w:w="1991" w:type="dxa"/>
            <w:vMerge w:val="restart"/>
            <w:tcBorders>
              <w:top w:val="single" w:sz="4" w:space="0" w:color="auto"/>
            </w:tcBorders>
            <w:shd w:val="clear" w:color="auto" w:fill="auto"/>
            <w:vAlign w:val="center"/>
          </w:tcPr>
          <w:p w14:paraId="3879B785" w14:textId="77777777" w:rsidR="000C3056" w:rsidRPr="000C3056" w:rsidRDefault="000C3056" w:rsidP="000C3056">
            <w:pPr>
              <w:jc w:val="center"/>
              <w:rPr>
                <w:sz w:val="28"/>
                <w:szCs w:val="28"/>
              </w:rPr>
            </w:pPr>
            <w:r w:rsidRPr="000C3056">
              <w:rPr>
                <w:sz w:val="28"/>
                <w:szCs w:val="28"/>
              </w:rPr>
              <w:t xml:space="preserve">ООО «Водоканал» </w:t>
            </w:r>
          </w:p>
        </w:tc>
        <w:tc>
          <w:tcPr>
            <w:tcW w:w="2041" w:type="dxa"/>
            <w:vMerge w:val="restart"/>
            <w:shd w:val="clear" w:color="auto" w:fill="auto"/>
            <w:vAlign w:val="center"/>
          </w:tcPr>
          <w:p w14:paraId="30823632" w14:textId="77777777" w:rsidR="000C3056" w:rsidRPr="000C3056" w:rsidRDefault="000C3056" w:rsidP="000C3056">
            <w:pPr>
              <w:jc w:val="center"/>
              <w:rPr>
                <w:sz w:val="28"/>
                <w:szCs w:val="28"/>
              </w:rPr>
            </w:pPr>
            <w:r w:rsidRPr="000C3056">
              <w:rPr>
                <w:sz w:val="28"/>
                <w:szCs w:val="28"/>
              </w:rPr>
              <w:t>2023</w:t>
            </w:r>
          </w:p>
        </w:tc>
        <w:tc>
          <w:tcPr>
            <w:tcW w:w="1912" w:type="dxa"/>
            <w:shd w:val="clear" w:color="auto" w:fill="auto"/>
            <w:vAlign w:val="center"/>
          </w:tcPr>
          <w:p w14:paraId="0E65DD94" w14:textId="77777777" w:rsidR="000C3056" w:rsidRPr="000C3056" w:rsidRDefault="000C3056" w:rsidP="000C3056">
            <w:pPr>
              <w:jc w:val="center"/>
              <w:rPr>
                <w:sz w:val="28"/>
                <w:szCs w:val="28"/>
              </w:rPr>
            </w:pPr>
            <w:r w:rsidRPr="000C3056">
              <w:rPr>
                <w:sz w:val="28"/>
                <w:szCs w:val="28"/>
              </w:rPr>
              <w:t>с 01.01.2023 по 30.06.2023</w:t>
            </w:r>
          </w:p>
        </w:tc>
        <w:tc>
          <w:tcPr>
            <w:tcW w:w="1630" w:type="dxa"/>
            <w:shd w:val="clear" w:color="auto" w:fill="auto"/>
            <w:vAlign w:val="center"/>
          </w:tcPr>
          <w:p w14:paraId="74F24031" w14:textId="77777777" w:rsidR="000C3056" w:rsidRPr="000C3056" w:rsidRDefault="000C3056" w:rsidP="000C3056">
            <w:pPr>
              <w:jc w:val="center"/>
              <w:rPr>
                <w:sz w:val="28"/>
                <w:szCs w:val="28"/>
              </w:rPr>
            </w:pPr>
            <w:r w:rsidRPr="000C3056">
              <w:rPr>
                <w:sz w:val="28"/>
                <w:szCs w:val="28"/>
              </w:rPr>
              <w:t>52,72</w:t>
            </w:r>
          </w:p>
        </w:tc>
        <w:tc>
          <w:tcPr>
            <w:tcW w:w="1996" w:type="dxa"/>
            <w:shd w:val="clear" w:color="auto" w:fill="auto"/>
            <w:vAlign w:val="center"/>
          </w:tcPr>
          <w:p w14:paraId="0C95984E" w14:textId="77777777" w:rsidR="000C3056" w:rsidRPr="000C3056" w:rsidRDefault="000C3056" w:rsidP="000C3056">
            <w:pPr>
              <w:jc w:val="center"/>
              <w:rPr>
                <w:sz w:val="28"/>
                <w:szCs w:val="28"/>
              </w:rPr>
            </w:pPr>
            <w:r w:rsidRPr="000C3056">
              <w:rPr>
                <w:sz w:val="28"/>
                <w:szCs w:val="28"/>
              </w:rPr>
              <w:t>0,0</w:t>
            </w:r>
          </w:p>
        </w:tc>
      </w:tr>
      <w:tr w:rsidR="000C3056" w:rsidRPr="000C3056" w14:paraId="5CF16855" w14:textId="77777777" w:rsidTr="00263C25">
        <w:tc>
          <w:tcPr>
            <w:tcW w:w="1991" w:type="dxa"/>
            <w:vMerge/>
            <w:shd w:val="clear" w:color="auto" w:fill="auto"/>
            <w:vAlign w:val="center"/>
          </w:tcPr>
          <w:p w14:paraId="4F5D2A17" w14:textId="77777777" w:rsidR="000C3056" w:rsidRPr="000C3056" w:rsidRDefault="000C3056" w:rsidP="000C3056">
            <w:pPr>
              <w:jc w:val="both"/>
              <w:rPr>
                <w:sz w:val="28"/>
                <w:szCs w:val="28"/>
              </w:rPr>
            </w:pPr>
          </w:p>
        </w:tc>
        <w:tc>
          <w:tcPr>
            <w:tcW w:w="2041" w:type="dxa"/>
            <w:vMerge/>
            <w:shd w:val="clear" w:color="auto" w:fill="auto"/>
            <w:vAlign w:val="center"/>
          </w:tcPr>
          <w:p w14:paraId="4424A652" w14:textId="77777777" w:rsidR="000C3056" w:rsidRPr="000C3056" w:rsidRDefault="000C3056" w:rsidP="000C3056">
            <w:pPr>
              <w:jc w:val="center"/>
              <w:rPr>
                <w:sz w:val="28"/>
                <w:szCs w:val="28"/>
              </w:rPr>
            </w:pPr>
          </w:p>
        </w:tc>
        <w:tc>
          <w:tcPr>
            <w:tcW w:w="1912" w:type="dxa"/>
            <w:shd w:val="clear" w:color="auto" w:fill="auto"/>
            <w:vAlign w:val="center"/>
          </w:tcPr>
          <w:p w14:paraId="4D0D7C31" w14:textId="77777777" w:rsidR="000C3056" w:rsidRPr="000C3056" w:rsidRDefault="000C3056" w:rsidP="000C3056">
            <w:pPr>
              <w:jc w:val="center"/>
              <w:rPr>
                <w:sz w:val="28"/>
                <w:szCs w:val="28"/>
              </w:rPr>
            </w:pPr>
            <w:r w:rsidRPr="000C3056">
              <w:rPr>
                <w:sz w:val="28"/>
                <w:szCs w:val="28"/>
              </w:rPr>
              <w:t>с 01.07.2023 по 31.12.2023</w:t>
            </w:r>
          </w:p>
        </w:tc>
        <w:tc>
          <w:tcPr>
            <w:tcW w:w="1630" w:type="dxa"/>
            <w:shd w:val="clear" w:color="auto" w:fill="auto"/>
            <w:vAlign w:val="center"/>
          </w:tcPr>
          <w:p w14:paraId="19624CEE" w14:textId="77777777" w:rsidR="000C3056" w:rsidRPr="000C3056" w:rsidRDefault="000C3056" w:rsidP="000C3056">
            <w:pPr>
              <w:jc w:val="center"/>
              <w:rPr>
                <w:sz w:val="28"/>
                <w:szCs w:val="28"/>
              </w:rPr>
            </w:pPr>
            <w:r w:rsidRPr="000C3056">
              <w:rPr>
                <w:sz w:val="28"/>
                <w:szCs w:val="28"/>
              </w:rPr>
              <w:t>63,26</w:t>
            </w:r>
          </w:p>
        </w:tc>
        <w:tc>
          <w:tcPr>
            <w:tcW w:w="1996" w:type="dxa"/>
            <w:shd w:val="clear" w:color="auto" w:fill="auto"/>
            <w:vAlign w:val="center"/>
          </w:tcPr>
          <w:p w14:paraId="6B2DF3DD" w14:textId="77777777" w:rsidR="000C3056" w:rsidRPr="000C3056" w:rsidRDefault="000C3056" w:rsidP="000C3056">
            <w:pPr>
              <w:jc w:val="center"/>
              <w:rPr>
                <w:sz w:val="28"/>
                <w:szCs w:val="28"/>
              </w:rPr>
            </w:pPr>
            <w:r w:rsidRPr="000C3056">
              <w:rPr>
                <w:sz w:val="28"/>
                <w:szCs w:val="28"/>
              </w:rPr>
              <w:t>20,0</w:t>
            </w:r>
          </w:p>
        </w:tc>
      </w:tr>
      <w:tr w:rsidR="000C3056" w:rsidRPr="000C3056" w14:paraId="0F041CBD" w14:textId="77777777" w:rsidTr="00263C25">
        <w:trPr>
          <w:trHeight w:val="423"/>
        </w:trPr>
        <w:tc>
          <w:tcPr>
            <w:tcW w:w="9570" w:type="dxa"/>
            <w:gridSpan w:val="5"/>
            <w:tcBorders>
              <w:top w:val="single" w:sz="4" w:space="0" w:color="auto"/>
            </w:tcBorders>
            <w:shd w:val="clear" w:color="auto" w:fill="auto"/>
            <w:vAlign w:val="center"/>
          </w:tcPr>
          <w:p w14:paraId="343C793E" w14:textId="77777777" w:rsidR="000C3056" w:rsidRPr="000C3056" w:rsidRDefault="000C3056" w:rsidP="000C3056">
            <w:pPr>
              <w:jc w:val="center"/>
              <w:rPr>
                <w:sz w:val="28"/>
                <w:szCs w:val="28"/>
              </w:rPr>
            </w:pPr>
            <w:r w:rsidRPr="000C3056">
              <w:rPr>
                <w:sz w:val="28"/>
                <w:szCs w:val="28"/>
              </w:rPr>
              <w:t>Водоотведение (Калтанский городской округ)</w:t>
            </w:r>
          </w:p>
        </w:tc>
      </w:tr>
      <w:tr w:rsidR="000C3056" w:rsidRPr="000C3056" w14:paraId="63CBD947" w14:textId="77777777" w:rsidTr="00263C25">
        <w:trPr>
          <w:trHeight w:val="593"/>
        </w:trPr>
        <w:tc>
          <w:tcPr>
            <w:tcW w:w="1991" w:type="dxa"/>
            <w:vMerge w:val="restart"/>
            <w:tcBorders>
              <w:top w:val="single" w:sz="4" w:space="0" w:color="auto"/>
            </w:tcBorders>
            <w:shd w:val="clear" w:color="auto" w:fill="auto"/>
            <w:vAlign w:val="center"/>
          </w:tcPr>
          <w:p w14:paraId="2BCF30A4" w14:textId="77777777" w:rsidR="000C3056" w:rsidRPr="000C3056" w:rsidRDefault="000C3056" w:rsidP="000C3056">
            <w:pPr>
              <w:jc w:val="center"/>
              <w:rPr>
                <w:sz w:val="28"/>
                <w:szCs w:val="28"/>
              </w:rPr>
            </w:pPr>
            <w:r w:rsidRPr="000C3056">
              <w:rPr>
                <w:sz w:val="28"/>
                <w:szCs w:val="28"/>
              </w:rPr>
              <w:t>ООО «Водоканал»</w:t>
            </w:r>
          </w:p>
        </w:tc>
        <w:tc>
          <w:tcPr>
            <w:tcW w:w="2041" w:type="dxa"/>
            <w:vMerge w:val="restart"/>
            <w:shd w:val="clear" w:color="auto" w:fill="auto"/>
            <w:vAlign w:val="center"/>
          </w:tcPr>
          <w:p w14:paraId="4689BCF9" w14:textId="77777777" w:rsidR="000C3056" w:rsidRPr="000C3056" w:rsidRDefault="000C3056" w:rsidP="000C3056">
            <w:pPr>
              <w:jc w:val="center"/>
              <w:rPr>
                <w:sz w:val="28"/>
                <w:szCs w:val="28"/>
              </w:rPr>
            </w:pPr>
            <w:r w:rsidRPr="000C3056">
              <w:rPr>
                <w:sz w:val="28"/>
                <w:szCs w:val="28"/>
              </w:rPr>
              <w:t>2023</w:t>
            </w:r>
          </w:p>
        </w:tc>
        <w:tc>
          <w:tcPr>
            <w:tcW w:w="1912" w:type="dxa"/>
            <w:shd w:val="clear" w:color="auto" w:fill="auto"/>
            <w:vAlign w:val="center"/>
          </w:tcPr>
          <w:p w14:paraId="2D237B8B" w14:textId="77777777" w:rsidR="000C3056" w:rsidRPr="000C3056" w:rsidRDefault="000C3056" w:rsidP="000C3056">
            <w:pPr>
              <w:jc w:val="center"/>
              <w:rPr>
                <w:sz w:val="28"/>
                <w:szCs w:val="28"/>
              </w:rPr>
            </w:pPr>
            <w:r w:rsidRPr="000C3056">
              <w:rPr>
                <w:sz w:val="28"/>
                <w:szCs w:val="28"/>
              </w:rPr>
              <w:t>с 01.01.2023 по 30.06.2023</w:t>
            </w:r>
          </w:p>
        </w:tc>
        <w:tc>
          <w:tcPr>
            <w:tcW w:w="1630" w:type="dxa"/>
            <w:shd w:val="clear" w:color="auto" w:fill="auto"/>
            <w:vAlign w:val="center"/>
          </w:tcPr>
          <w:p w14:paraId="45474A3A" w14:textId="77777777" w:rsidR="000C3056" w:rsidRPr="000C3056" w:rsidRDefault="000C3056" w:rsidP="000C3056">
            <w:pPr>
              <w:jc w:val="center"/>
              <w:rPr>
                <w:sz w:val="28"/>
                <w:szCs w:val="28"/>
              </w:rPr>
            </w:pPr>
            <w:r w:rsidRPr="000C3056">
              <w:rPr>
                <w:sz w:val="28"/>
                <w:szCs w:val="28"/>
              </w:rPr>
              <w:t>35,15</w:t>
            </w:r>
          </w:p>
        </w:tc>
        <w:tc>
          <w:tcPr>
            <w:tcW w:w="1996" w:type="dxa"/>
            <w:shd w:val="clear" w:color="auto" w:fill="auto"/>
            <w:vAlign w:val="center"/>
          </w:tcPr>
          <w:p w14:paraId="5AF77EE4" w14:textId="77777777" w:rsidR="000C3056" w:rsidRPr="000C3056" w:rsidRDefault="000C3056" w:rsidP="000C3056">
            <w:pPr>
              <w:jc w:val="center"/>
              <w:rPr>
                <w:sz w:val="28"/>
                <w:szCs w:val="28"/>
              </w:rPr>
            </w:pPr>
            <w:r w:rsidRPr="000C3056">
              <w:rPr>
                <w:sz w:val="28"/>
                <w:szCs w:val="28"/>
              </w:rPr>
              <w:t>-0,4</w:t>
            </w:r>
          </w:p>
        </w:tc>
      </w:tr>
      <w:tr w:rsidR="000C3056" w:rsidRPr="000C3056" w14:paraId="4F0A2110" w14:textId="77777777" w:rsidTr="00263C25">
        <w:tc>
          <w:tcPr>
            <w:tcW w:w="1991" w:type="dxa"/>
            <w:vMerge/>
            <w:shd w:val="clear" w:color="auto" w:fill="auto"/>
            <w:vAlign w:val="center"/>
          </w:tcPr>
          <w:p w14:paraId="1E5B5A94" w14:textId="77777777" w:rsidR="000C3056" w:rsidRPr="000C3056" w:rsidRDefault="000C3056" w:rsidP="000C3056">
            <w:pPr>
              <w:jc w:val="both"/>
              <w:rPr>
                <w:sz w:val="28"/>
                <w:szCs w:val="28"/>
              </w:rPr>
            </w:pPr>
          </w:p>
        </w:tc>
        <w:tc>
          <w:tcPr>
            <w:tcW w:w="2041" w:type="dxa"/>
            <w:vMerge/>
            <w:shd w:val="clear" w:color="auto" w:fill="auto"/>
            <w:vAlign w:val="center"/>
          </w:tcPr>
          <w:p w14:paraId="31AE94D1" w14:textId="77777777" w:rsidR="000C3056" w:rsidRPr="000C3056" w:rsidRDefault="000C3056" w:rsidP="000C3056">
            <w:pPr>
              <w:jc w:val="center"/>
              <w:rPr>
                <w:sz w:val="28"/>
                <w:szCs w:val="28"/>
              </w:rPr>
            </w:pPr>
          </w:p>
        </w:tc>
        <w:tc>
          <w:tcPr>
            <w:tcW w:w="1912" w:type="dxa"/>
            <w:shd w:val="clear" w:color="auto" w:fill="auto"/>
            <w:vAlign w:val="center"/>
          </w:tcPr>
          <w:p w14:paraId="118FE07C" w14:textId="77777777" w:rsidR="000C3056" w:rsidRPr="000C3056" w:rsidRDefault="000C3056" w:rsidP="000C3056">
            <w:pPr>
              <w:jc w:val="center"/>
              <w:rPr>
                <w:sz w:val="28"/>
                <w:szCs w:val="28"/>
              </w:rPr>
            </w:pPr>
            <w:r w:rsidRPr="000C3056">
              <w:rPr>
                <w:sz w:val="28"/>
                <w:szCs w:val="28"/>
              </w:rPr>
              <w:t>с 01.07.2023 по 31.12.2023</w:t>
            </w:r>
          </w:p>
        </w:tc>
        <w:tc>
          <w:tcPr>
            <w:tcW w:w="1630" w:type="dxa"/>
            <w:shd w:val="clear" w:color="auto" w:fill="auto"/>
            <w:vAlign w:val="center"/>
          </w:tcPr>
          <w:p w14:paraId="57A39E42" w14:textId="77777777" w:rsidR="000C3056" w:rsidRPr="000C3056" w:rsidRDefault="000C3056" w:rsidP="000C3056">
            <w:pPr>
              <w:jc w:val="center"/>
              <w:rPr>
                <w:sz w:val="28"/>
                <w:szCs w:val="28"/>
              </w:rPr>
            </w:pPr>
            <w:r w:rsidRPr="000C3056">
              <w:rPr>
                <w:sz w:val="28"/>
                <w:szCs w:val="28"/>
              </w:rPr>
              <w:t>35,15</w:t>
            </w:r>
          </w:p>
        </w:tc>
        <w:tc>
          <w:tcPr>
            <w:tcW w:w="1996" w:type="dxa"/>
            <w:shd w:val="clear" w:color="auto" w:fill="auto"/>
            <w:vAlign w:val="center"/>
          </w:tcPr>
          <w:p w14:paraId="3AFB2012" w14:textId="77777777" w:rsidR="000C3056" w:rsidRPr="000C3056" w:rsidRDefault="000C3056" w:rsidP="000C3056">
            <w:pPr>
              <w:jc w:val="center"/>
              <w:rPr>
                <w:sz w:val="28"/>
                <w:szCs w:val="28"/>
              </w:rPr>
            </w:pPr>
            <w:r w:rsidRPr="000C3056">
              <w:rPr>
                <w:sz w:val="28"/>
                <w:szCs w:val="28"/>
              </w:rPr>
              <w:t>0,0</w:t>
            </w:r>
          </w:p>
        </w:tc>
      </w:tr>
      <w:tr w:rsidR="000C3056" w:rsidRPr="000C3056" w14:paraId="5D6B8C8B" w14:textId="77777777" w:rsidTr="00263C25">
        <w:trPr>
          <w:trHeight w:val="479"/>
        </w:trPr>
        <w:tc>
          <w:tcPr>
            <w:tcW w:w="9570" w:type="dxa"/>
            <w:gridSpan w:val="5"/>
            <w:tcBorders>
              <w:top w:val="single" w:sz="4" w:space="0" w:color="auto"/>
            </w:tcBorders>
            <w:shd w:val="clear" w:color="auto" w:fill="auto"/>
            <w:vAlign w:val="center"/>
          </w:tcPr>
          <w:p w14:paraId="52A34A70" w14:textId="77777777" w:rsidR="000C3056" w:rsidRPr="000C3056" w:rsidRDefault="000C3056" w:rsidP="000C3056">
            <w:pPr>
              <w:jc w:val="center"/>
              <w:rPr>
                <w:sz w:val="28"/>
                <w:szCs w:val="28"/>
              </w:rPr>
            </w:pPr>
            <w:r w:rsidRPr="000C3056">
              <w:rPr>
                <w:sz w:val="28"/>
                <w:szCs w:val="28"/>
              </w:rPr>
              <w:t>Водоотведение (Осинниковский городской округ)</w:t>
            </w:r>
          </w:p>
        </w:tc>
      </w:tr>
      <w:tr w:rsidR="000C3056" w:rsidRPr="000C3056" w14:paraId="4540F664" w14:textId="77777777" w:rsidTr="00263C25">
        <w:trPr>
          <w:trHeight w:val="593"/>
        </w:trPr>
        <w:tc>
          <w:tcPr>
            <w:tcW w:w="1991" w:type="dxa"/>
            <w:vMerge w:val="restart"/>
            <w:tcBorders>
              <w:top w:val="single" w:sz="4" w:space="0" w:color="auto"/>
            </w:tcBorders>
            <w:shd w:val="clear" w:color="auto" w:fill="auto"/>
            <w:vAlign w:val="center"/>
          </w:tcPr>
          <w:p w14:paraId="01FB92E2" w14:textId="77777777" w:rsidR="000C3056" w:rsidRPr="000C3056" w:rsidRDefault="000C3056" w:rsidP="000C3056">
            <w:pPr>
              <w:jc w:val="center"/>
              <w:rPr>
                <w:sz w:val="28"/>
                <w:szCs w:val="28"/>
              </w:rPr>
            </w:pPr>
            <w:r w:rsidRPr="000C3056">
              <w:rPr>
                <w:sz w:val="28"/>
                <w:szCs w:val="28"/>
              </w:rPr>
              <w:t>ООО «Водоканал»</w:t>
            </w:r>
          </w:p>
        </w:tc>
        <w:tc>
          <w:tcPr>
            <w:tcW w:w="2041" w:type="dxa"/>
            <w:vMerge w:val="restart"/>
            <w:shd w:val="clear" w:color="auto" w:fill="auto"/>
            <w:vAlign w:val="center"/>
          </w:tcPr>
          <w:p w14:paraId="2B3E882C" w14:textId="77777777" w:rsidR="000C3056" w:rsidRPr="000C3056" w:rsidRDefault="000C3056" w:rsidP="000C3056">
            <w:pPr>
              <w:jc w:val="center"/>
              <w:rPr>
                <w:sz w:val="28"/>
                <w:szCs w:val="28"/>
              </w:rPr>
            </w:pPr>
            <w:r w:rsidRPr="000C3056">
              <w:rPr>
                <w:sz w:val="28"/>
                <w:szCs w:val="28"/>
              </w:rPr>
              <w:t>2023</w:t>
            </w:r>
          </w:p>
        </w:tc>
        <w:tc>
          <w:tcPr>
            <w:tcW w:w="1912" w:type="dxa"/>
            <w:shd w:val="clear" w:color="auto" w:fill="auto"/>
            <w:vAlign w:val="center"/>
          </w:tcPr>
          <w:p w14:paraId="18FACFF0" w14:textId="77777777" w:rsidR="000C3056" w:rsidRPr="000C3056" w:rsidRDefault="000C3056" w:rsidP="000C3056">
            <w:pPr>
              <w:jc w:val="center"/>
              <w:rPr>
                <w:sz w:val="28"/>
                <w:szCs w:val="28"/>
              </w:rPr>
            </w:pPr>
            <w:r w:rsidRPr="000C3056">
              <w:rPr>
                <w:sz w:val="28"/>
                <w:szCs w:val="28"/>
              </w:rPr>
              <w:t>с 01.01.2023 по 30.06.2023</w:t>
            </w:r>
          </w:p>
        </w:tc>
        <w:tc>
          <w:tcPr>
            <w:tcW w:w="1630" w:type="dxa"/>
            <w:shd w:val="clear" w:color="auto" w:fill="auto"/>
            <w:vAlign w:val="center"/>
          </w:tcPr>
          <w:p w14:paraId="6907ED65" w14:textId="77777777" w:rsidR="000C3056" w:rsidRPr="000C3056" w:rsidRDefault="000C3056" w:rsidP="000C3056">
            <w:pPr>
              <w:jc w:val="center"/>
              <w:rPr>
                <w:sz w:val="28"/>
                <w:szCs w:val="28"/>
              </w:rPr>
            </w:pPr>
            <w:r w:rsidRPr="000C3056">
              <w:rPr>
                <w:sz w:val="28"/>
                <w:szCs w:val="28"/>
              </w:rPr>
              <w:t>42,82</w:t>
            </w:r>
          </w:p>
        </w:tc>
        <w:tc>
          <w:tcPr>
            <w:tcW w:w="1996" w:type="dxa"/>
            <w:shd w:val="clear" w:color="auto" w:fill="auto"/>
            <w:vAlign w:val="center"/>
          </w:tcPr>
          <w:p w14:paraId="702B3945" w14:textId="77777777" w:rsidR="000C3056" w:rsidRPr="000C3056" w:rsidRDefault="000C3056" w:rsidP="000C3056">
            <w:pPr>
              <w:jc w:val="center"/>
              <w:rPr>
                <w:sz w:val="28"/>
                <w:szCs w:val="28"/>
              </w:rPr>
            </w:pPr>
            <w:r w:rsidRPr="000C3056">
              <w:rPr>
                <w:sz w:val="28"/>
                <w:szCs w:val="28"/>
              </w:rPr>
              <w:t>0,0</w:t>
            </w:r>
          </w:p>
        </w:tc>
      </w:tr>
      <w:tr w:rsidR="000C3056" w:rsidRPr="000C3056" w14:paraId="77FFCAAD" w14:textId="77777777" w:rsidTr="00263C25">
        <w:tc>
          <w:tcPr>
            <w:tcW w:w="1991" w:type="dxa"/>
            <w:vMerge/>
            <w:shd w:val="clear" w:color="auto" w:fill="auto"/>
            <w:vAlign w:val="center"/>
          </w:tcPr>
          <w:p w14:paraId="68392A93" w14:textId="77777777" w:rsidR="000C3056" w:rsidRPr="000C3056" w:rsidRDefault="000C3056" w:rsidP="000C3056">
            <w:pPr>
              <w:jc w:val="both"/>
              <w:rPr>
                <w:sz w:val="28"/>
                <w:szCs w:val="28"/>
              </w:rPr>
            </w:pPr>
          </w:p>
        </w:tc>
        <w:tc>
          <w:tcPr>
            <w:tcW w:w="2041" w:type="dxa"/>
            <w:vMerge/>
            <w:shd w:val="clear" w:color="auto" w:fill="auto"/>
            <w:vAlign w:val="center"/>
          </w:tcPr>
          <w:p w14:paraId="742337D8" w14:textId="77777777" w:rsidR="000C3056" w:rsidRPr="000C3056" w:rsidRDefault="000C3056" w:rsidP="000C3056">
            <w:pPr>
              <w:jc w:val="center"/>
              <w:rPr>
                <w:sz w:val="28"/>
                <w:szCs w:val="28"/>
              </w:rPr>
            </w:pPr>
          </w:p>
        </w:tc>
        <w:tc>
          <w:tcPr>
            <w:tcW w:w="1912" w:type="dxa"/>
            <w:shd w:val="clear" w:color="auto" w:fill="auto"/>
            <w:vAlign w:val="center"/>
          </w:tcPr>
          <w:p w14:paraId="06224FA2" w14:textId="77777777" w:rsidR="000C3056" w:rsidRPr="000C3056" w:rsidRDefault="000C3056" w:rsidP="000C3056">
            <w:pPr>
              <w:jc w:val="center"/>
              <w:rPr>
                <w:sz w:val="28"/>
                <w:szCs w:val="28"/>
              </w:rPr>
            </w:pPr>
            <w:r w:rsidRPr="000C3056">
              <w:rPr>
                <w:sz w:val="28"/>
                <w:szCs w:val="28"/>
              </w:rPr>
              <w:t>с 01.07.2023 по 31.12.2023</w:t>
            </w:r>
          </w:p>
        </w:tc>
        <w:tc>
          <w:tcPr>
            <w:tcW w:w="1630" w:type="dxa"/>
            <w:shd w:val="clear" w:color="auto" w:fill="auto"/>
            <w:vAlign w:val="center"/>
          </w:tcPr>
          <w:p w14:paraId="6D55BE8F" w14:textId="77777777" w:rsidR="000C3056" w:rsidRPr="000C3056" w:rsidRDefault="000C3056" w:rsidP="000C3056">
            <w:pPr>
              <w:jc w:val="center"/>
              <w:rPr>
                <w:sz w:val="28"/>
                <w:szCs w:val="28"/>
              </w:rPr>
            </w:pPr>
            <w:r w:rsidRPr="000C3056">
              <w:rPr>
                <w:sz w:val="28"/>
                <w:szCs w:val="28"/>
              </w:rPr>
              <w:t>47,67</w:t>
            </w:r>
          </w:p>
        </w:tc>
        <w:tc>
          <w:tcPr>
            <w:tcW w:w="1996" w:type="dxa"/>
            <w:shd w:val="clear" w:color="auto" w:fill="auto"/>
            <w:vAlign w:val="center"/>
          </w:tcPr>
          <w:p w14:paraId="0D7C6372" w14:textId="77777777" w:rsidR="000C3056" w:rsidRPr="000C3056" w:rsidRDefault="000C3056" w:rsidP="000C3056">
            <w:pPr>
              <w:jc w:val="center"/>
              <w:rPr>
                <w:sz w:val="28"/>
                <w:szCs w:val="28"/>
              </w:rPr>
            </w:pPr>
            <w:r w:rsidRPr="000C3056">
              <w:rPr>
                <w:sz w:val="28"/>
                <w:szCs w:val="28"/>
              </w:rPr>
              <w:t>11,3</w:t>
            </w:r>
          </w:p>
        </w:tc>
      </w:tr>
    </w:tbl>
    <w:p w14:paraId="2B0F4CE1" w14:textId="77777777" w:rsidR="000C3056" w:rsidRPr="000C3056" w:rsidRDefault="000C3056" w:rsidP="000C3056">
      <w:pPr>
        <w:tabs>
          <w:tab w:val="left" w:pos="709"/>
        </w:tabs>
        <w:jc w:val="both"/>
        <w:rPr>
          <w:sz w:val="28"/>
          <w:szCs w:val="28"/>
        </w:rPr>
      </w:pPr>
    </w:p>
    <w:p w14:paraId="05051B4C" w14:textId="77777777" w:rsidR="000C3056" w:rsidRPr="000C3056" w:rsidRDefault="000C3056" w:rsidP="000C3056">
      <w:pPr>
        <w:tabs>
          <w:tab w:val="left" w:pos="709"/>
        </w:tabs>
        <w:jc w:val="both"/>
        <w:rPr>
          <w:sz w:val="28"/>
          <w:szCs w:val="28"/>
        </w:rPr>
      </w:pPr>
      <w:r w:rsidRPr="000C3056">
        <w:rPr>
          <w:color w:val="FF0000"/>
          <w:sz w:val="28"/>
          <w:szCs w:val="28"/>
        </w:rPr>
        <w:tab/>
      </w:r>
      <w:r w:rsidRPr="000C3056">
        <w:rPr>
          <w:sz w:val="28"/>
          <w:szCs w:val="28"/>
        </w:rPr>
        <w:t>* справочно: тарифы, установленные органом регулирования в предыдущем периоде регулирования:</w:t>
      </w:r>
    </w:p>
    <w:p w14:paraId="2FF4F7FF" w14:textId="77777777" w:rsidR="000C3056" w:rsidRPr="000C3056" w:rsidRDefault="000C3056" w:rsidP="000C3056">
      <w:pPr>
        <w:tabs>
          <w:tab w:val="left" w:pos="709"/>
        </w:tabs>
        <w:jc w:val="both"/>
        <w:rPr>
          <w:sz w:val="28"/>
          <w:szCs w:val="28"/>
        </w:rPr>
      </w:pPr>
      <w:r w:rsidRPr="000C3056">
        <w:rPr>
          <w:sz w:val="28"/>
          <w:szCs w:val="28"/>
        </w:rPr>
        <w:tab/>
      </w:r>
      <w:r w:rsidRPr="000C3056">
        <w:rPr>
          <w:sz w:val="28"/>
          <w:szCs w:val="28"/>
          <w:u w:val="single"/>
        </w:rPr>
        <w:t>Питьевая вода</w:t>
      </w:r>
      <w:r w:rsidRPr="000C3056">
        <w:rPr>
          <w:sz w:val="28"/>
          <w:szCs w:val="28"/>
        </w:rPr>
        <w:t xml:space="preserve"> (Калтанский городской округ, Осинниковский городской округ):</w:t>
      </w:r>
    </w:p>
    <w:p w14:paraId="63DAACC1" w14:textId="77777777" w:rsidR="000C3056" w:rsidRPr="000C3056" w:rsidRDefault="000C3056" w:rsidP="000C3056">
      <w:pPr>
        <w:tabs>
          <w:tab w:val="left" w:pos="709"/>
        </w:tabs>
        <w:jc w:val="both"/>
        <w:rPr>
          <w:sz w:val="28"/>
          <w:szCs w:val="28"/>
        </w:rPr>
      </w:pPr>
      <w:r w:rsidRPr="000C3056">
        <w:rPr>
          <w:sz w:val="28"/>
          <w:szCs w:val="28"/>
        </w:rPr>
        <w:tab/>
        <w:t>- с 01.01.2022 по 30.06.2022 – 52,72 руб./ м</w:t>
      </w:r>
      <w:r w:rsidRPr="000C3056">
        <w:rPr>
          <w:sz w:val="28"/>
          <w:szCs w:val="28"/>
          <w:vertAlign w:val="superscript"/>
        </w:rPr>
        <w:t>3</w:t>
      </w:r>
    </w:p>
    <w:p w14:paraId="57224E04" w14:textId="77777777" w:rsidR="000C3056" w:rsidRPr="000C3056" w:rsidRDefault="000C3056" w:rsidP="000C3056">
      <w:pPr>
        <w:tabs>
          <w:tab w:val="left" w:pos="709"/>
        </w:tabs>
        <w:jc w:val="both"/>
        <w:rPr>
          <w:sz w:val="28"/>
          <w:szCs w:val="28"/>
        </w:rPr>
      </w:pPr>
      <w:r w:rsidRPr="000C3056">
        <w:rPr>
          <w:sz w:val="28"/>
          <w:szCs w:val="28"/>
        </w:rPr>
        <w:tab/>
        <w:t>- с 01.07.2022 по 31.12.2022 – 52,72 руб./ м</w:t>
      </w:r>
      <w:r w:rsidRPr="000C3056">
        <w:rPr>
          <w:sz w:val="28"/>
          <w:szCs w:val="28"/>
          <w:vertAlign w:val="superscript"/>
        </w:rPr>
        <w:t>3</w:t>
      </w:r>
      <w:r w:rsidRPr="000C3056">
        <w:rPr>
          <w:sz w:val="28"/>
          <w:szCs w:val="28"/>
        </w:rPr>
        <w:t>.</w:t>
      </w:r>
    </w:p>
    <w:p w14:paraId="5A17CA7D" w14:textId="77777777" w:rsidR="000C3056" w:rsidRPr="000C3056" w:rsidRDefault="000C3056" w:rsidP="000C3056">
      <w:pPr>
        <w:tabs>
          <w:tab w:val="left" w:pos="709"/>
        </w:tabs>
        <w:jc w:val="both"/>
        <w:rPr>
          <w:sz w:val="28"/>
          <w:szCs w:val="28"/>
        </w:rPr>
      </w:pPr>
    </w:p>
    <w:p w14:paraId="5DC011D9" w14:textId="77777777" w:rsidR="000C3056" w:rsidRPr="000C3056" w:rsidRDefault="000C3056" w:rsidP="000C3056">
      <w:pPr>
        <w:tabs>
          <w:tab w:val="left" w:pos="709"/>
        </w:tabs>
        <w:jc w:val="both"/>
        <w:rPr>
          <w:sz w:val="28"/>
          <w:szCs w:val="28"/>
        </w:rPr>
      </w:pPr>
      <w:r w:rsidRPr="000C3056">
        <w:rPr>
          <w:sz w:val="28"/>
          <w:szCs w:val="28"/>
        </w:rPr>
        <w:tab/>
      </w:r>
      <w:r w:rsidRPr="000C3056">
        <w:rPr>
          <w:sz w:val="28"/>
          <w:szCs w:val="28"/>
          <w:u w:val="single"/>
        </w:rPr>
        <w:t>Водоотведение</w:t>
      </w:r>
      <w:r w:rsidRPr="000C3056">
        <w:rPr>
          <w:sz w:val="28"/>
          <w:szCs w:val="28"/>
        </w:rPr>
        <w:t xml:space="preserve"> (Калтанский городской округ):</w:t>
      </w:r>
    </w:p>
    <w:p w14:paraId="2C799603" w14:textId="77777777" w:rsidR="000C3056" w:rsidRPr="000C3056" w:rsidRDefault="000C3056" w:rsidP="000C3056">
      <w:pPr>
        <w:tabs>
          <w:tab w:val="left" w:pos="709"/>
        </w:tabs>
        <w:jc w:val="both"/>
        <w:rPr>
          <w:sz w:val="28"/>
          <w:szCs w:val="28"/>
        </w:rPr>
      </w:pPr>
      <w:r w:rsidRPr="000C3056">
        <w:rPr>
          <w:sz w:val="28"/>
          <w:szCs w:val="28"/>
        </w:rPr>
        <w:tab/>
        <w:t>- с 01.01.2022 по 30.06.2022 – 32,78 руб./ м</w:t>
      </w:r>
      <w:r w:rsidRPr="000C3056">
        <w:rPr>
          <w:sz w:val="28"/>
          <w:szCs w:val="28"/>
          <w:vertAlign w:val="superscript"/>
        </w:rPr>
        <w:t>3</w:t>
      </w:r>
    </w:p>
    <w:p w14:paraId="4F7CC54F" w14:textId="77777777" w:rsidR="000C3056" w:rsidRPr="000C3056" w:rsidRDefault="000C3056" w:rsidP="000C3056">
      <w:pPr>
        <w:tabs>
          <w:tab w:val="left" w:pos="709"/>
        </w:tabs>
        <w:jc w:val="both"/>
        <w:rPr>
          <w:sz w:val="28"/>
          <w:szCs w:val="28"/>
        </w:rPr>
      </w:pPr>
      <w:r w:rsidRPr="000C3056">
        <w:rPr>
          <w:sz w:val="28"/>
          <w:szCs w:val="28"/>
        </w:rPr>
        <w:tab/>
        <w:t>- с 01.07.2022 по 31.12.2022 – 35,29 руб./ м</w:t>
      </w:r>
      <w:r w:rsidRPr="000C3056">
        <w:rPr>
          <w:sz w:val="28"/>
          <w:szCs w:val="28"/>
          <w:vertAlign w:val="superscript"/>
        </w:rPr>
        <w:t>3</w:t>
      </w:r>
      <w:r w:rsidRPr="000C3056">
        <w:rPr>
          <w:sz w:val="28"/>
          <w:szCs w:val="28"/>
        </w:rPr>
        <w:t>.</w:t>
      </w:r>
    </w:p>
    <w:p w14:paraId="00AA47D6" w14:textId="77777777" w:rsidR="000C3056" w:rsidRPr="000C3056" w:rsidRDefault="000C3056" w:rsidP="000C3056">
      <w:pPr>
        <w:tabs>
          <w:tab w:val="left" w:pos="709"/>
        </w:tabs>
        <w:jc w:val="both"/>
        <w:rPr>
          <w:sz w:val="28"/>
          <w:szCs w:val="28"/>
        </w:rPr>
      </w:pPr>
    </w:p>
    <w:p w14:paraId="1F9291F2" w14:textId="77777777" w:rsidR="000C3056" w:rsidRPr="000C3056" w:rsidRDefault="000C3056" w:rsidP="000C3056">
      <w:pPr>
        <w:tabs>
          <w:tab w:val="left" w:pos="709"/>
        </w:tabs>
        <w:jc w:val="both"/>
        <w:rPr>
          <w:sz w:val="28"/>
          <w:szCs w:val="28"/>
        </w:rPr>
      </w:pPr>
      <w:r w:rsidRPr="000C3056">
        <w:rPr>
          <w:sz w:val="28"/>
          <w:szCs w:val="28"/>
        </w:rPr>
        <w:tab/>
      </w:r>
      <w:r w:rsidRPr="000C3056">
        <w:rPr>
          <w:sz w:val="28"/>
          <w:szCs w:val="28"/>
          <w:u w:val="single"/>
        </w:rPr>
        <w:t>Водоотведение</w:t>
      </w:r>
      <w:r w:rsidRPr="000C3056">
        <w:rPr>
          <w:sz w:val="28"/>
          <w:szCs w:val="28"/>
        </w:rPr>
        <w:t xml:space="preserve"> (Осинниковский городской округ):</w:t>
      </w:r>
    </w:p>
    <w:p w14:paraId="54F5A30B" w14:textId="77777777" w:rsidR="000C3056" w:rsidRPr="000C3056" w:rsidRDefault="000C3056" w:rsidP="000C3056">
      <w:pPr>
        <w:tabs>
          <w:tab w:val="left" w:pos="709"/>
        </w:tabs>
        <w:jc w:val="both"/>
        <w:rPr>
          <w:sz w:val="28"/>
          <w:szCs w:val="28"/>
        </w:rPr>
      </w:pPr>
      <w:r w:rsidRPr="000C3056">
        <w:rPr>
          <w:sz w:val="28"/>
          <w:szCs w:val="28"/>
        </w:rPr>
        <w:tab/>
        <w:t>- с 01.01.2022 по 30.06.2022 – 42,82 руб./ м</w:t>
      </w:r>
      <w:r w:rsidRPr="000C3056">
        <w:rPr>
          <w:sz w:val="28"/>
          <w:szCs w:val="28"/>
          <w:vertAlign w:val="superscript"/>
        </w:rPr>
        <w:t>3</w:t>
      </w:r>
    </w:p>
    <w:p w14:paraId="6E7CAFD4" w14:textId="77777777" w:rsidR="000C3056" w:rsidRPr="000C3056" w:rsidRDefault="000C3056" w:rsidP="000C3056">
      <w:pPr>
        <w:tabs>
          <w:tab w:val="left" w:pos="709"/>
        </w:tabs>
        <w:jc w:val="both"/>
        <w:rPr>
          <w:sz w:val="28"/>
          <w:szCs w:val="28"/>
        </w:rPr>
      </w:pPr>
      <w:r w:rsidRPr="000C3056">
        <w:rPr>
          <w:sz w:val="28"/>
          <w:szCs w:val="28"/>
        </w:rPr>
        <w:tab/>
        <w:t>- с 01.07.2022 по 31.12.2022 – 42,82 руб./ м</w:t>
      </w:r>
      <w:r w:rsidRPr="000C3056">
        <w:rPr>
          <w:sz w:val="28"/>
          <w:szCs w:val="28"/>
          <w:vertAlign w:val="superscript"/>
        </w:rPr>
        <w:t>3</w:t>
      </w:r>
      <w:r w:rsidRPr="000C3056">
        <w:rPr>
          <w:sz w:val="28"/>
          <w:szCs w:val="28"/>
        </w:rPr>
        <w:t>.</w:t>
      </w:r>
    </w:p>
    <w:p w14:paraId="40723D78" w14:textId="77777777" w:rsidR="000C3056" w:rsidRPr="000C3056" w:rsidRDefault="000C3056" w:rsidP="000C3056">
      <w:pPr>
        <w:tabs>
          <w:tab w:val="left" w:pos="709"/>
        </w:tabs>
        <w:jc w:val="both"/>
        <w:rPr>
          <w:sz w:val="28"/>
          <w:szCs w:val="28"/>
        </w:rPr>
      </w:pPr>
    </w:p>
    <w:p w14:paraId="79ACFC55" w14:textId="77777777" w:rsidR="000C3056" w:rsidRPr="000C3056" w:rsidRDefault="000C3056" w:rsidP="000C3056">
      <w:pPr>
        <w:ind w:firstLine="708"/>
        <w:jc w:val="both"/>
        <w:rPr>
          <w:sz w:val="28"/>
          <w:szCs w:val="28"/>
        </w:rPr>
      </w:pPr>
      <w:r w:rsidRPr="000C3056">
        <w:rPr>
          <w:sz w:val="28"/>
          <w:szCs w:val="28"/>
          <w:u w:val="single"/>
        </w:rPr>
        <w:t>Дополнительно необходимо отметить</w:t>
      </w:r>
      <w:r w:rsidRPr="000C3056">
        <w:rPr>
          <w:sz w:val="28"/>
          <w:szCs w:val="28"/>
        </w:rPr>
        <w:t>:</w:t>
      </w:r>
    </w:p>
    <w:p w14:paraId="7C593D9D" w14:textId="77777777" w:rsidR="000C3056" w:rsidRPr="000C3056" w:rsidRDefault="000C3056" w:rsidP="000C3056">
      <w:pPr>
        <w:ind w:firstLine="708"/>
        <w:jc w:val="both"/>
        <w:rPr>
          <w:sz w:val="28"/>
          <w:szCs w:val="28"/>
        </w:rPr>
      </w:pPr>
      <w:r w:rsidRPr="000C3056">
        <w:rPr>
          <w:sz w:val="28"/>
          <w:szCs w:val="28"/>
        </w:rPr>
        <w:t>В целях исполнения требований абзаца второго пункта 2 постановления Правительства Российской Федерации от 30.07.2021 № 1280 «О внесении изменений в некоторые акты Правительства Российской Федерации» ФАС России принят приказ от 23.03.2022 № 237/22 «Об утверждении типовых форм экспертного заключения органа регулирования тарифов в сфере водоснабжения и водоотведения» и разработаны типовые формы экспертных заключений в виде электронных документов.</w:t>
      </w:r>
    </w:p>
    <w:p w14:paraId="069DB03E" w14:textId="77777777" w:rsidR="000C3056" w:rsidRPr="000C3056" w:rsidRDefault="000C3056" w:rsidP="000C3056">
      <w:pPr>
        <w:ind w:firstLine="708"/>
        <w:jc w:val="both"/>
        <w:rPr>
          <w:sz w:val="28"/>
          <w:szCs w:val="28"/>
        </w:rPr>
      </w:pPr>
      <w:r w:rsidRPr="000C3056">
        <w:rPr>
          <w:sz w:val="28"/>
          <w:szCs w:val="28"/>
        </w:rPr>
        <w:t>Однако, на текущую дату заполнить разработанные типовые формы экспертных заключений не представляется возможным ввиду наличия большого количества ошибок. Специалистами ФАС России ведется работа по совершенствованию данных форм.</w:t>
      </w:r>
    </w:p>
    <w:p w14:paraId="6A7EE5E8" w14:textId="77777777" w:rsidR="000C3056" w:rsidRPr="000C3056" w:rsidRDefault="000C3056" w:rsidP="000C3056">
      <w:pPr>
        <w:tabs>
          <w:tab w:val="left" w:pos="709"/>
        </w:tabs>
        <w:jc w:val="both"/>
        <w:rPr>
          <w:sz w:val="28"/>
          <w:szCs w:val="28"/>
        </w:rPr>
      </w:pPr>
      <w:r w:rsidRPr="000C3056">
        <w:rPr>
          <w:sz w:val="28"/>
          <w:szCs w:val="28"/>
        </w:rPr>
        <w:t>В связи с вышеизложенным, после доработки форм и устранения недочетов, регулятором будет дополнительно заполнено экспертное заключение в соответствии с типовыми формами в виде электронных документов.</w:t>
      </w:r>
    </w:p>
    <w:p w14:paraId="2146D5A4" w14:textId="77777777" w:rsidR="000C3056" w:rsidRPr="000C3056" w:rsidRDefault="000C3056" w:rsidP="000C3056">
      <w:pPr>
        <w:tabs>
          <w:tab w:val="left" w:pos="709"/>
        </w:tabs>
        <w:jc w:val="both"/>
        <w:rPr>
          <w:sz w:val="28"/>
          <w:szCs w:val="28"/>
        </w:rPr>
      </w:pPr>
    </w:p>
    <w:p w14:paraId="357EBEAF" w14:textId="77777777" w:rsidR="000C3056" w:rsidRPr="000C3056" w:rsidRDefault="000C3056" w:rsidP="000C3056">
      <w:pPr>
        <w:tabs>
          <w:tab w:val="left" w:pos="709"/>
        </w:tabs>
        <w:jc w:val="both"/>
        <w:rPr>
          <w:sz w:val="28"/>
          <w:szCs w:val="28"/>
        </w:rPr>
      </w:pPr>
    </w:p>
    <w:p w14:paraId="66632BE6" w14:textId="77777777" w:rsidR="000C3056" w:rsidRDefault="000C3056" w:rsidP="000C3056">
      <w:pPr>
        <w:tabs>
          <w:tab w:val="left" w:pos="709"/>
        </w:tabs>
        <w:jc w:val="center"/>
        <w:rPr>
          <w:sz w:val="28"/>
          <w:szCs w:val="28"/>
        </w:rPr>
      </w:pPr>
    </w:p>
    <w:p w14:paraId="17DBC0D9" w14:textId="67D4B651" w:rsidR="000C3056" w:rsidRPr="000C3056" w:rsidRDefault="000C3056" w:rsidP="000C3056">
      <w:pPr>
        <w:tabs>
          <w:tab w:val="left" w:pos="709"/>
        </w:tabs>
        <w:jc w:val="center"/>
        <w:rPr>
          <w:sz w:val="28"/>
          <w:szCs w:val="28"/>
        </w:rPr>
        <w:sectPr w:rsidR="000C3056" w:rsidRPr="000C3056" w:rsidSect="009E5000">
          <w:headerReference w:type="default" r:id="rId134"/>
          <w:footerReference w:type="even" r:id="rId135"/>
          <w:footerReference w:type="default" r:id="rId136"/>
          <w:headerReference w:type="first" r:id="rId137"/>
          <w:pgSz w:w="11906" w:h="16838" w:code="9"/>
          <w:pgMar w:top="1134" w:right="851" w:bottom="992" w:left="1701" w:header="720" w:footer="720" w:gutter="0"/>
          <w:cols w:space="720"/>
          <w:titlePg/>
          <w:docGrid w:linePitch="326"/>
        </w:sectPr>
      </w:pPr>
    </w:p>
    <w:p w14:paraId="6482111B" w14:textId="77777777" w:rsidR="000C3056" w:rsidRPr="000C3056" w:rsidRDefault="000C3056" w:rsidP="000C3056">
      <w:pPr>
        <w:tabs>
          <w:tab w:val="left" w:pos="709"/>
        </w:tabs>
        <w:jc w:val="right"/>
        <w:rPr>
          <w:szCs w:val="20"/>
        </w:rPr>
      </w:pPr>
      <w:r w:rsidRPr="000C3056">
        <w:rPr>
          <w:szCs w:val="20"/>
        </w:rPr>
        <w:t>Приложение 1 к экспертному заключению</w:t>
      </w:r>
    </w:p>
    <w:p w14:paraId="6CD73590" w14:textId="77777777" w:rsidR="000C3056" w:rsidRPr="000C3056" w:rsidRDefault="000C3056" w:rsidP="000C3056">
      <w:pPr>
        <w:tabs>
          <w:tab w:val="left" w:pos="709"/>
        </w:tabs>
        <w:jc w:val="right"/>
        <w:rPr>
          <w:szCs w:val="20"/>
        </w:rPr>
      </w:pPr>
    </w:p>
    <w:p w14:paraId="172EBFB7" w14:textId="4A18D5D6" w:rsidR="000C3056" w:rsidRPr="000C3056" w:rsidRDefault="000C3056" w:rsidP="000C3056">
      <w:pPr>
        <w:tabs>
          <w:tab w:val="left" w:pos="709"/>
        </w:tabs>
        <w:jc w:val="center"/>
        <w:rPr>
          <w:szCs w:val="20"/>
        </w:rPr>
      </w:pPr>
      <w:r w:rsidRPr="000C3056">
        <w:rPr>
          <w:noProof/>
          <w:szCs w:val="20"/>
        </w:rPr>
        <w:drawing>
          <wp:inline distT="0" distB="0" distL="0" distR="0" wp14:anchorId="020533AD" wp14:editId="16748F9D">
            <wp:extent cx="9629775" cy="504825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629775" cy="5048250"/>
                    </a:xfrm>
                    <a:prstGeom prst="rect">
                      <a:avLst/>
                    </a:prstGeom>
                    <a:noFill/>
                    <a:ln>
                      <a:noFill/>
                    </a:ln>
                  </pic:spPr>
                </pic:pic>
              </a:graphicData>
            </a:graphic>
          </wp:inline>
        </w:drawing>
      </w:r>
    </w:p>
    <w:p w14:paraId="777D8041" w14:textId="4A18D5D6" w:rsidR="000C3056" w:rsidRPr="000C3056" w:rsidRDefault="000C3056" w:rsidP="000C3056">
      <w:pPr>
        <w:tabs>
          <w:tab w:val="left" w:pos="709"/>
        </w:tabs>
        <w:jc w:val="center"/>
        <w:rPr>
          <w:szCs w:val="20"/>
        </w:rPr>
      </w:pPr>
    </w:p>
    <w:p w14:paraId="24AE4755" w14:textId="77777777" w:rsidR="000C3056" w:rsidRPr="000C3056" w:rsidRDefault="000C3056" w:rsidP="000C3056">
      <w:pPr>
        <w:tabs>
          <w:tab w:val="left" w:pos="709"/>
        </w:tabs>
        <w:jc w:val="center"/>
        <w:rPr>
          <w:szCs w:val="20"/>
        </w:rPr>
      </w:pPr>
    </w:p>
    <w:p w14:paraId="4CF35C53" w14:textId="77777777" w:rsidR="000C3056" w:rsidRPr="000C3056" w:rsidRDefault="000C3056" w:rsidP="000C3056">
      <w:pPr>
        <w:tabs>
          <w:tab w:val="left" w:pos="709"/>
        </w:tabs>
        <w:jc w:val="right"/>
        <w:rPr>
          <w:szCs w:val="20"/>
        </w:rPr>
      </w:pPr>
      <w:r w:rsidRPr="000C3056">
        <w:rPr>
          <w:szCs w:val="20"/>
        </w:rPr>
        <w:t>Приложение 2 к экспертному заключению</w:t>
      </w:r>
    </w:p>
    <w:p w14:paraId="2F29AAD4" w14:textId="6544C29A" w:rsidR="000C3056" w:rsidRPr="000C3056" w:rsidRDefault="000C3056" w:rsidP="000C3056">
      <w:pPr>
        <w:tabs>
          <w:tab w:val="left" w:pos="709"/>
        </w:tabs>
        <w:jc w:val="center"/>
        <w:rPr>
          <w:szCs w:val="20"/>
        </w:rPr>
      </w:pPr>
      <w:r w:rsidRPr="000C3056">
        <w:rPr>
          <w:noProof/>
          <w:szCs w:val="20"/>
        </w:rPr>
        <w:drawing>
          <wp:inline distT="0" distB="0" distL="0" distR="0" wp14:anchorId="1C9C37A9" wp14:editId="638C2679">
            <wp:extent cx="8616315" cy="450024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616315" cy="4500245"/>
                    </a:xfrm>
                    <a:prstGeom prst="rect">
                      <a:avLst/>
                    </a:prstGeom>
                    <a:noFill/>
                    <a:ln>
                      <a:noFill/>
                    </a:ln>
                  </pic:spPr>
                </pic:pic>
              </a:graphicData>
            </a:graphic>
          </wp:inline>
        </w:drawing>
      </w:r>
    </w:p>
    <w:p w14:paraId="6C8B5636" w14:textId="0B98EACF" w:rsidR="000C3056" w:rsidRPr="000C3056" w:rsidRDefault="000C3056" w:rsidP="000C3056">
      <w:pPr>
        <w:tabs>
          <w:tab w:val="left" w:pos="709"/>
        </w:tabs>
        <w:jc w:val="center"/>
        <w:rPr>
          <w:szCs w:val="20"/>
        </w:rPr>
      </w:pPr>
      <w:r w:rsidRPr="000C3056">
        <w:rPr>
          <w:noProof/>
          <w:szCs w:val="20"/>
        </w:rPr>
        <w:drawing>
          <wp:inline distT="0" distB="0" distL="0" distR="0" wp14:anchorId="301010A3" wp14:editId="5CBFCB2F">
            <wp:extent cx="8568690" cy="4257675"/>
            <wp:effectExtent l="0" t="0" r="381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8568690" cy="4257675"/>
                    </a:xfrm>
                    <a:prstGeom prst="rect">
                      <a:avLst/>
                    </a:prstGeom>
                    <a:noFill/>
                    <a:ln>
                      <a:noFill/>
                    </a:ln>
                  </pic:spPr>
                </pic:pic>
              </a:graphicData>
            </a:graphic>
          </wp:inline>
        </w:drawing>
      </w:r>
    </w:p>
    <w:p w14:paraId="38775598" w14:textId="77777777" w:rsidR="000C3056" w:rsidRPr="000C3056" w:rsidRDefault="000C3056" w:rsidP="000C3056">
      <w:pPr>
        <w:tabs>
          <w:tab w:val="left" w:pos="709"/>
        </w:tabs>
        <w:jc w:val="center"/>
        <w:rPr>
          <w:szCs w:val="20"/>
        </w:rPr>
      </w:pPr>
    </w:p>
    <w:p w14:paraId="551B8B59" w14:textId="4BC09F2A" w:rsidR="000C3056" w:rsidRPr="000C3056" w:rsidRDefault="000C3056" w:rsidP="000C3056">
      <w:pPr>
        <w:tabs>
          <w:tab w:val="left" w:pos="709"/>
        </w:tabs>
        <w:jc w:val="center"/>
        <w:rPr>
          <w:szCs w:val="20"/>
        </w:rPr>
      </w:pPr>
      <w:r w:rsidRPr="000C3056">
        <w:rPr>
          <w:noProof/>
          <w:szCs w:val="20"/>
        </w:rPr>
        <w:drawing>
          <wp:inline distT="0" distB="0" distL="0" distR="0" wp14:anchorId="735AF735" wp14:editId="0F126CF0">
            <wp:extent cx="7667625" cy="338074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7667625" cy="3380740"/>
                    </a:xfrm>
                    <a:prstGeom prst="rect">
                      <a:avLst/>
                    </a:prstGeom>
                    <a:noFill/>
                    <a:ln>
                      <a:noFill/>
                    </a:ln>
                  </pic:spPr>
                </pic:pic>
              </a:graphicData>
            </a:graphic>
          </wp:inline>
        </w:drawing>
      </w:r>
    </w:p>
    <w:p w14:paraId="1CBDBB16" w14:textId="77777777" w:rsidR="000C3056" w:rsidRPr="000C3056" w:rsidRDefault="000C3056" w:rsidP="000C3056">
      <w:pPr>
        <w:tabs>
          <w:tab w:val="left" w:pos="709"/>
        </w:tabs>
        <w:jc w:val="right"/>
        <w:rPr>
          <w:szCs w:val="20"/>
        </w:rPr>
      </w:pPr>
    </w:p>
    <w:p w14:paraId="35BF0818" w14:textId="77777777" w:rsidR="000C3056" w:rsidRPr="000C3056" w:rsidRDefault="000C3056" w:rsidP="000C3056">
      <w:pPr>
        <w:tabs>
          <w:tab w:val="left" w:pos="709"/>
        </w:tabs>
        <w:jc w:val="right"/>
        <w:rPr>
          <w:szCs w:val="20"/>
        </w:rPr>
      </w:pPr>
    </w:p>
    <w:p w14:paraId="7CA65708" w14:textId="77777777" w:rsidR="000C3056" w:rsidRPr="000C3056" w:rsidRDefault="000C3056" w:rsidP="000C3056">
      <w:pPr>
        <w:tabs>
          <w:tab w:val="left" w:pos="709"/>
        </w:tabs>
        <w:jc w:val="right"/>
        <w:rPr>
          <w:szCs w:val="20"/>
        </w:rPr>
      </w:pPr>
    </w:p>
    <w:p w14:paraId="1465D7B4" w14:textId="77777777" w:rsidR="000C3056" w:rsidRPr="000C3056" w:rsidRDefault="000C3056" w:rsidP="000C3056">
      <w:pPr>
        <w:tabs>
          <w:tab w:val="left" w:pos="709"/>
        </w:tabs>
        <w:jc w:val="right"/>
        <w:rPr>
          <w:szCs w:val="20"/>
        </w:rPr>
      </w:pPr>
    </w:p>
    <w:p w14:paraId="2210C95E" w14:textId="77777777" w:rsidR="000C3056" w:rsidRPr="000C3056" w:rsidRDefault="000C3056" w:rsidP="000C3056">
      <w:pPr>
        <w:tabs>
          <w:tab w:val="left" w:pos="709"/>
        </w:tabs>
        <w:jc w:val="right"/>
        <w:rPr>
          <w:szCs w:val="20"/>
        </w:rPr>
      </w:pPr>
    </w:p>
    <w:p w14:paraId="7909DEBB" w14:textId="77777777" w:rsidR="000C3056" w:rsidRPr="000C3056" w:rsidRDefault="000C3056" w:rsidP="000C3056">
      <w:pPr>
        <w:tabs>
          <w:tab w:val="left" w:pos="709"/>
        </w:tabs>
        <w:jc w:val="right"/>
        <w:rPr>
          <w:szCs w:val="20"/>
        </w:rPr>
      </w:pPr>
    </w:p>
    <w:p w14:paraId="0AB2A5FF" w14:textId="77777777" w:rsidR="000C3056" w:rsidRPr="000C3056" w:rsidRDefault="000C3056" w:rsidP="000C3056">
      <w:pPr>
        <w:tabs>
          <w:tab w:val="left" w:pos="709"/>
        </w:tabs>
        <w:jc w:val="right"/>
        <w:rPr>
          <w:szCs w:val="20"/>
        </w:rPr>
      </w:pPr>
    </w:p>
    <w:p w14:paraId="0296D712" w14:textId="77777777" w:rsidR="000C3056" w:rsidRPr="000C3056" w:rsidRDefault="000C3056" w:rsidP="000C3056">
      <w:pPr>
        <w:tabs>
          <w:tab w:val="left" w:pos="709"/>
        </w:tabs>
        <w:jc w:val="right"/>
        <w:rPr>
          <w:szCs w:val="20"/>
        </w:rPr>
      </w:pPr>
    </w:p>
    <w:p w14:paraId="50E9F6D9" w14:textId="77777777" w:rsidR="000C3056" w:rsidRDefault="000C3056" w:rsidP="000C3056">
      <w:pPr>
        <w:tabs>
          <w:tab w:val="left" w:pos="709"/>
        </w:tabs>
        <w:jc w:val="right"/>
        <w:rPr>
          <w:szCs w:val="20"/>
        </w:rPr>
        <w:sectPr w:rsidR="000C3056" w:rsidSect="000C3056">
          <w:pgSz w:w="16838" w:h="11906" w:orient="landscape"/>
          <w:pgMar w:top="1701" w:right="993" w:bottom="850" w:left="1134" w:header="709" w:footer="709" w:gutter="0"/>
          <w:cols w:space="708"/>
          <w:docGrid w:linePitch="360"/>
        </w:sectPr>
      </w:pPr>
    </w:p>
    <w:p w14:paraId="6FC58030" w14:textId="77777777" w:rsidR="000C3056" w:rsidRPr="000C3056" w:rsidRDefault="000C3056" w:rsidP="000C3056">
      <w:pPr>
        <w:tabs>
          <w:tab w:val="left" w:pos="709"/>
        </w:tabs>
        <w:jc w:val="right"/>
        <w:rPr>
          <w:szCs w:val="20"/>
        </w:rPr>
      </w:pPr>
    </w:p>
    <w:p w14:paraId="06D3A98E" w14:textId="77777777" w:rsidR="000C3056" w:rsidRPr="000C3056" w:rsidRDefault="000C3056" w:rsidP="000C3056">
      <w:pPr>
        <w:tabs>
          <w:tab w:val="left" w:pos="709"/>
        </w:tabs>
        <w:jc w:val="right"/>
        <w:rPr>
          <w:szCs w:val="20"/>
        </w:rPr>
      </w:pPr>
      <w:r w:rsidRPr="000C3056">
        <w:rPr>
          <w:szCs w:val="20"/>
        </w:rPr>
        <w:t>Приложение 3 к экспертному заключению</w:t>
      </w:r>
    </w:p>
    <w:p w14:paraId="011C5739" w14:textId="45EA5E35" w:rsidR="000C3056" w:rsidRPr="000C3056" w:rsidRDefault="000C3056" w:rsidP="000C3056">
      <w:pPr>
        <w:tabs>
          <w:tab w:val="left" w:pos="709"/>
        </w:tabs>
        <w:jc w:val="center"/>
        <w:rPr>
          <w:sz w:val="28"/>
          <w:szCs w:val="20"/>
        </w:rPr>
      </w:pPr>
      <w:r w:rsidRPr="000C3056">
        <w:rPr>
          <w:noProof/>
          <w:szCs w:val="20"/>
        </w:rPr>
        <w:drawing>
          <wp:inline distT="0" distB="0" distL="0" distR="0" wp14:anchorId="03CA9CBA" wp14:editId="699D6A59">
            <wp:extent cx="9458325" cy="483870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9458325" cy="4838700"/>
                    </a:xfrm>
                    <a:prstGeom prst="rect">
                      <a:avLst/>
                    </a:prstGeom>
                    <a:noFill/>
                    <a:ln>
                      <a:noFill/>
                    </a:ln>
                  </pic:spPr>
                </pic:pic>
              </a:graphicData>
            </a:graphic>
          </wp:inline>
        </w:drawing>
      </w:r>
    </w:p>
    <w:p w14:paraId="72097AF9" w14:textId="77777777" w:rsidR="00A66895" w:rsidRDefault="00A66895" w:rsidP="000C3056">
      <w:pPr>
        <w:tabs>
          <w:tab w:val="left" w:pos="5580"/>
          <w:tab w:val="left" w:pos="9498"/>
        </w:tabs>
        <w:ind w:right="-569"/>
        <w:sectPr w:rsidR="00A66895" w:rsidSect="000C3056">
          <w:pgSz w:w="16838" w:h="11906" w:orient="landscape"/>
          <w:pgMar w:top="1701" w:right="993" w:bottom="850" w:left="1134" w:header="709" w:footer="709" w:gutter="0"/>
          <w:cols w:space="708"/>
          <w:docGrid w:linePitch="360"/>
        </w:sectPr>
      </w:pPr>
    </w:p>
    <w:p w14:paraId="70BF9731" w14:textId="3F40E5DE" w:rsidR="00A66895" w:rsidRPr="00D00103" w:rsidRDefault="00A66895" w:rsidP="00A66895">
      <w:pPr>
        <w:tabs>
          <w:tab w:val="left" w:pos="5580"/>
          <w:tab w:val="left" w:pos="9498"/>
        </w:tabs>
        <w:ind w:left="-2884" w:right="-569" w:firstLine="8696"/>
      </w:pPr>
      <w:r w:rsidRPr="00D00103">
        <w:t xml:space="preserve">Приложение № </w:t>
      </w:r>
      <w:r>
        <w:t>2</w:t>
      </w:r>
      <w:r w:rsidRPr="00D00103">
        <w:t xml:space="preserve"> к протоколу № </w:t>
      </w:r>
      <w:r>
        <w:t>53</w:t>
      </w:r>
    </w:p>
    <w:p w14:paraId="01183302" w14:textId="77777777" w:rsidR="00A66895" w:rsidRPr="00D00103" w:rsidRDefault="00A66895" w:rsidP="00A66895">
      <w:pPr>
        <w:tabs>
          <w:tab w:val="left" w:pos="5580"/>
          <w:tab w:val="left" w:pos="9498"/>
        </w:tabs>
        <w:ind w:left="-2884" w:right="-569" w:firstLine="8696"/>
      </w:pPr>
      <w:r w:rsidRPr="00D00103">
        <w:t>заседания правления Региональной</w:t>
      </w:r>
    </w:p>
    <w:p w14:paraId="18697F1D" w14:textId="77777777" w:rsidR="00A66895" w:rsidRPr="00D00103" w:rsidRDefault="00A66895" w:rsidP="00A66895">
      <w:pPr>
        <w:tabs>
          <w:tab w:val="left" w:pos="5580"/>
          <w:tab w:val="left" w:pos="9498"/>
        </w:tabs>
        <w:ind w:left="-2884" w:right="-569" w:firstLine="8696"/>
      </w:pPr>
      <w:r w:rsidRPr="00D00103">
        <w:t>энергетической комиссии</w:t>
      </w:r>
    </w:p>
    <w:p w14:paraId="223E3588" w14:textId="6A910DD9" w:rsidR="00A66895" w:rsidRDefault="00A66895" w:rsidP="00A66895">
      <w:pPr>
        <w:tabs>
          <w:tab w:val="left" w:pos="5580"/>
          <w:tab w:val="left" w:pos="9498"/>
        </w:tabs>
        <w:ind w:left="-2884" w:right="-569" w:firstLine="8696"/>
      </w:pPr>
      <w:r w:rsidRPr="00D00103">
        <w:t xml:space="preserve">Кузбасса от </w:t>
      </w:r>
      <w:r>
        <w:t>16</w:t>
      </w:r>
      <w:r w:rsidRPr="00D00103">
        <w:t>.0</w:t>
      </w:r>
      <w:r>
        <w:t>8</w:t>
      </w:r>
      <w:r w:rsidRPr="00D00103">
        <w:t>.2022</w:t>
      </w:r>
    </w:p>
    <w:p w14:paraId="59CD2575" w14:textId="77777777" w:rsidR="00A66895" w:rsidRDefault="00A66895" w:rsidP="00A66895">
      <w:pPr>
        <w:tabs>
          <w:tab w:val="left" w:pos="5580"/>
          <w:tab w:val="left" w:pos="9498"/>
        </w:tabs>
        <w:ind w:left="-2884" w:right="-569" w:firstLine="8696"/>
      </w:pPr>
    </w:p>
    <w:p w14:paraId="323229E3" w14:textId="77777777" w:rsidR="00A66895" w:rsidRPr="00A66895" w:rsidRDefault="00A66895" w:rsidP="00A66895">
      <w:pPr>
        <w:tabs>
          <w:tab w:val="left" w:pos="3052"/>
        </w:tabs>
        <w:jc w:val="center"/>
        <w:rPr>
          <w:b/>
          <w:bCs/>
          <w:sz w:val="28"/>
          <w:szCs w:val="28"/>
        </w:rPr>
      </w:pPr>
      <w:r w:rsidRPr="00A66895">
        <w:rPr>
          <w:b/>
          <w:bCs/>
          <w:sz w:val="28"/>
          <w:szCs w:val="28"/>
        </w:rPr>
        <w:t xml:space="preserve">Производственная программа </w:t>
      </w:r>
    </w:p>
    <w:p w14:paraId="497DB61E" w14:textId="77777777" w:rsidR="00A66895" w:rsidRPr="00A66895" w:rsidRDefault="00A66895" w:rsidP="00A66895">
      <w:pPr>
        <w:tabs>
          <w:tab w:val="left" w:pos="3052"/>
        </w:tabs>
        <w:jc w:val="center"/>
        <w:rPr>
          <w:b/>
          <w:sz w:val="28"/>
          <w:szCs w:val="28"/>
          <w:lang w:eastAsia="en-US"/>
        </w:rPr>
      </w:pPr>
      <w:r w:rsidRPr="00A66895">
        <w:rPr>
          <w:b/>
          <w:sz w:val="28"/>
          <w:szCs w:val="28"/>
          <w:lang w:eastAsia="en-US"/>
        </w:rPr>
        <w:t xml:space="preserve">ООО «Водоканал» (Калтанский городской округ, </w:t>
      </w:r>
    </w:p>
    <w:p w14:paraId="76C06FC4" w14:textId="77777777" w:rsidR="00A66895" w:rsidRPr="00A66895" w:rsidRDefault="00A66895" w:rsidP="00A66895">
      <w:pPr>
        <w:tabs>
          <w:tab w:val="left" w:pos="3052"/>
        </w:tabs>
        <w:jc w:val="center"/>
        <w:rPr>
          <w:b/>
          <w:color w:val="FF0000"/>
          <w:sz w:val="28"/>
          <w:szCs w:val="28"/>
          <w:lang w:eastAsia="en-US"/>
        </w:rPr>
      </w:pPr>
      <w:r w:rsidRPr="00A66895">
        <w:rPr>
          <w:b/>
          <w:sz w:val="28"/>
          <w:szCs w:val="28"/>
          <w:lang w:eastAsia="en-US"/>
        </w:rPr>
        <w:t>Осинниковский городской округ)</w:t>
      </w:r>
    </w:p>
    <w:p w14:paraId="4F8CAE5C" w14:textId="77777777" w:rsidR="00A66895" w:rsidRPr="00A66895" w:rsidRDefault="00A66895" w:rsidP="00A66895">
      <w:pPr>
        <w:tabs>
          <w:tab w:val="left" w:pos="3052"/>
        </w:tabs>
        <w:jc w:val="center"/>
        <w:rPr>
          <w:b/>
          <w:bCs/>
          <w:color w:val="FF0000"/>
          <w:sz w:val="28"/>
          <w:szCs w:val="28"/>
        </w:rPr>
      </w:pPr>
      <w:r w:rsidRPr="00A66895">
        <w:rPr>
          <w:b/>
          <w:bCs/>
          <w:color w:val="FF0000"/>
          <w:kern w:val="32"/>
          <w:sz w:val="28"/>
          <w:szCs w:val="28"/>
          <w:lang w:eastAsia="en-US"/>
        </w:rPr>
        <w:t xml:space="preserve"> </w:t>
      </w:r>
      <w:r w:rsidRPr="00A66895">
        <w:rPr>
          <w:b/>
          <w:bCs/>
          <w:sz w:val="28"/>
          <w:szCs w:val="28"/>
        </w:rPr>
        <w:t xml:space="preserve">в сфере холодного водоснабжения, водоотведения </w:t>
      </w:r>
    </w:p>
    <w:p w14:paraId="6309D883" w14:textId="77777777" w:rsidR="00A66895" w:rsidRPr="00A66895" w:rsidRDefault="00A66895" w:rsidP="00A66895">
      <w:pPr>
        <w:tabs>
          <w:tab w:val="left" w:pos="3052"/>
        </w:tabs>
        <w:jc w:val="center"/>
        <w:rPr>
          <w:b/>
          <w:lang w:eastAsia="en-US"/>
        </w:rPr>
      </w:pPr>
      <w:r w:rsidRPr="00A66895">
        <w:rPr>
          <w:b/>
          <w:bCs/>
          <w:sz w:val="28"/>
          <w:szCs w:val="28"/>
        </w:rPr>
        <w:t>на период с 30.08.2019 по 31.12.2023</w:t>
      </w:r>
    </w:p>
    <w:p w14:paraId="0BC3F24F" w14:textId="77777777" w:rsidR="00A66895" w:rsidRPr="00A66895" w:rsidRDefault="00A66895" w:rsidP="00A66895">
      <w:pPr>
        <w:rPr>
          <w:b/>
          <w:lang w:eastAsia="en-US"/>
        </w:rPr>
      </w:pPr>
    </w:p>
    <w:p w14:paraId="77337692" w14:textId="77777777" w:rsidR="00A66895" w:rsidRPr="00A66895" w:rsidRDefault="00A66895" w:rsidP="00A66895">
      <w:pPr>
        <w:rPr>
          <w:lang w:eastAsia="en-US"/>
        </w:rPr>
      </w:pPr>
    </w:p>
    <w:p w14:paraId="0C58AFE2" w14:textId="77777777" w:rsidR="00A66895" w:rsidRPr="00A66895" w:rsidRDefault="00A66895" w:rsidP="00A66895">
      <w:pPr>
        <w:jc w:val="center"/>
        <w:rPr>
          <w:sz w:val="28"/>
          <w:szCs w:val="28"/>
        </w:rPr>
      </w:pPr>
      <w:r w:rsidRPr="00A66895">
        <w:rPr>
          <w:sz w:val="28"/>
          <w:szCs w:val="28"/>
        </w:rPr>
        <w:t>Раздел 1. Паспорт производственной программы</w:t>
      </w:r>
    </w:p>
    <w:p w14:paraId="416039DB" w14:textId="77777777" w:rsidR="00A66895" w:rsidRPr="00A66895" w:rsidRDefault="00A66895" w:rsidP="00A66895">
      <w:pPr>
        <w:jc w:val="center"/>
        <w:rPr>
          <w:sz w:val="28"/>
          <w:szCs w:val="28"/>
        </w:rPr>
      </w:pPr>
    </w:p>
    <w:tbl>
      <w:tblPr>
        <w:tblStyle w:val="af1"/>
        <w:tblW w:w="10207" w:type="dxa"/>
        <w:tblInd w:w="-431" w:type="dxa"/>
        <w:tblLook w:val="04A0" w:firstRow="1" w:lastRow="0" w:firstColumn="1" w:lastColumn="0" w:noHBand="0" w:noVBand="1"/>
      </w:tblPr>
      <w:tblGrid>
        <w:gridCol w:w="5103"/>
        <w:gridCol w:w="5104"/>
      </w:tblGrid>
      <w:tr w:rsidR="00A66895" w:rsidRPr="00A66895" w14:paraId="78468C13" w14:textId="77777777" w:rsidTr="00263C25">
        <w:trPr>
          <w:trHeight w:val="1221"/>
        </w:trPr>
        <w:tc>
          <w:tcPr>
            <w:tcW w:w="5103" w:type="dxa"/>
            <w:vAlign w:val="center"/>
          </w:tcPr>
          <w:p w14:paraId="23986EB6" w14:textId="77777777" w:rsidR="00A66895" w:rsidRPr="00A66895" w:rsidRDefault="00A66895" w:rsidP="00A66895">
            <w:pPr>
              <w:rPr>
                <w:sz w:val="28"/>
                <w:szCs w:val="28"/>
              </w:rPr>
            </w:pPr>
            <w:r w:rsidRPr="00A66895">
              <w:rPr>
                <w:sz w:val="28"/>
                <w:szCs w:val="28"/>
              </w:rPr>
              <w:t>Наименование организации</w:t>
            </w:r>
          </w:p>
        </w:tc>
        <w:tc>
          <w:tcPr>
            <w:tcW w:w="5104" w:type="dxa"/>
            <w:vAlign w:val="center"/>
          </w:tcPr>
          <w:p w14:paraId="29DC0207" w14:textId="77777777" w:rsidR="00A66895" w:rsidRPr="00A66895" w:rsidRDefault="00A66895" w:rsidP="00A66895">
            <w:pPr>
              <w:jc w:val="center"/>
              <w:rPr>
                <w:sz w:val="28"/>
                <w:szCs w:val="28"/>
              </w:rPr>
            </w:pPr>
            <w:r w:rsidRPr="00A66895">
              <w:rPr>
                <w:sz w:val="28"/>
                <w:szCs w:val="28"/>
              </w:rPr>
              <w:t>ООО «Водоканал»</w:t>
            </w:r>
          </w:p>
        </w:tc>
      </w:tr>
      <w:tr w:rsidR="00A66895" w:rsidRPr="00A66895" w14:paraId="13C7199A" w14:textId="77777777" w:rsidTr="00263C25">
        <w:trPr>
          <w:trHeight w:val="1109"/>
        </w:trPr>
        <w:tc>
          <w:tcPr>
            <w:tcW w:w="5103" w:type="dxa"/>
            <w:vAlign w:val="center"/>
          </w:tcPr>
          <w:p w14:paraId="4578A452" w14:textId="77777777" w:rsidR="00A66895" w:rsidRPr="00A66895" w:rsidRDefault="00A66895" w:rsidP="00A66895">
            <w:pPr>
              <w:rPr>
                <w:sz w:val="28"/>
                <w:szCs w:val="28"/>
              </w:rPr>
            </w:pPr>
            <w:r w:rsidRPr="00A66895">
              <w:rPr>
                <w:sz w:val="28"/>
                <w:szCs w:val="28"/>
              </w:rPr>
              <w:t>Юридический адрес, почтовый адрес</w:t>
            </w:r>
          </w:p>
        </w:tc>
        <w:tc>
          <w:tcPr>
            <w:tcW w:w="5104" w:type="dxa"/>
            <w:vAlign w:val="center"/>
          </w:tcPr>
          <w:p w14:paraId="4044BB86" w14:textId="77777777" w:rsidR="00A66895" w:rsidRPr="00A66895" w:rsidRDefault="00A66895" w:rsidP="00A66895">
            <w:pPr>
              <w:jc w:val="center"/>
              <w:rPr>
                <w:sz w:val="28"/>
                <w:szCs w:val="28"/>
              </w:rPr>
            </w:pPr>
            <w:r w:rsidRPr="00A66895">
              <w:rPr>
                <w:sz w:val="28"/>
                <w:szCs w:val="28"/>
              </w:rPr>
              <w:t>654216, Кемеровская область,                      р. Новокузнецкий, с. Атаманово,                 ул. Цветочная, д.4</w:t>
            </w:r>
          </w:p>
          <w:p w14:paraId="27DAE670" w14:textId="77777777" w:rsidR="00A66895" w:rsidRPr="00A66895" w:rsidRDefault="00A66895" w:rsidP="00A66895">
            <w:pPr>
              <w:jc w:val="center"/>
              <w:rPr>
                <w:sz w:val="28"/>
                <w:szCs w:val="28"/>
              </w:rPr>
            </w:pPr>
            <w:r w:rsidRPr="00A66895">
              <w:rPr>
                <w:sz w:val="28"/>
                <w:szCs w:val="28"/>
              </w:rPr>
              <w:t>654005, Кемеровская область,                          г. Новокузнецк, ул. Доз, 2, офис 4</w:t>
            </w:r>
          </w:p>
        </w:tc>
      </w:tr>
      <w:tr w:rsidR="00A66895" w:rsidRPr="00A66895" w14:paraId="3907C831" w14:textId="77777777" w:rsidTr="00263C25">
        <w:tc>
          <w:tcPr>
            <w:tcW w:w="5103" w:type="dxa"/>
            <w:vAlign w:val="center"/>
          </w:tcPr>
          <w:p w14:paraId="582DE44A" w14:textId="77777777" w:rsidR="00A66895" w:rsidRPr="00A66895" w:rsidRDefault="00A66895" w:rsidP="00A66895">
            <w:pPr>
              <w:rPr>
                <w:sz w:val="28"/>
                <w:szCs w:val="28"/>
              </w:rPr>
            </w:pPr>
            <w:r w:rsidRPr="00A66895">
              <w:rPr>
                <w:sz w:val="28"/>
                <w:szCs w:val="28"/>
              </w:rPr>
              <w:t>Наименование уполномоченного органа, утвердившего производственную программу</w:t>
            </w:r>
          </w:p>
        </w:tc>
        <w:tc>
          <w:tcPr>
            <w:tcW w:w="5104" w:type="dxa"/>
            <w:vAlign w:val="center"/>
          </w:tcPr>
          <w:p w14:paraId="739BBF53" w14:textId="77777777" w:rsidR="00A66895" w:rsidRPr="00A66895" w:rsidRDefault="00A66895" w:rsidP="00A66895">
            <w:pPr>
              <w:jc w:val="center"/>
              <w:rPr>
                <w:sz w:val="28"/>
                <w:szCs w:val="28"/>
              </w:rPr>
            </w:pPr>
            <w:r w:rsidRPr="00A66895">
              <w:rPr>
                <w:sz w:val="28"/>
                <w:szCs w:val="28"/>
              </w:rPr>
              <w:t>региональная энергетическая комиссия Кемеровской области</w:t>
            </w:r>
          </w:p>
        </w:tc>
      </w:tr>
      <w:tr w:rsidR="00A66895" w:rsidRPr="00A66895" w14:paraId="21A27F29" w14:textId="77777777" w:rsidTr="00263C25">
        <w:tc>
          <w:tcPr>
            <w:tcW w:w="5103" w:type="dxa"/>
            <w:vAlign w:val="center"/>
          </w:tcPr>
          <w:p w14:paraId="7A97CF26" w14:textId="77777777" w:rsidR="00A66895" w:rsidRPr="00A66895" w:rsidRDefault="00A66895" w:rsidP="00A66895">
            <w:pPr>
              <w:rPr>
                <w:sz w:val="28"/>
                <w:szCs w:val="28"/>
              </w:rPr>
            </w:pPr>
            <w:r w:rsidRPr="00A66895">
              <w:rPr>
                <w:sz w:val="28"/>
                <w:szCs w:val="28"/>
              </w:rPr>
              <w:t>Юридический адрес, почтовый адрес уполномоченного органа, утвердившего программу</w:t>
            </w:r>
          </w:p>
        </w:tc>
        <w:tc>
          <w:tcPr>
            <w:tcW w:w="5104" w:type="dxa"/>
            <w:vAlign w:val="center"/>
          </w:tcPr>
          <w:p w14:paraId="2CF2CC5B" w14:textId="77777777" w:rsidR="00A66895" w:rsidRPr="00A66895" w:rsidRDefault="00A66895" w:rsidP="00A66895">
            <w:pPr>
              <w:jc w:val="center"/>
              <w:rPr>
                <w:sz w:val="28"/>
                <w:szCs w:val="28"/>
              </w:rPr>
            </w:pPr>
            <w:r w:rsidRPr="00A66895">
              <w:rPr>
                <w:sz w:val="28"/>
                <w:szCs w:val="28"/>
              </w:rPr>
              <w:t xml:space="preserve">650993, г. Кемерово, </w:t>
            </w:r>
          </w:p>
          <w:p w14:paraId="79969A18" w14:textId="77777777" w:rsidR="00A66895" w:rsidRPr="00A66895" w:rsidRDefault="00A66895" w:rsidP="00A66895">
            <w:pPr>
              <w:jc w:val="center"/>
              <w:rPr>
                <w:sz w:val="28"/>
                <w:szCs w:val="28"/>
              </w:rPr>
            </w:pPr>
            <w:r w:rsidRPr="00A66895">
              <w:rPr>
                <w:sz w:val="28"/>
                <w:szCs w:val="28"/>
              </w:rPr>
              <w:t>ул. Н. Островского, д. 32</w:t>
            </w:r>
          </w:p>
        </w:tc>
      </w:tr>
    </w:tbl>
    <w:p w14:paraId="71F505DC" w14:textId="77777777" w:rsidR="00A66895" w:rsidRPr="00A66895" w:rsidRDefault="00A66895" w:rsidP="00A66895">
      <w:pPr>
        <w:jc w:val="center"/>
        <w:rPr>
          <w:sz w:val="28"/>
          <w:szCs w:val="28"/>
        </w:rPr>
      </w:pPr>
    </w:p>
    <w:p w14:paraId="5FEEAB14" w14:textId="77777777" w:rsidR="00A66895" w:rsidRPr="00A66895" w:rsidRDefault="00A66895" w:rsidP="00A66895">
      <w:pPr>
        <w:jc w:val="center"/>
        <w:rPr>
          <w:sz w:val="28"/>
          <w:szCs w:val="28"/>
        </w:rPr>
      </w:pPr>
    </w:p>
    <w:p w14:paraId="6225F64E" w14:textId="77777777" w:rsidR="00A66895" w:rsidRPr="00A66895" w:rsidRDefault="00A66895" w:rsidP="00A66895">
      <w:pPr>
        <w:jc w:val="center"/>
        <w:rPr>
          <w:sz w:val="28"/>
          <w:szCs w:val="28"/>
        </w:rPr>
      </w:pPr>
    </w:p>
    <w:p w14:paraId="6566F895" w14:textId="77777777" w:rsidR="00A66895" w:rsidRPr="00A66895" w:rsidRDefault="00A66895" w:rsidP="00A66895">
      <w:pPr>
        <w:jc w:val="center"/>
        <w:rPr>
          <w:sz w:val="28"/>
          <w:szCs w:val="28"/>
        </w:rPr>
      </w:pPr>
    </w:p>
    <w:p w14:paraId="3A5B5BB3" w14:textId="77777777" w:rsidR="00A66895" w:rsidRPr="00A66895" w:rsidRDefault="00A66895" w:rsidP="00A66895">
      <w:pPr>
        <w:jc w:val="center"/>
        <w:rPr>
          <w:sz w:val="28"/>
          <w:szCs w:val="28"/>
        </w:rPr>
      </w:pPr>
    </w:p>
    <w:p w14:paraId="5DD9A742" w14:textId="77777777" w:rsidR="00A66895" w:rsidRPr="00A66895" w:rsidRDefault="00A66895" w:rsidP="00A66895">
      <w:pPr>
        <w:jc w:val="center"/>
        <w:rPr>
          <w:sz w:val="28"/>
          <w:szCs w:val="28"/>
        </w:rPr>
      </w:pPr>
    </w:p>
    <w:p w14:paraId="01F288E4" w14:textId="77777777" w:rsidR="00A66895" w:rsidRPr="00A66895" w:rsidRDefault="00A66895" w:rsidP="00A66895">
      <w:pPr>
        <w:jc w:val="center"/>
        <w:rPr>
          <w:sz w:val="28"/>
          <w:szCs w:val="28"/>
        </w:rPr>
      </w:pPr>
    </w:p>
    <w:p w14:paraId="507A343F" w14:textId="77777777" w:rsidR="00A66895" w:rsidRPr="00A66895" w:rsidRDefault="00A66895" w:rsidP="00A66895">
      <w:pPr>
        <w:jc w:val="center"/>
        <w:rPr>
          <w:sz w:val="28"/>
          <w:szCs w:val="28"/>
        </w:rPr>
      </w:pPr>
    </w:p>
    <w:p w14:paraId="7B332F2D" w14:textId="77777777" w:rsidR="00A66895" w:rsidRPr="00A66895" w:rsidRDefault="00A66895" w:rsidP="00A66895">
      <w:pPr>
        <w:jc w:val="center"/>
        <w:rPr>
          <w:sz w:val="28"/>
          <w:szCs w:val="28"/>
        </w:rPr>
      </w:pPr>
    </w:p>
    <w:p w14:paraId="75A5BD77" w14:textId="77777777" w:rsidR="00A66895" w:rsidRPr="00A66895" w:rsidRDefault="00A66895" w:rsidP="00A66895">
      <w:pPr>
        <w:jc w:val="center"/>
        <w:rPr>
          <w:sz w:val="28"/>
          <w:szCs w:val="28"/>
        </w:rPr>
      </w:pPr>
    </w:p>
    <w:p w14:paraId="726282A0" w14:textId="77777777" w:rsidR="00A66895" w:rsidRPr="00A66895" w:rsidRDefault="00A66895" w:rsidP="00A66895">
      <w:pPr>
        <w:jc w:val="center"/>
        <w:rPr>
          <w:sz w:val="28"/>
          <w:szCs w:val="28"/>
        </w:rPr>
      </w:pPr>
    </w:p>
    <w:p w14:paraId="24AFFB23" w14:textId="77777777" w:rsidR="00A66895" w:rsidRDefault="00A66895" w:rsidP="00A66895">
      <w:pPr>
        <w:jc w:val="center"/>
        <w:rPr>
          <w:sz w:val="28"/>
          <w:szCs w:val="28"/>
        </w:rPr>
        <w:sectPr w:rsidR="00A66895" w:rsidSect="001B3615">
          <w:headerReference w:type="default" r:id="rId143"/>
          <w:headerReference w:type="first" r:id="rId144"/>
          <w:pgSz w:w="11906" w:h="16838"/>
          <w:pgMar w:top="851" w:right="1418" w:bottom="426" w:left="1559" w:header="709" w:footer="709" w:gutter="0"/>
          <w:cols w:space="708"/>
          <w:titlePg/>
          <w:docGrid w:linePitch="360"/>
        </w:sectPr>
      </w:pPr>
    </w:p>
    <w:p w14:paraId="483A32D4" w14:textId="77777777" w:rsidR="00A66895" w:rsidRPr="00A66895" w:rsidRDefault="00A66895" w:rsidP="00A66895">
      <w:pPr>
        <w:jc w:val="center"/>
        <w:rPr>
          <w:sz w:val="28"/>
          <w:szCs w:val="28"/>
        </w:rPr>
      </w:pPr>
    </w:p>
    <w:p w14:paraId="7BBCCED8" w14:textId="77777777" w:rsidR="00A66895" w:rsidRPr="00A66895" w:rsidRDefault="00A66895" w:rsidP="00A66895">
      <w:pPr>
        <w:jc w:val="center"/>
        <w:rPr>
          <w:sz w:val="28"/>
          <w:szCs w:val="28"/>
        </w:rPr>
      </w:pPr>
      <w:r w:rsidRPr="00A66895">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155840E3" w14:textId="77777777" w:rsidR="00A66895" w:rsidRPr="00A66895" w:rsidRDefault="00A66895" w:rsidP="00A66895">
      <w:pPr>
        <w:jc w:val="center"/>
        <w:rPr>
          <w:sz w:val="28"/>
          <w:szCs w:val="28"/>
        </w:rPr>
      </w:pPr>
    </w:p>
    <w:tbl>
      <w:tblPr>
        <w:tblStyle w:val="af1"/>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A66895" w:rsidRPr="00A66895" w14:paraId="4F336C70" w14:textId="77777777" w:rsidTr="00263C25">
        <w:trPr>
          <w:trHeight w:val="706"/>
        </w:trPr>
        <w:tc>
          <w:tcPr>
            <w:tcW w:w="636" w:type="dxa"/>
            <w:vMerge w:val="restart"/>
            <w:vAlign w:val="center"/>
          </w:tcPr>
          <w:p w14:paraId="75BE0739" w14:textId="77777777" w:rsidR="00A66895" w:rsidRPr="00A66895" w:rsidRDefault="00A66895" w:rsidP="00A66895">
            <w:pPr>
              <w:jc w:val="center"/>
              <w:rPr>
                <w:sz w:val="28"/>
                <w:szCs w:val="28"/>
              </w:rPr>
            </w:pPr>
            <w:r w:rsidRPr="00A66895">
              <w:rPr>
                <w:sz w:val="28"/>
                <w:szCs w:val="28"/>
              </w:rPr>
              <w:t>№ п/п</w:t>
            </w:r>
          </w:p>
        </w:tc>
        <w:tc>
          <w:tcPr>
            <w:tcW w:w="3334" w:type="dxa"/>
            <w:vMerge w:val="restart"/>
            <w:vAlign w:val="center"/>
          </w:tcPr>
          <w:p w14:paraId="16280FD8" w14:textId="77777777" w:rsidR="00A66895" w:rsidRPr="00A66895" w:rsidRDefault="00A66895" w:rsidP="00A66895">
            <w:pPr>
              <w:jc w:val="center"/>
              <w:rPr>
                <w:sz w:val="28"/>
                <w:szCs w:val="28"/>
              </w:rPr>
            </w:pPr>
            <w:r w:rsidRPr="00A66895">
              <w:rPr>
                <w:sz w:val="28"/>
                <w:szCs w:val="28"/>
              </w:rPr>
              <w:t>Наименование мероприятия</w:t>
            </w:r>
          </w:p>
        </w:tc>
        <w:tc>
          <w:tcPr>
            <w:tcW w:w="992" w:type="dxa"/>
            <w:vMerge w:val="restart"/>
            <w:vAlign w:val="center"/>
          </w:tcPr>
          <w:p w14:paraId="19F487F2" w14:textId="77777777" w:rsidR="00A66895" w:rsidRPr="00A66895" w:rsidRDefault="00A66895" w:rsidP="00A66895">
            <w:pPr>
              <w:jc w:val="center"/>
              <w:rPr>
                <w:sz w:val="28"/>
                <w:szCs w:val="28"/>
              </w:rPr>
            </w:pPr>
            <w:r w:rsidRPr="00A66895">
              <w:rPr>
                <w:sz w:val="28"/>
                <w:szCs w:val="28"/>
              </w:rPr>
              <w:t>Срок реали-зации</w:t>
            </w:r>
          </w:p>
        </w:tc>
        <w:tc>
          <w:tcPr>
            <w:tcW w:w="1451" w:type="dxa"/>
            <w:vMerge w:val="restart"/>
          </w:tcPr>
          <w:p w14:paraId="55100469" w14:textId="77777777" w:rsidR="00A66895" w:rsidRPr="00A66895" w:rsidRDefault="00A66895" w:rsidP="00A66895">
            <w:pPr>
              <w:jc w:val="center"/>
              <w:rPr>
                <w:sz w:val="28"/>
                <w:szCs w:val="28"/>
              </w:rPr>
            </w:pPr>
            <w:r w:rsidRPr="00A66895">
              <w:rPr>
                <w:sz w:val="28"/>
                <w:szCs w:val="28"/>
              </w:rPr>
              <w:t>Финан-совые потреб-ности, тыс. руб. (без НДС)</w:t>
            </w:r>
          </w:p>
        </w:tc>
        <w:tc>
          <w:tcPr>
            <w:tcW w:w="3794" w:type="dxa"/>
            <w:gridSpan w:val="3"/>
            <w:vAlign w:val="center"/>
          </w:tcPr>
          <w:p w14:paraId="62862482" w14:textId="77777777" w:rsidR="00A66895" w:rsidRPr="00A66895" w:rsidRDefault="00A66895" w:rsidP="00A66895">
            <w:pPr>
              <w:jc w:val="center"/>
              <w:rPr>
                <w:sz w:val="28"/>
                <w:szCs w:val="28"/>
              </w:rPr>
            </w:pPr>
            <w:r w:rsidRPr="00A66895">
              <w:rPr>
                <w:sz w:val="28"/>
                <w:szCs w:val="28"/>
              </w:rPr>
              <w:t>Ожидаемый эффект</w:t>
            </w:r>
          </w:p>
        </w:tc>
      </w:tr>
      <w:tr w:rsidR="00A66895" w:rsidRPr="00A66895" w14:paraId="6F25DB4C" w14:textId="77777777" w:rsidTr="00263C25">
        <w:trPr>
          <w:trHeight w:val="844"/>
        </w:trPr>
        <w:tc>
          <w:tcPr>
            <w:tcW w:w="636" w:type="dxa"/>
            <w:vMerge/>
          </w:tcPr>
          <w:p w14:paraId="02D3DD08" w14:textId="77777777" w:rsidR="00A66895" w:rsidRPr="00A66895" w:rsidRDefault="00A66895" w:rsidP="00A66895">
            <w:pPr>
              <w:jc w:val="center"/>
              <w:rPr>
                <w:sz w:val="28"/>
                <w:szCs w:val="28"/>
              </w:rPr>
            </w:pPr>
          </w:p>
        </w:tc>
        <w:tc>
          <w:tcPr>
            <w:tcW w:w="3334" w:type="dxa"/>
            <w:vMerge/>
          </w:tcPr>
          <w:p w14:paraId="14D3354E" w14:textId="77777777" w:rsidR="00A66895" w:rsidRPr="00A66895" w:rsidRDefault="00A66895" w:rsidP="00A66895">
            <w:pPr>
              <w:jc w:val="center"/>
              <w:rPr>
                <w:sz w:val="28"/>
                <w:szCs w:val="28"/>
              </w:rPr>
            </w:pPr>
          </w:p>
        </w:tc>
        <w:tc>
          <w:tcPr>
            <w:tcW w:w="992" w:type="dxa"/>
            <w:vMerge/>
          </w:tcPr>
          <w:p w14:paraId="05B0AA10" w14:textId="77777777" w:rsidR="00A66895" w:rsidRPr="00A66895" w:rsidRDefault="00A66895" w:rsidP="00A66895">
            <w:pPr>
              <w:jc w:val="center"/>
              <w:rPr>
                <w:sz w:val="28"/>
                <w:szCs w:val="28"/>
              </w:rPr>
            </w:pPr>
          </w:p>
        </w:tc>
        <w:tc>
          <w:tcPr>
            <w:tcW w:w="1451" w:type="dxa"/>
            <w:vMerge/>
          </w:tcPr>
          <w:p w14:paraId="6578DF2F" w14:textId="77777777" w:rsidR="00A66895" w:rsidRPr="00A66895" w:rsidRDefault="00A66895" w:rsidP="00A66895">
            <w:pPr>
              <w:jc w:val="center"/>
              <w:rPr>
                <w:sz w:val="28"/>
                <w:szCs w:val="28"/>
              </w:rPr>
            </w:pPr>
          </w:p>
        </w:tc>
        <w:tc>
          <w:tcPr>
            <w:tcW w:w="1983" w:type="dxa"/>
            <w:vAlign w:val="center"/>
          </w:tcPr>
          <w:p w14:paraId="6916F0D4" w14:textId="77777777" w:rsidR="00A66895" w:rsidRPr="00A66895" w:rsidRDefault="00A66895" w:rsidP="00A66895">
            <w:pPr>
              <w:jc w:val="center"/>
              <w:rPr>
                <w:sz w:val="28"/>
                <w:szCs w:val="28"/>
              </w:rPr>
            </w:pPr>
            <w:r w:rsidRPr="00A66895">
              <w:rPr>
                <w:sz w:val="28"/>
                <w:szCs w:val="28"/>
              </w:rPr>
              <w:t>Наименование показателей</w:t>
            </w:r>
          </w:p>
        </w:tc>
        <w:tc>
          <w:tcPr>
            <w:tcW w:w="980" w:type="dxa"/>
            <w:vAlign w:val="center"/>
          </w:tcPr>
          <w:p w14:paraId="3021DE4B" w14:textId="77777777" w:rsidR="00A66895" w:rsidRPr="00A66895" w:rsidRDefault="00A66895" w:rsidP="00A66895">
            <w:pPr>
              <w:jc w:val="center"/>
              <w:rPr>
                <w:sz w:val="28"/>
                <w:szCs w:val="28"/>
              </w:rPr>
            </w:pPr>
            <w:r w:rsidRPr="00A66895">
              <w:rPr>
                <w:sz w:val="28"/>
                <w:szCs w:val="28"/>
              </w:rPr>
              <w:t>тыс. руб.</w:t>
            </w:r>
          </w:p>
        </w:tc>
        <w:tc>
          <w:tcPr>
            <w:tcW w:w="831" w:type="dxa"/>
            <w:vAlign w:val="center"/>
          </w:tcPr>
          <w:p w14:paraId="1E599E97" w14:textId="77777777" w:rsidR="00A66895" w:rsidRPr="00A66895" w:rsidRDefault="00A66895" w:rsidP="00A66895">
            <w:pPr>
              <w:jc w:val="center"/>
              <w:rPr>
                <w:sz w:val="28"/>
                <w:szCs w:val="28"/>
              </w:rPr>
            </w:pPr>
            <w:r w:rsidRPr="00A66895">
              <w:rPr>
                <w:sz w:val="28"/>
                <w:szCs w:val="28"/>
              </w:rPr>
              <w:t>%</w:t>
            </w:r>
          </w:p>
        </w:tc>
      </w:tr>
      <w:tr w:rsidR="00A66895" w:rsidRPr="00A66895" w14:paraId="2C759AA8" w14:textId="77777777" w:rsidTr="00263C25">
        <w:tc>
          <w:tcPr>
            <w:tcW w:w="10207" w:type="dxa"/>
            <w:gridSpan w:val="7"/>
          </w:tcPr>
          <w:p w14:paraId="1A5AE7A6" w14:textId="77777777" w:rsidR="00A66895" w:rsidRPr="00A66895" w:rsidRDefault="00A66895" w:rsidP="00AB55E0">
            <w:pPr>
              <w:numPr>
                <w:ilvl w:val="0"/>
                <w:numId w:val="11"/>
              </w:numPr>
              <w:contextualSpacing/>
              <w:jc w:val="center"/>
              <w:rPr>
                <w:sz w:val="28"/>
                <w:szCs w:val="28"/>
              </w:rPr>
            </w:pPr>
            <w:r w:rsidRPr="00A66895">
              <w:rPr>
                <w:sz w:val="28"/>
                <w:szCs w:val="28"/>
              </w:rPr>
              <w:t>Холодное водоснабжение питьевой водой (Калтанский городской округ, Осинниковский городской округ)</w:t>
            </w:r>
          </w:p>
        </w:tc>
      </w:tr>
      <w:tr w:rsidR="00A66895" w:rsidRPr="00A66895" w14:paraId="39710CDF" w14:textId="77777777" w:rsidTr="00263C25">
        <w:tc>
          <w:tcPr>
            <w:tcW w:w="636" w:type="dxa"/>
            <w:vMerge w:val="restart"/>
            <w:vAlign w:val="center"/>
          </w:tcPr>
          <w:p w14:paraId="36BAE038" w14:textId="77777777" w:rsidR="00A66895" w:rsidRPr="00A66895" w:rsidRDefault="00A66895" w:rsidP="00A66895">
            <w:pPr>
              <w:jc w:val="center"/>
              <w:rPr>
                <w:sz w:val="28"/>
                <w:szCs w:val="28"/>
              </w:rPr>
            </w:pPr>
            <w:r w:rsidRPr="00A66895">
              <w:rPr>
                <w:sz w:val="28"/>
                <w:szCs w:val="28"/>
              </w:rPr>
              <w:t>1.1.</w:t>
            </w:r>
          </w:p>
        </w:tc>
        <w:tc>
          <w:tcPr>
            <w:tcW w:w="3334" w:type="dxa"/>
            <w:vMerge w:val="restart"/>
            <w:vAlign w:val="center"/>
          </w:tcPr>
          <w:p w14:paraId="3A389F3C" w14:textId="77777777" w:rsidR="00A66895" w:rsidRPr="00A66895" w:rsidRDefault="00A66895" w:rsidP="00A66895">
            <w:pPr>
              <w:rPr>
                <w:color w:val="FF0000"/>
                <w:sz w:val="28"/>
                <w:szCs w:val="28"/>
              </w:rPr>
            </w:pPr>
            <w:r w:rsidRPr="00A66895">
              <w:rPr>
                <w:sz w:val="28"/>
                <w:szCs w:val="28"/>
              </w:rPr>
              <w:t>Капитальный ремонт</w:t>
            </w:r>
          </w:p>
        </w:tc>
        <w:tc>
          <w:tcPr>
            <w:tcW w:w="992" w:type="dxa"/>
          </w:tcPr>
          <w:p w14:paraId="294180F0" w14:textId="77777777" w:rsidR="00A66895" w:rsidRPr="00A66895" w:rsidRDefault="00A66895" w:rsidP="00A66895">
            <w:pPr>
              <w:jc w:val="center"/>
              <w:rPr>
                <w:sz w:val="28"/>
                <w:szCs w:val="28"/>
              </w:rPr>
            </w:pPr>
            <w:r w:rsidRPr="00A66895">
              <w:rPr>
                <w:sz w:val="28"/>
                <w:szCs w:val="28"/>
              </w:rPr>
              <w:t>2019</w:t>
            </w:r>
          </w:p>
        </w:tc>
        <w:tc>
          <w:tcPr>
            <w:tcW w:w="1451" w:type="dxa"/>
          </w:tcPr>
          <w:p w14:paraId="50FC3D3F" w14:textId="77777777" w:rsidR="00A66895" w:rsidRPr="00A66895" w:rsidRDefault="00A66895" w:rsidP="00A66895">
            <w:pPr>
              <w:jc w:val="center"/>
              <w:rPr>
                <w:sz w:val="28"/>
                <w:szCs w:val="28"/>
              </w:rPr>
            </w:pPr>
            <w:r w:rsidRPr="00A66895">
              <w:rPr>
                <w:sz w:val="28"/>
                <w:szCs w:val="28"/>
              </w:rPr>
              <w:t>2248,45</w:t>
            </w:r>
          </w:p>
        </w:tc>
        <w:tc>
          <w:tcPr>
            <w:tcW w:w="1983" w:type="dxa"/>
          </w:tcPr>
          <w:p w14:paraId="77C66D5B" w14:textId="77777777" w:rsidR="00A66895" w:rsidRPr="00A66895" w:rsidRDefault="00A66895" w:rsidP="00A66895">
            <w:pPr>
              <w:jc w:val="center"/>
              <w:rPr>
                <w:sz w:val="28"/>
                <w:szCs w:val="28"/>
              </w:rPr>
            </w:pPr>
            <w:r w:rsidRPr="00A66895">
              <w:rPr>
                <w:sz w:val="28"/>
                <w:szCs w:val="28"/>
              </w:rPr>
              <w:t>-</w:t>
            </w:r>
          </w:p>
        </w:tc>
        <w:tc>
          <w:tcPr>
            <w:tcW w:w="980" w:type="dxa"/>
          </w:tcPr>
          <w:p w14:paraId="125E233D" w14:textId="77777777" w:rsidR="00A66895" w:rsidRPr="00A66895" w:rsidRDefault="00A66895" w:rsidP="00A66895">
            <w:pPr>
              <w:jc w:val="center"/>
              <w:rPr>
                <w:sz w:val="28"/>
                <w:szCs w:val="28"/>
              </w:rPr>
            </w:pPr>
            <w:r w:rsidRPr="00A66895">
              <w:rPr>
                <w:sz w:val="28"/>
                <w:szCs w:val="28"/>
              </w:rPr>
              <w:t>-</w:t>
            </w:r>
          </w:p>
        </w:tc>
        <w:tc>
          <w:tcPr>
            <w:tcW w:w="831" w:type="dxa"/>
          </w:tcPr>
          <w:p w14:paraId="407A9348" w14:textId="77777777" w:rsidR="00A66895" w:rsidRPr="00A66895" w:rsidRDefault="00A66895" w:rsidP="00A66895">
            <w:pPr>
              <w:jc w:val="center"/>
              <w:rPr>
                <w:sz w:val="28"/>
                <w:szCs w:val="28"/>
              </w:rPr>
            </w:pPr>
            <w:r w:rsidRPr="00A66895">
              <w:rPr>
                <w:sz w:val="28"/>
                <w:szCs w:val="28"/>
              </w:rPr>
              <w:t>-</w:t>
            </w:r>
          </w:p>
        </w:tc>
      </w:tr>
      <w:tr w:rsidR="00A66895" w:rsidRPr="00A66895" w14:paraId="7269B1A1" w14:textId="77777777" w:rsidTr="00263C25">
        <w:tc>
          <w:tcPr>
            <w:tcW w:w="636" w:type="dxa"/>
            <w:vMerge/>
          </w:tcPr>
          <w:p w14:paraId="41078713" w14:textId="77777777" w:rsidR="00A66895" w:rsidRPr="00A66895" w:rsidRDefault="00A66895" w:rsidP="00A66895">
            <w:pPr>
              <w:jc w:val="center"/>
              <w:rPr>
                <w:sz w:val="28"/>
                <w:szCs w:val="28"/>
              </w:rPr>
            </w:pPr>
          </w:p>
        </w:tc>
        <w:tc>
          <w:tcPr>
            <w:tcW w:w="3334" w:type="dxa"/>
            <w:vMerge/>
          </w:tcPr>
          <w:p w14:paraId="58D5C95B" w14:textId="77777777" w:rsidR="00A66895" w:rsidRPr="00A66895" w:rsidRDefault="00A66895" w:rsidP="00A66895">
            <w:pPr>
              <w:rPr>
                <w:sz w:val="28"/>
                <w:szCs w:val="28"/>
              </w:rPr>
            </w:pPr>
          </w:p>
        </w:tc>
        <w:tc>
          <w:tcPr>
            <w:tcW w:w="992" w:type="dxa"/>
          </w:tcPr>
          <w:p w14:paraId="1C9A7FA7" w14:textId="77777777" w:rsidR="00A66895" w:rsidRPr="00A66895" w:rsidRDefault="00A66895" w:rsidP="00A66895">
            <w:pPr>
              <w:jc w:val="center"/>
              <w:rPr>
                <w:sz w:val="28"/>
                <w:szCs w:val="28"/>
              </w:rPr>
            </w:pPr>
            <w:r w:rsidRPr="00A66895">
              <w:rPr>
                <w:sz w:val="28"/>
                <w:szCs w:val="28"/>
              </w:rPr>
              <w:t>2020</w:t>
            </w:r>
          </w:p>
        </w:tc>
        <w:tc>
          <w:tcPr>
            <w:tcW w:w="1451" w:type="dxa"/>
          </w:tcPr>
          <w:p w14:paraId="6E1FEA1B" w14:textId="77777777" w:rsidR="00A66895" w:rsidRPr="00A66895" w:rsidRDefault="00A66895" w:rsidP="00A66895">
            <w:pPr>
              <w:jc w:val="center"/>
              <w:rPr>
                <w:sz w:val="28"/>
                <w:szCs w:val="28"/>
              </w:rPr>
            </w:pPr>
            <w:r w:rsidRPr="00A66895">
              <w:rPr>
                <w:sz w:val="28"/>
                <w:szCs w:val="28"/>
              </w:rPr>
              <w:t>2301,64</w:t>
            </w:r>
          </w:p>
        </w:tc>
        <w:tc>
          <w:tcPr>
            <w:tcW w:w="1983" w:type="dxa"/>
          </w:tcPr>
          <w:p w14:paraId="5964EFBD" w14:textId="77777777" w:rsidR="00A66895" w:rsidRPr="00A66895" w:rsidRDefault="00A66895" w:rsidP="00A66895">
            <w:pPr>
              <w:jc w:val="center"/>
              <w:rPr>
                <w:sz w:val="28"/>
                <w:szCs w:val="28"/>
              </w:rPr>
            </w:pPr>
            <w:r w:rsidRPr="00A66895">
              <w:rPr>
                <w:sz w:val="28"/>
                <w:szCs w:val="28"/>
              </w:rPr>
              <w:t>-</w:t>
            </w:r>
          </w:p>
        </w:tc>
        <w:tc>
          <w:tcPr>
            <w:tcW w:w="980" w:type="dxa"/>
          </w:tcPr>
          <w:p w14:paraId="104E0F16" w14:textId="77777777" w:rsidR="00A66895" w:rsidRPr="00A66895" w:rsidRDefault="00A66895" w:rsidP="00A66895">
            <w:pPr>
              <w:jc w:val="center"/>
              <w:rPr>
                <w:sz w:val="28"/>
                <w:szCs w:val="28"/>
              </w:rPr>
            </w:pPr>
            <w:r w:rsidRPr="00A66895">
              <w:rPr>
                <w:sz w:val="28"/>
                <w:szCs w:val="28"/>
              </w:rPr>
              <w:t>-</w:t>
            </w:r>
          </w:p>
        </w:tc>
        <w:tc>
          <w:tcPr>
            <w:tcW w:w="831" w:type="dxa"/>
          </w:tcPr>
          <w:p w14:paraId="1DA58846" w14:textId="77777777" w:rsidR="00A66895" w:rsidRPr="00A66895" w:rsidRDefault="00A66895" w:rsidP="00A66895">
            <w:pPr>
              <w:jc w:val="center"/>
              <w:rPr>
                <w:sz w:val="28"/>
                <w:szCs w:val="28"/>
              </w:rPr>
            </w:pPr>
            <w:r w:rsidRPr="00A66895">
              <w:rPr>
                <w:sz w:val="28"/>
                <w:szCs w:val="28"/>
              </w:rPr>
              <w:t>-</w:t>
            </w:r>
          </w:p>
        </w:tc>
      </w:tr>
      <w:tr w:rsidR="00A66895" w:rsidRPr="00A66895" w14:paraId="23E2C77D" w14:textId="77777777" w:rsidTr="00263C25">
        <w:tc>
          <w:tcPr>
            <w:tcW w:w="636" w:type="dxa"/>
            <w:vMerge/>
          </w:tcPr>
          <w:p w14:paraId="5BD06346" w14:textId="77777777" w:rsidR="00A66895" w:rsidRPr="00A66895" w:rsidRDefault="00A66895" w:rsidP="00A66895">
            <w:pPr>
              <w:jc w:val="center"/>
              <w:rPr>
                <w:sz w:val="28"/>
                <w:szCs w:val="28"/>
              </w:rPr>
            </w:pPr>
          </w:p>
        </w:tc>
        <w:tc>
          <w:tcPr>
            <w:tcW w:w="3334" w:type="dxa"/>
            <w:vMerge/>
          </w:tcPr>
          <w:p w14:paraId="647D62F2" w14:textId="77777777" w:rsidR="00A66895" w:rsidRPr="00A66895" w:rsidRDefault="00A66895" w:rsidP="00A66895">
            <w:pPr>
              <w:rPr>
                <w:sz w:val="28"/>
                <w:szCs w:val="28"/>
              </w:rPr>
            </w:pPr>
          </w:p>
        </w:tc>
        <w:tc>
          <w:tcPr>
            <w:tcW w:w="992" w:type="dxa"/>
          </w:tcPr>
          <w:p w14:paraId="3949DB0C" w14:textId="77777777" w:rsidR="00A66895" w:rsidRPr="00A66895" w:rsidRDefault="00A66895" w:rsidP="00A66895">
            <w:pPr>
              <w:jc w:val="center"/>
              <w:rPr>
                <w:sz w:val="28"/>
                <w:szCs w:val="28"/>
              </w:rPr>
            </w:pPr>
            <w:r w:rsidRPr="00A66895">
              <w:rPr>
                <w:sz w:val="28"/>
                <w:szCs w:val="28"/>
              </w:rPr>
              <w:t>2021</w:t>
            </w:r>
          </w:p>
        </w:tc>
        <w:tc>
          <w:tcPr>
            <w:tcW w:w="1451" w:type="dxa"/>
          </w:tcPr>
          <w:p w14:paraId="61651BDF" w14:textId="77777777" w:rsidR="00A66895" w:rsidRPr="00A66895" w:rsidRDefault="00A66895" w:rsidP="00A66895">
            <w:pPr>
              <w:jc w:val="center"/>
              <w:rPr>
                <w:sz w:val="28"/>
                <w:szCs w:val="28"/>
              </w:rPr>
            </w:pPr>
            <w:r w:rsidRPr="00A66895">
              <w:rPr>
                <w:sz w:val="28"/>
                <w:szCs w:val="28"/>
              </w:rPr>
              <w:t>2356,10</w:t>
            </w:r>
          </w:p>
        </w:tc>
        <w:tc>
          <w:tcPr>
            <w:tcW w:w="1983" w:type="dxa"/>
          </w:tcPr>
          <w:p w14:paraId="7EEB22E8" w14:textId="77777777" w:rsidR="00A66895" w:rsidRPr="00A66895" w:rsidRDefault="00A66895" w:rsidP="00A66895">
            <w:pPr>
              <w:jc w:val="center"/>
              <w:rPr>
                <w:sz w:val="28"/>
                <w:szCs w:val="28"/>
              </w:rPr>
            </w:pPr>
            <w:r w:rsidRPr="00A66895">
              <w:rPr>
                <w:sz w:val="28"/>
                <w:szCs w:val="28"/>
              </w:rPr>
              <w:t>-</w:t>
            </w:r>
          </w:p>
        </w:tc>
        <w:tc>
          <w:tcPr>
            <w:tcW w:w="980" w:type="dxa"/>
          </w:tcPr>
          <w:p w14:paraId="1DA729E0" w14:textId="77777777" w:rsidR="00A66895" w:rsidRPr="00A66895" w:rsidRDefault="00A66895" w:rsidP="00A66895">
            <w:pPr>
              <w:jc w:val="center"/>
              <w:rPr>
                <w:sz w:val="28"/>
                <w:szCs w:val="28"/>
              </w:rPr>
            </w:pPr>
            <w:r w:rsidRPr="00A66895">
              <w:rPr>
                <w:sz w:val="28"/>
                <w:szCs w:val="28"/>
              </w:rPr>
              <w:t>-</w:t>
            </w:r>
          </w:p>
        </w:tc>
        <w:tc>
          <w:tcPr>
            <w:tcW w:w="831" w:type="dxa"/>
          </w:tcPr>
          <w:p w14:paraId="30FE3923" w14:textId="77777777" w:rsidR="00A66895" w:rsidRPr="00A66895" w:rsidRDefault="00A66895" w:rsidP="00A66895">
            <w:pPr>
              <w:jc w:val="center"/>
              <w:rPr>
                <w:sz w:val="28"/>
                <w:szCs w:val="28"/>
              </w:rPr>
            </w:pPr>
            <w:r w:rsidRPr="00A66895">
              <w:rPr>
                <w:sz w:val="28"/>
                <w:szCs w:val="28"/>
              </w:rPr>
              <w:t>-</w:t>
            </w:r>
          </w:p>
        </w:tc>
      </w:tr>
      <w:tr w:rsidR="00A66895" w:rsidRPr="00A66895" w14:paraId="501730B8" w14:textId="77777777" w:rsidTr="00263C25">
        <w:tc>
          <w:tcPr>
            <w:tcW w:w="636" w:type="dxa"/>
            <w:vMerge/>
          </w:tcPr>
          <w:p w14:paraId="4E0BBCBC" w14:textId="77777777" w:rsidR="00A66895" w:rsidRPr="00A66895" w:rsidRDefault="00A66895" w:rsidP="00A66895">
            <w:pPr>
              <w:jc w:val="center"/>
              <w:rPr>
                <w:sz w:val="28"/>
                <w:szCs w:val="28"/>
              </w:rPr>
            </w:pPr>
          </w:p>
        </w:tc>
        <w:tc>
          <w:tcPr>
            <w:tcW w:w="3334" w:type="dxa"/>
            <w:vMerge/>
          </w:tcPr>
          <w:p w14:paraId="33544639" w14:textId="77777777" w:rsidR="00A66895" w:rsidRPr="00A66895" w:rsidRDefault="00A66895" w:rsidP="00A66895">
            <w:pPr>
              <w:rPr>
                <w:sz w:val="28"/>
                <w:szCs w:val="28"/>
              </w:rPr>
            </w:pPr>
          </w:p>
        </w:tc>
        <w:tc>
          <w:tcPr>
            <w:tcW w:w="992" w:type="dxa"/>
          </w:tcPr>
          <w:p w14:paraId="4316CEF3" w14:textId="77777777" w:rsidR="00A66895" w:rsidRPr="00A66895" w:rsidRDefault="00A66895" w:rsidP="00A66895">
            <w:pPr>
              <w:jc w:val="center"/>
              <w:rPr>
                <w:sz w:val="28"/>
                <w:szCs w:val="28"/>
              </w:rPr>
            </w:pPr>
            <w:r w:rsidRPr="00A66895">
              <w:rPr>
                <w:sz w:val="28"/>
                <w:szCs w:val="28"/>
              </w:rPr>
              <w:t>2022</w:t>
            </w:r>
          </w:p>
        </w:tc>
        <w:tc>
          <w:tcPr>
            <w:tcW w:w="1451" w:type="dxa"/>
          </w:tcPr>
          <w:p w14:paraId="5D0E1CBD" w14:textId="77777777" w:rsidR="00A66895" w:rsidRPr="00A66895" w:rsidRDefault="00A66895" w:rsidP="00A66895">
            <w:pPr>
              <w:jc w:val="center"/>
              <w:rPr>
                <w:sz w:val="28"/>
                <w:szCs w:val="28"/>
              </w:rPr>
            </w:pPr>
            <w:r w:rsidRPr="00A66895">
              <w:rPr>
                <w:sz w:val="28"/>
                <w:szCs w:val="28"/>
              </w:rPr>
              <w:t>2423,50</w:t>
            </w:r>
          </w:p>
        </w:tc>
        <w:tc>
          <w:tcPr>
            <w:tcW w:w="1983" w:type="dxa"/>
          </w:tcPr>
          <w:p w14:paraId="01715E0C" w14:textId="77777777" w:rsidR="00A66895" w:rsidRPr="00A66895" w:rsidRDefault="00A66895" w:rsidP="00A66895">
            <w:pPr>
              <w:jc w:val="center"/>
              <w:rPr>
                <w:sz w:val="28"/>
                <w:szCs w:val="28"/>
              </w:rPr>
            </w:pPr>
            <w:r w:rsidRPr="00A66895">
              <w:rPr>
                <w:sz w:val="28"/>
                <w:szCs w:val="28"/>
              </w:rPr>
              <w:t>-</w:t>
            </w:r>
          </w:p>
        </w:tc>
        <w:tc>
          <w:tcPr>
            <w:tcW w:w="980" w:type="dxa"/>
          </w:tcPr>
          <w:p w14:paraId="7531AE99" w14:textId="77777777" w:rsidR="00A66895" w:rsidRPr="00A66895" w:rsidRDefault="00A66895" w:rsidP="00A66895">
            <w:pPr>
              <w:jc w:val="center"/>
              <w:rPr>
                <w:sz w:val="28"/>
                <w:szCs w:val="28"/>
              </w:rPr>
            </w:pPr>
            <w:r w:rsidRPr="00A66895">
              <w:rPr>
                <w:sz w:val="28"/>
                <w:szCs w:val="28"/>
              </w:rPr>
              <w:t>-</w:t>
            </w:r>
          </w:p>
        </w:tc>
        <w:tc>
          <w:tcPr>
            <w:tcW w:w="831" w:type="dxa"/>
          </w:tcPr>
          <w:p w14:paraId="0E04254A" w14:textId="77777777" w:rsidR="00A66895" w:rsidRPr="00A66895" w:rsidRDefault="00A66895" w:rsidP="00A66895">
            <w:pPr>
              <w:jc w:val="center"/>
              <w:rPr>
                <w:sz w:val="28"/>
                <w:szCs w:val="28"/>
              </w:rPr>
            </w:pPr>
            <w:r w:rsidRPr="00A66895">
              <w:rPr>
                <w:sz w:val="28"/>
                <w:szCs w:val="28"/>
              </w:rPr>
              <w:t>-</w:t>
            </w:r>
          </w:p>
        </w:tc>
      </w:tr>
      <w:tr w:rsidR="00A66895" w:rsidRPr="00A66895" w14:paraId="2D7D9232" w14:textId="77777777" w:rsidTr="00263C25">
        <w:tc>
          <w:tcPr>
            <w:tcW w:w="636" w:type="dxa"/>
            <w:vMerge/>
          </w:tcPr>
          <w:p w14:paraId="24B4DC76" w14:textId="77777777" w:rsidR="00A66895" w:rsidRPr="00A66895" w:rsidRDefault="00A66895" w:rsidP="00A66895">
            <w:pPr>
              <w:jc w:val="center"/>
              <w:rPr>
                <w:sz w:val="28"/>
                <w:szCs w:val="28"/>
              </w:rPr>
            </w:pPr>
          </w:p>
        </w:tc>
        <w:tc>
          <w:tcPr>
            <w:tcW w:w="3334" w:type="dxa"/>
            <w:vMerge/>
          </w:tcPr>
          <w:p w14:paraId="497A57A2" w14:textId="77777777" w:rsidR="00A66895" w:rsidRPr="00A66895" w:rsidRDefault="00A66895" w:rsidP="00A66895">
            <w:pPr>
              <w:rPr>
                <w:sz w:val="28"/>
                <w:szCs w:val="28"/>
              </w:rPr>
            </w:pPr>
          </w:p>
        </w:tc>
        <w:tc>
          <w:tcPr>
            <w:tcW w:w="992" w:type="dxa"/>
          </w:tcPr>
          <w:p w14:paraId="7580C79A" w14:textId="77777777" w:rsidR="00A66895" w:rsidRPr="00A66895" w:rsidRDefault="00A66895" w:rsidP="00A66895">
            <w:pPr>
              <w:jc w:val="center"/>
              <w:rPr>
                <w:sz w:val="28"/>
                <w:szCs w:val="28"/>
              </w:rPr>
            </w:pPr>
            <w:r w:rsidRPr="00A66895">
              <w:rPr>
                <w:sz w:val="28"/>
                <w:szCs w:val="28"/>
              </w:rPr>
              <w:t>2023</w:t>
            </w:r>
          </w:p>
        </w:tc>
        <w:tc>
          <w:tcPr>
            <w:tcW w:w="1451" w:type="dxa"/>
          </w:tcPr>
          <w:p w14:paraId="68765268" w14:textId="77777777" w:rsidR="00A66895" w:rsidRPr="00A66895" w:rsidRDefault="00A66895" w:rsidP="00A66895">
            <w:pPr>
              <w:jc w:val="center"/>
              <w:rPr>
                <w:sz w:val="28"/>
                <w:szCs w:val="28"/>
              </w:rPr>
            </w:pPr>
            <w:r w:rsidRPr="00A66895">
              <w:rPr>
                <w:sz w:val="28"/>
                <w:szCs w:val="28"/>
              </w:rPr>
              <w:t>2567,84</w:t>
            </w:r>
          </w:p>
        </w:tc>
        <w:tc>
          <w:tcPr>
            <w:tcW w:w="1983" w:type="dxa"/>
          </w:tcPr>
          <w:p w14:paraId="1E445C8A" w14:textId="77777777" w:rsidR="00A66895" w:rsidRPr="00A66895" w:rsidRDefault="00A66895" w:rsidP="00A66895">
            <w:pPr>
              <w:jc w:val="center"/>
              <w:rPr>
                <w:sz w:val="28"/>
                <w:szCs w:val="28"/>
              </w:rPr>
            </w:pPr>
            <w:r w:rsidRPr="00A66895">
              <w:rPr>
                <w:sz w:val="28"/>
                <w:szCs w:val="28"/>
              </w:rPr>
              <w:t>-</w:t>
            </w:r>
          </w:p>
        </w:tc>
        <w:tc>
          <w:tcPr>
            <w:tcW w:w="980" w:type="dxa"/>
          </w:tcPr>
          <w:p w14:paraId="3F9EDE2B" w14:textId="77777777" w:rsidR="00A66895" w:rsidRPr="00A66895" w:rsidRDefault="00A66895" w:rsidP="00A66895">
            <w:pPr>
              <w:jc w:val="center"/>
              <w:rPr>
                <w:sz w:val="28"/>
                <w:szCs w:val="28"/>
              </w:rPr>
            </w:pPr>
            <w:r w:rsidRPr="00A66895">
              <w:rPr>
                <w:sz w:val="28"/>
                <w:szCs w:val="28"/>
              </w:rPr>
              <w:t>-</w:t>
            </w:r>
          </w:p>
        </w:tc>
        <w:tc>
          <w:tcPr>
            <w:tcW w:w="831" w:type="dxa"/>
          </w:tcPr>
          <w:p w14:paraId="4CBDEEC3" w14:textId="77777777" w:rsidR="00A66895" w:rsidRPr="00A66895" w:rsidRDefault="00A66895" w:rsidP="00A66895">
            <w:pPr>
              <w:jc w:val="center"/>
              <w:rPr>
                <w:sz w:val="28"/>
                <w:szCs w:val="28"/>
              </w:rPr>
            </w:pPr>
            <w:r w:rsidRPr="00A66895">
              <w:rPr>
                <w:sz w:val="28"/>
                <w:szCs w:val="28"/>
              </w:rPr>
              <w:t>-</w:t>
            </w:r>
          </w:p>
        </w:tc>
      </w:tr>
      <w:tr w:rsidR="00A66895" w:rsidRPr="00A66895" w14:paraId="500DDB9B" w14:textId="77777777" w:rsidTr="00263C25">
        <w:tc>
          <w:tcPr>
            <w:tcW w:w="10207" w:type="dxa"/>
            <w:gridSpan w:val="7"/>
          </w:tcPr>
          <w:p w14:paraId="455E5C75" w14:textId="77777777" w:rsidR="00A66895" w:rsidRPr="00A66895" w:rsidRDefault="00A66895" w:rsidP="00AB55E0">
            <w:pPr>
              <w:numPr>
                <w:ilvl w:val="0"/>
                <w:numId w:val="11"/>
              </w:numPr>
              <w:contextualSpacing/>
              <w:jc w:val="center"/>
              <w:rPr>
                <w:sz w:val="28"/>
                <w:szCs w:val="28"/>
              </w:rPr>
            </w:pPr>
            <w:r w:rsidRPr="00A66895">
              <w:rPr>
                <w:sz w:val="28"/>
                <w:szCs w:val="28"/>
              </w:rPr>
              <w:t>Водоотведение (Калтанский городской округ)</w:t>
            </w:r>
          </w:p>
        </w:tc>
      </w:tr>
      <w:tr w:rsidR="00A66895" w:rsidRPr="00A66895" w14:paraId="29A6ABFC" w14:textId="77777777" w:rsidTr="00263C25">
        <w:tc>
          <w:tcPr>
            <w:tcW w:w="636" w:type="dxa"/>
            <w:vMerge w:val="restart"/>
            <w:vAlign w:val="center"/>
          </w:tcPr>
          <w:p w14:paraId="3EAEA0C0" w14:textId="77777777" w:rsidR="00A66895" w:rsidRPr="00A66895" w:rsidRDefault="00A66895" w:rsidP="00A66895">
            <w:pPr>
              <w:jc w:val="center"/>
              <w:rPr>
                <w:sz w:val="28"/>
                <w:szCs w:val="28"/>
              </w:rPr>
            </w:pPr>
            <w:r w:rsidRPr="00A66895">
              <w:rPr>
                <w:sz w:val="28"/>
                <w:szCs w:val="28"/>
              </w:rPr>
              <w:t>2.1.</w:t>
            </w:r>
          </w:p>
        </w:tc>
        <w:tc>
          <w:tcPr>
            <w:tcW w:w="3334" w:type="dxa"/>
            <w:vMerge w:val="restart"/>
            <w:vAlign w:val="center"/>
          </w:tcPr>
          <w:p w14:paraId="4C59BE9D" w14:textId="77777777" w:rsidR="00A66895" w:rsidRPr="00A66895" w:rsidRDefault="00A66895" w:rsidP="00A66895">
            <w:pPr>
              <w:rPr>
                <w:color w:val="FF0000"/>
                <w:sz w:val="28"/>
                <w:szCs w:val="28"/>
              </w:rPr>
            </w:pPr>
            <w:r w:rsidRPr="00A66895">
              <w:rPr>
                <w:sz w:val="28"/>
                <w:szCs w:val="28"/>
              </w:rPr>
              <w:t>Капитальный ремонт</w:t>
            </w:r>
          </w:p>
        </w:tc>
        <w:tc>
          <w:tcPr>
            <w:tcW w:w="992" w:type="dxa"/>
          </w:tcPr>
          <w:p w14:paraId="29F27736" w14:textId="77777777" w:rsidR="00A66895" w:rsidRPr="00A66895" w:rsidRDefault="00A66895" w:rsidP="00A66895">
            <w:pPr>
              <w:jc w:val="center"/>
              <w:rPr>
                <w:sz w:val="28"/>
                <w:szCs w:val="28"/>
              </w:rPr>
            </w:pPr>
            <w:r w:rsidRPr="00A66895">
              <w:rPr>
                <w:sz w:val="28"/>
                <w:szCs w:val="28"/>
              </w:rPr>
              <w:t>2019</w:t>
            </w:r>
          </w:p>
        </w:tc>
        <w:tc>
          <w:tcPr>
            <w:tcW w:w="1451" w:type="dxa"/>
          </w:tcPr>
          <w:p w14:paraId="55D414DA" w14:textId="77777777" w:rsidR="00A66895" w:rsidRPr="00A66895" w:rsidRDefault="00A66895" w:rsidP="00A66895">
            <w:pPr>
              <w:jc w:val="center"/>
              <w:rPr>
                <w:sz w:val="28"/>
                <w:szCs w:val="28"/>
              </w:rPr>
            </w:pPr>
            <w:r w:rsidRPr="00A66895">
              <w:rPr>
                <w:sz w:val="28"/>
                <w:szCs w:val="28"/>
              </w:rPr>
              <w:t>-</w:t>
            </w:r>
          </w:p>
        </w:tc>
        <w:tc>
          <w:tcPr>
            <w:tcW w:w="1983" w:type="dxa"/>
          </w:tcPr>
          <w:p w14:paraId="4430DEEA" w14:textId="77777777" w:rsidR="00A66895" w:rsidRPr="00A66895" w:rsidRDefault="00A66895" w:rsidP="00A66895">
            <w:pPr>
              <w:jc w:val="center"/>
              <w:rPr>
                <w:sz w:val="28"/>
                <w:szCs w:val="28"/>
              </w:rPr>
            </w:pPr>
            <w:r w:rsidRPr="00A66895">
              <w:rPr>
                <w:sz w:val="28"/>
                <w:szCs w:val="28"/>
              </w:rPr>
              <w:t>-</w:t>
            </w:r>
          </w:p>
        </w:tc>
        <w:tc>
          <w:tcPr>
            <w:tcW w:w="980" w:type="dxa"/>
          </w:tcPr>
          <w:p w14:paraId="21E48A2E" w14:textId="77777777" w:rsidR="00A66895" w:rsidRPr="00A66895" w:rsidRDefault="00A66895" w:rsidP="00A66895">
            <w:pPr>
              <w:jc w:val="center"/>
              <w:rPr>
                <w:sz w:val="28"/>
                <w:szCs w:val="28"/>
              </w:rPr>
            </w:pPr>
            <w:r w:rsidRPr="00A66895">
              <w:rPr>
                <w:sz w:val="28"/>
                <w:szCs w:val="28"/>
              </w:rPr>
              <w:t>-</w:t>
            </w:r>
          </w:p>
        </w:tc>
        <w:tc>
          <w:tcPr>
            <w:tcW w:w="831" w:type="dxa"/>
          </w:tcPr>
          <w:p w14:paraId="5795D203" w14:textId="77777777" w:rsidR="00A66895" w:rsidRPr="00A66895" w:rsidRDefault="00A66895" w:rsidP="00A66895">
            <w:pPr>
              <w:jc w:val="center"/>
              <w:rPr>
                <w:sz w:val="28"/>
                <w:szCs w:val="28"/>
              </w:rPr>
            </w:pPr>
            <w:r w:rsidRPr="00A66895">
              <w:rPr>
                <w:sz w:val="28"/>
                <w:szCs w:val="28"/>
              </w:rPr>
              <w:t>-</w:t>
            </w:r>
          </w:p>
        </w:tc>
      </w:tr>
      <w:tr w:rsidR="00A66895" w:rsidRPr="00A66895" w14:paraId="4F43E383" w14:textId="77777777" w:rsidTr="00263C25">
        <w:tc>
          <w:tcPr>
            <w:tcW w:w="636" w:type="dxa"/>
            <w:vMerge/>
          </w:tcPr>
          <w:p w14:paraId="7A20B5CA" w14:textId="77777777" w:rsidR="00A66895" w:rsidRPr="00A66895" w:rsidRDefault="00A66895" w:rsidP="00A66895">
            <w:pPr>
              <w:jc w:val="center"/>
              <w:rPr>
                <w:sz w:val="28"/>
                <w:szCs w:val="28"/>
              </w:rPr>
            </w:pPr>
          </w:p>
        </w:tc>
        <w:tc>
          <w:tcPr>
            <w:tcW w:w="3334" w:type="dxa"/>
            <w:vMerge/>
          </w:tcPr>
          <w:p w14:paraId="53EAFF04" w14:textId="77777777" w:rsidR="00A66895" w:rsidRPr="00A66895" w:rsidRDefault="00A66895" w:rsidP="00A66895">
            <w:pPr>
              <w:rPr>
                <w:sz w:val="28"/>
                <w:szCs w:val="28"/>
              </w:rPr>
            </w:pPr>
          </w:p>
        </w:tc>
        <w:tc>
          <w:tcPr>
            <w:tcW w:w="992" w:type="dxa"/>
          </w:tcPr>
          <w:p w14:paraId="7946275F" w14:textId="77777777" w:rsidR="00A66895" w:rsidRPr="00A66895" w:rsidRDefault="00A66895" w:rsidP="00A66895">
            <w:pPr>
              <w:jc w:val="center"/>
              <w:rPr>
                <w:sz w:val="28"/>
                <w:szCs w:val="28"/>
              </w:rPr>
            </w:pPr>
            <w:r w:rsidRPr="00A66895">
              <w:rPr>
                <w:sz w:val="28"/>
                <w:szCs w:val="28"/>
              </w:rPr>
              <w:t>2020</w:t>
            </w:r>
          </w:p>
        </w:tc>
        <w:tc>
          <w:tcPr>
            <w:tcW w:w="1451" w:type="dxa"/>
          </w:tcPr>
          <w:p w14:paraId="13616F6F" w14:textId="77777777" w:rsidR="00A66895" w:rsidRPr="00A66895" w:rsidRDefault="00A66895" w:rsidP="00A66895">
            <w:pPr>
              <w:jc w:val="center"/>
              <w:rPr>
                <w:sz w:val="28"/>
                <w:szCs w:val="28"/>
              </w:rPr>
            </w:pPr>
            <w:r w:rsidRPr="00A66895">
              <w:rPr>
                <w:sz w:val="28"/>
                <w:szCs w:val="28"/>
              </w:rPr>
              <w:t>-</w:t>
            </w:r>
          </w:p>
        </w:tc>
        <w:tc>
          <w:tcPr>
            <w:tcW w:w="1983" w:type="dxa"/>
          </w:tcPr>
          <w:p w14:paraId="1BFCBBFC" w14:textId="77777777" w:rsidR="00A66895" w:rsidRPr="00A66895" w:rsidRDefault="00A66895" w:rsidP="00A66895">
            <w:pPr>
              <w:jc w:val="center"/>
              <w:rPr>
                <w:sz w:val="28"/>
                <w:szCs w:val="28"/>
              </w:rPr>
            </w:pPr>
            <w:r w:rsidRPr="00A66895">
              <w:rPr>
                <w:sz w:val="28"/>
                <w:szCs w:val="28"/>
              </w:rPr>
              <w:t>-</w:t>
            </w:r>
          </w:p>
        </w:tc>
        <w:tc>
          <w:tcPr>
            <w:tcW w:w="980" w:type="dxa"/>
          </w:tcPr>
          <w:p w14:paraId="49C47109" w14:textId="77777777" w:rsidR="00A66895" w:rsidRPr="00A66895" w:rsidRDefault="00A66895" w:rsidP="00A66895">
            <w:pPr>
              <w:jc w:val="center"/>
              <w:rPr>
                <w:sz w:val="28"/>
                <w:szCs w:val="28"/>
              </w:rPr>
            </w:pPr>
            <w:r w:rsidRPr="00A66895">
              <w:rPr>
                <w:sz w:val="28"/>
                <w:szCs w:val="28"/>
              </w:rPr>
              <w:t>-</w:t>
            </w:r>
          </w:p>
        </w:tc>
        <w:tc>
          <w:tcPr>
            <w:tcW w:w="831" w:type="dxa"/>
          </w:tcPr>
          <w:p w14:paraId="103152D8" w14:textId="77777777" w:rsidR="00A66895" w:rsidRPr="00A66895" w:rsidRDefault="00A66895" w:rsidP="00A66895">
            <w:pPr>
              <w:jc w:val="center"/>
              <w:rPr>
                <w:sz w:val="28"/>
                <w:szCs w:val="28"/>
              </w:rPr>
            </w:pPr>
            <w:r w:rsidRPr="00A66895">
              <w:rPr>
                <w:sz w:val="28"/>
                <w:szCs w:val="28"/>
              </w:rPr>
              <w:t>-</w:t>
            </w:r>
          </w:p>
        </w:tc>
      </w:tr>
      <w:tr w:rsidR="00A66895" w:rsidRPr="00A66895" w14:paraId="748045E7" w14:textId="77777777" w:rsidTr="00263C25">
        <w:tc>
          <w:tcPr>
            <w:tcW w:w="636" w:type="dxa"/>
            <w:vMerge/>
          </w:tcPr>
          <w:p w14:paraId="7A7BF785" w14:textId="77777777" w:rsidR="00A66895" w:rsidRPr="00A66895" w:rsidRDefault="00A66895" w:rsidP="00A66895">
            <w:pPr>
              <w:jc w:val="center"/>
              <w:rPr>
                <w:sz w:val="28"/>
                <w:szCs w:val="28"/>
              </w:rPr>
            </w:pPr>
          </w:p>
        </w:tc>
        <w:tc>
          <w:tcPr>
            <w:tcW w:w="3334" w:type="dxa"/>
            <w:vMerge/>
          </w:tcPr>
          <w:p w14:paraId="00D3AED8" w14:textId="77777777" w:rsidR="00A66895" w:rsidRPr="00A66895" w:rsidRDefault="00A66895" w:rsidP="00A66895">
            <w:pPr>
              <w:rPr>
                <w:sz w:val="28"/>
                <w:szCs w:val="28"/>
              </w:rPr>
            </w:pPr>
          </w:p>
        </w:tc>
        <w:tc>
          <w:tcPr>
            <w:tcW w:w="992" w:type="dxa"/>
          </w:tcPr>
          <w:p w14:paraId="53E73BF4" w14:textId="77777777" w:rsidR="00A66895" w:rsidRPr="00A66895" w:rsidRDefault="00A66895" w:rsidP="00A66895">
            <w:pPr>
              <w:jc w:val="center"/>
              <w:rPr>
                <w:sz w:val="28"/>
                <w:szCs w:val="28"/>
              </w:rPr>
            </w:pPr>
            <w:r w:rsidRPr="00A66895">
              <w:rPr>
                <w:sz w:val="28"/>
                <w:szCs w:val="28"/>
              </w:rPr>
              <w:t>2021</w:t>
            </w:r>
          </w:p>
        </w:tc>
        <w:tc>
          <w:tcPr>
            <w:tcW w:w="1451" w:type="dxa"/>
          </w:tcPr>
          <w:p w14:paraId="68F3F547" w14:textId="77777777" w:rsidR="00A66895" w:rsidRPr="00A66895" w:rsidRDefault="00A66895" w:rsidP="00A66895">
            <w:pPr>
              <w:jc w:val="center"/>
              <w:rPr>
                <w:sz w:val="28"/>
                <w:szCs w:val="28"/>
              </w:rPr>
            </w:pPr>
            <w:r w:rsidRPr="00A66895">
              <w:rPr>
                <w:sz w:val="28"/>
                <w:szCs w:val="28"/>
              </w:rPr>
              <w:t>-</w:t>
            </w:r>
          </w:p>
        </w:tc>
        <w:tc>
          <w:tcPr>
            <w:tcW w:w="1983" w:type="dxa"/>
          </w:tcPr>
          <w:p w14:paraId="721590D6" w14:textId="77777777" w:rsidR="00A66895" w:rsidRPr="00A66895" w:rsidRDefault="00A66895" w:rsidP="00A66895">
            <w:pPr>
              <w:jc w:val="center"/>
              <w:rPr>
                <w:sz w:val="28"/>
                <w:szCs w:val="28"/>
              </w:rPr>
            </w:pPr>
            <w:r w:rsidRPr="00A66895">
              <w:rPr>
                <w:sz w:val="28"/>
                <w:szCs w:val="28"/>
              </w:rPr>
              <w:t>-</w:t>
            </w:r>
          </w:p>
        </w:tc>
        <w:tc>
          <w:tcPr>
            <w:tcW w:w="980" w:type="dxa"/>
          </w:tcPr>
          <w:p w14:paraId="40625F19" w14:textId="77777777" w:rsidR="00A66895" w:rsidRPr="00A66895" w:rsidRDefault="00A66895" w:rsidP="00A66895">
            <w:pPr>
              <w:jc w:val="center"/>
              <w:rPr>
                <w:sz w:val="28"/>
                <w:szCs w:val="28"/>
              </w:rPr>
            </w:pPr>
            <w:r w:rsidRPr="00A66895">
              <w:rPr>
                <w:sz w:val="28"/>
                <w:szCs w:val="28"/>
              </w:rPr>
              <w:t>-</w:t>
            </w:r>
          </w:p>
        </w:tc>
        <w:tc>
          <w:tcPr>
            <w:tcW w:w="831" w:type="dxa"/>
          </w:tcPr>
          <w:p w14:paraId="18E71794" w14:textId="77777777" w:rsidR="00A66895" w:rsidRPr="00A66895" w:rsidRDefault="00A66895" w:rsidP="00A66895">
            <w:pPr>
              <w:jc w:val="center"/>
              <w:rPr>
                <w:sz w:val="28"/>
                <w:szCs w:val="28"/>
              </w:rPr>
            </w:pPr>
            <w:r w:rsidRPr="00A66895">
              <w:rPr>
                <w:sz w:val="28"/>
                <w:szCs w:val="28"/>
              </w:rPr>
              <w:t>-</w:t>
            </w:r>
          </w:p>
        </w:tc>
      </w:tr>
      <w:tr w:rsidR="00A66895" w:rsidRPr="00A66895" w14:paraId="635DD1E5" w14:textId="77777777" w:rsidTr="00263C25">
        <w:tc>
          <w:tcPr>
            <w:tcW w:w="636" w:type="dxa"/>
            <w:vMerge/>
          </w:tcPr>
          <w:p w14:paraId="7806B782" w14:textId="77777777" w:rsidR="00A66895" w:rsidRPr="00A66895" w:rsidRDefault="00A66895" w:rsidP="00A66895">
            <w:pPr>
              <w:jc w:val="center"/>
              <w:rPr>
                <w:sz w:val="28"/>
                <w:szCs w:val="28"/>
              </w:rPr>
            </w:pPr>
          </w:p>
        </w:tc>
        <w:tc>
          <w:tcPr>
            <w:tcW w:w="3334" w:type="dxa"/>
            <w:vMerge/>
          </w:tcPr>
          <w:p w14:paraId="34BAFB86" w14:textId="77777777" w:rsidR="00A66895" w:rsidRPr="00A66895" w:rsidRDefault="00A66895" w:rsidP="00A66895">
            <w:pPr>
              <w:rPr>
                <w:sz w:val="28"/>
                <w:szCs w:val="28"/>
              </w:rPr>
            </w:pPr>
          </w:p>
        </w:tc>
        <w:tc>
          <w:tcPr>
            <w:tcW w:w="992" w:type="dxa"/>
          </w:tcPr>
          <w:p w14:paraId="045022EB" w14:textId="77777777" w:rsidR="00A66895" w:rsidRPr="00A66895" w:rsidRDefault="00A66895" w:rsidP="00A66895">
            <w:pPr>
              <w:jc w:val="center"/>
              <w:rPr>
                <w:sz w:val="28"/>
                <w:szCs w:val="28"/>
              </w:rPr>
            </w:pPr>
            <w:r w:rsidRPr="00A66895">
              <w:rPr>
                <w:sz w:val="28"/>
                <w:szCs w:val="28"/>
              </w:rPr>
              <w:t>2022</w:t>
            </w:r>
          </w:p>
        </w:tc>
        <w:tc>
          <w:tcPr>
            <w:tcW w:w="1451" w:type="dxa"/>
          </w:tcPr>
          <w:p w14:paraId="11583FAE" w14:textId="77777777" w:rsidR="00A66895" w:rsidRPr="00A66895" w:rsidRDefault="00A66895" w:rsidP="00A66895">
            <w:pPr>
              <w:jc w:val="center"/>
              <w:rPr>
                <w:sz w:val="28"/>
                <w:szCs w:val="28"/>
              </w:rPr>
            </w:pPr>
            <w:r w:rsidRPr="00A66895">
              <w:rPr>
                <w:sz w:val="28"/>
                <w:szCs w:val="28"/>
              </w:rPr>
              <w:t>-</w:t>
            </w:r>
          </w:p>
        </w:tc>
        <w:tc>
          <w:tcPr>
            <w:tcW w:w="1983" w:type="dxa"/>
          </w:tcPr>
          <w:p w14:paraId="018FB36E" w14:textId="77777777" w:rsidR="00A66895" w:rsidRPr="00A66895" w:rsidRDefault="00A66895" w:rsidP="00A66895">
            <w:pPr>
              <w:jc w:val="center"/>
              <w:rPr>
                <w:sz w:val="28"/>
                <w:szCs w:val="28"/>
              </w:rPr>
            </w:pPr>
            <w:r w:rsidRPr="00A66895">
              <w:rPr>
                <w:sz w:val="28"/>
                <w:szCs w:val="28"/>
              </w:rPr>
              <w:t>-</w:t>
            </w:r>
          </w:p>
        </w:tc>
        <w:tc>
          <w:tcPr>
            <w:tcW w:w="980" w:type="dxa"/>
          </w:tcPr>
          <w:p w14:paraId="00E345CD" w14:textId="77777777" w:rsidR="00A66895" w:rsidRPr="00A66895" w:rsidRDefault="00A66895" w:rsidP="00A66895">
            <w:pPr>
              <w:jc w:val="center"/>
              <w:rPr>
                <w:sz w:val="28"/>
                <w:szCs w:val="28"/>
              </w:rPr>
            </w:pPr>
            <w:r w:rsidRPr="00A66895">
              <w:rPr>
                <w:sz w:val="28"/>
                <w:szCs w:val="28"/>
              </w:rPr>
              <w:t>-</w:t>
            </w:r>
          </w:p>
        </w:tc>
        <w:tc>
          <w:tcPr>
            <w:tcW w:w="831" w:type="dxa"/>
          </w:tcPr>
          <w:p w14:paraId="29F97DDA" w14:textId="77777777" w:rsidR="00A66895" w:rsidRPr="00A66895" w:rsidRDefault="00A66895" w:rsidP="00A66895">
            <w:pPr>
              <w:jc w:val="center"/>
              <w:rPr>
                <w:sz w:val="28"/>
                <w:szCs w:val="28"/>
              </w:rPr>
            </w:pPr>
            <w:r w:rsidRPr="00A66895">
              <w:rPr>
                <w:sz w:val="28"/>
                <w:szCs w:val="28"/>
              </w:rPr>
              <w:t>-</w:t>
            </w:r>
          </w:p>
        </w:tc>
      </w:tr>
      <w:tr w:rsidR="00A66895" w:rsidRPr="00A66895" w14:paraId="077C5689" w14:textId="77777777" w:rsidTr="00263C25">
        <w:tc>
          <w:tcPr>
            <w:tcW w:w="636" w:type="dxa"/>
            <w:vMerge/>
          </w:tcPr>
          <w:p w14:paraId="214A2A81" w14:textId="77777777" w:rsidR="00A66895" w:rsidRPr="00A66895" w:rsidRDefault="00A66895" w:rsidP="00A66895">
            <w:pPr>
              <w:jc w:val="center"/>
              <w:rPr>
                <w:sz w:val="28"/>
                <w:szCs w:val="28"/>
              </w:rPr>
            </w:pPr>
          </w:p>
        </w:tc>
        <w:tc>
          <w:tcPr>
            <w:tcW w:w="3334" w:type="dxa"/>
            <w:vMerge/>
          </w:tcPr>
          <w:p w14:paraId="354D4CAA" w14:textId="77777777" w:rsidR="00A66895" w:rsidRPr="00A66895" w:rsidRDefault="00A66895" w:rsidP="00A66895">
            <w:pPr>
              <w:rPr>
                <w:sz w:val="28"/>
                <w:szCs w:val="28"/>
              </w:rPr>
            </w:pPr>
          </w:p>
        </w:tc>
        <w:tc>
          <w:tcPr>
            <w:tcW w:w="992" w:type="dxa"/>
          </w:tcPr>
          <w:p w14:paraId="7182D944" w14:textId="77777777" w:rsidR="00A66895" w:rsidRPr="00A66895" w:rsidRDefault="00A66895" w:rsidP="00A66895">
            <w:pPr>
              <w:jc w:val="center"/>
              <w:rPr>
                <w:sz w:val="28"/>
                <w:szCs w:val="28"/>
              </w:rPr>
            </w:pPr>
            <w:r w:rsidRPr="00A66895">
              <w:rPr>
                <w:sz w:val="28"/>
                <w:szCs w:val="28"/>
              </w:rPr>
              <w:t>2023</w:t>
            </w:r>
          </w:p>
        </w:tc>
        <w:tc>
          <w:tcPr>
            <w:tcW w:w="1451" w:type="dxa"/>
          </w:tcPr>
          <w:p w14:paraId="43D5F8CB" w14:textId="77777777" w:rsidR="00A66895" w:rsidRPr="00A66895" w:rsidRDefault="00A66895" w:rsidP="00A66895">
            <w:pPr>
              <w:jc w:val="center"/>
              <w:rPr>
                <w:sz w:val="28"/>
                <w:szCs w:val="28"/>
              </w:rPr>
            </w:pPr>
            <w:r w:rsidRPr="00A66895">
              <w:rPr>
                <w:sz w:val="28"/>
                <w:szCs w:val="28"/>
              </w:rPr>
              <w:t>-</w:t>
            </w:r>
          </w:p>
        </w:tc>
        <w:tc>
          <w:tcPr>
            <w:tcW w:w="1983" w:type="dxa"/>
          </w:tcPr>
          <w:p w14:paraId="02B65D97" w14:textId="77777777" w:rsidR="00A66895" w:rsidRPr="00A66895" w:rsidRDefault="00A66895" w:rsidP="00A66895">
            <w:pPr>
              <w:jc w:val="center"/>
              <w:rPr>
                <w:sz w:val="28"/>
                <w:szCs w:val="28"/>
              </w:rPr>
            </w:pPr>
            <w:r w:rsidRPr="00A66895">
              <w:rPr>
                <w:sz w:val="28"/>
                <w:szCs w:val="28"/>
              </w:rPr>
              <w:t>-</w:t>
            </w:r>
          </w:p>
        </w:tc>
        <w:tc>
          <w:tcPr>
            <w:tcW w:w="980" w:type="dxa"/>
          </w:tcPr>
          <w:p w14:paraId="2931152A" w14:textId="77777777" w:rsidR="00A66895" w:rsidRPr="00A66895" w:rsidRDefault="00A66895" w:rsidP="00A66895">
            <w:pPr>
              <w:jc w:val="center"/>
              <w:rPr>
                <w:sz w:val="28"/>
                <w:szCs w:val="28"/>
              </w:rPr>
            </w:pPr>
            <w:r w:rsidRPr="00A66895">
              <w:rPr>
                <w:sz w:val="28"/>
                <w:szCs w:val="28"/>
              </w:rPr>
              <w:t>-</w:t>
            </w:r>
          </w:p>
        </w:tc>
        <w:tc>
          <w:tcPr>
            <w:tcW w:w="831" w:type="dxa"/>
          </w:tcPr>
          <w:p w14:paraId="5B05C5A6" w14:textId="77777777" w:rsidR="00A66895" w:rsidRPr="00A66895" w:rsidRDefault="00A66895" w:rsidP="00A66895">
            <w:pPr>
              <w:jc w:val="center"/>
              <w:rPr>
                <w:sz w:val="28"/>
                <w:szCs w:val="28"/>
              </w:rPr>
            </w:pPr>
            <w:r w:rsidRPr="00A66895">
              <w:rPr>
                <w:sz w:val="28"/>
                <w:szCs w:val="28"/>
              </w:rPr>
              <w:t>-</w:t>
            </w:r>
          </w:p>
        </w:tc>
      </w:tr>
      <w:tr w:rsidR="00A66895" w:rsidRPr="00A66895" w14:paraId="3D4FBD4E" w14:textId="77777777" w:rsidTr="00263C25">
        <w:tc>
          <w:tcPr>
            <w:tcW w:w="10207" w:type="dxa"/>
            <w:gridSpan w:val="7"/>
          </w:tcPr>
          <w:p w14:paraId="48108875" w14:textId="77777777" w:rsidR="00A66895" w:rsidRPr="00A66895" w:rsidRDefault="00A66895" w:rsidP="00A66895">
            <w:pPr>
              <w:ind w:left="360"/>
              <w:jc w:val="center"/>
              <w:rPr>
                <w:sz w:val="28"/>
                <w:szCs w:val="28"/>
              </w:rPr>
            </w:pPr>
            <w:r w:rsidRPr="00A66895">
              <w:rPr>
                <w:sz w:val="28"/>
                <w:szCs w:val="28"/>
              </w:rPr>
              <w:t>3. Водоотведение (Осинниковский городской округ)</w:t>
            </w:r>
          </w:p>
        </w:tc>
      </w:tr>
      <w:tr w:rsidR="00A66895" w:rsidRPr="00A66895" w14:paraId="416714F2" w14:textId="77777777" w:rsidTr="00263C25">
        <w:tc>
          <w:tcPr>
            <w:tcW w:w="636" w:type="dxa"/>
            <w:vMerge w:val="restart"/>
            <w:vAlign w:val="center"/>
          </w:tcPr>
          <w:p w14:paraId="371E3A25" w14:textId="77777777" w:rsidR="00A66895" w:rsidRPr="00A66895" w:rsidRDefault="00A66895" w:rsidP="00A66895">
            <w:pPr>
              <w:jc w:val="center"/>
              <w:rPr>
                <w:sz w:val="28"/>
                <w:szCs w:val="28"/>
              </w:rPr>
            </w:pPr>
            <w:r w:rsidRPr="00A66895">
              <w:rPr>
                <w:sz w:val="28"/>
                <w:szCs w:val="28"/>
              </w:rPr>
              <w:t>3.1.</w:t>
            </w:r>
          </w:p>
        </w:tc>
        <w:tc>
          <w:tcPr>
            <w:tcW w:w="3334" w:type="dxa"/>
            <w:vMerge w:val="restart"/>
            <w:vAlign w:val="center"/>
          </w:tcPr>
          <w:p w14:paraId="1DA96AFF" w14:textId="77777777" w:rsidR="00A66895" w:rsidRPr="00A66895" w:rsidRDefault="00A66895" w:rsidP="00A66895">
            <w:pPr>
              <w:rPr>
                <w:color w:val="FF0000"/>
                <w:sz w:val="28"/>
                <w:szCs w:val="28"/>
              </w:rPr>
            </w:pPr>
            <w:r w:rsidRPr="00A66895">
              <w:rPr>
                <w:sz w:val="28"/>
                <w:szCs w:val="28"/>
              </w:rPr>
              <w:t>Капитальный ремонт</w:t>
            </w:r>
          </w:p>
        </w:tc>
        <w:tc>
          <w:tcPr>
            <w:tcW w:w="992" w:type="dxa"/>
          </w:tcPr>
          <w:p w14:paraId="077A6C0B" w14:textId="77777777" w:rsidR="00A66895" w:rsidRPr="00A66895" w:rsidRDefault="00A66895" w:rsidP="00A66895">
            <w:pPr>
              <w:jc w:val="center"/>
              <w:rPr>
                <w:sz w:val="28"/>
                <w:szCs w:val="28"/>
              </w:rPr>
            </w:pPr>
            <w:r w:rsidRPr="00A66895">
              <w:rPr>
                <w:sz w:val="28"/>
                <w:szCs w:val="28"/>
              </w:rPr>
              <w:t>2019</w:t>
            </w:r>
          </w:p>
        </w:tc>
        <w:tc>
          <w:tcPr>
            <w:tcW w:w="1451" w:type="dxa"/>
          </w:tcPr>
          <w:p w14:paraId="7E8F8655" w14:textId="77777777" w:rsidR="00A66895" w:rsidRPr="00A66895" w:rsidRDefault="00A66895" w:rsidP="00A66895">
            <w:pPr>
              <w:jc w:val="center"/>
              <w:rPr>
                <w:sz w:val="28"/>
                <w:szCs w:val="28"/>
              </w:rPr>
            </w:pPr>
            <w:r w:rsidRPr="00A66895">
              <w:rPr>
                <w:sz w:val="28"/>
                <w:szCs w:val="28"/>
              </w:rPr>
              <w:t>3034,08</w:t>
            </w:r>
          </w:p>
        </w:tc>
        <w:tc>
          <w:tcPr>
            <w:tcW w:w="1983" w:type="dxa"/>
          </w:tcPr>
          <w:p w14:paraId="63216EC0" w14:textId="77777777" w:rsidR="00A66895" w:rsidRPr="00A66895" w:rsidRDefault="00A66895" w:rsidP="00A66895">
            <w:pPr>
              <w:jc w:val="center"/>
              <w:rPr>
                <w:sz w:val="28"/>
                <w:szCs w:val="28"/>
              </w:rPr>
            </w:pPr>
            <w:r w:rsidRPr="00A66895">
              <w:rPr>
                <w:sz w:val="28"/>
                <w:szCs w:val="28"/>
              </w:rPr>
              <w:t>-</w:t>
            </w:r>
          </w:p>
        </w:tc>
        <w:tc>
          <w:tcPr>
            <w:tcW w:w="980" w:type="dxa"/>
          </w:tcPr>
          <w:p w14:paraId="14A2AFF7" w14:textId="77777777" w:rsidR="00A66895" w:rsidRPr="00A66895" w:rsidRDefault="00A66895" w:rsidP="00A66895">
            <w:pPr>
              <w:jc w:val="center"/>
              <w:rPr>
                <w:sz w:val="28"/>
                <w:szCs w:val="28"/>
              </w:rPr>
            </w:pPr>
            <w:r w:rsidRPr="00A66895">
              <w:rPr>
                <w:sz w:val="28"/>
                <w:szCs w:val="28"/>
              </w:rPr>
              <w:t>-</w:t>
            </w:r>
          </w:p>
        </w:tc>
        <w:tc>
          <w:tcPr>
            <w:tcW w:w="831" w:type="dxa"/>
          </w:tcPr>
          <w:p w14:paraId="40456601" w14:textId="77777777" w:rsidR="00A66895" w:rsidRPr="00A66895" w:rsidRDefault="00A66895" w:rsidP="00A66895">
            <w:pPr>
              <w:jc w:val="center"/>
              <w:rPr>
                <w:sz w:val="28"/>
                <w:szCs w:val="28"/>
              </w:rPr>
            </w:pPr>
            <w:r w:rsidRPr="00A66895">
              <w:rPr>
                <w:sz w:val="28"/>
                <w:szCs w:val="28"/>
              </w:rPr>
              <w:t>-</w:t>
            </w:r>
          </w:p>
        </w:tc>
      </w:tr>
      <w:tr w:rsidR="00A66895" w:rsidRPr="00A66895" w14:paraId="53DFAD22" w14:textId="77777777" w:rsidTr="00263C25">
        <w:tc>
          <w:tcPr>
            <w:tcW w:w="636" w:type="dxa"/>
            <w:vMerge/>
          </w:tcPr>
          <w:p w14:paraId="2A9B66ED" w14:textId="77777777" w:rsidR="00A66895" w:rsidRPr="00A66895" w:rsidRDefault="00A66895" w:rsidP="00A66895">
            <w:pPr>
              <w:jc w:val="center"/>
              <w:rPr>
                <w:sz w:val="28"/>
                <w:szCs w:val="28"/>
              </w:rPr>
            </w:pPr>
          </w:p>
        </w:tc>
        <w:tc>
          <w:tcPr>
            <w:tcW w:w="3334" w:type="dxa"/>
            <w:vMerge/>
          </w:tcPr>
          <w:p w14:paraId="26C851DD" w14:textId="77777777" w:rsidR="00A66895" w:rsidRPr="00A66895" w:rsidRDefault="00A66895" w:rsidP="00A66895">
            <w:pPr>
              <w:rPr>
                <w:sz w:val="28"/>
                <w:szCs w:val="28"/>
              </w:rPr>
            </w:pPr>
          </w:p>
        </w:tc>
        <w:tc>
          <w:tcPr>
            <w:tcW w:w="992" w:type="dxa"/>
          </w:tcPr>
          <w:p w14:paraId="6DF954DD" w14:textId="77777777" w:rsidR="00A66895" w:rsidRPr="00A66895" w:rsidRDefault="00A66895" w:rsidP="00A66895">
            <w:pPr>
              <w:jc w:val="center"/>
              <w:rPr>
                <w:sz w:val="28"/>
                <w:szCs w:val="28"/>
              </w:rPr>
            </w:pPr>
            <w:r w:rsidRPr="00A66895">
              <w:rPr>
                <w:sz w:val="28"/>
                <w:szCs w:val="28"/>
              </w:rPr>
              <w:t>2020</w:t>
            </w:r>
          </w:p>
        </w:tc>
        <w:tc>
          <w:tcPr>
            <w:tcW w:w="1451" w:type="dxa"/>
          </w:tcPr>
          <w:p w14:paraId="11398A5D" w14:textId="77777777" w:rsidR="00A66895" w:rsidRPr="00A66895" w:rsidRDefault="00A66895" w:rsidP="00A66895">
            <w:pPr>
              <w:jc w:val="center"/>
              <w:rPr>
                <w:sz w:val="28"/>
                <w:szCs w:val="28"/>
              </w:rPr>
            </w:pPr>
            <w:r w:rsidRPr="00A66895">
              <w:rPr>
                <w:sz w:val="28"/>
                <w:szCs w:val="28"/>
              </w:rPr>
              <w:t>3105,87</w:t>
            </w:r>
          </w:p>
        </w:tc>
        <w:tc>
          <w:tcPr>
            <w:tcW w:w="1983" w:type="dxa"/>
          </w:tcPr>
          <w:p w14:paraId="677DD0CC" w14:textId="77777777" w:rsidR="00A66895" w:rsidRPr="00A66895" w:rsidRDefault="00A66895" w:rsidP="00A66895">
            <w:pPr>
              <w:jc w:val="center"/>
              <w:rPr>
                <w:sz w:val="28"/>
                <w:szCs w:val="28"/>
              </w:rPr>
            </w:pPr>
            <w:r w:rsidRPr="00A66895">
              <w:rPr>
                <w:sz w:val="28"/>
                <w:szCs w:val="28"/>
              </w:rPr>
              <w:t>-</w:t>
            </w:r>
          </w:p>
        </w:tc>
        <w:tc>
          <w:tcPr>
            <w:tcW w:w="980" w:type="dxa"/>
          </w:tcPr>
          <w:p w14:paraId="60C01918" w14:textId="77777777" w:rsidR="00A66895" w:rsidRPr="00A66895" w:rsidRDefault="00A66895" w:rsidP="00A66895">
            <w:pPr>
              <w:jc w:val="center"/>
              <w:rPr>
                <w:sz w:val="28"/>
                <w:szCs w:val="28"/>
              </w:rPr>
            </w:pPr>
            <w:r w:rsidRPr="00A66895">
              <w:rPr>
                <w:sz w:val="28"/>
                <w:szCs w:val="28"/>
              </w:rPr>
              <w:t>-</w:t>
            </w:r>
          </w:p>
        </w:tc>
        <w:tc>
          <w:tcPr>
            <w:tcW w:w="831" w:type="dxa"/>
          </w:tcPr>
          <w:p w14:paraId="448F98A4" w14:textId="77777777" w:rsidR="00A66895" w:rsidRPr="00A66895" w:rsidRDefault="00A66895" w:rsidP="00A66895">
            <w:pPr>
              <w:jc w:val="center"/>
              <w:rPr>
                <w:sz w:val="28"/>
                <w:szCs w:val="28"/>
              </w:rPr>
            </w:pPr>
            <w:r w:rsidRPr="00A66895">
              <w:rPr>
                <w:sz w:val="28"/>
                <w:szCs w:val="28"/>
              </w:rPr>
              <w:t>-</w:t>
            </w:r>
          </w:p>
        </w:tc>
      </w:tr>
      <w:tr w:rsidR="00A66895" w:rsidRPr="00A66895" w14:paraId="25D789E5" w14:textId="77777777" w:rsidTr="00263C25">
        <w:tc>
          <w:tcPr>
            <w:tcW w:w="636" w:type="dxa"/>
            <w:vMerge/>
          </w:tcPr>
          <w:p w14:paraId="4701DE39" w14:textId="77777777" w:rsidR="00A66895" w:rsidRPr="00A66895" w:rsidRDefault="00A66895" w:rsidP="00A66895">
            <w:pPr>
              <w:jc w:val="center"/>
              <w:rPr>
                <w:sz w:val="28"/>
                <w:szCs w:val="28"/>
              </w:rPr>
            </w:pPr>
          </w:p>
        </w:tc>
        <w:tc>
          <w:tcPr>
            <w:tcW w:w="3334" w:type="dxa"/>
            <w:vMerge/>
          </w:tcPr>
          <w:p w14:paraId="2DB707A0" w14:textId="77777777" w:rsidR="00A66895" w:rsidRPr="00A66895" w:rsidRDefault="00A66895" w:rsidP="00A66895">
            <w:pPr>
              <w:rPr>
                <w:sz w:val="28"/>
                <w:szCs w:val="28"/>
              </w:rPr>
            </w:pPr>
          </w:p>
        </w:tc>
        <w:tc>
          <w:tcPr>
            <w:tcW w:w="992" w:type="dxa"/>
          </w:tcPr>
          <w:p w14:paraId="61AC5393" w14:textId="77777777" w:rsidR="00A66895" w:rsidRPr="00A66895" w:rsidRDefault="00A66895" w:rsidP="00A66895">
            <w:pPr>
              <w:jc w:val="center"/>
              <w:rPr>
                <w:sz w:val="28"/>
                <w:szCs w:val="28"/>
              </w:rPr>
            </w:pPr>
            <w:r w:rsidRPr="00A66895">
              <w:rPr>
                <w:sz w:val="28"/>
                <w:szCs w:val="28"/>
              </w:rPr>
              <w:t>2021</w:t>
            </w:r>
          </w:p>
        </w:tc>
        <w:tc>
          <w:tcPr>
            <w:tcW w:w="1451" w:type="dxa"/>
          </w:tcPr>
          <w:p w14:paraId="2B0F0F10" w14:textId="77777777" w:rsidR="00A66895" w:rsidRPr="00A66895" w:rsidRDefault="00A66895" w:rsidP="00A66895">
            <w:pPr>
              <w:jc w:val="center"/>
              <w:rPr>
                <w:sz w:val="28"/>
                <w:szCs w:val="28"/>
              </w:rPr>
            </w:pPr>
            <w:r w:rsidRPr="00A66895">
              <w:rPr>
                <w:sz w:val="28"/>
                <w:szCs w:val="28"/>
              </w:rPr>
              <w:t>3179,34</w:t>
            </w:r>
          </w:p>
        </w:tc>
        <w:tc>
          <w:tcPr>
            <w:tcW w:w="1983" w:type="dxa"/>
          </w:tcPr>
          <w:p w14:paraId="7BC1986C" w14:textId="77777777" w:rsidR="00A66895" w:rsidRPr="00A66895" w:rsidRDefault="00A66895" w:rsidP="00A66895">
            <w:pPr>
              <w:jc w:val="center"/>
              <w:rPr>
                <w:sz w:val="28"/>
                <w:szCs w:val="28"/>
              </w:rPr>
            </w:pPr>
            <w:r w:rsidRPr="00A66895">
              <w:rPr>
                <w:sz w:val="28"/>
                <w:szCs w:val="28"/>
              </w:rPr>
              <w:t>-</w:t>
            </w:r>
          </w:p>
        </w:tc>
        <w:tc>
          <w:tcPr>
            <w:tcW w:w="980" w:type="dxa"/>
          </w:tcPr>
          <w:p w14:paraId="4D016F9A" w14:textId="77777777" w:rsidR="00A66895" w:rsidRPr="00A66895" w:rsidRDefault="00A66895" w:rsidP="00A66895">
            <w:pPr>
              <w:jc w:val="center"/>
              <w:rPr>
                <w:sz w:val="28"/>
                <w:szCs w:val="28"/>
              </w:rPr>
            </w:pPr>
            <w:r w:rsidRPr="00A66895">
              <w:rPr>
                <w:sz w:val="28"/>
                <w:szCs w:val="28"/>
              </w:rPr>
              <w:t>-</w:t>
            </w:r>
          </w:p>
        </w:tc>
        <w:tc>
          <w:tcPr>
            <w:tcW w:w="831" w:type="dxa"/>
          </w:tcPr>
          <w:p w14:paraId="4B235743" w14:textId="77777777" w:rsidR="00A66895" w:rsidRPr="00A66895" w:rsidRDefault="00A66895" w:rsidP="00A66895">
            <w:pPr>
              <w:jc w:val="center"/>
              <w:rPr>
                <w:sz w:val="28"/>
                <w:szCs w:val="28"/>
              </w:rPr>
            </w:pPr>
            <w:r w:rsidRPr="00A66895">
              <w:rPr>
                <w:sz w:val="28"/>
                <w:szCs w:val="28"/>
              </w:rPr>
              <w:t>-</w:t>
            </w:r>
          </w:p>
        </w:tc>
      </w:tr>
      <w:tr w:rsidR="00A66895" w:rsidRPr="00A66895" w14:paraId="72C2ED84" w14:textId="77777777" w:rsidTr="00263C25">
        <w:tc>
          <w:tcPr>
            <w:tcW w:w="636" w:type="dxa"/>
            <w:vMerge/>
          </w:tcPr>
          <w:p w14:paraId="58D1E6E3" w14:textId="77777777" w:rsidR="00A66895" w:rsidRPr="00A66895" w:rsidRDefault="00A66895" w:rsidP="00A66895">
            <w:pPr>
              <w:jc w:val="center"/>
              <w:rPr>
                <w:sz w:val="28"/>
                <w:szCs w:val="28"/>
              </w:rPr>
            </w:pPr>
          </w:p>
        </w:tc>
        <w:tc>
          <w:tcPr>
            <w:tcW w:w="3334" w:type="dxa"/>
            <w:vMerge/>
          </w:tcPr>
          <w:p w14:paraId="0793845C" w14:textId="77777777" w:rsidR="00A66895" w:rsidRPr="00A66895" w:rsidRDefault="00A66895" w:rsidP="00A66895">
            <w:pPr>
              <w:rPr>
                <w:sz w:val="28"/>
                <w:szCs w:val="28"/>
              </w:rPr>
            </w:pPr>
          </w:p>
        </w:tc>
        <w:tc>
          <w:tcPr>
            <w:tcW w:w="992" w:type="dxa"/>
          </w:tcPr>
          <w:p w14:paraId="4149747F" w14:textId="77777777" w:rsidR="00A66895" w:rsidRPr="00A66895" w:rsidRDefault="00A66895" w:rsidP="00A66895">
            <w:pPr>
              <w:jc w:val="center"/>
              <w:rPr>
                <w:sz w:val="28"/>
                <w:szCs w:val="28"/>
              </w:rPr>
            </w:pPr>
            <w:r w:rsidRPr="00A66895">
              <w:rPr>
                <w:sz w:val="28"/>
                <w:szCs w:val="28"/>
              </w:rPr>
              <w:t>2022</w:t>
            </w:r>
          </w:p>
        </w:tc>
        <w:tc>
          <w:tcPr>
            <w:tcW w:w="1451" w:type="dxa"/>
          </w:tcPr>
          <w:p w14:paraId="3A06F305" w14:textId="77777777" w:rsidR="00A66895" w:rsidRPr="00A66895" w:rsidRDefault="00A66895" w:rsidP="00A66895">
            <w:pPr>
              <w:jc w:val="center"/>
              <w:rPr>
                <w:sz w:val="28"/>
                <w:szCs w:val="28"/>
              </w:rPr>
            </w:pPr>
            <w:r w:rsidRPr="00A66895">
              <w:rPr>
                <w:sz w:val="28"/>
                <w:szCs w:val="28"/>
              </w:rPr>
              <w:t>3270,30</w:t>
            </w:r>
          </w:p>
        </w:tc>
        <w:tc>
          <w:tcPr>
            <w:tcW w:w="1983" w:type="dxa"/>
          </w:tcPr>
          <w:p w14:paraId="37A5DA36" w14:textId="77777777" w:rsidR="00A66895" w:rsidRPr="00A66895" w:rsidRDefault="00A66895" w:rsidP="00A66895">
            <w:pPr>
              <w:jc w:val="center"/>
              <w:rPr>
                <w:sz w:val="28"/>
                <w:szCs w:val="28"/>
              </w:rPr>
            </w:pPr>
            <w:r w:rsidRPr="00A66895">
              <w:rPr>
                <w:sz w:val="28"/>
                <w:szCs w:val="28"/>
              </w:rPr>
              <w:t>-</w:t>
            </w:r>
          </w:p>
        </w:tc>
        <w:tc>
          <w:tcPr>
            <w:tcW w:w="980" w:type="dxa"/>
          </w:tcPr>
          <w:p w14:paraId="70B129D3" w14:textId="77777777" w:rsidR="00A66895" w:rsidRPr="00A66895" w:rsidRDefault="00A66895" w:rsidP="00A66895">
            <w:pPr>
              <w:jc w:val="center"/>
              <w:rPr>
                <w:sz w:val="28"/>
                <w:szCs w:val="28"/>
              </w:rPr>
            </w:pPr>
            <w:r w:rsidRPr="00A66895">
              <w:rPr>
                <w:sz w:val="28"/>
                <w:szCs w:val="28"/>
              </w:rPr>
              <w:t>-</w:t>
            </w:r>
          </w:p>
        </w:tc>
        <w:tc>
          <w:tcPr>
            <w:tcW w:w="831" w:type="dxa"/>
          </w:tcPr>
          <w:p w14:paraId="579E662F" w14:textId="77777777" w:rsidR="00A66895" w:rsidRPr="00A66895" w:rsidRDefault="00A66895" w:rsidP="00A66895">
            <w:pPr>
              <w:jc w:val="center"/>
              <w:rPr>
                <w:sz w:val="28"/>
                <w:szCs w:val="28"/>
              </w:rPr>
            </w:pPr>
            <w:r w:rsidRPr="00A66895">
              <w:rPr>
                <w:sz w:val="28"/>
                <w:szCs w:val="28"/>
              </w:rPr>
              <w:t>-</w:t>
            </w:r>
          </w:p>
        </w:tc>
      </w:tr>
      <w:tr w:rsidR="00A66895" w:rsidRPr="00A66895" w14:paraId="007050C1" w14:textId="77777777" w:rsidTr="00263C25">
        <w:tc>
          <w:tcPr>
            <w:tcW w:w="636" w:type="dxa"/>
            <w:vMerge/>
          </w:tcPr>
          <w:p w14:paraId="3B1ED5FE" w14:textId="77777777" w:rsidR="00A66895" w:rsidRPr="00A66895" w:rsidRDefault="00A66895" w:rsidP="00A66895">
            <w:pPr>
              <w:jc w:val="center"/>
              <w:rPr>
                <w:sz w:val="28"/>
                <w:szCs w:val="28"/>
              </w:rPr>
            </w:pPr>
          </w:p>
        </w:tc>
        <w:tc>
          <w:tcPr>
            <w:tcW w:w="3334" w:type="dxa"/>
            <w:vMerge/>
          </w:tcPr>
          <w:p w14:paraId="290440A0" w14:textId="77777777" w:rsidR="00A66895" w:rsidRPr="00A66895" w:rsidRDefault="00A66895" w:rsidP="00A66895">
            <w:pPr>
              <w:rPr>
                <w:sz w:val="28"/>
                <w:szCs w:val="28"/>
              </w:rPr>
            </w:pPr>
          </w:p>
        </w:tc>
        <w:tc>
          <w:tcPr>
            <w:tcW w:w="992" w:type="dxa"/>
          </w:tcPr>
          <w:p w14:paraId="232FFB51" w14:textId="77777777" w:rsidR="00A66895" w:rsidRPr="00A66895" w:rsidRDefault="00A66895" w:rsidP="00A66895">
            <w:pPr>
              <w:jc w:val="center"/>
              <w:rPr>
                <w:sz w:val="28"/>
                <w:szCs w:val="28"/>
              </w:rPr>
            </w:pPr>
            <w:r w:rsidRPr="00A66895">
              <w:rPr>
                <w:sz w:val="28"/>
                <w:szCs w:val="28"/>
              </w:rPr>
              <w:t>2023</w:t>
            </w:r>
          </w:p>
        </w:tc>
        <w:tc>
          <w:tcPr>
            <w:tcW w:w="1451" w:type="dxa"/>
          </w:tcPr>
          <w:p w14:paraId="02C906F4" w14:textId="77777777" w:rsidR="00A66895" w:rsidRPr="00A66895" w:rsidRDefault="00A66895" w:rsidP="00A66895">
            <w:pPr>
              <w:jc w:val="center"/>
              <w:rPr>
                <w:sz w:val="28"/>
                <w:szCs w:val="28"/>
              </w:rPr>
            </w:pPr>
            <w:r w:rsidRPr="00A66895">
              <w:rPr>
                <w:sz w:val="28"/>
                <w:szCs w:val="28"/>
              </w:rPr>
              <w:t>3465,07</w:t>
            </w:r>
          </w:p>
        </w:tc>
        <w:tc>
          <w:tcPr>
            <w:tcW w:w="1983" w:type="dxa"/>
          </w:tcPr>
          <w:p w14:paraId="751C7EC7" w14:textId="77777777" w:rsidR="00A66895" w:rsidRPr="00A66895" w:rsidRDefault="00A66895" w:rsidP="00A66895">
            <w:pPr>
              <w:jc w:val="center"/>
              <w:rPr>
                <w:sz w:val="28"/>
                <w:szCs w:val="28"/>
              </w:rPr>
            </w:pPr>
            <w:r w:rsidRPr="00A66895">
              <w:rPr>
                <w:sz w:val="28"/>
                <w:szCs w:val="28"/>
              </w:rPr>
              <w:t>-</w:t>
            </w:r>
          </w:p>
        </w:tc>
        <w:tc>
          <w:tcPr>
            <w:tcW w:w="980" w:type="dxa"/>
          </w:tcPr>
          <w:p w14:paraId="613884B7" w14:textId="77777777" w:rsidR="00A66895" w:rsidRPr="00A66895" w:rsidRDefault="00A66895" w:rsidP="00A66895">
            <w:pPr>
              <w:jc w:val="center"/>
              <w:rPr>
                <w:sz w:val="28"/>
                <w:szCs w:val="28"/>
              </w:rPr>
            </w:pPr>
            <w:r w:rsidRPr="00A66895">
              <w:rPr>
                <w:sz w:val="28"/>
                <w:szCs w:val="28"/>
              </w:rPr>
              <w:t>-</w:t>
            </w:r>
          </w:p>
        </w:tc>
        <w:tc>
          <w:tcPr>
            <w:tcW w:w="831" w:type="dxa"/>
          </w:tcPr>
          <w:p w14:paraId="50484AF4" w14:textId="77777777" w:rsidR="00A66895" w:rsidRPr="00A66895" w:rsidRDefault="00A66895" w:rsidP="00A66895">
            <w:pPr>
              <w:jc w:val="center"/>
              <w:rPr>
                <w:sz w:val="28"/>
                <w:szCs w:val="28"/>
              </w:rPr>
            </w:pPr>
            <w:r w:rsidRPr="00A66895">
              <w:rPr>
                <w:sz w:val="28"/>
                <w:szCs w:val="28"/>
              </w:rPr>
              <w:t>-</w:t>
            </w:r>
          </w:p>
        </w:tc>
      </w:tr>
    </w:tbl>
    <w:p w14:paraId="6FD6B4FB" w14:textId="77777777" w:rsidR="00A66895" w:rsidRPr="00A66895" w:rsidRDefault="00A66895" w:rsidP="00A66895">
      <w:pPr>
        <w:jc w:val="center"/>
        <w:rPr>
          <w:sz w:val="28"/>
          <w:szCs w:val="28"/>
        </w:rPr>
      </w:pPr>
    </w:p>
    <w:p w14:paraId="1AE9FC38" w14:textId="77777777" w:rsidR="00A66895" w:rsidRPr="00A66895" w:rsidRDefault="00A66895" w:rsidP="00A66895">
      <w:pPr>
        <w:jc w:val="center"/>
        <w:rPr>
          <w:sz w:val="28"/>
          <w:szCs w:val="28"/>
        </w:rPr>
      </w:pPr>
    </w:p>
    <w:p w14:paraId="1D7DB91A" w14:textId="77777777" w:rsidR="00A66895" w:rsidRPr="00A66895" w:rsidRDefault="00A66895" w:rsidP="00A66895">
      <w:pPr>
        <w:jc w:val="center"/>
        <w:rPr>
          <w:sz w:val="28"/>
          <w:szCs w:val="28"/>
        </w:rPr>
      </w:pPr>
    </w:p>
    <w:p w14:paraId="7B32DC3B" w14:textId="77777777" w:rsidR="00A66895" w:rsidRPr="00A66895" w:rsidRDefault="00A66895" w:rsidP="00A66895">
      <w:pPr>
        <w:jc w:val="center"/>
        <w:rPr>
          <w:sz w:val="28"/>
          <w:szCs w:val="28"/>
        </w:rPr>
      </w:pPr>
    </w:p>
    <w:p w14:paraId="6937AFB4" w14:textId="77777777" w:rsidR="00A66895" w:rsidRPr="00A66895" w:rsidRDefault="00A66895" w:rsidP="00A66895">
      <w:pPr>
        <w:jc w:val="center"/>
        <w:rPr>
          <w:sz w:val="28"/>
          <w:szCs w:val="28"/>
        </w:rPr>
      </w:pPr>
    </w:p>
    <w:p w14:paraId="185C785D" w14:textId="77777777" w:rsidR="00A66895" w:rsidRPr="00A66895" w:rsidRDefault="00A66895" w:rsidP="00A66895">
      <w:pPr>
        <w:jc w:val="center"/>
        <w:rPr>
          <w:sz w:val="28"/>
          <w:szCs w:val="28"/>
        </w:rPr>
      </w:pPr>
    </w:p>
    <w:p w14:paraId="2E8257CF" w14:textId="77777777" w:rsidR="00A66895" w:rsidRPr="00A66895" w:rsidRDefault="00A66895" w:rsidP="00A66895">
      <w:pPr>
        <w:jc w:val="center"/>
        <w:rPr>
          <w:sz w:val="28"/>
          <w:szCs w:val="28"/>
        </w:rPr>
      </w:pPr>
    </w:p>
    <w:p w14:paraId="596F79BD" w14:textId="77777777" w:rsidR="00A66895" w:rsidRPr="00A66895" w:rsidRDefault="00A66895" w:rsidP="00A66895">
      <w:pPr>
        <w:jc w:val="center"/>
        <w:rPr>
          <w:sz w:val="28"/>
          <w:szCs w:val="28"/>
        </w:rPr>
      </w:pPr>
    </w:p>
    <w:p w14:paraId="249E23D3" w14:textId="77777777" w:rsidR="00A66895" w:rsidRPr="00A66895" w:rsidRDefault="00A66895" w:rsidP="00A66895">
      <w:pPr>
        <w:jc w:val="center"/>
        <w:rPr>
          <w:sz w:val="28"/>
          <w:szCs w:val="28"/>
        </w:rPr>
      </w:pPr>
    </w:p>
    <w:p w14:paraId="61D11929" w14:textId="77777777" w:rsidR="00A66895" w:rsidRPr="00A66895" w:rsidRDefault="00A66895" w:rsidP="00A66895">
      <w:pPr>
        <w:jc w:val="center"/>
        <w:rPr>
          <w:sz w:val="28"/>
          <w:szCs w:val="28"/>
        </w:rPr>
      </w:pPr>
    </w:p>
    <w:p w14:paraId="2DBF2CFC" w14:textId="77777777" w:rsidR="00A66895" w:rsidRPr="00A66895" w:rsidRDefault="00A66895" w:rsidP="00A66895">
      <w:pPr>
        <w:jc w:val="center"/>
        <w:rPr>
          <w:sz w:val="28"/>
          <w:szCs w:val="28"/>
        </w:rPr>
      </w:pPr>
    </w:p>
    <w:p w14:paraId="1A2D9963" w14:textId="77777777" w:rsidR="00A66895" w:rsidRPr="00A66895" w:rsidRDefault="00A66895" w:rsidP="00A66895">
      <w:pPr>
        <w:jc w:val="center"/>
        <w:rPr>
          <w:sz w:val="28"/>
          <w:szCs w:val="28"/>
        </w:rPr>
      </w:pPr>
    </w:p>
    <w:p w14:paraId="62623CA3" w14:textId="77777777" w:rsidR="00A66895" w:rsidRPr="00A66895" w:rsidRDefault="00A66895" w:rsidP="00A66895">
      <w:pPr>
        <w:jc w:val="center"/>
        <w:rPr>
          <w:sz w:val="28"/>
          <w:szCs w:val="28"/>
        </w:rPr>
      </w:pPr>
    </w:p>
    <w:p w14:paraId="6DBD129A" w14:textId="77777777" w:rsidR="00A66895" w:rsidRPr="00A66895" w:rsidRDefault="00A66895" w:rsidP="00A66895">
      <w:pPr>
        <w:jc w:val="center"/>
        <w:rPr>
          <w:sz w:val="28"/>
          <w:szCs w:val="28"/>
        </w:rPr>
      </w:pPr>
    </w:p>
    <w:p w14:paraId="097F928A" w14:textId="77777777" w:rsidR="00A66895" w:rsidRPr="00A66895" w:rsidRDefault="00A66895" w:rsidP="00A66895">
      <w:pPr>
        <w:jc w:val="center"/>
        <w:rPr>
          <w:sz w:val="28"/>
          <w:szCs w:val="28"/>
        </w:rPr>
      </w:pPr>
    </w:p>
    <w:p w14:paraId="7E255D85" w14:textId="77777777" w:rsidR="00A66895" w:rsidRPr="00A66895" w:rsidRDefault="00A66895" w:rsidP="00A66895">
      <w:pPr>
        <w:jc w:val="center"/>
        <w:rPr>
          <w:sz w:val="28"/>
          <w:szCs w:val="28"/>
        </w:rPr>
      </w:pPr>
    </w:p>
    <w:p w14:paraId="7A81A9A7" w14:textId="77777777" w:rsidR="00A66895" w:rsidRPr="00A66895" w:rsidRDefault="00A66895" w:rsidP="00A66895">
      <w:pPr>
        <w:jc w:val="center"/>
        <w:rPr>
          <w:sz w:val="28"/>
          <w:szCs w:val="28"/>
        </w:rPr>
      </w:pPr>
    </w:p>
    <w:p w14:paraId="5B567310" w14:textId="77777777" w:rsidR="00A66895" w:rsidRPr="00A66895" w:rsidRDefault="00A66895" w:rsidP="00A66895">
      <w:pPr>
        <w:jc w:val="center"/>
        <w:rPr>
          <w:sz w:val="28"/>
          <w:szCs w:val="28"/>
        </w:rPr>
      </w:pPr>
    </w:p>
    <w:p w14:paraId="1E890F58" w14:textId="77777777" w:rsidR="00A66895" w:rsidRPr="00A66895" w:rsidRDefault="00A66895" w:rsidP="00A66895">
      <w:pPr>
        <w:jc w:val="center"/>
        <w:rPr>
          <w:color w:val="FF0000"/>
          <w:sz w:val="28"/>
          <w:szCs w:val="28"/>
        </w:rPr>
      </w:pPr>
      <w:r w:rsidRPr="00A66895">
        <w:rPr>
          <w:sz w:val="28"/>
          <w:szCs w:val="28"/>
        </w:rPr>
        <w:t>Раздел 3. Перечень плановых мероприятий, направленных на улучшение качества питьевой воды и качества очистки сточных вод</w:t>
      </w:r>
    </w:p>
    <w:p w14:paraId="0B1E7757" w14:textId="77777777" w:rsidR="00A66895" w:rsidRPr="00A66895" w:rsidRDefault="00A66895" w:rsidP="00A66895">
      <w:pPr>
        <w:jc w:val="center"/>
        <w:rPr>
          <w:sz w:val="28"/>
          <w:szCs w:val="28"/>
        </w:rPr>
      </w:pPr>
    </w:p>
    <w:tbl>
      <w:tblPr>
        <w:tblStyle w:val="af1"/>
        <w:tblW w:w="10207" w:type="dxa"/>
        <w:tblInd w:w="-431" w:type="dxa"/>
        <w:tblLook w:val="04A0" w:firstRow="1" w:lastRow="0" w:firstColumn="1" w:lastColumn="0" w:noHBand="0" w:noVBand="1"/>
      </w:tblPr>
      <w:tblGrid>
        <w:gridCol w:w="3334"/>
        <w:gridCol w:w="992"/>
        <w:gridCol w:w="1451"/>
        <w:gridCol w:w="2446"/>
        <w:gridCol w:w="1134"/>
        <w:gridCol w:w="850"/>
      </w:tblGrid>
      <w:tr w:rsidR="00A66895" w:rsidRPr="00A66895" w14:paraId="4AC67079" w14:textId="77777777" w:rsidTr="00263C25">
        <w:trPr>
          <w:trHeight w:val="706"/>
        </w:trPr>
        <w:tc>
          <w:tcPr>
            <w:tcW w:w="3334" w:type="dxa"/>
            <w:vMerge w:val="restart"/>
            <w:vAlign w:val="center"/>
          </w:tcPr>
          <w:p w14:paraId="2AD50C50" w14:textId="77777777" w:rsidR="00A66895" w:rsidRPr="00A66895" w:rsidRDefault="00A66895" w:rsidP="00A66895">
            <w:pPr>
              <w:jc w:val="center"/>
              <w:rPr>
                <w:sz w:val="28"/>
                <w:szCs w:val="28"/>
              </w:rPr>
            </w:pPr>
            <w:r w:rsidRPr="00A66895">
              <w:rPr>
                <w:sz w:val="28"/>
                <w:szCs w:val="28"/>
              </w:rPr>
              <w:t>Наименование мероприятия</w:t>
            </w:r>
          </w:p>
        </w:tc>
        <w:tc>
          <w:tcPr>
            <w:tcW w:w="992" w:type="dxa"/>
            <w:vMerge w:val="restart"/>
            <w:vAlign w:val="center"/>
          </w:tcPr>
          <w:p w14:paraId="4A462C62" w14:textId="77777777" w:rsidR="00A66895" w:rsidRPr="00A66895" w:rsidRDefault="00A66895" w:rsidP="00A66895">
            <w:pPr>
              <w:jc w:val="center"/>
              <w:rPr>
                <w:sz w:val="28"/>
                <w:szCs w:val="28"/>
              </w:rPr>
            </w:pPr>
            <w:r w:rsidRPr="00A66895">
              <w:rPr>
                <w:sz w:val="28"/>
                <w:szCs w:val="28"/>
              </w:rPr>
              <w:t>Срок реали-зации</w:t>
            </w:r>
          </w:p>
        </w:tc>
        <w:tc>
          <w:tcPr>
            <w:tcW w:w="1451" w:type="dxa"/>
            <w:vMerge w:val="restart"/>
          </w:tcPr>
          <w:p w14:paraId="012184D8" w14:textId="77777777" w:rsidR="00A66895" w:rsidRPr="00A66895" w:rsidRDefault="00A66895" w:rsidP="00A66895">
            <w:pPr>
              <w:jc w:val="center"/>
              <w:rPr>
                <w:sz w:val="28"/>
                <w:szCs w:val="28"/>
              </w:rPr>
            </w:pPr>
            <w:r w:rsidRPr="00A66895">
              <w:rPr>
                <w:sz w:val="28"/>
                <w:szCs w:val="28"/>
              </w:rPr>
              <w:t>Финан-совые потреб-ности, тыс. руб. (без НДС)</w:t>
            </w:r>
          </w:p>
        </w:tc>
        <w:tc>
          <w:tcPr>
            <w:tcW w:w="4430" w:type="dxa"/>
            <w:gridSpan w:val="3"/>
            <w:vAlign w:val="center"/>
          </w:tcPr>
          <w:p w14:paraId="7DF212C1" w14:textId="77777777" w:rsidR="00A66895" w:rsidRPr="00A66895" w:rsidRDefault="00A66895" w:rsidP="00A66895">
            <w:pPr>
              <w:jc w:val="center"/>
              <w:rPr>
                <w:sz w:val="28"/>
                <w:szCs w:val="28"/>
              </w:rPr>
            </w:pPr>
            <w:r w:rsidRPr="00A66895">
              <w:rPr>
                <w:sz w:val="28"/>
                <w:szCs w:val="28"/>
              </w:rPr>
              <w:t>Ожидаемый эффект</w:t>
            </w:r>
          </w:p>
        </w:tc>
      </w:tr>
      <w:tr w:rsidR="00A66895" w:rsidRPr="00A66895" w14:paraId="030488FE" w14:textId="77777777" w:rsidTr="00263C25">
        <w:trPr>
          <w:trHeight w:val="844"/>
        </w:trPr>
        <w:tc>
          <w:tcPr>
            <w:tcW w:w="3334" w:type="dxa"/>
            <w:vMerge/>
          </w:tcPr>
          <w:p w14:paraId="39D5A8CD" w14:textId="77777777" w:rsidR="00A66895" w:rsidRPr="00A66895" w:rsidRDefault="00A66895" w:rsidP="00A66895">
            <w:pPr>
              <w:jc w:val="center"/>
              <w:rPr>
                <w:sz w:val="28"/>
                <w:szCs w:val="28"/>
              </w:rPr>
            </w:pPr>
          </w:p>
        </w:tc>
        <w:tc>
          <w:tcPr>
            <w:tcW w:w="992" w:type="dxa"/>
            <w:vMerge/>
          </w:tcPr>
          <w:p w14:paraId="54B987F4" w14:textId="77777777" w:rsidR="00A66895" w:rsidRPr="00A66895" w:rsidRDefault="00A66895" w:rsidP="00A66895">
            <w:pPr>
              <w:jc w:val="center"/>
              <w:rPr>
                <w:sz w:val="28"/>
                <w:szCs w:val="28"/>
              </w:rPr>
            </w:pPr>
          </w:p>
        </w:tc>
        <w:tc>
          <w:tcPr>
            <w:tcW w:w="1451" w:type="dxa"/>
            <w:vMerge/>
          </w:tcPr>
          <w:p w14:paraId="6CA1806B" w14:textId="77777777" w:rsidR="00A66895" w:rsidRPr="00A66895" w:rsidRDefault="00A66895" w:rsidP="00A66895">
            <w:pPr>
              <w:jc w:val="center"/>
              <w:rPr>
                <w:sz w:val="28"/>
                <w:szCs w:val="28"/>
              </w:rPr>
            </w:pPr>
          </w:p>
        </w:tc>
        <w:tc>
          <w:tcPr>
            <w:tcW w:w="2446" w:type="dxa"/>
            <w:vAlign w:val="center"/>
          </w:tcPr>
          <w:p w14:paraId="0AC86E7A" w14:textId="77777777" w:rsidR="00A66895" w:rsidRPr="00A66895" w:rsidRDefault="00A66895" w:rsidP="00A66895">
            <w:pPr>
              <w:jc w:val="center"/>
              <w:rPr>
                <w:sz w:val="28"/>
                <w:szCs w:val="28"/>
              </w:rPr>
            </w:pPr>
            <w:r w:rsidRPr="00A66895">
              <w:rPr>
                <w:sz w:val="28"/>
                <w:szCs w:val="28"/>
              </w:rPr>
              <w:t>Наименование показателей</w:t>
            </w:r>
          </w:p>
        </w:tc>
        <w:tc>
          <w:tcPr>
            <w:tcW w:w="1134" w:type="dxa"/>
            <w:vAlign w:val="center"/>
          </w:tcPr>
          <w:p w14:paraId="4642FD7C" w14:textId="77777777" w:rsidR="00A66895" w:rsidRPr="00A66895" w:rsidRDefault="00A66895" w:rsidP="00A66895">
            <w:pPr>
              <w:jc w:val="center"/>
              <w:rPr>
                <w:sz w:val="28"/>
                <w:szCs w:val="28"/>
              </w:rPr>
            </w:pPr>
            <w:r w:rsidRPr="00A66895">
              <w:rPr>
                <w:sz w:val="28"/>
                <w:szCs w:val="28"/>
              </w:rPr>
              <w:t>тыс. руб.</w:t>
            </w:r>
          </w:p>
        </w:tc>
        <w:tc>
          <w:tcPr>
            <w:tcW w:w="850" w:type="dxa"/>
            <w:vAlign w:val="center"/>
          </w:tcPr>
          <w:p w14:paraId="13035C9C" w14:textId="77777777" w:rsidR="00A66895" w:rsidRPr="00A66895" w:rsidRDefault="00A66895" w:rsidP="00A66895">
            <w:pPr>
              <w:jc w:val="center"/>
              <w:rPr>
                <w:sz w:val="28"/>
                <w:szCs w:val="28"/>
              </w:rPr>
            </w:pPr>
            <w:r w:rsidRPr="00A66895">
              <w:rPr>
                <w:sz w:val="28"/>
                <w:szCs w:val="28"/>
              </w:rPr>
              <w:t>%</w:t>
            </w:r>
          </w:p>
        </w:tc>
      </w:tr>
      <w:tr w:rsidR="00A66895" w:rsidRPr="00A66895" w14:paraId="35C807D0" w14:textId="77777777" w:rsidTr="00263C25">
        <w:tc>
          <w:tcPr>
            <w:tcW w:w="10207" w:type="dxa"/>
            <w:gridSpan w:val="6"/>
          </w:tcPr>
          <w:p w14:paraId="60083437" w14:textId="77777777" w:rsidR="00A66895" w:rsidRPr="00A66895" w:rsidRDefault="00A66895" w:rsidP="00AB55E0">
            <w:pPr>
              <w:numPr>
                <w:ilvl w:val="0"/>
                <w:numId w:val="12"/>
              </w:numPr>
              <w:contextualSpacing/>
              <w:jc w:val="center"/>
              <w:rPr>
                <w:sz w:val="28"/>
                <w:szCs w:val="28"/>
              </w:rPr>
            </w:pPr>
            <w:r w:rsidRPr="00A66895">
              <w:rPr>
                <w:sz w:val="28"/>
                <w:szCs w:val="28"/>
              </w:rPr>
              <w:t>Холодное водоснабжение питьевой водой (Калтанский городской округ, Осинниковский городской округ)</w:t>
            </w:r>
          </w:p>
        </w:tc>
      </w:tr>
      <w:tr w:rsidR="00A66895" w:rsidRPr="00A66895" w14:paraId="08BC26C0" w14:textId="77777777" w:rsidTr="00263C25">
        <w:tc>
          <w:tcPr>
            <w:tcW w:w="3334" w:type="dxa"/>
          </w:tcPr>
          <w:p w14:paraId="55E07B45" w14:textId="77777777" w:rsidR="00A66895" w:rsidRPr="00A66895" w:rsidRDefault="00A66895" w:rsidP="00A66895">
            <w:pPr>
              <w:jc w:val="center"/>
              <w:rPr>
                <w:color w:val="FF0000"/>
                <w:sz w:val="28"/>
                <w:szCs w:val="28"/>
              </w:rPr>
            </w:pPr>
            <w:r w:rsidRPr="00A66895">
              <w:rPr>
                <w:sz w:val="28"/>
                <w:szCs w:val="28"/>
              </w:rPr>
              <w:t>-</w:t>
            </w:r>
          </w:p>
        </w:tc>
        <w:tc>
          <w:tcPr>
            <w:tcW w:w="992" w:type="dxa"/>
          </w:tcPr>
          <w:p w14:paraId="1FE5F590" w14:textId="77777777" w:rsidR="00A66895" w:rsidRPr="00A66895" w:rsidRDefault="00A66895" w:rsidP="00A66895">
            <w:pPr>
              <w:jc w:val="center"/>
              <w:rPr>
                <w:sz w:val="28"/>
                <w:szCs w:val="28"/>
              </w:rPr>
            </w:pPr>
            <w:r w:rsidRPr="00A66895">
              <w:rPr>
                <w:sz w:val="28"/>
                <w:szCs w:val="28"/>
              </w:rPr>
              <w:t>-</w:t>
            </w:r>
          </w:p>
        </w:tc>
        <w:tc>
          <w:tcPr>
            <w:tcW w:w="1451" w:type="dxa"/>
          </w:tcPr>
          <w:p w14:paraId="540A5394" w14:textId="77777777" w:rsidR="00A66895" w:rsidRPr="00A66895" w:rsidRDefault="00A66895" w:rsidP="00A66895">
            <w:pPr>
              <w:jc w:val="center"/>
              <w:rPr>
                <w:sz w:val="28"/>
                <w:szCs w:val="28"/>
              </w:rPr>
            </w:pPr>
            <w:r w:rsidRPr="00A66895">
              <w:rPr>
                <w:sz w:val="28"/>
                <w:szCs w:val="28"/>
              </w:rPr>
              <w:t>-</w:t>
            </w:r>
          </w:p>
        </w:tc>
        <w:tc>
          <w:tcPr>
            <w:tcW w:w="2446" w:type="dxa"/>
          </w:tcPr>
          <w:p w14:paraId="2B352C6F" w14:textId="77777777" w:rsidR="00A66895" w:rsidRPr="00A66895" w:rsidRDefault="00A66895" w:rsidP="00A66895">
            <w:pPr>
              <w:jc w:val="center"/>
              <w:rPr>
                <w:sz w:val="28"/>
                <w:szCs w:val="28"/>
              </w:rPr>
            </w:pPr>
            <w:r w:rsidRPr="00A66895">
              <w:rPr>
                <w:sz w:val="28"/>
                <w:szCs w:val="28"/>
              </w:rPr>
              <w:t>-</w:t>
            </w:r>
          </w:p>
        </w:tc>
        <w:tc>
          <w:tcPr>
            <w:tcW w:w="1134" w:type="dxa"/>
          </w:tcPr>
          <w:p w14:paraId="31F665BB" w14:textId="77777777" w:rsidR="00A66895" w:rsidRPr="00A66895" w:rsidRDefault="00A66895" w:rsidP="00A66895">
            <w:pPr>
              <w:jc w:val="center"/>
              <w:rPr>
                <w:sz w:val="28"/>
                <w:szCs w:val="28"/>
              </w:rPr>
            </w:pPr>
            <w:r w:rsidRPr="00A66895">
              <w:rPr>
                <w:sz w:val="28"/>
                <w:szCs w:val="28"/>
              </w:rPr>
              <w:t>-</w:t>
            </w:r>
          </w:p>
        </w:tc>
        <w:tc>
          <w:tcPr>
            <w:tcW w:w="850" w:type="dxa"/>
          </w:tcPr>
          <w:p w14:paraId="54A994BE" w14:textId="77777777" w:rsidR="00A66895" w:rsidRPr="00A66895" w:rsidRDefault="00A66895" w:rsidP="00A66895">
            <w:pPr>
              <w:jc w:val="center"/>
              <w:rPr>
                <w:sz w:val="28"/>
                <w:szCs w:val="28"/>
              </w:rPr>
            </w:pPr>
            <w:r w:rsidRPr="00A66895">
              <w:rPr>
                <w:sz w:val="28"/>
                <w:szCs w:val="28"/>
              </w:rPr>
              <w:t>-</w:t>
            </w:r>
          </w:p>
        </w:tc>
      </w:tr>
      <w:tr w:rsidR="00A66895" w:rsidRPr="00A66895" w14:paraId="40965A37" w14:textId="77777777" w:rsidTr="00263C25">
        <w:tc>
          <w:tcPr>
            <w:tcW w:w="10207" w:type="dxa"/>
            <w:gridSpan w:val="6"/>
          </w:tcPr>
          <w:p w14:paraId="3527528A" w14:textId="77777777" w:rsidR="00A66895" w:rsidRPr="00A66895" w:rsidRDefault="00A66895" w:rsidP="00AB55E0">
            <w:pPr>
              <w:numPr>
                <w:ilvl w:val="0"/>
                <w:numId w:val="12"/>
              </w:numPr>
              <w:contextualSpacing/>
              <w:jc w:val="center"/>
              <w:rPr>
                <w:sz w:val="28"/>
                <w:szCs w:val="28"/>
              </w:rPr>
            </w:pPr>
            <w:r w:rsidRPr="00A66895">
              <w:rPr>
                <w:sz w:val="28"/>
                <w:szCs w:val="28"/>
              </w:rPr>
              <w:t>Водоотведение (Калтанский городской округ)</w:t>
            </w:r>
          </w:p>
        </w:tc>
      </w:tr>
      <w:tr w:rsidR="00A66895" w:rsidRPr="00A66895" w14:paraId="2E65ABC8" w14:textId="77777777" w:rsidTr="00263C25">
        <w:tc>
          <w:tcPr>
            <w:tcW w:w="3334" w:type="dxa"/>
          </w:tcPr>
          <w:p w14:paraId="630FC0E7" w14:textId="77777777" w:rsidR="00A66895" w:rsidRPr="00A66895" w:rsidRDefault="00A66895" w:rsidP="00A66895">
            <w:pPr>
              <w:jc w:val="center"/>
              <w:rPr>
                <w:sz w:val="28"/>
                <w:szCs w:val="28"/>
              </w:rPr>
            </w:pPr>
            <w:r w:rsidRPr="00A66895">
              <w:rPr>
                <w:sz w:val="28"/>
                <w:szCs w:val="28"/>
              </w:rPr>
              <w:t>-</w:t>
            </w:r>
          </w:p>
        </w:tc>
        <w:tc>
          <w:tcPr>
            <w:tcW w:w="992" w:type="dxa"/>
          </w:tcPr>
          <w:p w14:paraId="6E683E59" w14:textId="77777777" w:rsidR="00A66895" w:rsidRPr="00A66895" w:rsidRDefault="00A66895" w:rsidP="00A66895">
            <w:pPr>
              <w:jc w:val="center"/>
              <w:rPr>
                <w:sz w:val="28"/>
                <w:szCs w:val="28"/>
              </w:rPr>
            </w:pPr>
            <w:r w:rsidRPr="00A66895">
              <w:rPr>
                <w:sz w:val="28"/>
                <w:szCs w:val="28"/>
              </w:rPr>
              <w:t>-</w:t>
            </w:r>
          </w:p>
        </w:tc>
        <w:tc>
          <w:tcPr>
            <w:tcW w:w="1451" w:type="dxa"/>
          </w:tcPr>
          <w:p w14:paraId="302CD3C5" w14:textId="77777777" w:rsidR="00A66895" w:rsidRPr="00A66895" w:rsidRDefault="00A66895" w:rsidP="00A66895">
            <w:pPr>
              <w:jc w:val="center"/>
              <w:rPr>
                <w:sz w:val="28"/>
                <w:szCs w:val="28"/>
              </w:rPr>
            </w:pPr>
            <w:r w:rsidRPr="00A66895">
              <w:rPr>
                <w:sz w:val="28"/>
                <w:szCs w:val="28"/>
              </w:rPr>
              <w:t>-</w:t>
            </w:r>
          </w:p>
        </w:tc>
        <w:tc>
          <w:tcPr>
            <w:tcW w:w="2446" w:type="dxa"/>
          </w:tcPr>
          <w:p w14:paraId="42C4F4B9" w14:textId="77777777" w:rsidR="00A66895" w:rsidRPr="00A66895" w:rsidRDefault="00A66895" w:rsidP="00A66895">
            <w:pPr>
              <w:jc w:val="center"/>
              <w:rPr>
                <w:sz w:val="28"/>
                <w:szCs w:val="28"/>
              </w:rPr>
            </w:pPr>
            <w:r w:rsidRPr="00A66895">
              <w:rPr>
                <w:sz w:val="28"/>
                <w:szCs w:val="28"/>
              </w:rPr>
              <w:t>-</w:t>
            </w:r>
          </w:p>
        </w:tc>
        <w:tc>
          <w:tcPr>
            <w:tcW w:w="1134" w:type="dxa"/>
          </w:tcPr>
          <w:p w14:paraId="18ED33FA" w14:textId="77777777" w:rsidR="00A66895" w:rsidRPr="00A66895" w:rsidRDefault="00A66895" w:rsidP="00A66895">
            <w:pPr>
              <w:jc w:val="center"/>
              <w:rPr>
                <w:sz w:val="28"/>
                <w:szCs w:val="28"/>
              </w:rPr>
            </w:pPr>
            <w:r w:rsidRPr="00A66895">
              <w:rPr>
                <w:sz w:val="28"/>
                <w:szCs w:val="28"/>
              </w:rPr>
              <w:t>-</w:t>
            </w:r>
          </w:p>
        </w:tc>
        <w:tc>
          <w:tcPr>
            <w:tcW w:w="850" w:type="dxa"/>
          </w:tcPr>
          <w:p w14:paraId="5EEFBE55" w14:textId="77777777" w:rsidR="00A66895" w:rsidRPr="00A66895" w:rsidRDefault="00A66895" w:rsidP="00A66895">
            <w:pPr>
              <w:jc w:val="center"/>
              <w:rPr>
                <w:sz w:val="28"/>
                <w:szCs w:val="28"/>
              </w:rPr>
            </w:pPr>
            <w:r w:rsidRPr="00A66895">
              <w:rPr>
                <w:sz w:val="28"/>
                <w:szCs w:val="28"/>
              </w:rPr>
              <w:t>-</w:t>
            </w:r>
          </w:p>
        </w:tc>
      </w:tr>
      <w:tr w:rsidR="00A66895" w:rsidRPr="00A66895" w14:paraId="62E1955D" w14:textId="77777777" w:rsidTr="00263C25">
        <w:tc>
          <w:tcPr>
            <w:tcW w:w="10207" w:type="dxa"/>
            <w:gridSpan w:val="6"/>
          </w:tcPr>
          <w:p w14:paraId="0D7BD686" w14:textId="77777777" w:rsidR="00A66895" w:rsidRPr="00A66895" w:rsidRDefault="00A66895" w:rsidP="00AB55E0">
            <w:pPr>
              <w:numPr>
                <w:ilvl w:val="0"/>
                <w:numId w:val="12"/>
              </w:numPr>
              <w:contextualSpacing/>
              <w:jc w:val="center"/>
              <w:rPr>
                <w:sz w:val="28"/>
                <w:szCs w:val="28"/>
              </w:rPr>
            </w:pPr>
            <w:r w:rsidRPr="00A66895">
              <w:rPr>
                <w:sz w:val="28"/>
                <w:szCs w:val="28"/>
              </w:rPr>
              <w:t>Водоотведение (Осинниковский городской округ)</w:t>
            </w:r>
          </w:p>
        </w:tc>
      </w:tr>
      <w:tr w:rsidR="00A66895" w:rsidRPr="00A66895" w14:paraId="04C8D455" w14:textId="77777777" w:rsidTr="00263C25">
        <w:tc>
          <w:tcPr>
            <w:tcW w:w="3334" w:type="dxa"/>
          </w:tcPr>
          <w:p w14:paraId="032C03F4" w14:textId="77777777" w:rsidR="00A66895" w:rsidRPr="00A66895" w:rsidRDefault="00A66895" w:rsidP="00A66895">
            <w:pPr>
              <w:jc w:val="center"/>
              <w:rPr>
                <w:color w:val="FF0000"/>
                <w:sz w:val="28"/>
                <w:szCs w:val="28"/>
              </w:rPr>
            </w:pPr>
            <w:r w:rsidRPr="00A66895">
              <w:rPr>
                <w:sz w:val="28"/>
                <w:szCs w:val="28"/>
              </w:rPr>
              <w:t>-</w:t>
            </w:r>
          </w:p>
        </w:tc>
        <w:tc>
          <w:tcPr>
            <w:tcW w:w="992" w:type="dxa"/>
          </w:tcPr>
          <w:p w14:paraId="4AA06216" w14:textId="77777777" w:rsidR="00A66895" w:rsidRPr="00A66895" w:rsidRDefault="00A66895" w:rsidP="00A66895">
            <w:pPr>
              <w:jc w:val="center"/>
              <w:rPr>
                <w:sz w:val="28"/>
                <w:szCs w:val="28"/>
              </w:rPr>
            </w:pPr>
            <w:r w:rsidRPr="00A66895">
              <w:rPr>
                <w:sz w:val="28"/>
                <w:szCs w:val="28"/>
              </w:rPr>
              <w:t>-</w:t>
            </w:r>
          </w:p>
        </w:tc>
        <w:tc>
          <w:tcPr>
            <w:tcW w:w="1451" w:type="dxa"/>
          </w:tcPr>
          <w:p w14:paraId="05DFB38D" w14:textId="77777777" w:rsidR="00A66895" w:rsidRPr="00A66895" w:rsidRDefault="00A66895" w:rsidP="00A66895">
            <w:pPr>
              <w:jc w:val="center"/>
              <w:rPr>
                <w:sz w:val="28"/>
                <w:szCs w:val="28"/>
              </w:rPr>
            </w:pPr>
            <w:r w:rsidRPr="00A66895">
              <w:rPr>
                <w:sz w:val="28"/>
                <w:szCs w:val="28"/>
              </w:rPr>
              <w:t>-</w:t>
            </w:r>
          </w:p>
        </w:tc>
        <w:tc>
          <w:tcPr>
            <w:tcW w:w="2446" w:type="dxa"/>
          </w:tcPr>
          <w:p w14:paraId="71F7CC43" w14:textId="77777777" w:rsidR="00A66895" w:rsidRPr="00A66895" w:rsidRDefault="00A66895" w:rsidP="00A66895">
            <w:pPr>
              <w:jc w:val="center"/>
              <w:rPr>
                <w:sz w:val="28"/>
                <w:szCs w:val="28"/>
              </w:rPr>
            </w:pPr>
            <w:r w:rsidRPr="00A66895">
              <w:rPr>
                <w:sz w:val="28"/>
                <w:szCs w:val="28"/>
              </w:rPr>
              <w:t>-</w:t>
            </w:r>
          </w:p>
        </w:tc>
        <w:tc>
          <w:tcPr>
            <w:tcW w:w="1134" w:type="dxa"/>
          </w:tcPr>
          <w:p w14:paraId="4A640E57" w14:textId="77777777" w:rsidR="00A66895" w:rsidRPr="00A66895" w:rsidRDefault="00A66895" w:rsidP="00A66895">
            <w:pPr>
              <w:jc w:val="center"/>
              <w:rPr>
                <w:sz w:val="28"/>
                <w:szCs w:val="28"/>
              </w:rPr>
            </w:pPr>
            <w:r w:rsidRPr="00A66895">
              <w:rPr>
                <w:sz w:val="28"/>
                <w:szCs w:val="28"/>
              </w:rPr>
              <w:t>-</w:t>
            </w:r>
          </w:p>
        </w:tc>
        <w:tc>
          <w:tcPr>
            <w:tcW w:w="850" w:type="dxa"/>
          </w:tcPr>
          <w:p w14:paraId="7B86FDF0" w14:textId="77777777" w:rsidR="00A66895" w:rsidRPr="00A66895" w:rsidRDefault="00A66895" w:rsidP="00A66895">
            <w:pPr>
              <w:jc w:val="center"/>
              <w:rPr>
                <w:sz w:val="28"/>
                <w:szCs w:val="28"/>
              </w:rPr>
            </w:pPr>
            <w:r w:rsidRPr="00A66895">
              <w:rPr>
                <w:sz w:val="28"/>
                <w:szCs w:val="28"/>
              </w:rPr>
              <w:t>-</w:t>
            </w:r>
          </w:p>
        </w:tc>
      </w:tr>
    </w:tbl>
    <w:p w14:paraId="278662F9" w14:textId="77777777" w:rsidR="00A66895" w:rsidRPr="00A66895" w:rsidRDefault="00A66895" w:rsidP="00A66895">
      <w:pPr>
        <w:jc w:val="center"/>
        <w:rPr>
          <w:sz w:val="28"/>
          <w:szCs w:val="28"/>
        </w:rPr>
      </w:pPr>
    </w:p>
    <w:p w14:paraId="698FB6BB" w14:textId="77777777" w:rsidR="00A66895" w:rsidRPr="00A66895" w:rsidRDefault="00A66895" w:rsidP="00A66895">
      <w:pPr>
        <w:jc w:val="center"/>
        <w:rPr>
          <w:sz w:val="28"/>
          <w:szCs w:val="28"/>
        </w:rPr>
      </w:pPr>
    </w:p>
    <w:p w14:paraId="496220B0" w14:textId="77777777" w:rsidR="00A66895" w:rsidRPr="00A66895" w:rsidRDefault="00A66895" w:rsidP="00A66895">
      <w:pPr>
        <w:jc w:val="center"/>
        <w:rPr>
          <w:sz w:val="28"/>
          <w:szCs w:val="28"/>
        </w:rPr>
      </w:pPr>
    </w:p>
    <w:p w14:paraId="548CEA56" w14:textId="77777777" w:rsidR="00A66895" w:rsidRPr="00A66895" w:rsidRDefault="00A66895" w:rsidP="00A66895">
      <w:pPr>
        <w:jc w:val="center"/>
        <w:rPr>
          <w:sz w:val="28"/>
          <w:szCs w:val="28"/>
        </w:rPr>
      </w:pPr>
    </w:p>
    <w:p w14:paraId="3D06BC62" w14:textId="77777777" w:rsidR="00A66895" w:rsidRPr="00A66895" w:rsidRDefault="00A66895" w:rsidP="00A66895">
      <w:pPr>
        <w:jc w:val="center"/>
        <w:rPr>
          <w:sz w:val="28"/>
          <w:szCs w:val="28"/>
        </w:rPr>
      </w:pPr>
    </w:p>
    <w:p w14:paraId="4675DEF5" w14:textId="77777777" w:rsidR="00A66895" w:rsidRPr="00A66895" w:rsidRDefault="00A66895" w:rsidP="00A66895">
      <w:pPr>
        <w:jc w:val="center"/>
        <w:rPr>
          <w:sz w:val="28"/>
          <w:szCs w:val="28"/>
        </w:rPr>
      </w:pPr>
    </w:p>
    <w:p w14:paraId="32F7314D" w14:textId="77777777" w:rsidR="00A66895" w:rsidRPr="00A66895" w:rsidRDefault="00A66895" w:rsidP="00A66895">
      <w:pPr>
        <w:jc w:val="center"/>
        <w:rPr>
          <w:sz w:val="28"/>
          <w:szCs w:val="28"/>
        </w:rPr>
      </w:pPr>
    </w:p>
    <w:p w14:paraId="502B17B6" w14:textId="77777777" w:rsidR="00A66895" w:rsidRPr="00A66895" w:rsidRDefault="00A66895" w:rsidP="00A66895">
      <w:pPr>
        <w:jc w:val="center"/>
        <w:rPr>
          <w:sz w:val="28"/>
          <w:szCs w:val="28"/>
        </w:rPr>
      </w:pPr>
    </w:p>
    <w:p w14:paraId="20397890" w14:textId="77777777" w:rsidR="00A66895" w:rsidRPr="00A66895" w:rsidRDefault="00A66895" w:rsidP="00A66895">
      <w:pPr>
        <w:jc w:val="center"/>
        <w:rPr>
          <w:sz w:val="28"/>
          <w:szCs w:val="28"/>
        </w:rPr>
      </w:pPr>
    </w:p>
    <w:p w14:paraId="57D2DED0" w14:textId="77777777" w:rsidR="00A66895" w:rsidRPr="00A66895" w:rsidRDefault="00A66895" w:rsidP="00A66895">
      <w:pPr>
        <w:jc w:val="center"/>
        <w:rPr>
          <w:sz w:val="28"/>
          <w:szCs w:val="28"/>
        </w:rPr>
      </w:pPr>
    </w:p>
    <w:p w14:paraId="4FBABBBC" w14:textId="77777777" w:rsidR="00A66895" w:rsidRPr="00A66895" w:rsidRDefault="00A66895" w:rsidP="00A66895">
      <w:pPr>
        <w:jc w:val="center"/>
        <w:rPr>
          <w:sz w:val="28"/>
          <w:szCs w:val="28"/>
        </w:rPr>
      </w:pPr>
    </w:p>
    <w:p w14:paraId="49C103E6" w14:textId="77777777" w:rsidR="00A66895" w:rsidRPr="00A66895" w:rsidRDefault="00A66895" w:rsidP="00A66895">
      <w:pPr>
        <w:jc w:val="center"/>
        <w:rPr>
          <w:sz w:val="28"/>
          <w:szCs w:val="28"/>
        </w:rPr>
      </w:pPr>
    </w:p>
    <w:p w14:paraId="0CBF57EA" w14:textId="77777777" w:rsidR="00A66895" w:rsidRPr="00A66895" w:rsidRDefault="00A66895" w:rsidP="00A66895">
      <w:pPr>
        <w:jc w:val="center"/>
        <w:rPr>
          <w:sz w:val="28"/>
          <w:szCs w:val="28"/>
        </w:rPr>
      </w:pPr>
    </w:p>
    <w:p w14:paraId="239C58D1" w14:textId="77777777" w:rsidR="00A66895" w:rsidRPr="00A66895" w:rsidRDefault="00A66895" w:rsidP="00A66895">
      <w:pPr>
        <w:jc w:val="center"/>
        <w:rPr>
          <w:sz w:val="28"/>
          <w:szCs w:val="28"/>
        </w:rPr>
      </w:pPr>
    </w:p>
    <w:p w14:paraId="4008153B" w14:textId="77777777" w:rsidR="00A66895" w:rsidRPr="00A66895" w:rsidRDefault="00A66895" w:rsidP="00A66895">
      <w:pPr>
        <w:jc w:val="center"/>
        <w:rPr>
          <w:sz w:val="28"/>
          <w:szCs w:val="28"/>
        </w:rPr>
      </w:pPr>
    </w:p>
    <w:p w14:paraId="112340F8" w14:textId="77777777" w:rsidR="00A66895" w:rsidRPr="00A66895" w:rsidRDefault="00A66895" w:rsidP="00A66895">
      <w:pPr>
        <w:jc w:val="center"/>
        <w:rPr>
          <w:sz w:val="28"/>
          <w:szCs w:val="28"/>
        </w:rPr>
      </w:pPr>
    </w:p>
    <w:p w14:paraId="108016FB" w14:textId="77777777" w:rsidR="00A66895" w:rsidRPr="00A66895" w:rsidRDefault="00A66895" w:rsidP="00A66895">
      <w:pPr>
        <w:jc w:val="center"/>
        <w:rPr>
          <w:sz w:val="28"/>
          <w:szCs w:val="28"/>
        </w:rPr>
      </w:pPr>
    </w:p>
    <w:p w14:paraId="1CFE4718" w14:textId="77777777" w:rsidR="00A66895" w:rsidRPr="00A66895" w:rsidRDefault="00A66895" w:rsidP="00A66895">
      <w:pPr>
        <w:jc w:val="center"/>
        <w:rPr>
          <w:sz w:val="28"/>
          <w:szCs w:val="28"/>
        </w:rPr>
      </w:pPr>
    </w:p>
    <w:p w14:paraId="61FA2820" w14:textId="77777777" w:rsidR="00A66895" w:rsidRPr="00A66895" w:rsidRDefault="00A66895" w:rsidP="00A66895">
      <w:pPr>
        <w:jc w:val="center"/>
        <w:rPr>
          <w:sz w:val="28"/>
          <w:szCs w:val="28"/>
        </w:rPr>
      </w:pPr>
    </w:p>
    <w:p w14:paraId="54E24D9B" w14:textId="77777777" w:rsidR="00A66895" w:rsidRPr="00A66895" w:rsidRDefault="00A66895" w:rsidP="00A66895">
      <w:pPr>
        <w:jc w:val="center"/>
        <w:rPr>
          <w:sz w:val="28"/>
          <w:szCs w:val="28"/>
        </w:rPr>
      </w:pPr>
    </w:p>
    <w:p w14:paraId="08C8286D" w14:textId="77777777" w:rsidR="00A66895" w:rsidRPr="00A66895" w:rsidRDefault="00A66895" w:rsidP="00A66895">
      <w:pPr>
        <w:jc w:val="center"/>
        <w:rPr>
          <w:sz w:val="28"/>
          <w:szCs w:val="28"/>
        </w:rPr>
      </w:pPr>
    </w:p>
    <w:p w14:paraId="01C38D68" w14:textId="77777777" w:rsidR="00A66895" w:rsidRPr="00A66895" w:rsidRDefault="00A66895" w:rsidP="00A66895">
      <w:pPr>
        <w:jc w:val="center"/>
        <w:rPr>
          <w:sz w:val="28"/>
          <w:szCs w:val="28"/>
        </w:rPr>
      </w:pPr>
    </w:p>
    <w:p w14:paraId="46147DE9" w14:textId="77777777" w:rsidR="00A66895" w:rsidRPr="00A66895" w:rsidRDefault="00A66895" w:rsidP="00A66895">
      <w:pPr>
        <w:jc w:val="center"/>
        <w:rPr>
          <w:sz w:val="28"/>
          <w:szCs w:val="28"/>
        </w:rPr>
      </w:pPr>
    </w:p>
    <w:p w14:paraId="1B2F3727" w14:textId="77777777" w:rsidR="00A66895" w:rsidRPr="00A66895" w:rsidRDefault="00A66895" w:rsidP="00A66895">
      <w:pPr>
        <w:jc w:val="center"/>
        <w:rPr>
          <w:sz w:val="28"/>
          <w:szCs w:val="28"/>
        </w:rPr>
      </w:pPr>
    </w:p>
    <w:p w14:paraId="7D63A609" w14:textId="77777777" w:rsidR="00A66895" w:rsidRPr="00A66895" w:rsidRDefault="00A66895" w:rsidP="00A66895">
      <w:pPr>
        <w:jc w:val="center"/>
        <w:rPr>
          <w:sz w:val="28"/>
          <w:szCs w:val="28"/>
        </w:rPr>
      </w:pPr>
    </w:p>
    <w:p w14:paraId="72E5A36C" w14:textId="77777777" w:rsidR="00A66895" w:rsidRPr="00A66895" w:rsidRDefault="00A66895" w:rsidP="00A66895">
      <w:pPr>
        <w:jc w:val="center"/>
        <w:rPr>
          <w:sz w:val="28"/>
          <w:szCs w:val="28"/>
        </w:rPr>
      </w:pPr>
    </w:p>
    <w:p w14:paraId="6EBB65AF" w14:textId="77777777" w:rsidR="00A66895" w:rsidRPr="00A66895" w:rsidRDefault="00A66895" w:rsidP="00A66895">
      <w:pPr>
        <w:jc w:val="center"/>
        <w:rPr>
          <w:sz w:val="28"/>
          <w:szCs w:val="28"/>
        </w:rPr>
      </w:pPr>
    </w:p>
    <w:p w14:paraId="2638E9BB" w14:textId="77777777" w:rsidR="00A66895" w:rsidRPr="00A66895" w:rsidRDefault="00A66895" w:rsidP="00A66895">
      <w:pPr>
        <w:jc w:val="center"/>
        <w:rPr>
          <w:sz w:val="28"/>
          <w:szCs w:val="28"/>
        </w:rPr>
      </w:pPr>
    </w:p>
    <w:p w14:paraId="706B67D9" w14:textId="77777777" w:rsidR="00A66895" w:rsidRPr="00A66895" w:rsidRDefault="00A66895" w:rsidP="00A66895">
      <w:pPr>
        <w:jc w:val="center"/>
        <w:rPr>
          <w:sz w:val="28"/>
          <w:szCs w:val="28"/>
        </w:rPr>
      </w:pPr>
    </w:p>
    <w:p w14:paraId="637BE385" w14:textId="77777777" w:rsidR="00A66895" w:rsidRPr="00A66895" w:rsidRDefault="00A66895" w:rsidP="00A66895">
      <w:pPr>
        <w:jc w:val="center"/>
        <w:rPr>
          <w:sz w:val="28"/>
          <w:szCs w:val="28"/>
        </w:rPr>
      </w:pPr>
    </w:p>
    <w:p w14:paraId="22D4508A" w14:textId="77777777" w:rsidR="00A66895" w:rsidRPr="00A66895" w:rsidRDefault="00A66895" w:rsidP="00A66895">
      <w:pPr>
        <w:jc w:val="center"/>
        <w:rPr>
          <w:sz w:val="28"/>
          <w:szCs w:val="28"/>
        </w:rPr>
      </w:pPr>
      <w:r w:rsidRPr="00A66895">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46229533" w14:textId="77777777" w:rsidR="00A66895" w:rsidRPr="00A66895" w:rsidRDefault="00A66895" w:rsidP="00A66895">
      <w:pPr>
        <w:jc w:val="center"/>
        <w:rPr>
          <w:sz w:val="28"/>
          <w:szCs w:val="28"/>
        </w:rPr>
      </w:pPr>
    </w:p>
    <w:tbl>
      <w:tblPr>
        <w:tblStyle w:val="af1"/>
        <w:tblW w:w="10207" w:type="dxa"/>
        <w:tblInd w:w="-431" w:type="dxa"/>
        <w:tblLook w:val="04A0" w:firstRow="1" w:lastRow="0" w:firstColumn="1" w:lastColumn="0" w:noHBand="0" w:noVBand="1"/>
      </w:tblPr>
      <w:tblGrid>
        <w:gridCol w:w="3334"/>
        <w:gridCol w:w="992"/>
        <w:gridCol w:w="1451"/>
        <w:gridCol w:w="2446"/>
        <w:gridCol w:w="992"/>
        <w:gridCol w:w="992"/>
      </w:tblGrid>
      <w:tr w:rsidR="00A66895" w:rsidRPr="00A66895" w14:paraId="4073D6FC" w14:textId="77777777" w:rsidTr="00263C25">
        <w:trPr>
          <w:trHeight w:val="706"/>
        </w:trPr>
        <w:tc>
          <w:tcPr>
            <w:tcW w:w="3334" w:type="dxa"/>
            <w:vMerge w:val="restart"/>
            <w:vAlign w:val="center"/>
          </w:tcPr>
          <w:p w14:paraId="37C2A1EA" w14:textId="77777777" w:rsidR="00A66895" w:rsidRPr="00A66895" w:rsidRDefault="00A66895" w:rsidP="00A66895">
            <w:pPr>
              <w:jc w:val="center"/>
              <w:rPr>
                <w:sz w:val="28"/>
                <w:szCs w:val="28"/>
              </w:rPr>
            </w:pPr>
            <w:r w:rsidRPr="00A66895">
              <w:rPr>
                <w:sz w:val="28"/>
                <w:szCs w:val="28"/>
              </w:rPr>
              <w:t>Наименование мероприятия</w:t>
            </w:r>
          </w:p>
        </w:tc>
        <w:tc>
          <w:tcPr>
            <w:tcW w:w="992" w:type="dxa"/>
            <w:vMerge w:val="restart"/>
            <w:vAlign w:val="center"/>
          </w:tcPr>
          <w:p w14:paraId="40CA666C" w14:textId="77777777" w:rsidR="00A66895" w:rsidRPr="00A66895" w:rsidRDefault="00A66895" w:rsidP="00A66895">
            <w:pPr>
              <w:jc w:val="center"/>
              <w:rPr>
                <w:sz w:val="28"/>
                <w:szCs w:val="28"/>
              </w:rPr>
            </w:pPr>
            <w:r w:rsidRPr="00A66895">
              <w:rPr>
                <w:sz w:val="28"/>
                <w:szCs w:val="28"/>
              </w:rPr>
              <w:t>Срок реали-зации</w:t>
            </w:r>
          </w:p>
        </w:tc>
        <w:tc>
          <w:tcPr>
            <w:tcW w:w="1451" w:type="dxa"/>
            <w:vMerge w:val="restart"/>
          </w:tcPr>
          <w:p w14:paraId="2FC823F6" w14:textId="77777777" w:rsidR="00A66895" w:rsidRPr="00A66895" w:rsidRDefault="00A66895" w:rsidP="00A66895">
            <w:pPr>
              <w:jc w:val="center"/>
              <w:rPr>
                <w:sz w:val="28"/>
                <w:szCs w:val="28"/>
              </w:rPr>
            </w:pPr>
            <w:r w:rsidRPr="00A66895">
              <w:rPr>
                <w:sz w:val="28"/>
                <w:szCs w:val="28"/>
              </w:rPr>
              <w:t>Финан-совые потреб-ности, тыс. руб. (без НДС)</w:t>
            </w:r>
          </w:p>
        </w:tc>
        <w:tc>
          <w:tcPr>
            <w:tcW w:w="4430" w:type="dxa"/>
            <w:gridSpan w:val="3"/>
            <w:vAlign w:val="center"/>
          </w:tcPr>
          <w:p w14:paraId="2C186F55" w14:textId="77777777" w:rsidR="00A66895" w:rsidRPr="00A66895" w:rsidRDefault="00A66895" w:rsidP="00A66895">
            <w:pPr>
              <w:jc w:val="center"/>
              <w:rPr>
                <w:sz w:val="28"/>
                <w:szCs w:val="28"/>
              </w:rPr>
            </w:pPr>
            <w:r w:rsidRPr="00A66895">
              <w:rPr>
                <w:sz w:val="28"/>
                <w:szCs w:val="28"/>
              </w:rPr>
              <w:t>Ожидаемый эффект</w:t>
            </w:r>
          </w:p>
        </w:tc>
      </w:tr>
      <w:tr w:rsidR="00A66895" w:rsidRPr="00A66895" w14:paraId="6F4342B9" w14:textId="77777777" w:rsidTr="00263C25">
        <w:trPr>
          <w:trHeight w:val="844"/>
        </w:trPr>
        <w:tc>
          <w:tcPr>
            <w:tcW w:w="3334" w:type="dxa"/>
            <w:vMerge/>
          </w:tcPr>
          <w:p w14:paraId="370B69D9" w14:textId="77777777" w:rsidR="00A66895" w:rsidRPr="00A66895" w:rsidRDefault="00A66895" w:rsidP="00A66895">
            <w:pPr>
              <w:jc w:val="center"/>
              <w:rPr>
                <w:sz w:val="28"/>
                <w:szCs w:val="28"/>
              </w:rPr>
            </w:pPr>
          </w:p>
        </w:tc>
        <w:tc>
          <w:tcPr>
            <w:tcW w:w="992" w:type="dxa"/>
            <w:vMerge/>
          </w:tcPr>
          <w:p w14:paraId="4BE87DAD" w14:textId="77777777" w:rsidR="00A66895" w:rsidRPr="00A66895" w:rsidRDefault="00A66895" w:rsidP="00A66895">
            <w:pPr>
              <w:jc w:val="center"/>
              <w:rPr>
                <w:sz w:val="28"/>
                <w:szCs w:val="28"/>
              </w:rPr>
            </w:pPr>
          </w:p>
        </w:tc>
        <w:tc>
          <w:tcPr>
            <w:tcW w:w="1451" w:type="dxa"/>
            <w:vMerge/>
          </w:tcPr>
          <w:p w14:paraId="312A3981" w14:textId="77777777" w:rsidR="00A66895" w:rsidRPr="00A66895" w:rsidRDefault="00A66895" w:rsidP="00A66895">
            <w:pPr>
              <w:jc w:val="center"/>
              <w:rPr>
                <w:sz w:val="28"/>
                <w:szCs w:val="28"/>
              </w:rPr>
            </w:pPr>
          </w:p>
        </w:tc>
        <w:tc>
          <w:tcPr>
            <w:tcW w:w="2446" w:type="dxa"/>
            <w:vAlign w:val="center"/>
          </w:tcPr>
          <w:p w14:paraId="3BECD3AB" w14:textId="77777777" w:rsidR="00A66895" w:rsidRPr="00A66895" w:rsidRDefault="00A66895" w:rsidP="00A66895">
            <w:pPr>
              <w:jc w:val="center"/>
              <w:rPr>
                <w:sz w:val="28"/>
                <w:szCs w:val="28"/>
              </w:rPr>
            </w:pPr>
            <w:r w:rsidRPr="00A66895">
              <w:rPr>
                <w:sz w:val="28"/>
                <w:szCs w:val="28"/>
              </w:rPr>
              <w:t>Наименование показателей</w:t>
            </w:r>
          </w:p>
        </w:tc>
        <w:tc>
          <w:tcPr>
            <w:tcW w:w="992" w:type="dxa"/>
            <w:vAlign w:val="center"/>
          </w:tcPr>
          <w:p w14:paraId="07811DBE" w14:textId="77777777" w:rsidR="00A66895" w:rsidRPr="00A66895" w:rsidRDefault="00A66895" w:rsidP="00A66895">
            <w:pPr>
              <w:jc w:val="center"/>
              <w:rPr>
                <w:sz w:val="28"/>
                <w:szCs w:val="28"/>
              </w:rPr>
            </w:pPr>
            <w:r w:rsidRPr="00A66895">
              <w:rPr>
                <w:sz w:val="28"/>
                <w:szCs w:val="28"/>
              </w:rPr>
              <w:t>тыс. руб.</w:t>
            </w:r>
          </w:p>
        </w:tc>
        <w:tc>
          <w:tcPr>
            <w:tcW w:w="992" w:type="dxa"/>
            <w:vAlign w:val="center"/>
          </w:tcPr>
          <w:p w14:paraId="7F5EB499" w14:textId="77777777" w:rsidR="00A66895" w:rsidRPr="00A66895" w:rsidRDefault="00A66895" w:rsidP="00A66895">
            <w:pPr>
              <w:jc w:val="center"/>
              <w:rPr>
                <w:sz w:val="28"/>
                <w:szCs w:val="28"/>
              </w:rPr>
            </w:pPr>
            <w:r w:rsidRPr="00A66895">
              <w:rPr>
                <w:sz w:val="28"/>
                <w:szCs w:val="28"/>
              </w:rPr>
              <w:t>%</w:t>
            </w:r>
          </w:p>
        </w:tc>
      </w:tr>
      <w:tr w:rsidR="00A66895" w:rsidRPr="00A66895" w14:paraId="41C4C47C" w14:textId="77777777" w:rsidTr="00263C25">
        <w:tc>
          <w:tcPr>
            <w:tcW w:w="10207" w:type="dxa"/>
            <w:gridSpan w:val="6"/>
          </w:tcPr>
          <w:p w14:paraId="026397D7" w14:textId="77777777" w:rsidR="00A66895" w:rsidRPr="00A66895" w:rsidRDefault="00A66895" w:rsidP="00AB55E0">
            <w:pPr>
              <w:numPr>
                <w:ilvl w:val="0"/>
                <w:numId w:val="13"/>
              </w:numPr>
              <w:contextualSpacing/>
              <w:jc w:val="center"/>
              <w:rPr>
                <w:sz w:val="28"/>
                <w:szCs w:val="28"/>
              </w:rPr>
            </w:pPr>
            <w:r w:rsidRPr="00A66895">
              <w:rPr>
                <w:sz w:val="28"/>
                <w:szCs w:val="28"/>
              </w:rPr>
              <w:t>Холодное водоснабжение питьевой водой (Калтанский городской округ, Осинниковский городской округ)</w:t>
            </w:r>
          </w:p>
        </w:tc>
      </w:tr>
      <w:tr w:rsidR="00A66895" w:rsidRPr="00A66895" w14:paraId="3CC7C50F" w14:textId="77777777" w:rsidTr="00263C25">
        <w:tc>
          <w:tcPr>
            <w:tcW w:w="3334" w:type="dxa"/>
          </w:tcPr>
          <w:p w14:paraId="34B2976D" w14:textId="77777777" w:rsidR="00A66895" w:rsidRPr="00A66895" w:rsidRDefault="00A66895" w:rsidP="00A66895">
            <w:pPr>
              <w:jc w:val="center"/>
              <w:rPr>
                <w:sz w:val="28"/>
                <w:szCs w:val="28"/>
              </w:rPr>
            </w:pPr>
            <w:r w:rsidRPr="00A66895">
              <w:rPr>
                <w:sz w:val="28"/>
                <w:szCs w:val="28"/>
              </w:rPr>
              <w:t>-</w:t>
            </w:r>
          </w:p>
        </w:tc>
        <w:tc>
          <w:tcPr>
            <w:tcW w:w="992" w:type="dxa"/>
          </w:tcPr>
          <w:p w14:paraId="4267FAED" w14:textId="77777777" w:rsidR="00A66895" w:rsidRPr="00A66895" w:rsidRDefault="00A66895" w:rsidP="00A66895">
            <w:pPr>
              <w:jc w:val="center"/>
              <w:rPr>
                <w:sz w:val="28"/>
                <w:szCs w:val="28"/>
              </w:rPr>
            </w:pPr>
            <w:r w:rsidRPr="00A66895">
              <w:rPr>
                <w:sz w:val="28"/>
                <w:szCs w:val="28"/>
              </w:rPr>
              <w:t>-</w:t>
            </w:r>
          </w:p>
        </w:tc>
        <w:tc>
          <w:tcPr>
            <w:tcW w:w="1451" w:type="dxa"/>
          </w:tcPr>
          <w:p w14:paraId="2A123722" w14:textId="77777777" w:rsidR="00A66895" w:rsidRPr="00A66895" w:rsidRDefault="00A66895" w:rsidP="00A66895">
            <w:pPr>
              <w:jc w:val="center"/>
              <w:rPr>
                <w:sz w:val="28"/>
                <w:szCs w:val="28"/>
              </w:rPr>
            </w:pPr>
            <w:r w:rsidRPr="00A66895">
              <w:rPr>
                <w:sz w:val="28"/>
                <w:szCs w:val="28"/>
              </w:rPr>
              <w:t>-</w:t>
            </w:r>
          </w:p>
        </w:tc>
        <w:tc>
          <w:tcPr>
            <w:tcW w:w="2446" w:type="dxa"/>
          </w:tcPr>
          <w:p w14:paraId="17D9CF72" w14:textId="77777777" w:rsidR="00A66895" w:rsidRPr="00A66895" w:rsidRDefault="00A66895" w:rsidP="00A66895">
            <w:pPr>
              <w:jc w:val="center"/>
              <w:rPr>
                <w:sz w:val="28"/>
                <w:szCs w:val="28"/>
              </w:rPr>
            </w:pPr>
            <w:r w:rsidRPr="00A66895">
              <w:rPr>
                <w:sz w:val="28"/>
                <w:szCs w:val="28"/>
              </w:rPr>
              <w:t>-</w:t>
            </w:r>
          </w:p>
        </w:tc>
        <w:tc>
          <w:tcPr>
            <w:tcW w:w="992" w:type="dxa"/>
          </w:tcPr>
          <w:p w14:paraId="19F815D1" w14:textId="77777777" w:rsidR="00A66895" w:rsidRPr="00A66895" w:rsidRDefault="00A66895" w:rsidP="00A66895">
            <w:pPr>
              <w:jc w:val="center"/>
              <w:rPr>
                <w:sz w:val="28"/>
                <w:szCs w:val="28"/>
              </w:rPr>
            </w:pPr>
            <w:r w:rsidRPr="00A66895">
              <w:rPr>
                <w:sz w:val="28"/>
                <w:szCs w:val="28"/>
              </w:rPr>
              <w:t>-</w:t>
            </w:r>
          </w:p>
        </w:tc>
        <w:tc>
          <w:tcPr>
            <w:tcW w:w="992" w:type="dxa"/>
          </w:tcPr>
          <w:p w14:paraId="5D69BEC0" w14:textId="77777777" w:rsidR="00A66895" w:rsidRPr="00A66895" w:rsidRDefault="00A66895" w:rsidP="00A66895">
            <w:pPr>
              <w:jc w:val="center"/>
              <w:rPr>
                <w:sz w:val="28"/>
                <w:szCs w:val="28"/>
              </w:rPr>
            </w:pPr>
            <w:r w:rsidRPr="00A66895">
              <w:rPr>
                <w:sz w:val="28"/>
                <w:szCs w:val="28"/>
              </w:rPr>
              <w:t>-</w:t>
            </w:r>
          </w:p>
        </w:tc>
      </w:tr>
      <w:tr w:rsidR="00A66895" w:rsidRPr="00A66895" w14:paraId="5E04C582" w14:textId="77777777" w:rsidTr="00263C25">
        <w:tc>
          <w:tcPr>
            <w:tcW w:w="10207" w:type="dxa"/>
            <w:gridSpan w:val="6"/>
          </w:tcPr>
          <w:p w14:paraId="56DFAD36" w14:textId="77777777" w:rsidR="00A66895" w:rsidRPr="00A66895" w:rsidRDefault="00A66895" w:rsidP="00AB55E0">
            <w:pPr>
              <w:numPr>
                <w:ilvl w:val="0"/>
                <w:numId w:val="13"/>
              </w:numPr>
              <w:contextualSpacing/>
              <w:jc w:val="center"/>
              <w:rPr>
                <w:sz w:val="28"/>
                <w:szCs w:val="28"/>
              </w:rPr>
            </w:pPr>
            <w:r w:rsidRPr="00A66895">
              <w:rPr>
                <w:sz w:val="28"/>
                <w:szCs w:val="28"/>
              </w:rPr>
              <w:t>Водоотведение (Калтанский городской округ)</w:t>
            </w:r>
          </w:p>
        </w:tc>
      </w:tr>
      <w:tr w:rsidR="00A66895" w:rsidRPr="00A66895" w14:paraId="0B71FA3C" w14:textId="77777777" w:rsidTr="00263C25">
        <w:tc>
          <w:tcPr>
            <w:tcW w:w="3334" w:type="dxa"/>
          </w:tcPr>
          <w:p w14:paraId="781A04B5" w14:textId="77777777" w:rsidR="00A66895" w:rsidRPr="00A66895" w:rsidRDefault="00A66895" w:rsidP="00A66895">
            <w:pPr>
              <w:jc w:val="center"/>
              <w:rPr>
                <w:sz w:val="28"/>
                <w:szCs w:val="28"/>
              </w:rPr>
            </w:pPr>
            <w:r w:rsidRPr="00A66895">
              <w:rPr>
                <w:sz w:val="28"/>
                <w:szCs w:val="28"/>
              </w:rPr>
              <w:t>-</w:t>
            </w:r>
          </w:p>
        </w:tc>
        <w:tc>
          <w:tcPr>
            <w:tcW w:w="992" w:type="dxa"/>
          </w:tcPr>
          <w:p w14:paraId="193396F5" w14:textId="77777777" w:rsidR="00A66895" w:rsidRPr="00A66895" w:rsidRDefault="00A66895" w:rsidP="00A66895">
            <w:pPr>
              <w:jc w:val="center"/>
              <w:rPr>
                <w:sz w:val="28"/>
                <w:szCs w:val="28"/>
              </w:rPr>
            </w:pPr>
            <w:r w:rsidRPr="00A66895">
              <w:rPr>
                <w:sz w:val="28"/>
                <w:szCs w:val="28"/>
              </w:rPr>
              <w:t>-</w:t>
            </w:r>
          </w:p>
        </w:tc>
        <w:tc>
          <w:tcPr>
            <w:tcW w:w="1451" w:type="dxa"/>
          </w:tcPr>
          <w:p w14:paraId="6B32EA93" w14:textId="77777777" w:rsidR="00A66895" w:rsidRPr="00A66895" w:rsidRDefault="00A66895" w:rsidP="00A66895">
            <w:pPr>
              <w:jc w:val="center"/>
              <w:rPr>
                <w:sz w:val="28"/>
                <w:szCs w:val="28"/>
              </w:rPr>
            </w:pPr>
            <w:r w:rsidRPr="00A66895">
              <w:rPr>
                <w:sz w:val="28"/>
                <w:szCs w:val="28"/>
              </w:rPr>
              <w:t>-</w:t>
            </w:r>
          </w:p>
        </w:tc>
        <w:tc>
          <w:tcPr>
            <w:tcW w:w="2446" w:type="dxa"/>
          </w:tcPr>
          <w:p w14:paraId="1B5E04BD" w14:textId="77777777" w:rsidR="00A66895" w:rsidRPr="00A66895" w:rsidRDefault="00A66895" w:rsidP="00A66895">
            <w:pPr>
              <w:jc w:val="center"/>
              <w:rPr>
                <w:sz w:val="28"/>
                <w:szCs w:val="28"/>
              </w:rPr>
            </w:pPr>
            <w:r w:rsidRPr="00A66895">
              <w:rPr>
                <w:sz w:val="28"/>
                <w:szCs w:val="28"/>
              </w:rPr>
              <w:t>-</w:t>
            </w:r>
          </w:p>
        </w:tc>
        <w:tc>
          <w:tcPr>
            <w:tcW w:w="992" w:type="dxa"/>
          </w:tcPr>
          <w:p w14:paraId="00E8798A" w14:textId="77777777" w:rsidR="00A66895" w:rsidRPr="00A66895" w:rsidRDefault="00A66895" w:rsidP="00A66895">
            <w:pPr>
              <w:jc w:val="center"/>
              <w:rPr>
                <w:sz w:val="28"/>
                <w:szCs w:val="28"/>
              </w:rPr>
            </w:pPr>
            <w:r w:rsidRPr="00A66895">
              <w:rPr>
                <w:sz w:val="28"/>
                <w:szCs w:val="28"/>
              </w:rPr>
              <w:t>-</w:t>
            </w:r>
          </w:p>
        </w:tc>
        <w:tc>
          <w:tcPr>
            <w:tcW w:w="992" w:type="dxa"/>
          </w:tcPr>
          <w:p w14:paraId="718B636B" w14:textId="77777777" w:rsidR="00A66895" w:rsidRPr="00A66895" w:rsidRDefault="00A66895" w:rsidP="00A66895">
            <w:pPr>
              <w:jc w:val="center"/>
              <w:rPr>
                <w:sz w:val="28"/>
                <w:szCs w:val="28"/>
              </w:rPr>
            </w:pPr>
            <w:r w:rsidRPr="00A66895">
              <w:rPr>
                <w:sz w:val="28"/>
                <w:szCs w:val="28"/>
              </w:rPr>
              <w:t>-</w:t>
            </w:r>
          </w:p>
        </w:tc>
      </w:tr>
      <w:tr w:rsidR="00A66895" w:rsidRPr="00A66895" w14:paraId="51DAEB46" w14:textId="77777777" w:rsidTr="00263C25">
        <w:tc>
          <w:tcPr>
            <w:tcW w:w="10207" w:type="dxa"/>
            <w:gridSpan w:val="6"/>
          </w:tcPr>
          <w:p w14:paraId="2E998047" w14:textId="77777777" w:rsidR="00A66895" w:rsidRPr="00A66895" w:rsidRDefault="00A66895" w:rsidP="00AB55E0">
            <w:pPr>
              <w:numPr>
                <w:ilvl w:val="0"/>
                <w:numId w:val="13"/>
              </w:numPr>
              <w:contextualSpacing/>
              <w:jc w:val="center"/>
              <w:rPr>
                <w:sz w:val="28"/>
                <w:szCs w:val="28"/>
              </w:rPr>
            </w:pPr>
            <w:r w:rsidRPr="00A66895">
              <w:rPr>
                <w:sz w:val="28"/>
                <w:szCs w:val="28"/>
              </w:rPr>
              <w:t>Водоотведение (Осинниковский городской округ)</w:t>
            </w:r>
          </w:p>
        </w:tc>
      </w:tr>
      <w:tr w:rsidR="00A66895" w:rsidRPr="00A66895" w14:paraId="159DF3D6" w14:textId="77777777" w:rsidTr="00263C25">
        <w:tc>
          <w:tcPr>
            <w:tcW w:w="3334" w:type="dxa"/>
          </w:tcPr>
          <w:p w14:paraId="5680C135" w14:textId="77777777" w:rsidR="00A66895" w:rsidRPr="00A66895" w:rsidRDefault="00A66895" w:rsidP="00A66895">
            <w:pPr>
              <w:jc w:val="center"/>
              <w:rPr>
                <w:color w:val="FF0000"/>
                <w:sz w:val="28"/>
                <w:szCs w:val="28"/>
              </w:rPr>
            </w:pPr>
            <w:r w:rsidRPr="00A66895">
              <w:rPr>
                <w:sz w:val="28"/>
                <w:szCs w:val="28"/>
              </w:rPr>
              <w:t>-</w:t>
            </w:r>
          </w:p>
        </w:tc>
        <w:tc>
          <w:tcPr>
            <w:tcW w:w="992" w:type="dxa"/>
          </w:tcPr>
          <w:p w14:paraId="2480F3DC" w14:textId="77777777" w:rsidR="00A66895" w:rsidRPr="00A66895" w:rsidRDefault="00A66895" w:rsidP="00A66895">
            <w:pPr>
              <w:jc w:val="center"/>
              <w:rPr>
                <w:sz w:val="28"/>
                <w:szCs w:val="28"/>
              </w:rPr>
            </w:pPr>
            <w:r w:rsidRPr="00A66895">
              <w:rPr>
                <w:sz w:val="28"/>
                <w:szCs w:val="28"/>
              </w:rPr>
              <w:t>-</w:t>
            </w:r>
          </w:p>
        </w:tc>
        <w:tc>
          <w:tcPr>
            <w:tcW w:w="1451" w:type="dxa"/>
          </w:tcPr>
          <w:p w14:paraId="0217FE17" w14:textId="77777777" w:rsidR="00A66895" w:rsidRPr="00A66895" w:rsidRDefault="00A66895" w:rsidP="00A66895">
            <w:pPr>
              <w:jc w:val="center"/>
              <w:rPr>
                <w:sz w:val="28"/>
                <w:szCs w:val="28"/>
              </w:rPr>
            </w:pPr>
            <w:r w:rsidRPr="00A66895">
              <w:rPr>
                <w:sz w:val="28"/>
                <w:szCs w:val="28"/>
              </w:rPr>
              <w:t>-</w:t>
            </w:r>
          </w:p>
        </w:tc>
        <w:tc>
          <w:tcPr>
            <w:tcW w:w="2446" w:type="dxa"/>
          </w:tcPr>
          <w:p w14:paraId="6D7B708D" w14:textId="77777777" w:rsidR="00A66895" w:rsidRPr="00A66895" w:rsidRDefault="00A66895" w:rsidP="00A66895">
            <w:pPr>
              <w:jc w:val="center"/>
              <w:rPr>
                <w:sz w:val="28"/>
                <w:szCs w:val="28"/>
              </w:rPr>
            </w:pPr>
            <w:r w:rsidRPr="00A66895">
              <w:rPr>
                <w:sz w:val="28"/>
                <w:szCs w:val="28"/>
              </w:rPr>
              <w:t>-</w:t>
            </w:r>
          </w:p>
        </w:tc>
        <w:tc>
          <w:tcPr>
            <w:tcW w:w="992" w:type="dxa"/>
          </w:tcPr>
          <w:p w14:paraId="3399B3E8" w14:textId="77777777" w:rsidR="00A66895" w:rsidRPr="00A66895" w:rsidRDefault="00A66895" w:rsidP="00A66895">
            <w:pPr>
              <w:jc w:val="center"/>
              <w:rPr>
                <w:sz w:val="28"/>
                <w:szCs w:val="28"/>
              </w:rPr>
            </w:pPr>
            <w:r w:rsidRPr="00A66895">
              <w:rPr>
                <w:sz w:val="28"/>
                <w:szCs w:val="28"/>
              </w:rPr>
              <w:t>-</w:t>
            </w:r>
          </w:p>
        </w:tc>
        <w:tc>
          <w:tcPr>
            <w:tcW w:w="992" w:type="dxa"/>
          </w:tcPr>
          <w:p w14:paraId="2A979E3A" w14:textId="77777777" w:rsidR="00A66895" w:rsidRPr="00A66895" w:rsidRDefault="00A66895" w:rsidP="00A66895">
            <w:pPr>
              <w:jc w:val="center"/>
              <w:rPr>
                <w:sz w:val="28"/>
                <w:szCs w:val="28"/>
              </w:rPr>
            </w:pPr>
            <w:r w:rsidRPr="00A66895">
              <w:rPr>
                <w:sz w:val="28"/>
                <w:szCs w:val="28"/>
              </w:rPr>
              <w:t>-</w:t>
            </w:r>
          </w:p>
        </w:tc>
      </w:tr>
    </w:tbl>
    <w:p w14:paraId="67A00745" w14:textId="77777777" w:rsidR="00A66895" w:rsidRPr="00A66895" w:rsidRDefault="00A66895" w:rsidP="00A66895">
      <w:pPr>
        <w:jc w:val="center"/>
        <w:rPr>
          <w:sz w:val="28"/>
          <w:szCs w:val="28"/>
        </w:rPr>
      </w:pPr>
    </w:p>
    <w:p w14:paraId="0143DA8E" w14:textId="77777777" w:rsidR="00A66895" w:rsidRPr="00A66895" w:rsidRDefault="00A66895" w:rsidP="00A66895">
      <w:pPr>
        <w:jc w:val="center"/>
        <w:rPr>
          <w:sz w:val="28"/>
          <w:szCs w:val="28"/>
        </w:rPr>
      </w:pPr>
    </w:p>
    <w:p w14:paraId="23243010" w14:textId="77777777" w:rsidR="00A66895" w:rsidRPr="00A66895" w:rsidRDefault="00A66895" w:rsidP="00A66895">
      <w:pPr>
        <w:jc w:val="center"/>
        <w:rPr>
          <w:sz w:val="28"/>
          <w:szCs w:val="28"/>
        </w:rPr>
      </w:pPr>
    </w:p>
    <w:p w14:paraId="3E548B50" w14:textId="77777777" w:rsidR="00A66895" w:rsidRPr="00A66895" w:rsidRDefault="00A66895" w:rsidP="00A66895">
      <w:pPr>
        <w:jc w:val="center"/>
        <w:rPr>
          <w:sz w:val="28"/>
          <w:szCs w:val="28"/>
        </w:rPr>
      </w:pPr>
    </w:p>
    <w:p w14:paraId="4C715590" w14:textId="77777777" w:rsidR="00A66895" w:rsidRPr="00A66895" w:rsidRDefault="00A66895" w:rsidP="00A66895">
      <w:pPr>
        <w:jc w:val="center"/>
        <w:rPr>
          <w:sz w:val="28"/>
          <w:szCs w:val="28"/>
        </w:rPr>
      </w:pPr>
    </w:p>
    <w:p w14:paraId="32EC6136" w14:textId="77777777" w:rsidR="00A66895" w:rsidRPr="00A66895" w:rsidRDefault="00A66895" w:rsidP="00A66895">
      <w:pPr>
        <w:jc w:val="center"/>
        <w:rPr>
          <w:sz w:val="28"/>
          <w:szCs w:val="28"/>
        </w:rPr>
      </w:pPr>
    </w:p>
    <w:p w14:paraId="315A1DAC" w14:textId="77777777" w:rsidR="00A66895" w:rsidRPr="00A66895" w:rsidRDefault="00A66895" w:rsidP="00A66895">
      <w:pPr>
        <w:jc w:val="center"/>
        <w:rPr>
          <w:sz w:val="28"/>
          <w:szCs w:val="28"/>
        </w:rPr>
      </w:pPr>
    </w:p>
    <w:p w14:paraId="69312D24" w14:textId="77777777" w:rsidR="00A66895" w:rsidRPr="00A66895" w:rsidRDefault="00A66895" w:rsidP="00A66895">
      <w:pPr>
        <w:jc w:val="center"/>
        <w:rPr>
          <w:sz w:val="28"/>
          <w:szCs w:val="28"/>
        </w:rPr>
      </w:pPr>
    </w:p>
    <w:p w14:paraId="1E9DC03B" w14:textId="77777777" w:rsidR="00A66895" w:rsidRPr="00A66895" w:rsidRDefault="00A66895" w:rsidP="00A66895">
      <w:pPr>
        <w:jc w:val="center"/>
        <w:rPr>
          <w:sz w:val="28"/>
          <w:szCs w:val="28"/>
        </w:rPr>
        <w:sectPr w:rsidR="00A66895" w:rsidRPr="00A66895" w:rsidSect="001B3615">
          <w:pgSz w:w="11906" w:h="16838"/>
          <w:pgMar w:top="851" w:right="1418" w:bottom="426" w:left="1559" w:header="709" w:footer="709" w:gutter="0"/>
          <w:cols w:space="708"/>
          <w:titlePg/>
          <w:docGrid w:linePitch="360"/>
        </w:sectPr>
      </w:pPr>
    </w:p>
    <w:p w14:paraId="24E45E78" w14:textId="77777777" w:rsidR="00A66895" w:rsidRPr="00A66895" w:rsidRDefault="00A66895" w:rsidP="00A66895">
      <w:pPr>
        <w:jc w:val="center"/>
        <w:rPr>
          <w:sz w:val="28"/>
          <w:szCs w:val="28"/>
        </w:rPr>
      </w:pPr>
      <w:r w:rsidRPr="00A66895">
        <w:rPr>
          <w:sz w:val="28"/>
          <w:szCs w:val="28"/>
        </w:rPr>
        <w:t>Раздел 5. Планируемые объемы подачи питьевой воды и объемы принимаемых сточных вод</w:t>
      </w:r>
    </w:p>
    <w:p w14:paraId="6808DC8F" w14:textId="77777777" w:rsidR="00A66895" w:rsidRPr="00A66895" w:rsidRDefault="00A66895" w:rsidP="00A66895">
      <w:pPr>
        <w:jc w:val="center"/>
        <w:rPr>
          <w:sz w:val="28"/>
          <w:szCs w:val="28"/>
        </w:rPr>
      </w:pPr>
    </w:p>
    <w:tbl>
      <w:tblPr>
        <w:tblStyle w:val="af1"/>
        <w:tblW w:w="15735" w:type="dxa"/>
        <w:tblInd w:w="-147" w:type="dxa"/>
        <w:tblLayout w:type="fixed"/>
        <w:tblLook w:val="04A0" w:firstRow="1" w:lastRow="0" w:firstColumn="1" w:lastColumn="0" w:noHBand="0" w:noVBand="1"/>
      </w:tblPr>
      <w:tblGrid>
        <w:gridCol w:w="992"/>
        <w:gridCol w:w="2269"/>
        <w:gridCol w:w="993"/>
        <w:gridCol w:w="1276"/>
        <w:gridCol w:w="1275"/>
        <w:gridCol w:w="1276"/>
        <w:gridCol w:w="1276"/>
        <w:gridCol w:w="1275"/>
        <w:gridCol w:w="1276"/>
        <w:gridCol w:w="1276"/>
        <w:gridCol w:w="1276"/>
        <w:gridCol w:w="1275"/>
      </w:tblGrid>
      <w:tr w:rsidR="00A66895" w:rsidRPr="00A66895" w14:paraId="3212EE02" w14:textId="77777777" w:rsidTr="00263C25">
        <w:trPr>
          <w:trHeight w:val="673"/>
        </w:trPr>
        <w:tc>
          <w:tcPr>
            <w:tcW w:w="992" w:type="dxa"/>
            <w:vMerge w:val="restart"/>
            <w:vAlign w:val="center"/>
          </w:tcPr>
          <w:p w14:paraId="37025847" w14:textId="77777777" w:rsidR="00A66895" w:rsidRPr="00A66895" w:rsidRDefault="00A66895" w:rsidP="00A66895">
            <w:pPr>
              <w:jc w:val="center"/>
              <w:rPr>
                <w:sz w:val="28"/>
                <w:szCs w:val="28"/>
              </w:rPr>
            </w:pPr>
            <w:r w:rsidRPr="00A66895">
              <w:rPr>
                <w:sz w:val="28"/>
                <w:szCs w:val="28"/>
              </w:rPr>
              <w:t>№ п/п</w:t>
            </w:r>
          </w:p>
        </w:tc>
        <w:tc>
          <w:tcPr>
            <w:tcW w:w="2269" w:type="dxa"/>
            <w:vMerge w:val="restart"/>
            <w:vAlign w:val="center"/>
          </w:tcPr>
          <w:p w14:paraId="70017F12" w14:textId="77777777" w:rsidR="00A66895" w:rsidRPr="00A66895" w:rsidRDefault="00A66895" w:rsidP="00A66895">
            <w:pPr>
              <w:jc w:val="center"/>
              <w:rPr>
                <w:sz w:val="28"/>
                <w:szCs w:val="28"/>
              </w:rPr>
            </w:pPr>
            <w:r w:rsidRPr="00A66895">
              <w:rPr>
                <w:sz w:val="28"/>
                <w:szCs w:val="28"/>
              </w:rPr>
              <w:t>Наименование показателя</w:t>
            </w:r>
          </w:p>
        </w:tc>
        <w:tc>
          <w:tcPr>
            <w:tcW w:w="993" w:type="dxa"/>
            <w:vMerge w:val="restart"/>
            <w:vAlign w:val="center"/>
          </w:tcPr>
          <w:p w14:paraId="0474C93B" w14:textId="77777777" w:rsidR="00A66895" w:rsidRPr="00A66895" w:rsidRDefault="00A66895" w:rsidP="00A66895">
            <w:pPr>
              <w:jc w:val="center"/>
              <w:rPr>
                <w:sz w:val="28"/>
                <w:szCs w:val="28"/>
              </w:rPr>
            </w:pPr>
            <w:r w:rsidRPr="00A66895">
              <w:rPr>
                <w:sz w:val="28"/>
                <w:szCs w:val="28"/>
              </w:rPr>
              <w:t>Ед. изм.</w:t>
            </w:r>
          </w:p>
        </w:tc>
        <w:tc>
          <w:tcPr>
            <w:tcW w:w="1276" w:type="dxa"/>
            <w:vAlign w:val="center"/>
          </w:tcPr>
          <w:p w14:paraId="0F58A14C" w14:textId="77777777" w:rsidR="00A66895" w:rsidRPr="00A66895" w:rsidRDefault="00A66895" w:rsidP="00A66895">
            <w:pPr>
              <w:jc w:val="center"/>
              <w:rPr>
                <w:sz w:val="28"/>
                <w:szCs w:val="28"/>
              </w:rPr>
            </w:pPr>
            <w:r w:rsidRPr="00A66895">
              <w:rPr>
                <w:sz w:val="28"/>
                <w:szCs w:val="28"/>
              </w:rPr>
              <w:t>2019 год</w:t>
            </w:r>
          </w:p>
        </w:tc>
        <w:tc>
          <w:tcPr>
            <w:tcW w:w="2551" w:type="dxa"/>
            <w:gridSpan w:val="2"/>
            <w:vAlign w:val="center"/>
          </w:tcPr>
          <w:p w14:paraId="56309150" w14:textId="77777777" w:rsidR="00A66895" w:rsidRPr="00A66895" w:rsidRDefault="00A66895" w:rsidP="00A66895">
            <w:pPr>
              <w:jc w:val="center"/>
              <w:rPr>
                <w:sz w:val="28"/>
                <w:szCs w:val="28"/>
              </w:rPr>
            </w:pPr>
            <w:r w:rsidRPr="00A66895">
              <w:rPr>
                <w:sz w:val="28"/>
                <w:szCs w:val="28"/>
              </w:rPr>
              <w:t>2020 год</w:t>
            </w:r>
          </w:p>
        </w:tc>
        <w:tc>
          <w:tcPr>
            <w:tcW w:w="2551" w:type="dxa"/>
            <w:gridSpan w:val="2"/>
            <w:vAlign w:val="center"/>
          </w:tcPr>
          <w:p w14:paraId="20438674" w14:textId="77777777" w:rsidR="00A66895" w:rsidRPr="00A66895" w:rsidRDefault="00A66895" w:rsidP="00A66895">
            <w:pPr>
              <w:jc w:val="center"/>
              <w:rPr>
                <w:sz w:val="28"/>
                <w:szCs w:val="28"/>
              </w:rPr>
            </w:pPr>
            <w:r w:rsidRPr="00A66895">
              <w:rPr>
                <w:sz w:val="28"/>
                <w:szCs w:val="28"/>
              </w:rPr>
              <w:t>2021 год</w:t>
            </w:r>
          </w:p>
        </w:tc>
        <w:tc>
          <w:tcPr>
            <w:tcW w:w="2552" w:type="dxa"/>
            <w:gridSpan w:val="2"/>
            <w:vAlign w:val="center"/>
          </w:tcPr>
          <w:p w14:paraId="5989C231" w14:textId="77777777" w:rsidR="00A66895" w:rsidRPr="00A66895" w:rsidRDefault="00A66895" w:rsidP="00A66895">
            <w:pPr>
              <w:jc w:val="center"/>
              <w:rPr>
                <w:sz w:val="28"/>
                <w:szCs w:val="28"/>
              </w:rPr>
            </w:pPr>
            <w:r w:rsidRPr="00A66895">
              <w:rPr>
                <w:sz w:val="28"/>
                <w:szCs w:val="28"/>
              </w:rPr>
              <w:t>2022 год</w:t>
            </w:r>
          </w:p>
        </w:tc>
        <w:tc>
          <w:tcPr>
            <w:tcW w:w="2551" w:type="dxa"/>
            <w:gridSpan w:val="2"/>
            <w:vAlign w:val="center"/>
          </w:tcPr>
          <w:p w14:paraId="14EBB888" w14:textId="77777777" w:rsidR="00A66895" w:rsidRPr="00A66895" w:rsidRDefault="00A66895" w:rsidP="00A66895">
            <w:pPr>
              <w:jc w:val="center"/>
              <w:rPr>
                <w:sz w:val="28"/>
                <w:szCs w:val="28"/>
              </w:rPr>
            </w:pPr>
            <w:r w:rsidRPr="00A66895">
              <w:rPr>
                <w:sz w:val="28"/>
                <w:szCs w:val="28"/>
              </w:rPr>
              <w:t>2023 год</w:t>
            </w:r>
          </w:p>
        </w:tc>
      </w:tr>
      <w:tr w:rsidR="00A66895" w:rsidRPr="00A66895" w14:paraId="19DD03AE" w14:textId="77777777" w:rsidTr="00263C25">
        <w:trPr>
          <w:trHeight w:val="796"/>
        </w:trPr>
        <w:tc>
          <w:tcPr>
            <w:tcW w:w="992" w:type="dxa"/>
            <w:vMerge/>
          </w:tcPr>
          <w:p w14:paraId="1B4189D6" w14:textId="77777777" w:rsidR="00A66895" w:rsidRPr="00A66895" w:rsidRDefault="00A66895" w:rsidP="00A66895">
            <w:pPr>
              <w:jc w:val="both"/>
              <w:rPr>
                <w:sz w:val="28"/>
                <w:szCs w:val="28"/>
              </w:rPr>
            </w:pPr>
          </w:p>
        </w:tc>
        <w:tc>
          <w:tcPr>
            <w:tcW w:w="2269" w:type="dxa"/>
            <w:vMerge/>
          </w:tcPr>
          <w:p w14:paraId="3C5198AE" w14:textId="77777777" w:rsidR="00A66895" w:rsidRPr="00A66895" w:rsidRDefault="00A66895" w:rsidP="00A66895">
            <w:pPr>
              <w:jc w:val="both"/>
              <w:rPr>
                <w:sz w:val="28"/>
                <w:szCs w:val="28"/>
              </w:rPr>
            </w:pPr>
          </w:p>
        </w:tc>
        <w:tc>
          <w:tcPr>
            <w:tcW w:w="993" w:type="dxa"/>
            <w:vMerge/>
          </w:tcPr>
          <w:p w14:paraId="215B1F0F" w14:textId="77777777" w:rsidR="00A66895" w:rsidRPr="00A66895" w:rsidRDefault="00A66895" w:rsidP="00A66895">
            <w:pPr>
              <w:jc w:val="both"/>
              <w:rPr>
                <w:sz w:val="28"/>
                <w:szCs w:val="28"/>
              </w:rPr>
            </w:pPr>
          </w:p>
        </w:tc>
        <w:tc>
          <w:tcPr>
            <w:tcW w:w="1276" w:type="dxa"/>
            <w:vAlign w:val="center"/>
          </w:tcPr>
          <w:p w14:paraId="3FC33FBE" w14:textId="77777777" w:rsidR="00A66895" w:rsidRPr="00A66895" w:rsidRDefault="00A66895" w:rsidP="00A66895">
            <w:pPr>
              <w:jc w:val="center"/>
            </w:pPr>
            <w:r w:rsidRPr="00A66895">
              <w:t>с 30.08.    по 31.12.</w:t>
            </w:r>
          </w:p>
        </w:tc>
        <w:tc>
          <w:tcPr>
            <w:tcW w:w="1275" w:type="dxa"/>
            <w:vAlign w:val="center"/>
          </w:tcPr>
          <w:p w14:paraId="407125D4" w14:textId="77777777" w:rsidR="00A66895" w:rsidRPr="00A66895" w:rsidRDefault="00A66895" w:rsidP="00A66895">
            <w:pPr>
              <w:jc w:val="center"/>
            </w:pPr>
            <w:r w:rsidRPr="00A66895">
              <w:t>с 01.01.   по 30.06.</w:t>
            </w:r>
          </w:p>
        </w:tc>
        <w:tc>
          <w:tcPr>
            <w:tcW w:w="1276" w:type="dxa"/>
            <w:vAlign w:val="center"/>
          </w:tcPr>
          <w:p w14:paraId="4FC50CA2" w14:textId="77777777" w:rsidR="00A66895" w:rsidRPr="00A66895" w:rsidRDefault="00A66895" w:rsidP="00A66895">
            <w:pPr>
              <w:jc w:val="center"/>
            </w:pPr>
            <w:r w:rsidRPr="00A66895">
              <w:t>с 01.07.   по 31.12.</w:t>
            </w:r>
          </w:p>
        </w:tc>
        <w:tc>
          <w:tcPr>
            <w:tcW w:w="1276" w:type="dxa"/>
            <w:vAlign w:val="center"/>
          </w:tcPr>
          <w:p w14:paraId="55827BCA" w14:textId="77777777" w:rsidR="00A66895" w:rsidRPr="00A66895" w:rsidRDefault="00A66895" w:rsidP="00A66895">
            <w:pPr>
              <w:jc w:val="center"/>
            </w:pPr>
            <w:r w:rsidRPr="00A66895">
              <w:t>с 01.01. по 30.06.</w:t>
            </w:r>
          </w:p>
        </w:tc>
        <w:tc>
          <w:tcPr>
            <w:tcW w:w="1275" w:type="dxa"/>
            <w:vAlign w:val="center"/>
          </w:tcPr>
          <w:p w14:paraId="09D3E587" w14:textId="77777777" w:rsidR="00A66895" w:rsidRPr="00A66895" w:rsidRDefault="00A66895" w:rsidP="00A66895">
            <w:pPr>
              <w:jc w:val="center"/>
            </w:pPr>
            <w:r w:rsidRPr="00A66895">
              <w:t>с 01.07. по 31.12.</w:t>
            </w:r>
          </w:p>
        </w:tc>
        <w:tc>
          <w:tcPr>
            <w:tcW w:w="1276" w:type="dxa"/>
            <w:vAlign w:val="center"/>
          </w:tcPr>
          <w:p w14:paraId="21192A29" w14:textId="77777777" w:rsidR="00A66895" w:rsidRPr="00A66895" w:rsidRDefault="00A66895" w:rsidP="00A66895">
            <w:pPr>
              <w:jc w:val="center"/>
            </w:pPr>
            <w:r w:rsidRPr="00A66895">
              <w:t>с 01.01. по 30.06.</w:t>
            </w:r>
          </w:p>
        </w:tc>
        <w:tc>
          <w:tcPr>
            <w:tcW w:w="1276" w:type="dxa"/>
            <w:vAlign w:val="center"/>
          </w:tcPr>
          <w:p w14:paraId="5D73309F" w14:textId="77777777" w:rsidR="00A66895" w:rsidRPr="00A66895" w:rsidRDefault="00A66895" w:rsidP="00A66895">
            <w:pPr>
              <w:jc w:val="center"/>
            </w:pPr>
            <w:r w:rsidRPr="00A66895">
              <w:t>с 01.07. по 31.12.</w:t>
            </w:r>
          </w:p>
        </w:tc>
        <w:tc>
          <w:tcPr>
            <w:tcW w:w="1276" w:type="dxa"/>
            <w:vAlign w:val="center"/>
          </w:tcPr>
          <w:p w14:paraId="271D39C7" w14:textId="77777777" w:rsidR="00A66895" w:rsidRPr="00A66895" w:rsidRDefault="00A66895" w:rsidP="00A66895">
            <w:pPr>
              <w:jc w:val="center"/>
            </w:pPr>
            <w:r w:rsidRPr="00A66895">
              <w:t>с 01.01. по 30.06.</w:t>
            </w:r>
          </w:p>
        </w:tc>
        <w:tc>
          <w:tcPr>
            <w:tcW w:w="1275" w:type="dxa"/>
            <w:vAlign w:val="center"/>
          </w:tcPr>
          <w:p w14:paraId="273E3DFE" w14:textId="77777777" w:rsidR="00A66895" w:rsidRPr="00A66895" w:rsidRDefault="00A66895" w:rsidP="00A66895">
            <w:pPr>
              <w:jc w:val="center"/>
            </w:pPr>
            <w:r w:rsidRPr="00A66895">
              <w:t>с 01.07. по 31.12.</w:t>
            </w:r>
          </w:p>
        </w:tc>
      </w:tr>
      <w:tr w:rsidR="00A66895" w:rsidRPr="00A66895" w14:paraId="7D42E932" w14:textId="77777777" w:rsidTr="00263C25">
        <w:trPr>
          <w:trHeight w:val="253"/>
        </w:trPr>
        <w:tc>
          <w:tcPr>
            <w:tcW w:w="992" w:type="dxa"/>
          </w:tcPr>
          <w:p w14:paraId="4EE2EBD9" w14:textId="77777777" w:rsidR="00A66895" w:rsidRPr="00A66895" w:rsidRDefault="00A66895" w:rsidP="00A66895">
            <w:pPr>
              <w:jc w:val="center"/>
              <w:rPr>
                <w:sz w:val="28"/>
                <w:szCs w:val="28"/>
              </w:rPr>
            </w:pPr>
            <w:r w:rsidRPr="00A66895">
              <w:rPr>
                <w:sz w:val="28"/>
                <w:szCs w:val="28"/>
              </w:rPr>
              <w:t>1</w:t>
            </w:r>
          </w:p>
        </w:tc>
        <w:tc>
          <w:tcPr>
            <w:tcW w:w="2269" w:type="dxa"/>
          </w:tcPr>
          <w:p w14:paraId="727EC22A" w14:textId="77777777" w:rsidR="00A66895" w:rsidRPr="00A66895" w:rsidRDefault="00A66895" w:rsidP="00A66895">
            <w:pPr>
              <w:jc w:val="center"/>
              <w:rPr>
                <w:sz w:val="28"/>
                <w:szCs w:val="28"/>
              </w:rPr>
            </w:pPr>
            <w:r w:rsidRPr="00A66895">
              <w:rPr>
                <w:sz w:val="28"/>
                <w:szCs w:val="28"/>
              </w:rPr>
              <w:t>2</w:t>
            </w:r>
          </w:p>
        </w:tc>
        <w:tc>
          <w:tcPr>
            <w:tcW w:w="993" w:type="dxa"/>
          </w:tcPr>
          <w:p w14:paraId="03EBB967" w14:textId="77777777" w:rsidR="00A66895" w:rsidRPr="00A66895" w:rsidRDefault="00A66895" w:rsidP="00A66895">
            <w:pPr>
              <w:jc w:val="center"/>
              <w:rPr>
                <w:sz w:val="28"/>
                <w:szCs w:val="28"/>
              </w:rPr>
            </w:pPr>
            <w:r w:rsidRPr="00A66895">
              <w:rPr>
                <w:sz w:val="28"/>
                <w:szCs w:val="28"/>
              </w:rPr>
              <w:t>3</w:t>
            </w:r>
          </w:p>
        </w:tc>
        <w:tc>
          <w:tcPr>
            <w:tcW w:w="1276" w:type="dxa"/>
            <w:vAlign w:val="center"/>
          </w:tcPr>
          <w:p w14:paraId="05344684" w14:textId="77777777" w:rsidR="00A66895" w:rsidRPr="00A66895" w:rsidRDefault="00A66895" w:rsidP="00A66895">
            <w:pPr>
              <w:jc w:val="center"/>
              <w:rPr>
                <w:sz w:val="28"/>
                <w:szCs w:val="28"/>
              </w:rPr>
            </w:pPr>
            <w:r w:rsidRPr="00A66895">
              <w:rPr>
                <w:sz w:val="28"/>
                <w:szCs w:val="28"/>
              </w:rPr>
              <w:t>4</w:t>
            </w:r>
          </w:p>
        </w:tc>
        <w:tc>
          <w:tcPr>
            <w:tcW w:w="1275" w:type="dxa"/>
            <w:vAlign w:val="center"/>
          </w:tcPr>
          <w:p w14:paraId="4181DBDE" w14:textId="77777777" w:rsidR="00A66895" w:rsidRPr="00A66895" w:rsidRDefault="00A66895" w:rsidP="00A66895">
            <w:pPr>
              <w:jc w:val="center"/>
              <w:rPr>
                <w:sz w:val="28"/>
                <w:szCs w:val="28"/>
              </w:rPr>
            </w:pPr>
            <w:r w:rsidRPr="00A66895">
              <w:rPr>
                <w:sz w:val="28"/>
                <w:szCs w:val="28"/>
              </w:rPr>
              <w:t>5</w:t>
            </w:r>
          </w:p>
        </w:tc>
        <w:tc>
          <w:tcPr>
            <w:tcW w:w="1276" w:type="dxa"/>
            <w:vAlign w:val="center"/>
          </w:tcPr>
          <w:p w14:paraId="2DDCAA0B" w14:textId="77777777" w:rsidR="00A66895" w:rsidRPr="00A66895" w:rsidRDefault="00A66895" w:rsidP="00A66895">
            <w:pPr>
              <w:jc w:val="center"/>
              <w:rPr>
                <w:sz w:val="28"/>
                <w:szCs w:val="28"/>
              </w:rPr>
            </w:pPr>
            <w:r w:rsidRPr="00A66895">
              <w:rPr>
                <w:sz w:val="28"/>
                <w:szCs w:val="28"/>
              </w:rPr>
              <w:t>6</w:t>
            </w:r>
          </w:p>
        </w:tc>
        <w:tc>
          <w:tcPr>
            <w:tcW w:w="1276" w:type="dxa"/>
            <w:vAlign w:val="center"/>
          </w:tcPr>
          <w:p w14:paraId="05742C09" w14:textId="77777777" w:rsidR="00A66895" w:rsidRPr="00A66895" w:rsidRDefault="00A66895" w:rsidP="00A66895">
            <w:pPr>
              <w:jc w:val="center"/>
              <w:rPr>
                <w:sz w:val="28"/>
                <w:szCs w:val="28"/>
              </w:rPr>
            </w:pPr>
            <w:r w:rsidRPr="00A66895">
              <w:rPr>
                <w:sz w:val="28"/>
                <w:szCs w:val="28"/>
              </w:rPr>
              <w:t>7</w:t>
            </w:r>
          </w:p>
        </w:tc>
        <w:tc>
          <w:tcPr>
            <w:tcW w:w="1275" w:type="dxa"/>
            <w:vAlign w:val="center"/>
          </w:tcPr>
          <w:p w14:paraId="54CA060C" w14:textId="77777777" w:rsidR="00A66895" w:rsidRPr="00A66895" w:rsidRDefault="00A66895" w:rsidP="00A66895">
            <w:pPr>
              <w:jc w:val="center"/>
              <w:rPr>
                <w:sz w:val="28"/>
                <w:szCs w:val="28"/>
              </w:rPr>
            </w:pPr>
            <w:r w:rsidRPr="00A66895">
              <w:rPr>
                <w:sz w:val="28"/>
                <w:szCs w:val="28"/>
              </w:rPr>
              <w:t>8</w:t>
            </w:r>
          </w:p>
        </w:tc>
        <w:tc>
          <w:tcPr>
            <w:tcW w:w="1276" w:type="dxa"/>
          </w:tcPr>
          <w:p w14:paraId="6556DDB6" w14:textId="77777777" w:rsidR="00A66895" w:rsidRPr="00A66895" w:rsidRDefault="00A66895" w:rsidP="00A66895">
            <w:pPr>
              <w:jc w:val="center"/>
              <w:rPr>
                <w:sz w:val="28"/>
                <w:szCs w:val="28"/>
              </w:rPr>
            </w:pPr>
            <w:r w:rsidRPr="00A66895">
              <w:rPr>
                <w:sz w:val="28"/>
                <w:szCs w:val="28"/>
              </w:rPr>
              <w:t>9</w:t>
            </w:r>
          </w:p>
        </w:tc>
        <w:tc>
          <w:tcPr>
            <w:tcW w:w="1276" w:type="dxa"/>
          </w:tcPr>
          <w:p w14:paraId="508489C6" w14:textId="77777777" w:rsidR="00A66895" w:rsidRPr="00A66895" w:rsidRDefault="00A66895" w:rsidP="00A66895">
            <w:pPr>
              <w:jc w:val="center"/>
              <w:rPr>
                <w:sz w:val="28"/>
                <w:szCs w:val="28"/>
              </w:rPr>
            </w:pPr>
            <w:r w:rsidRPr="00A66895">
              <w:rPr>
                <w:sz w:val="28"/>
                <w:szCs w:val="28"/>
              </w:rPr>
              <w:t>10</w:t>
            </w:r>
          </w:p>
        </w:tc>
        <w:tc>
          <w:tcPr>
            <w:tcW w:w="1276" w:type="dxa"/>
          </w:tcPr>
          <w:p w14:paraId="07A65809" w14:textId="77777777" w:rsidR="00A66895" w:rsidRPr="00A66895" w:rsidRDefault="00A66895" w:rsidP="00A66895">
            <w:pPr>
              <w:jc w:val="center"/>
              <w:rPr>
                <w:sz w:val="28"/>
                <w:szCs w:val="28"/>
              </w:rPr>
            </w:pPr>
            <w:r w:rsidRPr="00A66895">
              <w:rPr>
                <w:sz w:val="28"/>
                <w:szCs w:val="28"/>
              </w:rPr>
              <w:t>11</w:t>
            </w:r>
          </w:p>
        </w:tc>
        <w:tc>
          <w:tcPr>
            <w:tcW w:w="1275" w:type="dxa"/>
          </w:tcPr>
          <w:p w14:paraId="138C025A" w14:textId="77777777" w:rsidR="00A66895" w:rsidRPr="00A66895" w:rsidRDefault="00A66895" w:rsidP="00A66895">
            <w:pPr>
              <w:jc w:val="center"/>
              <w:rPr>
                <w:sz w:val="28"/>
                <w:szCs w:val="28"/>
              </w:rPr>
            </w:pPr>
            <w:r w:rsidRPr="00A66895">
              <w:rPr>
                <w:sz w:val="28"/>
                <w:szCs w:val="28"/>
              </w:rPr>
              <w:t>12</w:t>
            </w:r>
          </w:p>
        </w:tc>
      </w:tr>
      <w:tr w:rsidR="00A66895" w:rsidRPr="00A66895" w14:paraId="0F8184EC" w14:textId="77777777" w:rsidTr="00263C25">
        <w:trPr>
          <w:trHeight w:val="528"/>
        </w:trPr>
        <w:tc>
          <w:tcPr>
            <w:tcW w:w="15735" w:type="dxa"/>
            <w:gridSpan w:val="12"/>
            <w:vAlign w:val="center"/>
          </w:tcPr>
          <w:p w14:paraId="0AF90D57" w14:textId="77777777" w:rsidR="00A66895" w:rsidRPr="00A66895" w:rsidRDefault="00A66895" w:rsidP="00A66895">
            <w:pPr>
              <w:jc w:val="center"/>
              <w:rPr>
                <w:sz w:val="22"/>
              </w:rPr>
            </w:pPr>
            <w:r w:rsidRPr="00A66895">
              <w:rPr>
                <w:sz w:val="28"/>
              </w:rPr>
              <w:t>1. Холодное водоснабжение питьевой водой (Калтанский городской округ, Осинниковский городской округ)</w:t>
            </w:r>
          </w:p>
        </w:tc>
      </w:tr>
      <w:tr w:rsidR="00A66895" w:rsidRPr="00A66895" w14:paraId="49E12D50" w14:textId="77777777" w:rsidTr="00263C25">
        <w:trPr>
          <w:trHeight w:val="409"/>
        </w:trPr>
        <w:tc>
          <w:tcPr>
            <w:tcW w:w="992" w:type="dxa"/>
            <w:vAlign w:val="center"/>
          </w:tcPr>
          <w:p w14:paraId="76D4FBB1" w14:textId="77777777" w:rsidR="00A66895" w:rsidRPr="00A66895" w:rsidRDefault="00A66895" w:rsidP="00A66895">
            <w:pPr>
              <w:jc w:val="center"/>
            </w:pPr>
            <w:r w:rsidRPr="00A66895">
              <w:t>1.1.</w:t>
            </w:r>
          </w:p>
        </w:tc>
        <w:tc>
          <w:tcPr>
            <w:tcW w:w="2269" w:type="dxa"/>
            <w:vAlign w:val="center"/>
          </w:tcPr>
          <w:p w14:paraId="63C8AAB6" w14:textId="77777777" w:rsidR="00A66895" w:rsidRPr="00A66895" w:rsidRDefault="00A66895" w:rsidP="00A66895">
            <w:r w:rsidRPr="00A66895">
              <w:t>Поднято воды</w:t>
            </w:r>
          </w:p>
        </w:tc>
        <w:tc>
          <w:tcPr>
            <w:tcW w:w="993" w:type="dxa"/>
            <w:vAlign w:val="center"/>
          </w:tcPr>
          <w:p w14:paraId="2449FA3C" w14:textId="77777777" w:rsidR="00A66895" w:rsidRPr="00A66895" w:rsidRDefault="00A66895" w:rsidP="00A66895">
            <w:pPr>
              <w:jc w:val="center"/>
              <w:rPr>
                <w:vertAlign w:val="superscript"/>
              </w:rPr>
            </w:pPr>
            <w:r w:rsidRPr="00A66895">
              <w:t>м</w:t>
            </w:r>
            <w:r w:rsidRPr="00A66895">
              <w:rPr>
                <w:vertAlign w:val="superscript"/>
              </w:rPr>
              <w:t>3</w:t>
            </w:r>
          </w:p>
        </w:tc>
        <w:tc>
          <w:tcPr>
            <w:tcW w:w="1276" w:type="dxa"/>
            <w:vAlign w:val="center"/>
          </w:tcPr>
          <w:p w14:paraId="45119BC6" w14:textId="77777777" w:rsidR="00A66895" w:rsidRPr="00A66895" w:rsidRDefault="00A66895" w:rsidP="00A66895">
            <w:pPr>
              <w:jc w:val="center"/>
              <w:rPr>
                <w:sz w:val="22"/>
              </w:rPr>
            </w:pPr>
            <w:r w:rsidRPr="00A66895">
              <w:rPr>
                <w:sz w:val="22"/>
              </w:rPr>
              <w:t>9630446,50</w:t>
            </w:r>
          </w:p>
        </w:tc>
        <w:tc>
          <w:tcPr>
            <w:tcW w:w="1275" w:type="dxa"/>
            <w:vAlign w:val="center"/>
          </w:tcPr>
          <w:p w14:paraId="4F91DBD0" w14:textId="77777777" w:rsidR="00A66895" w:rsidRPr="00A66895" w:rsidRDefault="00A66895" w:rsidP="00A66895">
            <w:pPr>
              <w:jc w:val="center"/>
              <w:rPr>
                <w:sz w:val="22"/>
              </w:rPr>
            </w:pPr>
            <w:r w:rsidRPr="00A66895">
              <w:rPr>
                <w:sz w:val="22"/>
              </w:rPr>
              <w:t>4815223,25</w:t>
            </w:r>
          </w:p>
        </w:tc>
        <w:tc>
          <w:tcPr>
            <w:tcW w:w="1276" w:type="dxa"/>
            <w:vAlign w:val="center"/>
          </w:tcPr>
          <w:p w14:paraId="29AA8F15" w14:textId="77777777" w:rsidR="00A66895" w:rsidRPr="00A66895" w:rsidRDefault="00A66895" w:rsidP="00A66895">
            <w:pPr>
              <w:jc w:val="center"/>
              <w:rPr>
                <w:sz w:val="22"/>
              </w:rPr>
            </w:pPr>
            <w:r w:rsidRPr="00A66895">
              <w:rPr>
                <w:sz w:val="22"/>
              </w:rPr>
              <w:t>4815223,25</w:t>
            </w:r>
          </w:p>
        </w:tc>
        <w:tc>
          <w:tcPr>
            <w:tcW w:w="1276" w:type="dxa"/>
            <w:vAlign w:val="center"/>
          </w:tcPr>
          <w:p w14:paraId="0F3FEE46" w14:textId="77777777" w:rsidR="00A66895" w:rsidRPr="00A66895" w:rsidRDefault="00A66895" w:rsidP="00A66895">
            <w:pPr>
              <w:jc w:val="center"/>
              <w:rPr>
                <w:sz w:val="22"/>
              </w:rPr>
            </w:pPr>
            <w:r w:rsidRPr="00A66895">
              <w:rPr>
                <w:sz w:val="22"/>
              </w:rPr>
              <w:t>4815223,25</w:t>
            </w:r>
          </w:p>
        </w:tc>
        <w:tc>
          <w:tcPr>
            <w:tcW w:w="1275" w:type="dxa"/>
            <w:vAlign w:val="center"/>
          </w:tcPr>
          <w:p w14:paraId="22A4BE83" w14:textId="77777777" w:rsidR="00A66895" w:rsidRPr="00A66895" w:rsidRDefault="00A66895" w:rsidP="00A66895">
            <w:pPr>
              <w:jc w:val="center"/>
              <w:rPr>
                <w:sz w:val="22"/>
              </w:rPr>
            </w:pPr>
            <w:r w:rsidRPr="00A66895">
              <w:rPr>
                <w:sz w:val="22"/>
              </w:rPr>
              <w:t>4815223,25</w:t>
            </w:r>
          </w:p>
        </w:tc>
        <w:tc>
          <w:tcPr>
            <w:tcW w:w="1276" w:type="dxa"/>
            <w:vAlign w:val="center"/>
          </w:tcPr>
          <w:p w14:paraId="252D5B38" w14:textId="77777777" w:rsidR="00A66895" w:rsidRPr="00A66895" w:rsidRDefault="00A66895" w:rsidP="00A66895">
            <w:pPr>
              <w:jc w:val="center"/>
              <w:rPr>
                <w:sz w:val="22"/>
              </w:rPr>
            </w:pPr>
            <w:r w:rsidRPr="00A66895">
              <w:rPr>
                <w:sz w:val="22"/>
              </w:rPr>
              <w:t>4559884,50</w:t>
            </w:r>
          </w:p>
        </w:tc>
        <w:tc>
          <w:tcPr>
            <w:tcW w:w="1276" w:type="dxa"/>
            <w:vAlign w:val="center"/>
          </w:tcPr>
          <w:p w14:paraId="58112C96" w14:textId="77777777" w:rsidR="00A66895" w:rsidRPr="00A66895" w:rsidRDefault="00A66895" w:rsidP="00A66895">
            <w:pPr>
              <w:jc w:val="center"/>
              <w:rPr>
                <w:sz w:val="22"/>
              </w:rPr>
            </w:pPr>
            <w:r w:rsidRPr="00A66895">
              <w:rPr>
                <w:sz w:val="22"/>
              </w:rPr>
              <w:t>4559884,50</w:t>
            </w:r>
          </w:p>
        </w:tc>
        <w:tc>
          <w:tcPr>
            <w:tcW w:w="1276" w:type="dxa"/>
            <w:vAlign w:val="center"/>
          </w:tcPr>
          <w:p w14:paraId="25E86E01" w14:textId="77777777" w:rsidR="00A66895" w:rsidRPr="00A66895" w:rsidRDefault="00A66895" w:rsidP="00A66895">
            <w:pPr>
              <w:jc w:val="center"/>
              <w:rPr>
                <w:sz w:val="22"/>
              </w:rPr>
            </w:pPr>
            <w:r w:rsidRPr="00A66895">
              <w:rPr>
                <w:sz w:val="22"/>
              </w:rPr>
              <w:t>4253125,00</w:t>
            </w:r>
          </w:p>
        </w:tc>
        <w:tc>
          <w:tcPr>
            <w:tcW w:w="1275" w:type="dxa"/>
            <w:vAlign w:val="center"/>
          </w:tcPr>
          <w:p w14:paraId="60D0EB56" w14:textId="77777777" w:rsidR="00A66895" w:rsidRPr="00A66895" w:rsidRDefault="00A66895" w:rsidP="00A66895">
            <w:pPr>
              <w:jc w:val="center"/>
              <w:rPr>
                <w:sz w:val="22"/>
              </w:rPr>
            </w:pPr>
            <w:r w:rsidRPr="00A66895">
              <w:rPr>
                <w:sz w:val="22"/>
              </w:rPr>
              <w:t>4253125,00</w:t>
            </w:r>
          </w:p>
        </w:tc>
      </w:tr>
      <w:tr w:rsidR="00A66895" w:rsidRPr="00A66895" w14:paraId="552D1496" w14:textId="77777777" w:rsidTr="00263C25">
        <w:trPr>
          <w:trHeight w:val="493"/>
        </w:trPr>
        <w:tc>
          <w:tcPr>
            <w:tcW w:w="992" w:type="dxa"/>
            <w:vAlign w:val="center"/>
          </w:tcPr>
          <w:p w14:paraId="5E94458E" w14:textId="77777777" w:rsidR="00A66895" w:rsidRPr="00A66895" w:rsidRDefault="00A66895" w:rsidP="00A66895">
            <w:pPr>
              <w:jc w:val="center"/>
            </w:pPr>
            <w:r w:rsidRPr="00A66895">
              <w:t>1.2.</w:t>
            </w:r>
          </w:p>
        </w:tc>
        <w:tc>
          <w:tcPr>
            <w:tcW w:w="2269" w:type="dxa"/>
            <w:vAlign w:val="center"/>
          </w:tcPr>
          <w:p w14:paraId="793D3D36" w14:textId="77777777" w:rsidR="00A66895" w:rsidRPr="00A66895" w:rsidRDefault="00A66895" w:rsidP="00A66895">
            <w:r w:rsidRPr="00A66895">
              <w:t>Получено со стороны</w:t>
            </w:r>
          </w:p>
        </w:tc>
        <w:tc>
          <w:tcPr>
            <w:tcW w:w="993" w:type="dxa"/>
            <w:vAlign w:val="center"/>
          </w:tcPr>
          <w:p w14:paraId="3D623EA6"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7D0A2DDC" w14:textId="77777777" w:rsidR="00A66895" w:rsidRPr="00A66895" w:rsidRDefault="00A66895" w:rsidP="00A66895">
            <w:pPr>
              <w:jc w:val="center"/>
              <w:rPr>
                <w:sz w:val="22"/>
              </w:rPr>
            </w:pPr>
            <w:r w:rsidRPr="00A66895">
              <w:rPr>
                <w:sz w:val="22"/>
              </w:rPr>
              <w:t>-</w:t>
            </w:r>
          </w:p>
        </w:tc>
        <w:tc>
          <w:tcPr>
            <w:tcW w:w="1275" w:type="dxa"/>
            <w:vAlign w:val="center"/>
          </w:tcPr>
          <w:p w14:paraId="0A8E3CAC" w14:textId="77777777" w:rsidR="00A66895" w:rsidRPr="00A66895" w:rsidRDefault="00A66895" w:rsidP="00A66895">
            <w:pPr>
              <w:jc w:val="center"/>
              <w:rPr>
                <w:sz w:val="22"/>
              </w:rPr>
            </w:pPr>
            <w:r w:rsidRPr="00A66895">
              <w:rPr>
                <w:sz w:val="22"/>
              </w:rPr>
              <w:t>-</w:t>
            </w:r>
          </w:p>
        </w:tc>
        <w:tc>
          <w:tcPr>
            <w:tcW w:w="1276" w:type="dxa"/>
            <w:vAlign w:val="center"/>
          </w:tcPr>
          <w:p w14:paraId="0DBA4DC2" w14:textId="77777777" w:rsidR="00A66895" w:rsidRPr="00A66895" w:rsidRDefault="00A66895" w:rsidP="00A66895">
            <w:pPr>
              <w:jc w:val="center"/>
              <w:rPr>
                <w:sz w:val="22"/>
              </w:rPr>
            </w:pPr>
            <w:r w:rsidRPr="00A66895">
              <w:rPr>
                <w:sz w:val="22"/>
              </w:rPr>
              <w:t>-</w:t>
            </w:r>
          </w:p>
        </w:tc>
        <w:tc>
          <w:tcPr>
            <w:tcW w:w="1276" w:type="dxa"/>
            <w:vAlign w:val="center"/>
          </w:tcPr>
          <w:p w14:paraId="3F45B297" w14:textId="77777777" w:rsidR="00A66895" w:rsidRPr="00A66895" w:rsidRDefault="00A66895" w:rsidP="00A66895">
            <w:pPr>
              <w:jc w:val="center"/>
              <w:rPr>
                <w:sz w:val="22"/>
              </w:rPr>
            </w:pPr>
            <w:r w:rsidRPr="00A66895">
              <w:rPr>
                <w:sz w:val="22"/>
              </w:rPr>
              <w:t>-</w:t>
            </w:r>
          </w:p>
        </w:tc>
        <w:tc>
          <w:tcPr>
            <w:tcW w:w="1275" w:type="dxa"/>
            <w:vAlign w:val="center"/>
          </w:tcPr>
          <w:p w14:paraId="6FE11DA6" w14:textId="77777777" w:rsidR="00A66895" w:rsidRPr="00A66895" w:rsidRDefault="00A66895" w:rsidP="00A66895">
            <w:pPr>
              <w:jc w:val="center"/>
              <w:rPr>
                <w:sz w:val="22"/>
              </w:rPr>
            </w:pPr>
            <w:r w:rsidRPr="00A66895">
              <w:rPr>
                <w:sz w:val="22"/>
              </w:rPr>
              <w:t>-</w:t>
            </w:r>
          </w:p>
        </w:tc>
        <w:tc>
          <w:tcPr>
            <w:tcW w:w="1276" w:type="dxa"/>
            <w:vAlign w:val="center"/>
          </w:tcPr>
          <w:p w14:paraId="2A3B5E7F" w14:textId="77777777" w:rsidR="00A66895" w:rsidRPr="00A66895" w:rsidRDefault="00A66895" w:rsidP="00A66895">
            <w:pPr>
              <w:jc w:val="center"/>
              <w:rPr>
                <w:sz w:val="22"/>
              </w:rPr>
            </w:pPr>
            <w:r w:rsidRPr="00A66895">
              <w:rPr>
                <w:sz w:val="22"/>
              </w:rPr>
              <w:t>-</w:t>
            </w:r>
          </w:p>
        </w:tc>
        <w:tc>
          <w:tcPr>
            <w:tcW w:w="1276" w:type="dxa"/>
            <w:vAlign w:val="center"/>
          </w:tcPr>
          <w:p w14:paraId="42A4E4E9" w14:textId="77777777" w:rsidR="00A66895" w:rsidRPr="00A66895" w:rsidRDefault="00A66895" w:rsidP="00A66895">
            <w:pPr>
              <w:jc w:val="center"/>
              <w:rPr>
                <w:sz w:val="22"/>
              </w:rPr>
            </w:pPr>
            <w:r w:rsidRPr="00A66895">
              <w:rPr>
                <w:sz w:val="22"/>
              </w:rPr>
              <w:t>-</w:t>
            </w:r>
          </w:p>
        </w:tc>
        <w:tc>
          <w:tcPr>
            <w:tcW w:w="1276" w:type="dxa"/>
            <w:vAlign w:val="center"/>
          </w:tcPr>
          <w:p w14:paraId="4AEE9004" w14:textId="77777777" w:rsidR="00A66895" w:rsidRPr="00A66895" w:rsidRDefault="00A66895" w:rsidP="00A66895">
            <w:pPr>
              <w:jc w:val="center"/>
              <w:rPr>
                <w:sz w:val="22"/>
              </w:rPr>
            </w:pPr>
            <w:r w:rsidRPr="00A66895">
              <w:rPr>
                <w:sz w:val="22"/>
              </w:rPr>
              <w:t>-</w:t>
            </w:r>
          </w:p>
        </w:tc>
        <w:tc>
          <w:tcPr>
            <w:tcW w:w="1275" w:type="dxa"/>
            <w:vAlign w:val="center"/>
          </w:tcPr>
          <w:p w14:paraId="3D17CD55" w14:textId="77777777" w:rsidR="00A66895" w:rsidRPr="00A66895" w:rsidRDefault="00A66895" w:rsidP="00A66895">
            <w:pPr>
              <w:jc w:val="center"/>
              <w:rPr>
                <w:sz w:val="22"/>
              </w:rPr>
            </w:pPr>
            <w:r w:rsidRPr="00A66895">
              <w:rPr>
                <w:sz w:val="22"/>
              </w:rPr>
              <w:t>-</w:t>
            </w:r>
          </w:p>
        </w:tc>
      </w:tr>
      <w:tr w:rsidR="00A66895" w:rsidRPr="00A66895" w14:paraId="6866DBF0" w14:textId="77777777" w:rsidTr="00263C25">
        <w:trPr>
          <w:trHeight w:val="1026"/>
        </w:trPr>
        <w:tc>
          <w:tcPr>
            <w:tcW w:w="992" w:type="dxa"/>
            <w:vAlign w:val="center"/>
          </w:tcPr>
          <w:p w14:paraId="3D7BAF1C" w14:textId="77777777" w:rsidR="00A66895" w:rsidRPr="00A66895" w:rsidRDefault="00A66895" w:rsidP="00A66895">
            <w:pPr>
              <w:jc w:val="center"/>
            </w:pPr>
            <w:r w:rsidRPr="00A66895">
              <w:t>1.3.</w:t>
            </w:r>
          </w:p>
        </w:tc>
        <w:tc>
          <w:tcPr>
            <w:tcW w:w="2269" w:type="dxa"/>
            <w:vAlign w:val="center"/>
          </w:tcPr>
          <w:p w14:paraId="4CF99F3C" w14:textId="77777777" w:rsidR="00A66895" w:rsidRPr="00A66895" w:rsidRDefault="00A66895" w:rsidP="00A66895">
            <w:r w:rsidRPr="00A66895">
              <w:t>Расход воды на коммунально-бытовые нужды</w:t>
            </w:r>
          </w:p>
        </w:tc>
        <w:tc>
          <w:tcPr>
            <w:tcW w:w="993" w:type="dxa"/>
            <w:vAlign w:val="center"/>
          </w:tcPr>
          <w:p w14:paraId="1F5EA760"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0D47DAE8" w14:textId="77777777" w:rsidR="00A66895" w:rsidRPr="00A66895" w:rsidRDefault="00A66895" w:rsidP="00A66895">
            <w:pPr>
              <w:jc w:val="center"/>
              <w:rPr>
                <w:sz w:val="22"/>
              </w:rPr>
            </w:pPr>
            <w:r w:rsidRPr="00A66895">
              <w:rPr>
                <w:sz w:val="22"/>
              </w:rPr>
              <w:t>15225,00</w:t>
            </w:r>
          </w:p>
        </w:tc>
        <w:tc>
          <w:tcPr>
            <w:tcW w:w="1275" w:type="dxa"/>
            <w:vAlign w:val="center"/>
          </w:tcPr>
          <w:p w14:paraId="18A59F45" w14:textId="77777777" w:rsidR="00A66895" w:rsidRPr="00A66895" w:rsidRDefault="00A66895" w:rsidP="00A66895">
            <w:pPr>
              <w:jc w:val="center"/>
              <w:rPr>
                <w:sz w:val="22"/>
              </w:rPr>
            </w:pPr>
            <w:r w:rsidRPr="00A66895">
              <w:rPr>
                <w:sz w:val="22"/>
              </w:rPr>
              <w:t>7612,50</w:t>
            </w:r>
          </w:p>
        </w:tc>
        <w:tc>
          <w:tcPr>
            <w:tcW w:w="1276" w:type="dxa"/>
            <w:vAlign w:val="center"/>
          </w:tcPr>
          <w:p w14:paraId="24DBDB42" w14:textId="77777777" w:rsidR="00A66895" w:rsidRPr="00A66895" w:rsidRDefault="00A66895" w:rsidP="00A66895">
            <w:pPr>
              <w:jc w:val="center"/>
              <w:rPr>
                <w:sz w:val="22"/>
              </w:rPr>
            </w:pPr>
            <w:r w:rsidRPr="00A66895">
              <w:rPr>
                <w:sz w:val="22"/>
              </w:rPr>
              <w:t>7612,50</w:t>
            </w:r>
          </w:p>
        </w:tc>
        <w:tc>
          <w:tcPr>
            <w:tcW w:w="1276" w:type="dxa"/>
            <w:vAlign w:val="center"/>
          </w:tcPr>
          <w:p w14:paraId="21772781" w14:textId="77777777" w:rsidR="00A66895" w:rsidRPr="00A66895" w:rsidRDefault="00A66895" w:rsidP="00A66895">
            <w:pPr>
              <w:jc w:val="center"/>
              <w:rPr>
                <w:sz w:val="22"/>
              </w:rPr>
            </w:pPr>
            <w:r w:rsidRPr="00A66895">
              <w:rPr>
                <w:sz w:val="22"/>
              </w:rPr>
              <w:t>7612,50</w:t>
            </w:r>
          </w:p>
        </w:tc>
        <w:tc>
          <w:tcPr>
            <w:tcW w:w="1275" w:type="dxa"/>
            <w:vAlign w:val="center"/>
          </w:tcPr>
          <w:p w14:paraId="73334000" w14:textId="77777777" w:rsidR="00A66895" w:rsidRPr="00A66895" w:rsidRDefault="00A66895" w:rsidP="00A66895">
            <w:pPr>
              <w:jc w:val="center"/>
              <w:rPr>
                <w:sz w:val="22"/>
              </w:rPr>
            </w:pPr>
            <w:r w:rsidRPr="00A66895">
              <w:rPr>
                <w:sz w:val="22"/>
              </w:rPr>
              <w:t>7612,50</w:t>
            </w:r>
          </w:p>
        </w:tc>
        <w:tc>
          <w:tcPr>
            <w:tcW w:w="1276" w:type="dxa"/>
            <w:vAlign w:val="center"/>
          </w:tcPr>
          <w:p w14:paraId="102B2C6D" w14:textId="77777777" w:rsidR="00A66895" w:rsidRPr="00A66895" w:rsidRDefault="00A66895" w:rsidP="00A66895">
            <w:pPr>
              <w:jc w:val="center"/>
              <w:rPr>
                <w:sz w:val="22"/>
              </w:rPr>
            </w:pPr>
            <w:r w:rsidRPr="00A66895">
              <w:rPr>
                <w:sz w:val="22"/>
              </w:rPr>
              <w:t>7608,00</w:t>
            </w:r>
          </w:p>
        </w:tc>
        <w:tc>
          <w:tcPr>
            <w:tcW w:w="1276" w:type="dxa"/>
            <w:vAlign w:val="center"/>
          </w:tcPr>
          <w:p w14:paraId="6353FEC7" w14:textId="77777777" w:rsidR="00A66895" w:rsidRPr="00A66895" w:rsidRDefault="00A66895" w:rsidP="00A66895">
            <w:pPr>
              <w:jc w:val="center"/>
              <w:rPr>
                <w:sz w:val="22"/>
              </w:rPr>
            </w:pPr>
            <w:r w:rsidRPr="00A66895">
              <w:rPr>
                <w:sz w:val="22"/>
              </w:rPr>
              <w:t>7608,00</w:t>
            </w:r>
          </w:p>
        </w:tc>
        <w:tc>
          <w:tcPr>
            <w:tcW w:w="1276" w:type="dxa"/>
            <w:vAlign w:val="center"/>
          </w:tcPr>
          <w:p w14:paraId="28620670" w14:textId="77777777" w:rsidR="00A66895" w:rsidRPr="00A66895" w:rsidRDefault="00A66895" w:rsidP="00A66895">
            <w:pPr>
              <w:jc w:val="center"/>
              <w:rPr>
                <w:sz w:val="22"/>
              </w:rPr>
            </w:pPr>
            <w:r w:rsidRPr="00A66895">
              <w:rPr>
                <w:sz w:val="22"/>
              </w:rPr>
              <w:t>7836,50</w:t>
            </w:r>
          </w:p>
        </w:tc>
        <w:tc>
          <w:tcPr>
            <w:tcW w:w="1275" w:type="dxa"/>
            <w:vAlign w:val="center"/>
          </w:tcPr>
          <w:p w14:paraId="539DD0FA" w14:textId="77777777" w:rsidR="00A66895" w:rsidRPr="00A66895" w:rsidRDefault="00A66895" w:rsidP="00A66895">
            <w:pPr>
              <w:jc w:val="center"/>
              <w:rPr>
                <w:sz w:val="22"/>
              </w:rPr>
            </w:pPr>
            <w:r w:rsidRPr="00A66895">
              <w:rPr>
                <w:sz w:val="22"/>
              </w:rPr>
              <w:t>7836,50</w:t>
            </w:r>
          </w:p>
        </w:tc>
      </w:tr>
      <w:tr w:rsidR="00A66895" w:rsidRPr="00A66895" w14:paraId="73293352" w14:textId="77777777" w:rsidTr="00263C25">
        <w:trPr>
          <w:trHeight w:val="968"/>
        </w:trPr>
        <w:tc>
          <w:tcPr>
            <w:tcW w:w="992" w:type="dxa"/>
            <w:vAlign w:val="center"/>
          </w:tcPr>
          <w:p w14:paraId="4D106D37" w14:textId="77777777" w:rsidR="00A66895" w:rsidRPr="00A66895" w:rsidRDefault="00A66895" w:rsidP="00A66895">
            <w:pPr>
              <w:jc w:val="center"/>
            </w:pPr>
            <w:r w:rsidRPr="00A66895">
              <w:t>1.4.</w:t>
            </w:r>
          </w:p>
        </w:tc>
        <w:tc>
          <w:tcPr>
            <w:tcW w:w="2269" w:type="dxa"/>
            <w:vAlign w:val="center"/>
          </w:tcPr>
          <w:p w14:paraId="0A3AA775" w14:textId="77777777" w:rsidR="00A66895" w:rsidRPr="00A66895" w:rsidRDefault="00A66895" w:rsidP="00A66895">
            <w:r w:rsidRPr="00A66895">
              <w:t>Расход воды на нужды предприятия:</w:t>
            </w:r>
          </w:p>
        </w:tc>
        <w:tc>
          <w:tcPr>
            <w:tcW w:w="993" w:type="dxa"/>
            <w:vAlign w:val="center"/>
          </w:tcPr>
          <w:p w14:paraId="0736EA21"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60C0B76C" w14:textId="77777777" w:rsidR="00A66895" w:rsidRPr="00A66895" w:rsidRDefault="00A66895" w:rsidP="00A66895">
            <w:pPr>
              <w:jc w:val="center"/>
              <w:rPr>
                <w:sz w:val="22"/>
              </w:rPr>
            </w:pPr>
            <w:r w:rsidRPr="00A66895">
              <w:rPr>
                <w:sz w:val="22"/>
              </w:rPr>
              <w:t>1870520,00</w:t>
            </w:r>
          </w:p>
        </w:tc>
        <w:tc>
          <w:tcPr>
            <w:tcW w:w="1275" w:type="dxa"/>
            <w:vAlign w:val="center"/>
          </w:tcPr>
          <w:p w14:paraId="5C49965B" w14:textId="77777777" w:rsidR="00A66895" w:rsidRPr="00A66895" w:rsidRDefault="00A66895" w:rsidP="00A66895">
            <w:pPr>
              <w:jc w:val="center"/>
              <w:rPr>
                <w:sz w:val="22"/>
              </w:rPr>
            </w:pPr>
            <w:r w:rsidRPr="00A66895">
              <w:rPr>
                <w:sz w:val="22"/>
              </w:rPr>
              <w:t>935260,00</w:t>
            </w:r>
          </w:p>
        </w:tc>
        <w:tc>
          <w:tcPr>
            <w:tcW w:w="1276" w:type="dxa"/>
            <w:vAlign w:val="center"/>
          </w:tcPr>
          <w:p w14:paraId="0E19FF06" w14:textId="77777777" w:rsidR="00A66895" w:rsidRPr="00A66895" w:rsidRDefault="00A66895" w:rsidP="00A66895">
            <w:pPr>
              <w:jc w:val="center"/>
              <w:rPr>
                <w:sz w:val="22"/>
              </w:rPr>
            </w:pPr>
            <w:r w:rsidRPr="00A66895">
              <w:rPr>
                <w:sz w:val="22"/>
              </w:rPr>
              <w:t>935260,00</w:t>
            </w:r>
          </w:p>
        </w:tc>
        <w:tc>
          <w:tcPr>
            <w:tcW w:w="1276" w:type="dxa"/>
            <w:vAlign w:val="center"/>
          </w:tcPr>
          <w:p w14:paraId="1659341E" w14:textId="77777777" w:rsidR="00A66895" w:rsidRPr="00A66895" w:rsidRDefault="00A66895" w:rsidP="00A66895">
            <w:pPr>
              <w:jc w:val="center"/>
              <w:rPr>
                <w:sz w:val="22"/>
              </w:rPr>
            </w:pPr>
            <w:r w:rsidRPr="00A66895">
              <w:rPr>
                <w:sz w:val="22"/>
              </w:rPr>
              <w:t>935260,00</w:t>
            </w:r>
          </w:p>
        </w:tc>
        <w:tc>
          <w:tcPr>
            <w:tcW w:w="1275" w:type="dxa"/>
            <w:vAlign w:val="center"/>
          </w:tcPr>
          <w:p w14:paraId="77311971" w14:textId="77777777" w:rsidR="00A66895" w:rsidRPr="00A66895" w:rsidRDefault="00A66895" w:rsidP="00A66895">
            <w:pPr>
              <w:jc w:val="center"/>
              <w:rPr>
                <w:sz w:val="22"/>
              </w:rPr>
            </w:pPr>
            <w:r w:rsidRPr="00A66895">
              <w:rPr>
                <w:sz w:val="22"/>
              </w:rPr>
              <w:t>935260,00</w:t>
            </w:r>
          </w:p>
        </w:tc>
        <w:tc>
          <w:tcPr>
            <w:tcW w:w="1276" w:type="dxa"/>
            <w:vAlign w:val="center"/>
          </w:tcPr>
          <w:p w14:paraId="31AA0D3F" w14:textId="77777777" w:rsidR="00A66895" w:rsidRPr="00A66895" w:rsidRDefault="00A66895" w:rsidP="00A66895">
            <w:pPr>
              <w:jc w:val="center"/>
              <w:rPr>
                <w:sz w:val="22"/>
              </w:rPr>
            </w:pPr>
            <w:r w:rsidRPr="00A66895">
              <w:rPr>
                <w:sz w:val="22"/>
              </w:rPr>
              <w:t>777269,27</w:t>
            </w:r>
          </w:p>
        </w:tc>
        <w:tc>
          <w:tcPr>
            <w:tcW w:w="1276" w:type="dxa"/>
            <w:vAlign w:val="center"/>
          </w:tcPr>
          <w:p w14:paraId="63CAF3D7" w14:textId="77777777" w:rsidR="00A66895" w:rsidRPr="00A66895" w:rsidRDefault="00A66895" w:rsidP="00A66895">
            <w:pPr>
              <w:jc w:val="center"/>
              <w:rPr>
                <w:sz w:val="22"/>
              </w:rPr>
            </w:pPr>
            <w:r w:rsidRPr="00A66895">
              <w:rPr>
                <w:sz w:val="22"/>
              </w:rPr>
              <w:t>777269,27</w:t>
            </w:r>
          </w:p>
        </w:tc>
        <w:tc>
          <w:tcPr>
            <w:tcW w:w="1276" w:type="dxa"/>
            <w:vAlign w:val="center"/>
          </w:tcPr>
          <w:p w14:paraId="7BF963A8" w14:textId="77777777" w:rsidR="00A66895" w:rsidRPr="00A66895" w:rsidRDefault="00A66895" w:rsidP="00A66895">
            <w:pPr>
              <w:jc w:val="center"/>
              <w:rPr>
                <w:sz w:val="22"/>
              </w:rPr>
            </w:pPr>
            <w:r w:rsidRPr="00A66895">
              <w:rPr>
                <w:sz w:val="22"/>
              </w:rPr>
              <w:t>410034,01</w:t>
            </w:r>
          </w:p>
        </w:tc>
        <w:tc>
          <w:tcPr>
            <w:tcW w:w="1275" w:type="dxa"/>
            <w:vAlign w:val="center"/>
          </w:tcPr>
          <w:p w14:paraId="29711B18" w14:textId="77777777" w:rsidR="00A66895" w:rsidRPr="00A66895" w:rsidRDefault="00A66895" w:rsidP="00A66895">
            <w:pPr>
              <w:jc w:val="center"/>
              <w:rPr>
                <w:sz w:val="22"/>
              </w:rPr>
            </w:pPr>
            <w:r w:rsidRPr="00A66895">
              <w:rPr>
                <w:sz w:val="22"/>
              </w:rPr>
              <w:t>410034,01</w:t>
            </w:r>
          </w:p>
        </w:tc>
      </w:tr>
      <w:tr w:rsidR="00A66895" w:rsidRPr="00A66895" w14:paraId="332F44F8" w14:textId="77777777" w:rsidTr="00263C25">
        <w:trPr>
          <w:trHeight w:val="638"/>
        </w:trPr>
        <w:tc>
          <w:tcPr>
            <w:tcW w:w="992" w:type="dxa"/>
            <w:vAlign w:val="center"/>
          </w:tcPr>
          <w:p w14:paraId="0EA2B532" w14:textId="77777777" w:rsidR="00A66895" w:rsidRPr="00A66895" w:rsidRDefault="00A66895" w:rsidP="00A66895">
            <w:pPr>
              <w:jc w:val="center"/>
            </w:pPr>
            <w:r w:rsidRPr="00A66895">
              <w:t>1.4.1.</w:t>
            </w:r>
          </w:p>
        </w:tc>
        <w:tc>
          <w:tcPr>
            <w:tcW w:w="2269" w:type="dxa"/>
            <w:vAlign w:val="center"/>
          </w:tcPr>
          <w:p w14:paraId="130E01EE" w14:textId="77777777" w:rsidR="00A66895" w:rsidRPr="00A66895" w:rsidRDefault="00A66895" w:rsidP="00A66895">
            <w:r w:rsidRPr="00A66895">
              <w:t>- на очистные сооружения</w:t>
            </w:r>
          </w:p>
        </w:tc>
        <w:tc>
          <w:tcPr>
            <w:tcW w:w="993" w:type="dxa"/>
            <w:vAlign w:val="center"/>
          </w:tcPr>
          <w:p w14:paraId="1B6CB4DF"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34638556" w14:textId="77777777" w:rsidR="00A66895" w:rsidRPr="00A66895" w:rsidRDefault="00A66895" w:rsidP="00A66895">
            <w:pPr>
              <w:jc w:val="center"/>
              <w:rPr>
                <w:sz w:val="22"/>
              </w:rPr>
            </w:pPr>
            <w:r w:rsidRPr="00A66895">
              <w:rPr>
                <w:sz w:val="22"/>
              </w:rPr>
              <w:t>1633700,00</w:t>
            </w:r>
          </w:p>
        </w:tc>
        <w:tc>
          <w:tcPr>
            <w:tcW w:w="1275" w:type="dxa"/>
            <w:vAlign w:val="center"/>
          </w:tcPr>
          <w:p w14:paraId="68FF022A" w14:textId="77777777" w:rsidR="00A66895" w:rsidRPr="00A66895" w:rsidRDefault="00A66895" w:rsidP="00A66895">
            <w:pPr>
              <w:jc w:val="center"/>
              <w:rPr>
                <w:sz w:val="22"/>
              </w:rPr>
            </w:pPr>
            <w:r w:rsidRPr="00A66895">
              <w:rPr>
                <w:sz w:val="22"/>
              </w:rPr>
              <w:t>816850,00</w:t>
            </w:r>
          </w:p>
        </w:tc>
        <w:tc>
          <w:tcPr>
            <w:tcW w:w="1276" w:type="dxa"/>
            <w:vAlign w:val="center"/>
          </w:tcPr>
          <w:p w14:paraId="1A0301DE" w14:textId="77777777" w:rsidR="00A66895" w:rsidRPr="00A66895" w:rsidRDefault="00A66895" w:rsidP="00A66895">
            <w:pPr>
              <w:jc w:val="center"/>
              <w:rPr>
                <w:sz w:val="22"/>
              </w:rPr>
            </w:pPr>
            <w:r w:rsidRPr="00A66895">
              <w:rPr>
                <w:sz w:val="22"/>
              </w:rPr>
              <w:t>816850,00</w:t>
            </w:r>
          </w:p>
        </w:tc>
        <w:tc>
          <w:tcPr>
            <w:tcW w:w="1276" w:type="dxa"/>
            <w:vAlign w:val="center"/>
          </w:tcPr>
          <w:p w14:paraId="006B57C0" w14:textId="77777777" w:rsidR="00A66895" w:rsidRPr="00A66895" w:rsidRDefault="00A66895" w:rsidP="00A66895">
            <w:pPr>
              <w:jc w:val="center"/>
              <w:rPr>
                <w:sz w:val="22"/>
              </w:rPr>
            </w:pPr>
            <w:r w:rsidRPr="00A66895">
              <w:rPr>
                <w:sz w:val="22"/>
              </w:rPr>
              <w:t>816850,00</w:t>
            </w:r>
          </w:p>
        </w:tc>
        <w:tc>
          <w:tcPr>
            <w:tcW w:w="1275" w:type="dxa"/>
            <w:vAlign w:val="center"/>
          </w:tcPr>
          <w:p w14:paraId="311219C6" w14:textId="77777777" w:rsidR="00A66895" w:rsidRPr="00A66895" w:rsidRDefault="00A66895" w:rsidP="00A66895">
            <w:pPr>
              <w:jc w:val="center"/>
              <w:rPr>
                <w:sz w:val="22"/>
              </w:rPr>
            </w:pPr>
            <w:r w:rsidRPr="00A66895">
              <w:rPr>
                <w:sz w:val="22"/>
              </w:rPr>
              <w:t>816850,00</w:t>
            </w:r>
          </w:p>
        </w:tc>
        <w:tc>
          <w:tcPr>
            <w:tcW w:w="1276" w:type="dxa"/>
            <w:vAlign w:val="center"/>
          </w:tcPr>
          <w:p w14:paraId="1E737D2D" w14:textId="77777777" w:rsidR="00A66895" w:rsidRPr="00A66895" w:rsidRDefault="00A66895" w:rsidP="00A66895">
            <w:pPr>
              <w:jc w:val="center"/>
              <w:rPr>
                <w:sz w:val="22"/>
              </w:rPr>
            </w:pPr>
            <w:r w:rsidRPr="00A66895">
              <w:rPr>
                <w:sz w:val="22"/>
              </w:rPr>
              <w:t>746836,50</w:t>
            </w:r>
          </w:p>
        </w:tc>
        <w:tc>
          <w:tcPr>
            <w:tcW w:w="1276" w:type="dxa"/>
            <w:vAlign w:val="center"/>
          </w:tcPr>
          <w:p w14:paraId="4F95E7D3" w14:textId="77777777" w:rsidR="00A66895" w:rsidRPr="00A66895" w:rsidRDefault="00A66895" w:rsidP="00A66895">
            <w:pPr>
              <w:jc w:val="center"/>
              <w:rPr>
                <w:sz w:val="22"/>
              </w:rPr>
            </w:pPr>
            <w:r w:rsidRPr="00A66895">
              <w:rPr>
                <w:sz w:val="22"/>
              </w:rPr>
              <w:t>746836,50</w:t>
            </w:r>
          </w:p>
        </w:tc>
        <w:tc>
          <w:tcPr>
            <w:tcW w:w="1276" w:type="dxa"/>
            <w:vAlign w:val="center"/>
          </w:tcPr>
          <w:p w14:paraId="44EB5BE3" w14:textId="77777777" w:rsidR="00A66895" w:rsidRPr="00A66895" w:rsidRDefault="00A66895" w:rsidP="00A66895">
            <w:pPr>
              <w:jc w:val="center"/>
              <w:rPr>
                <w:sz w:val="22"/>
              </w:rPr>
            </w:pPr>
            <w:r w:rsidRPr="00A66895">
              <w:rPr>
                <w:sz w:val="22"/>
              </w:rPr>
              <w:t>298994,01</w:t>
            </w:r>
          </w:p>
        </w:tc>
        <w:tc>
          <w:tcPr>
            <w:tcW w:w="1275" w:type="dxa"/>
            <w:vAlign w:val="center"/>
          </w:tcPr>
          <w:p w14:paraId="1430E78A" w14:textId="77777777" w:rsidR="00A66895" w:rsidRPr="00A66895" w:rsidRDefault="00A66895" w:rsidP="00A66895">
            <w:pPr>
              <w:jc w:val="center"/>
              <w:rPr>
                <w:sz w:val="22"/>
              </w:rPr>
            </w:pPr>
            <w:r w:rsidRPr="00A66895">
              <w:rPr>
                <w:sz w:val="22"/>
              </w:rPr>
              <w:t>298994,01</w:t>
            </w:r>
          </w:p>
        </w:tc>
      </w:tr>
      <w:tr w:rsidR="00A66895" w:rsidRPr="00A66895" w14:paraId="2CDC9134" w14:textId="77777777" w:rsidTr="00263C25">
        <w:trPr>
          <w:trHeight w:val="466"/>
        </w:trPr>
        <w:tc>
          <w:tcPr>
            <w:tcW w:w="992" w:type="dxa"/>
            <w:vAlign w:val="center"/>
          </w:tcPr>
          <w:p w14:paraId="37759B89" w14:textId="77777777" w:rsidR="00A66895" w:rsidRPr="00A66895" w:rsidRDefault="00A66895" w:rsidP="00A66895">
            <w:pPr>
              <w:jc w:val="center"/>
            </w:pPr>
            <w:r w:rsidRPr="00A66895">
              <w:t>1.4.2.</w:t>
            </w:r>
          </w:p>
        </w:tc>
        <w:tc>
          <w:tcPr>
            <w:tcW w:w="2269" w:type="dxa"/>
            <w:vAlign w:val="center"/>
          </w:tcPr>
          <w:p w14:paraId="35DCAE83" w14:textId="77777777" w:rsidR="00A66895" w:rsidRPr="00A66895" w:rsidRDefault="00A66895" w:rsidP="00A66895">
            <w:r w:rsidRPr="00A66895">
              <w:t>- на промывку сетей</w:t>
            </w:r>
          </w:p>
        </w:tc>
        <w:tc>
          <w:tcPr>
            <w:tcW w:w="993" w:type="dxa"/>
            <w:vAlign w:val="center"/>
          </w:tcPr>
          <w:p w14:paraId="6E1FA5F6"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4F2ECE6B" w14:textId="77777777" w:rsidR="00A66895" w:rsidRPr="00A66895" w:rsidRDefault="00A66895" w:rsidP="00A66895">
            <w:pPr>
              <w:jc w:val="center"/>
              <w:rPr>
                <w:sz w:val="22"/>
              </w:rPr>
            </w:pPr>
            <w:r w:rsidRPr="00A66895">
              <w:rPr>
                <w:sz w:val="22"/>
              </w:rPr>
              <w:t>221400,00</w:t>
            </w:r>
          </w:p>
        </w:tc>
        <w:tc>
          <w:tcPr>
            <w:tcW w:w="1275" w:type="dxa"/>
            <w:vAlign w:val="center"/>
          </w:tcPr>
          <w:p w14:paraId="51B1C90B" w14:textId="77777777" w:rsidR="00A66895" w:rsidRPr="00A66895" w:rsidRDefault="00A66895" w:rsidP="00A66895">
            <w:pPr>
              <w:jc w:val="center"/>
              <w:rPr>
                <w:sz w:val="22"/>
              </w:rPr>
            </w:pPr>
            <w:r w:rsidRPr="00A66895">
              <w:rPr>
                <w:sz w:val="22"/>
              </w:rPr>
              <w:t>110700,00</w:t>
            </w:r>
          </w:p>
        </w:tc>
        <w:tc>
          <w:tcPr>
            <w:tcW w:w="1276" w:type="dxa"/>
            <w:vAlign w:val="center"/>
          </w:tcPr>
          <w:p w14:paraId="2C7A9399" w14:textId="77777777" w:rsidR="00A66895" w:rsidRPr="00A66895" w:rsidRDefault="00A66895" w:rsidP="00A66895">
            <w:pPr>
              <w:jc w:val="center"/>
              <w:rPr>
                <w:sz w:val="22"/>
              </w:rPr>
            </w:pPr>
            <w:r w:rsidRPr="00A66895">
              <w:rPr>
                <w:sz w:val="22"/>
              </w:rPr>
              <w:t>110700,00</w:t>
            </w:r>
          </w:p>
        </w:tc>
        <w:tc>
          <w:tcPr>
            <w:tcW w:w="1276" w:type="dxa"/>
            <w:vAlign w:val="center"/>
          </w:tcPr>
          <w:p w14:paraId="757D1DEF" w14:textId="77777777" w:rsidR="00A66895" w:rsidRPr="00A66895" w:rsidRDefault="00A66895" w:rsidP="00A66895">
            <w:pPr>
              <w:jc w:val="center"/>
              <w:rPr>
                <w:sz w:val="22"/>
              </w:rPr>
            </w:pPr>
            <w:r w:rsidRPr="00A66895">
              <w:rPr>
                <w:sz w:val="22"/>
              </w:rPr>
              <w:t>110700,00</w:t>
            </w:r>
          </w:p>
        </w:tc>
        <w:tc>
          <w:tcPr>
            <w:tcW w:w="1275" w:type="dxa"/>
            <w:vAlign w:val="center"/>
          </w:tcPr>
          <w:p w14:paraId="5BF2535B" w14:textId="77777777" w:rsidR="00A66895" w:rsidRPr="00A66895" w:rsidRDefault="00A66895" w:rsidP="00A66895">
            <w:pPr>
              <w:jc w:val="center"/>
              <w:rPr>
                <w:sz w:val="22"/>
              </w:rPr>
            </w:pPr>
            <w:r w:rsidRPr="00A66895">
              <w:rPr>
                <w:sz w:val="22"/>
              </w:rPr>
              <w:t>110700,00</w:t>
            </w:r>
          </w:p>
        </w:tc>
        <w:tc>
          <w:tcPr>
            <w:tcW w:w="1276" w:type="dxa"/>
            <w:vAlign w:val="center"/>
          </w:tcPr>
          <w:p w14:paraId="7A74BBDF" w14:textId="77777777" w:rsidR="00A66895" w:rsidRPr="00A66895" w:rsidRDefault="00A66895" w:rsidP="00A66895">
            <w:pPr>
              <w:jc w:val="center"/>
              <w:rPr>
                <w:sz w:val="22"/>
              </w:rPr>
            </w:pPr>
            <w:r w:rsidRPr="00A66895">
              <w:rPr>
                <w:sz w:val="22"/>
              </w:rPr>
              <w:t>3803,00</w:t>
            </w:r>
          </w:p>
        </w:tc>
        <w:tc>
          <w:tcPr>
            <w:tcW w:w="1276" w:type="dxa"/>
            <w:vAlign w:val="center"/>
          </w:tcPr>
          <w:p w14:paraId="6B5856D7" w14:textId="77777777" w:rsidR="00A66895" w:rsidRPr="00A66895" w:rsidRDefault="00A66895" w:rsidP="00A66895">
            <w:pPr>
              <w:jc w:val="center"/>
              <w:rPr>
                <w:sz w:val="22"/>
              </w:rPr>
            </w:pPr>
            <w:r w:rsidRPr="00A66895">
              <w:rPr>
                <w:sz w:val="22"/>
              </w:rPr>
              <w:t>3803,00</w:t>
            </w:r>
          </w:p>
        </w:tc>
        <w:tc>
          <w:tcPr>
            <w:tcW w:w="1276" w:type="dxa"/>
            <w:vAlign w:val="center"/>
          </w:tcPr>
          <w:p w14:paraId="3708679F" w14:textId="77777777" w:rsidR="00A66895" w:rsidRPr="00A66895" w:rsidRDefault="00A66895" w:rsidP="00A66895">
            <w:pPr>
              <w:jc w:val="center"/>
              <w:rPr>
                <w:sz w:val="22"/>
              </w:rPr>
            </w:pPr>
            <w:r w:rsidRPr="00A66895">
              <w:rPr>
                <w:sz w:val="22"/>
              </w:rPr>
              <w:t>104442,00</w:t>
            </w:r>
          </w:p>
        </w:tc>
        <w:tc>
          <w:tcPr>
            <w:tcW w:w="1275" w:type="dxa"/>
            <w:vAlign w:val="center"/>
          </w:tcPr>
          <w:p w14:paraId="587C1FCB" w14:textId="77777777" w:rsidR="00A66895" w:rsidRPr="00A66895" w:rsidRDefault="00A66895" w:rsidP="00A66895">
            <w:pPr>
              <w:jc w:val="center"/>
              <w:rPr>
                <w:sz w:val="22"/>
              </w:rPr>
            </w:pPr>
            <w:r w:rsidRPr="00A66895">
              <w:rPr>
                <w:sz w:val="22"/>
              </w:rPr>
              <w:t>104442,00</w:t>
            </w:r>
          </w:p>
        </w:tc>
      </w:tr>
      <w:tr w:rsidR="00A66895" w:rsidRPr="00A66895" w14:paraId="1001BA34" w14:textId="77777777" w:rsidTr="00263C25">
        <w:trPr>
          <w:trHeight w:val="430"/>
        </w:trPr>
        <w:tc>
          <w:tcPr>
            <w:tcW w:w="992" w:type="dxa"/>
            <w:vAlign w:val="center"/>
          </w:tcPr>
          <w:p w14:paraId="24BB454B" w14:textId="77777777" w:rsidR="00A66895" w:rsidRPr="00A66895" w:rsidRDefault="00A66895" w:rsidP="00A66895">
            <w:pPr>
              <w:jc w:val="center"/>
            </w:pPr>
            <w:r w:rsidRPr="00A66895">
              <w:t>1.4.3.</w:t>
            </w:r>
          </w:p>
        </w:tc>
        <w:tc>
          <w:tcPr>
            <w:tcW w:w="2269" w:type="dxa"/>
            <w:vAlign w:val="center"/>
          </w:tcPr>
          <w:p w14:paraId="3F5E1A13" w14:textId="77777777" w:rsidR="00A66895" w:rsidRPr="00A66895" w:rsidRDefault="00A66895" w:rsidP="00A66895">
            <w:r w:rsidRPr="00A66895">
              <w:t>- прочие</w:t>
            </w:r>
          </w:p>
        </w:tc>
        <w:tc>
          <w:tcPr>
            <w:tcW w:w="993" w:type="dxa"/>
            <w:vAlign w:val="center"/>
          </w:tcPr>
          <w:p w14:paraId="181B1DDA"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6354EA97" w14:textId="77777777" w:rsidR="00A66895" w:rsidRPr="00A66895" w:rsidRDefault="00A66895" w:rsidP="00A66895">
            <w:pPr>
              <w:jc w:val="center"/>
              <w:rPr>
                <w:sz w:val="22"/>
              </w:rPr>
            </w:pPr>
            <w:r w:rsidRPr="00A66895">
              <w:rPr>
                <w:sz w:val="22"/>
              </w:rPr>
              <w:t>15420,00</w:t>
            </w:r>
          </w:p>
        </w:tc>
        <w:tc>
          <w:tcPr>
            <w:tcW w:w="1275" w:type="dxa"/>
            <w:vAlign w:val="center"/>
          </w:tcPr>
          <w:p w14:paraId="4BB89E1D" w14:textId="77777777" w:rsidR="00A66895" w:rsidRPr="00A66895" w:rsidRDefault="00A66895" w:rsidP="00A66895">
            <w:pPr>
              <w:jc w:val="center"/>
              <w:rPr>
                <w:sz w:val="22"/>
              </w:rPr>
            </w:pPr>
            <w:r w:rsidRPr="00A66895">
              <w:rPr>
                <w:sz w:val="22"/>
              </w:rPr>
              <w:t>7710,00</w:t>
            </w:r>
          </w:p>
        </w:tc>
        <w:tc>
          <w:tcPr>
            <w:tcW w:w="1276" w:type="dxa"/>
            <w:vAlign w:val="center"/>
          </w:tcPr>
          <w:p w14:paraId="049690A9" w14:textId="77777777" w:rsidR="00A66895" w:rsidRPr="00A66895" w:rsidRDefault="00A66895" w:rsidP="00A66895">
            <w:pPr>
              <w:jc w:val="center"/>
              <w:rPr>
                <w:sz w:val="22"/>
              </w:rPr>
            </w:pPr>
            <w:r w:rsidRPr="00A66895">
              <w:rPr>
                <w:sz w:val="22"/>
              </w:rPr>
              <w:t>7710,00</w:t>
            </w:r>
          </w:p>
        </w:tc>
        <w:tc>
          <w:tcPr>
            <w:tcW w:w="1276" w:type="dxa"/>
            <w:vAlign w:val="center"/>
          </w:tcPr>
          <w:p w14:paraId="1F3859DF" w14:textId="77777777" w:rsidR="00A66895" w:rsidRPr="00A66895" w:rsidRDefault="00A66895" w:rsidP="00A66895">
            <w:pPr>
              <w:jc w:val="center"/>
              <w:rPr>
                <w:sz w:val="22"/>
              </w:rPr>
            </w:pPr>
            <w:r w:rsidRPr="00A66895">
              <w:rPr>
                <w:sz w:val="22"/>
              </w:rPr>
              <w:t>7710,00</w:t>
            </w:r>
          </w:p>
        </w:tc>
        <w:tc>
          <w:tcPr>
            <w:tcW w:w="1275" w:type="dxa"/>
            <w:vAlign w:val="center"/>
          </w:tcPr>
          <w:p w14:paraId="4FDC7583" w14:textId="77777777" w:rsidR="00A66895" w:rsidRPr="00A66895" w:rsidRDefault="00A66895" w:rsidP="00A66895">
            <w:pPr>
              <w:jc w:val="center"/>
              <w:rPr>
                <w:sz w:val="22"/>
              </w:rPr>
            </w:pPr>
            <w:r w:rsidRPr="00A66895">
              <w:rPr>
                <w:sz w:val="22"/>
              </w:rPr>
              <w:t>7710,00</w:t>
            </w:r>
          </w:p>
        </w:tc>
        <w:tc>
          <w:tcPr>
            <w:tcW w:w="1276" w:type="dxa"/>
            <w:vAlign w:val="center"/>
          </w:tcPr>
          <w:p w14:paraId="5794F097" w14:textId="77777777" w:rsidR="00A66895" w:rsidRPr="00A66895" w:rsidRDefault="00A66895" w:rsidP="00A66895">
            <w:pPr>
              <w:jc w:val="center"/>
              <w:rPr>
                <w:sz w:val="22"/>
              </w:rPr>
            </w:pPr>
            <w:r w:rsidRPr="00A66895">
              <w:rPr>
                <w:sz w:val="22"/>
              </w:rPr>
              <w:t>26629,77</w:t>
            </w:r>
          </w:p>
        </w:tc>
        <w:tc>
          <w:tcPr>
            <w:tcW w:w="1276" w:type="dxa"/>
            <w:vAlign w:val="center"/>
          </w:tcPr>
          <w:p w14:paraId="07DEAE12" w14:textId="77777777" w:rsidR="00A66895" w:rsidRPr="00A66895" w:rsidRDefault="00A66895" w:rsidP="00A66895">
            <w:pPr>
              <w:jc w:val="center"/>
              <w:rPr>
                <w:sz w:val="22"/>
              </w:rPr>
            </w:pPr>
            <w:r w:rsidRPr="00A66895">
              <w:rPr>
                <w:sz w:val="22"/>
              </w:rPr>
              <w:t>26629,77</w:t>
            </w:r>
          </w:p>
        </w:tc>
        <w:tc>
          <w:tcPr>
            <w:tcW w:w="1276" w:type="dxa"/>
            <w:vAlign w:val="center"/>
          </w:tcPr>
          <w:p w14:paraId="04C89A85" w14:textId="77777777" w:rsidR="00A66895" w:rsidRPr="00A66895" w:rsidRDefault="00A66895" w:rsidP="00A66895">
            <w:pPr>
              <w:jc w:val="center"/>
              <w:rPr>
                <w:sz w:val="22"/>
              </w:rPr>
            </w:pPr>
            <w:r w:rsidRPr="00A66895">
              <w:rPr>
                <w:sz w:val="22"/>
              </w:rPr>
              <w:t>6598,00</w:t>
            </w:r>
          </w:p>
        </w:tc>
        <w:tc>
          <w:tcPr>
            <w:tcW w:w="1275" w:type="dxa"/>
            <w:vAlign w:val="center"/>
          </w:tcPr>
          <w:p w14:paraId="1EDC99B7" w14:textId="77777777" w:rsidR="00A66895" w:rsidRPr="00A66895" w:rsidRDefault="00A66895" w:rsidP="00A66895">
            <w:pPr>
              <w:jc w:val="center"/>
              <w:rPr>
                <w:sz w:val="22"/>
              </w:rPr>
            </w:pPr>
            <w:r w:rsidRPr="00A66895">
              <w:rPr>
                <w:sz w:val="22"/>
              </w:rPr>
              <w:t>6598,00</w:t>
            </w:r>
          </w:p>
        </w:tc>
      </w:tr>
      <w:tr w:rsidR="00A66895" w:rsidRPr="00A66895" w14:paraId="01E9D6A6" w14:textId="77777777" w:rsidTr="00263C25">
        <w:trPr>
          <w:trHeight w:val="1169"/>
        </w:trPr>
        <w:tc>
          <w:tcPr>
            <w:tcW w:w="992" w:type="dxa"/>
            <w:vAlign w:val="center"/>
          </w:tcPr>
          <w:p w14:paraId="2D5123A0" w14:textId="77777777" w:rsidR="00A66895" w:rsidRPr="00A66895" w:rsidRDefault="00A66895" w:rsidP="00A66895">
            <w:pPr>
              <w:jc w:val="center"/>
            </w:pPr>
            <w:r w:rsidRPr="00A66895">
              <w:t>1.5.</w:t>
            </w:r>
          </w:p>
        </w:tc>
        <w:tc>
          <w:tcPr>
            <w:tcW w:w="2269" w:type="dxa"/>
            <w:vAlign w:val="center"/>
          </w:tcPr>
          <w:p w14:paraId="1CD07696" w14:textId="77777777" w:rsidR="00A66895" w:rsidRPr="00A66895" w:rsidRDefault="00A66895" w:rsidP="00A66895">
            <w:r w:rsidRPr="00A66895">
              <w:t>Объем пропущенной воды через очистные сооружения</w:t>
            </w:r>
          </w:p>
        </w:tc>
        <w:tc>
          <w:tcPr>
            <w:tcW w:w="993" w:type="dxa"/>
            <w:vAlign w:val="center"/>
          </w:tcPr>
          <w:p w14:paraId="04621A95"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42A2818C" w14:textId="77777777" w:rsidR="00A66895" w:rsidRPr="00A66895" w:rsidRDefault="00A66895" w:rsidP="00A66895">
            <w:pPr>
              <w:jc w:val="center"/>
              <w:rPr>
                <w:sz w:val="22"/>
              </w:rPr>
            </w:pPr>
            <w:r w:rsidRPr="00A66895">
              <w:rPr>
                <w:sz w:val="22"/>
              </w:rPr>
              <w:t>9630446,50</w:t>
            </w:r>
          </w:p>
        </w:tc>
        <w:tc>
          <w:tcPr>
            <w:tcW w:w="1275" w:type="dxa"/>
            <w:vAlign w:val="center"/>
          </w:tcPr>
          <w:p w14:paraId="6F50B345" w14:textId="77777777" w:rsidR="00A66895" w:rsidRPr="00A66895" w:rsidRDefault="00A66895" w:rsidP="00A66895">
            <w:pPr>
              <w:jc w:val="center"/>
              <w:rPr>
                <w:sz w:val="22"/>
              </w:rPr>
            </w:pPr>
            <w:r w:rsidRPr="00A66895">
              <w:rPr>
                <w:sz w:val="22"/>
              </w:rPr>
              <w:t>4815223,25</w:t>
            </w:r>
          </w:p>
        </w:tc>
        <w:tc>
          <w:tcPr>
            <w:tcW w:w="1276" w:type="dxa"/>
            <w:vAlign w:val="center"/>
          </w:tcPr>
          <w:p w14:paraId="05FA4EFD" w14:textId="77777777" w:rsidR="00A66895" w:rsidRPr="00A66895" w:rsidRDefault="00A66895" w:rsidP="00A66895">
            <w:pPr>
              <w:jc w:val="center"/>
              <w:rPr>
                <w:sz w:val="22"/>
              </w:rPr>
            </w:pPr>
            <w:r w:rsidRPr="00A66895">
              <w:rPr>
                <w:sz w:val="22"/>
              </w:rPr>
              <w:t>4815223,25</w:t>
            </w:r>
          </w:p>
        </w:tc>
        <w:tc>
          <w:tcPr>
            <w:tcW w:w="1276" w:type="dxa"/>
            <w:vAlign w:val="center"/>
          </w:tcPr>
          <w:p w14:paraId="6EB4E931" w14:textId="77777777" w:rsidR="00A66895" w:rsidRPr="00A66895" w:rsidRDefault="00A66895" w:rsidP="00A66895">
            <w:pPr>
              <w:jc w:val="center"/>
              <w:rPr>
                <w:sz w:val="22"/>
              </w:rPr>
            </w:pPr>
            <w:r w:rsidRPr="00A66895">
              <w:rPr>
                <w:sz w:val="22"/>
              </w:rPr>
              <w:t>4815223,25</w:t>
            </w:r>
          </w:p>
        </w:tc>
        <w:tc>
          <w:tcPr>
            <w:tcW w:w="1275" w:type="dxa"/>
            <w:vAlign w:val="center"/>
          </w:tcPr>
          <w:p w14:paraId="2D63003A" w14:textId="77777777" w:rsidR="00A66895" w:rsidRPr="00A66895" w:rsidRDefault="00A66895" w:rsidP="00A66895">
            <w:pPr>
              <w:jc w:val="center"/>
              <w:rPr>
                <w:sz w:val="22"/>
              </w:rPr>
            </w:pPr>
            <w:r w:rsidRPr="00A66895">
              <w:rPr>
                <w:sz w:val="22"/>
              </w:rPr>
              <w:t>4815223,25</w:t>
            </w:r>
          </w:p>
        </w:tc>
        <w:tc>
          <w:tcPr>
            <w:tcW w:w="1276" w:type="dxa"/>
            <w:vAlign w:val="center"/>
          </w:tcPr>
          <w:p w14:paraId="4A0C7BA0" w14:textId="77777777" w:rsidR="00A66895" w:rsidRPr="00A66895" w:rsidRDefault="00A66895" w:rsidP="00A66895">
            <w:pPr>
              <w:jc w:val="center"/>
              <w:rPr>
                <w:sz w:val="22"/>
              </w:rPr>
            </w:pPr>
            <w:r w:rsidRPr="00A66895">
              <w:rPr>
                <w:sz w:val="22"/>
              </w:rPr>
              <w:t>4559884,50</w:t>
            </w:r>
          </w:p>
        </w:tc>
        <w:tc>
          <w:tcPr>
            <w:tcW w:w="1276" w:type="dxa"/>
            <w:vAlign w:val="center"/>
          </w:tcPr>
          <w:p w14:paraId="5BEF78B3" w14:textId="77777777" w:rsidR="00A66895" w:rsidRPr="00A66895" w:rsidRDefault="00A66895" w:rsidP="00A66895">
            <w:pPr>
              <w:jc w:val="center"/>
              <w:rPr>
                <w:sz w:val="22"/>
              </w:rPr>
            </w:pPr>
            <w:r w:rsidRPr="00A66895">
              <w:rPr>
                <w:sz w:val="22"/>
              </w:rPr>
              <w:t>4559884,50</w:t>
            </w:r>
          </w:p>
        </w:tc>
        <w:tc>
          <w:tcPr>
            <w:tcW w:w="1276" w:type="dxa"/>
            <w:vAlign w:val="center"/>
          </w:tcPr>
          <w:p w14:paraId="0CF64120" w14:textId="77777777" w:rsidR="00A66895" w:rsidRPr="00A66895" w:rsidRDefault="00A66895" w:rsidP="00A66895">
            <w:pPr>
              <w:jc w:val="center"/>
              <w:rPr>
                <w:sz w:val="22"/>
              </w:rPr>
            </w:pPr>
            <w:r w:rsidRPr="00A66895">
              <w:rPr>
                <w:sz w:val="22"/>
              </w:rPr>
              <w:t>4253125,00</w:t>
            </w:r>
          </w:p>
        </w:tc>
        <w:tc>
          <w:tcPr>
            <w:tcW w:w="1275" w:type="dxa"/>
            <w:vAlign w:val="center"/>
          </w:tcPr>
          <w:p w14:paraId="5E2D10C9" w14:textId="77777777" w:rsidR="00A66895" w:rsidRPr="00A66895" w:rsidRDefault="00A66895" w:rsidP="00A66895">
            <w:pPr>
              <w:jc w:val="center"/>
              <w:rPr>
                <w:sz w:val="22"/>
              </w:rPr>
            </w:pPr>
            <w:r w:rsidRPr="00A66895">
              <w:rPr>
                <w:sz w:val="22"/>
              </w:rPr>
              <w:t>4253125,00</w:t>
            </w:r>
          </w:p>
        </w:tc>
      </w:tr>
      <w:tr w:rsidR="00A66895" w:rsidRPr="00A66895" w14:paraId="27CC16EF" w14:textId="77777777" w:rsidTr="00263C25">
        <w:trPr>
          <w:trHeight w:val="479"/>
        </w:trPr>
        <w:tc>
          <w:tcPr>
            <w:tcW w:w="992" w:type="dxa"/>
            <w:vAlign w:val="center"/>
          </w:tcPr>
          <w:p w14:paraId="02DC59CD" w14:textId="77777777" w:rsidR="00A66895" w:rsidRPr="00A66895" w:rsidRDefault="00A66895" w:rsidP="00A66895">
            <w:pPr>
              <w:jc w:val="center"/>
            </w:pPr>
            <w:r w:rsidRPr="00A66895">
              <w:t>1.6.</w:t>
            </w:r>
          </w:p>
        </w:tc>
        <w:tc>
          <w:tcPr>
            <w:tcW w:w="2269" w:type="dxa"/>
            <w:vAlign w:val="center"/>
          </w:tcPr>
          <w:p w14:paraId="5A6DC97E" w14:textId="77777777" w:rsidR="00A66895" w:rsidRPr="00A66895" w:rsidRDefault="00A66895" w:rsidP="00A66895">
            <w:r w:rsidRPr="00A66895">
              <w:t>Подано воды в сеть</w:t>
            </w:r>
          </w:p>
        </w:tc>
        <w:tc>
          <w:tcPr>
            <w:tcW w:w="993" w:type="dxa"/>
            <w:vAlign w:val="center"/>
          </w:tcPr>
          <w:p w14:paraId="40D7C434"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308EE47F" w14:textId="77777777" w:rsidR="00A66895" w:rsidRPr="00A66895" w:rsidRDefault="00A66895" w:rsidP="00A66895">
            <w:pPr>
              <w:jc w:val="center"/>
              <w:rPr>
                <w:sz w:val="22"/>
              </w:rPr>
            </w:pPr>
            <w:r w:rsidRPr="00A66895">
              <w:rPr>
                <w:sz w:val="22"/>
              </w:rPr>
              <w:t>7744701,50</w:t>
            </w:r>
          </w:p>
        </w:tc>
        <w:tc>
          <w:tcPr>
            <w:tcW w:w="1275" w:type="dxa"/>
            <w:vAlign w:val="center"/>
          </w:tcPr>
          <w:p w14:paraId="74E09B4C" w14:textId="77777777" w:rsidR="00A66895" w:rsidRPr="00A66895" w:rsidRDefault="00A66895" w:rsidP="00A66895">
            <w:pPr>
              <w:jc w:val="center"/>
              <w:rPr>
                <w:sz w:val="22"/>
              </w:rPr>
            </w:pPr>
            <w:r w:rsidRPr="00A66895">
              <w:rPr>
                <w:sz w:val="22"/>
              </w:rPr>
              <w:t>3872350,75</w:t>
            </w:r>
          </w:p>
        </w:tc>
        <w:tc>
          <w:tcPr>
            <w:tcW w:w="1276" w:type="dxa"/>
            <w:vAlign w:val="center"/>
          </w:tcPr>
          <w:p w14:paraId="67B2B788" w14:textId="77777777" w:rsidR="00A66895" w:rsidRPr="00A66895" w:rsidRDefault="00A66895" w:rsidP="00A66895">
            <w:pPr>
              <w:jc w:val="center"/>
              <w:rPr>
                <w:sz w:val="22"/>
              </w:rPr>
            </w:pPr>
            <w:r w:rsidRPr="00A66895">
              <w:rPr>
                <w:sz w:val="22"/>
              </w:rPr>
              <w:t>3872350,75</w:t>
            </w:r>
          </w:p>
        </w:tc>
        <w:tc>
          <w:tcPr>
            <w:tcW w:w="1276" w:type="dxa"/>
            <w:vAlign w:val="center"/>
          </w:tcPr>
          <w:p w14:paraId="4E37BF3C" w14:textId="77777777" w:rsidR="00A66895" w:rsidRPr="00A66895" w:rsidRDefault="00A66895" w:rsidP="00A66895">
            <w:pPr>
              <w:jc w:val="center"/>
              <w:rPr>
                <w:sz w:val="22"/>
              </w:rPr>
            </w:pPr>
            <w:r w:rsidRPr="00A66895">
              <w:rPr>
                <w:sz w:val="22"/>
              </w:rPr>
              <w:t>3872350,75</w:t>
            </w:r>
          </w:p>
        </w:tc>
        <w:tc>
          <w:tcPr>
            <w:tcW w:w="1275" w:type="dxa"/>
            <w:vAlign w:val="center"/>
          </w:tcPr>
          <w:p w14:paraId="4BB0510A" w14:textId="77777777" w:rsidR="00A66895" w:rsidRPr="00A66895" w:rsidRDefault="00A66895" w:rsidP="00A66895">
            <w:pPr>
              <w:jc w:val="center"/>
              <w:rPr>
                <w:sz w:val="22"/>
              </w:rPr>
            </w:pPr>
            <w:r w:rsidRPr="00A66895">
              <w:rPr>
                <w:sz w:val="22"/>
              </w:rPr>
              <w:t>3872350,75</w:t>
            </w:r>
          </w:p>
        </w:tc>
        <w:tc>
          <w:tcPr>
            <w:tcW w:w="1276" w:type="dxa"/>
            <w:vAlign w:val="center"/>
          </w:tcPr>
          <w:p w14:paraId="4621CA38" w14:textId="77777777" w:rsidR="00A66895" w:rsidRPr="00A66895" w:rsidRDefault="00A66895" w:rsidP="00A66895">
            <w:pPr>
              <w:jc w:val="center"/>
              <w:rPr>
                <w:sz w:val="22"/>
              </w:rPr>
            </w:pPr>
            <w:r w:rsidRPr="00A66895">
              <w:rPr>
                <w:sz w:val="22"/>
              </w:rPr>
              <w:t>3775007,23</w:t>
            </w:r>
          </w:p>
        </w:tc>
        <w:tc>
          <w:tcPr>
            <w:tcW w:w="1276" w:type="dxa"/>
            <w:vAlign w:val="center"/>
          </w:tcPr>
          <w:p w14:paraId="19579B2A" w14:textId="77777777" w:rsidR="00A66895" w:rsidRPr="00A66895" w:rsidRDefault="00A66895" w:rsidP="00A66895">
            <w:pPr>
              <w:jc w:val="center"/>
              <w:rPr>
                <w:sz w:val="22"/>
              </w:rPr>
            </w:pPr>
            <w:r w:rsidRPr="00A66895">
              <w:rPr>
                <w:sz w:val="22"/>
              </w:rPr>
              <w:t>3775007,23</w:t>
            </w:r>
          </w:p>
        </w:tc>
        <w:tc>
          <w:tcPr>
            <w:tcW w:w="1276" w:type="dxa"/>
            <w:vAlign w:val="center"/>
          </w:tcPr>
          <w:p w14:paraId="50E86569" w14:textId="77777777" w:rsidR="00A66895" w:rsidRPr="00A66895" w:rsidRDefault="00A66895" w:rsidP="00A66895">
            <w:pPr>
              <w:jc w:val="center"/>
              <w:rPr>
                <w:sz w:val="22"/>
              </w:rPr>
            </w:pPr>
            <w:r w:rsidRPr="00A66895">
              <w:rPr>
                <w:sz w:val="22"/>
              </w:rPr>
              <w:t>3835254,49</w:t>
            </w:r>
          </w:p>
        </w:tc>
        <w:tc>
          <w:tcPr>
            <w:tcW w:w="1275" w:type="dxa"/>
            <w:vAlign w:val="center"/>
          </w:tcPr>
          <w:p w14:paraId="7E874E19" w14:textId="77777777" w:rsidR="00A66895" w:rsidRPr="00A66895" w:rsidRDefault="00A66895" w:rsidP="00A66895">
            <w:pPr>
              <w:jc w:val="center"/>
              <w:rPr>
                <w:sz w:val="22"/>
              </w:rPr>
            </w:pPr>
            <w:r w:rsidRPr="00A66895">
              <w:rPr>
                <w:sz w:val="22"/>
              </w:rPr>
              <w:t>3835254,49</w:t>
            </w:r>
          </w:p>
        </w:tc>
      </w:tr>
      <w:tr w:rsidR="00A66895" w:rsidRPr="00A66895" w14:paraId="47FD76AF" w14:textId="77777777" w:rsidTr="00263C25">
        <w:trPr>
          <w:trHeight w:val="492"/>
        </w:trPr>
        <w:tc>
          <w:tcPr>
            <w:tcW w:w="992" w:type="dxa"/>
            <w:vAlign w:val="center"/>
          </w:tcPr>
          <w:p w14:paraId="5B98A06B" w14:textId="77777777" w:rsidR="00A66895" w:rsidRPr="00A66895" w:rsidRDefault="00A66895" w:rsidP="00A66895">
            <w:pPr>
              <w:jc w:val="center"/>
            </w:pPr>
            <w:r w:rsidRPr="00A66895">
              <w:t>1.7.</w:t>
            </w:r>
          </w:p>
        </w:tc>
        <w:tc>
          <w:tcPr>
            <w:tcW w:w="2269" w:type="dxa"/>
            <w:vAlign w:val="center"/>
          </w:tcPr>
          <w:p w14:paraId="094F21A9" w14:textId="77777777" w:rsidR="00A66895" w:rsidRPr="00A66895" w:rsidRDefault="00A66895" w:rsidP="00A66895">
            <w:r w:rsidRPr="00A66895">
              <w:t>Потери воды</w:t>
            </w:r>
          </w:p>
        </w:tc>
        <w:tc>
          <w:tcPr>
            <w:tcW w:w="993" w:type="dxa"/>
            <w:vAlign w:val="center"/>
          </w:tcPr>
          <w:p w14:paraId="3BCAFC61"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7540E09D" w14:textId="77777777" w:rsidR="00A66895" w:rsidRPr="00A66895" w:rsidRDefault="00A66895" w:rsidP="00A66895">
            <w:pPr>
              <w:jc w:val="center"/>
              <w:rPr>
                <w:sz w:val="22"/>
              </w:rPr>
            </w:pPr>
            <w:r w:rsidRPr="00A66895">
              <w:rPr>
                <w:sz w:val="22"/>
              </w:rPr>
              <w:t>3959068,37</w:t>
            </w:r>
          </w:p>
        </w:tc>
        <w:tc>
          <w:tcPr>
            <w:tcW w:w="1275" w:type="dxa"/>
            <w:vAlign w:val="center"/>
          </w:tcPr>
          <w:p w14:paraId="54F5DCE5" w14:textId="77777777" w:rsidR="00A66895" w:rsidRPr="00A66895" w:rsidRDefault="00A66895" w:rsidP="00A66895">
            <w:pPr>
              <w:jc w:val="center"/>
              <w:rPr>
                <w:sz w:val="22"/>
              </w:rPr>
            </w:pPr>
            <w:r w:rsidRPr="00A66895">
              <w:rPr>
                <w:sz w:val="22"/>
              </w:rPr>
              <w:t>1979534,19</w:t>
            </w:r>
          </w:p>
        </w:tc>
        <w:tc>
          <w:tcPr>
            <w:tcW w:w="1276" w:type="dxa"/>
            <w:vAlign w:val="center"/>
          </w:tcPr>
          <w:p w14:paraId="772832C0" w14:textId="77777777" w:rsidR="00A66895" w:rsidRPr="00A66895" w:rsidRDefault="00A66895" w:rsidP="00A66895">
            <w:pPr>
              <w:jc w:val="center"/>
              <w:rPr>
                <w:sz w:val="22"/>
              </w:rPr>
            </w:pPr>
            <w:r w:rsidRPr="00A66895">
              <w:rPr>
                <w:sz w:val="22"/>
              </w:rPr>
              <w:t>1979534,19</w:t>
            </w:r>
          </w:p>
        </w:tc>
        <w:tc>
          <w:tcPr>
            <w:tcW w:w="1276" w:type="dxa"/>
            <w:vAlign w:val="center"/>
          </w:tcPr>
          <w:p w14:paraId="5C2FEFBA" w14:textId="77777777" w:rsidR="00A66895" w:rsidRPr="00A66895" w:rsidRDefault="00A66895" w:rsidP="00A66895">
            <w:pPr>
              <w:jc w:val="center"/>
              <w:rPr>
                <w:sz w:val="22"/>
              </w:rPr>
            </w:pPr>
            <w:r w:rsidRPr="00A66895">
              <w:rPr>
                <w:sz w:val="22"/>
              </w:rPr>
              <w:t>1979534,19</w:t>
            </w:r>
          </w:p>
        </w:tc>
        <w:tc>
          <w:tcPr>
            <w:tcW w:w="1275" w:type="dxa"/>
            <w:vAlign w:val="center"/>
          </w:tcPr>
          <w:p w14:paraId="360C95B4" w14:textId="77777777" w:rsidR="00A66895" w:rsidRPr="00A66895" w:rsidRDefault="00A66895" w:rsidP="00A66895">
            <w:pPr>
              <w:jc w:val="center"/>
              <w:rPr>
                <w:sz w:val="22"/>
              </w:rPr>
            </w:pPr>
            <w:r w:rsidRPr="00A66895">
              <w:rPr>
                <w:sz w:val="22"/>
              </w:rPr>
              <w:t>1979534,19</w:t>
            </w:r>
          </w:p>
        </w:tc>
        <w:tc>
          <w:tcPr>
            <w:tcW w:w="1276" w:type="dxa"/>
            <w:vAlign w:val="center"/>
          </w:tcPr>
          <w:p w14:paraId="1BD7D9C8" w14:textId="77777777" w:rsidR="00A66895" w:rsidRPr="00A66895" w:rsidRDefault="00A66895" w:rsidP="00A66895">
            <w:pPr>
              <w:jc w:val="center"/>
              <w:rPr>
                <w:sz w:val="22"/>
              </w:rPr>
            </w:pPr>
            <w:r w:rsidRPr="00A66895">
              <w:rPr>
                <w:sz w:val="22"/>
              </w:rPr>
              <w:t>1929783,70</w:t>
            </w:r>
          </w:p>
        </w:tc>
        <w:tc>
          <w:tcPr>
            <w:tcW w:w="1276" w:type="dxa"/>
            <w:vAlign w:val="center"/>
          </w:tcPr>
          <w:p w14:paraId="42CA9AC2" w14:textId="77777777" w:rsidR="00A66895" w:rsidRPr="00A66895" w:rsidRDefault="00A66895" w:rsidP="00A66895">
            <w:pPr>
              <w:jc w:val="center"/>
              <w:rPr>
                <w:sz w:val="22"/>
              </w:rPr>
            </w:pPr>
            <w:r w:rsidRPr="00A66895">
              <w:rPr>
                <w:sz w:val="22"/>
              </w:rPr>
              <w:t>1929783,70</w:t>
            </w:r>
          </w:p>
        </w:tc>
        <w:tc>
          <w:tcPr>
            <w:tcW w:w="1276" w:type="dxa"/>
            <w:vAlign w:val="center"/>
          </w:tcPr>
          <w:p w14:paraId="719FDACB" w14:textId="77777777" w:rsidR="00A66895" w:rsidRPr="00A66895" w:rsidRDefault="00A66895" w:rsidP="00A66895">
            <w:pPr>
              <w:jc w:val="center"/>
              <w:rPr>
                <w:sz w:val="22"/>
              </w:rPr>
            </w:pPr>
            <w:r w:rsidRPr="00A66895">
              <w:rPr>
                <w:sz w:val="22"/>
              </w:rPr>
              <w:t>1960582,10</w:t>
            </w:r>
          </w:p>
        </w:tc>
        <w:tc>
          <w:tcPr>
            <w:tcW w:w="1275" w:type="dxa"/>
            <w:vAlign w:val="center"/>
          </w:tcPr>
          <w:p w14:paraId="1C99812E" w14:textId="77777777" w:rsidR="00A66895" w:rsidRPr="00A66895" w:rsidRDefault="00A66895" w:rsidP="00A66895">
            <w:pPr>
              <w:jc w:val="center"/>
              <w:rPr>
                <w:sz w:val="22"/>
              </w:rPr>
            </w:pPr>
            <w:r w:rsidRPr="00A66895">
              <w:rPr>
                <w:sz w:val="22"/>
              </w:rPr>
              <w:t>1960582,10</w:t>
            </w:r>
          </w:p>
        </w:tc>
      </w:tr>
      <w:tr w:rsidR="00A66895" w:rsidRPr="00A66895" w14:paraId="0B7BC090" w14:textId="77777777" w:rsidTr="00263C25">
        <w:trPr>
          <w:trHeight w:val="296"/>
        </w:trPr>
        <w:tc>
          <w:tcPr>
            <w:tcW w:w="992" w:type="dxa"/>
          </w:tcPr>
          <w:p w14:paraId="61BF0185" w14:textId="77777777" w:rsidR="00A66895" w:rsidRPr="00A66895" w:rsidRDefault="00A66895" w:rsidP="00A66895">
            <w:pPr>
              <w:jc w:val="center"/>
              <w:rPr>
                <w:sz w:val="28"/>
                <w:szCs w:val="28"/>
              </w:rPr>
            </w:pPr>
            <w:r w:rsidRPr="00A66895">
              <w:rPr>
                <w:sz w:val="28"/>
                <w:szCs w:val="28"/>
              </w:rPr>
              <w:t>1</w:t>
            </w:r>
          </w:p>
        </w:tc>
        <w:tc>
          <w:tcPr>
            <w:tcW w:w="2269" w:type="dxa"/>
          </w:tcPr>
          <w:p w14:paraId="77AA455F" w14:textId="77777777" w:rsidR="00A66895" w:rsidRPr="00A66895" w:rsidRDefault="00A66895" w:rsidP="00A66895">
            <w:pPr>
              <w:jc w:val="center"/>
              <w:rPr>
                <w:sz w:val="28"/>
                <w:szCs w:val="28"/>
              </w:rPr>
            </w:pPr>
            <w:r w:rsidRPr="00A66895">
              <w:rPr>
                <w:sz w:val="28"/>
                <w:szCs w:val="28"/>
              </w:rPr>
              <w:t>2</w:t>
            </w:r>
          </w:p>
        </w:tc>
        <w:tc>
          <w:tcPr>
            <w:tcW w:w="993" w:type="dxa"/>
          </w:tcPr>
          <w:p w14:paraId="5A344997" w14:textId="77777777" w:rsidR="00A66895" w:rsidRPr="00A66895" w:rsidRDefault="00A66895" w:rsidP="00A66895">
            <w:pPr>
              <w:jc w:val="center"/>
              <w:rPr>
                <w:sz w:val="28"/>
                <w:szCs w:val="28"/>
              </w:rPr>
            </w:pPr>
            <w:r w:rsidRPr="00A66895">
              <w:rPr>
                <w:sz w:val="28"/>
                <w:szCs w:val="28"/>
              </w:rPr>
              <w:t>3</w:t>
            </w:r>
          </w:p>
        </w:tc>
        <w:tc>
          <w:tcPr>
            <w:tcW w:w="1276" w:type="dxa"/>
            <w:vAlign w:val="center"/>
          </w:tcPr>
          <w:p w14:paraId="22F81E44" w14:textId="77777777" w:rsidR="00A66895" w:rsidRPr="00A66895" w:rsidRDefault="00A66895" w:rsidP="00A66895">
            <w:pPr>
              <w:jc w:val="center"/>
              <w:rPr>
                <w:sz w:val="28"/>
                <w:szCs w:val="28"/>
              </w:rPr>
            </w:pPr>
            <w:r w:rsidRPr="00A66895">
              <w:rPr>
                <w:sz w:val="28"/>
                <w:szCs w:val="28"/>
              </w:rPr>
              <w:t>4</w:t>
            </w:r>
          </w:p>
        </w:tc>
        <w:tc>
          <w:tcPr>
            <w:tcW w:w="1275" w:type="dxa"/>
            <w:vAlign w:val="center"/>
          </w:tcPr>
          <w:p w14:paraId="23ADEC93" w14:textId="77777777" w:rsidR="00A66895" w:rsidRPr="00A66895" w:rsidRDefault="00A66895" w:rsidP="00A66895">
            <w:pPr>
              <w:jc w:val="center"/>
              <w:rPr>
                <w:sz w:val="28"/>
                <w:szCs w:val="28"/>
              </w:rPr>
            </w:pPr>
            <w:r w:rsidRPr="00A66895">
              <w:rPr>
                <w:sz w:val="28"/>
                <w:szCs w:val="28"/>
              </w:rPr>
              <w:t>5</w:t>
            </w:r>
          </w:p>
        </w:tc>
        <w:tc>
          <w:tcPr>
            <w:tcW w:w="1276" w:type="dxa"/>
            <w:vAlign w:val="center"/>
          </w:tcPr>
          <w:p w14:paraId="62597D05" w14:textId="77777777" w:rsidR="00A66895" w:rsidRPr="00A66895" w:rsidRDefault="00A66895" w:rsidP="00A66895">
            <w:pPr>
              <w:jc w:val="center"/>
              <w:rPr>
                <w:sz w:val="28"/>
                <w:szCs w:val="28"/>
              </w:rPr>
            </w:pPr>
            <w:r w:rsidRPr="00A66895">
              <w:rPr>
                <w:sz w:val="28"/>
                <w:szCs w:val="28"/>
              </w:rPr>
              <w:t>6</w:t>
            </w:r>
          </w:p>
        </w:tc>
        <w:tc>
          <w:tcPr>
            <w:tcW w:w="1276" w:type="dxa"/>
            <w:vAlign w:val="center"/>
          </w:tcPr>
          <w:p w14:paraId="1E1E1CCF" w14:textId="77777777" w:rsidR="00A66895" w:rsidRPr="00A66895" w:rsidRDefault="00A66895" w:rsidP="00A66895">
            <w:pPr>
              <w:jc w:val="center"/>
              <w:rPr>
                <w:sz w:val="28"/>
                <w:szCs w:val="28"/>
              </w:rPr>
            </w:pPr>
            <w:r w:rsidRPr="00A66895">
              <w:rPr>
                <w:sz w:val="28"/>
                <w:szCs w:val="28"/>
              </w:rPr>
              <w:t>7</w:t>
            </w:r>
          </w:p>
        </w:tc>
        <w:tc>
          <w:tcPr>
            <w:tcW w:w="1275" w:type="dxa"/>
            <w:vAlign w:val="center"/>
          </w:tcPr>
          <w:p w14:paraId="0443EB93" w14:textId="77777777" w:rsidR="00A66895" w:rsidRPr="00A66895" w:rsidRDefault="00A66895" w:rsidP="00A66895">
            <w:pPr>
              <w:jc w:val="center"/>
              <w:rPr>
                <w:sz w:val="28"/>
                <w:szCs w:val="28"/>
              </w:rPr>
            </w:pPr>
            <w:r w:rsidRPr="00A66895">
              <w:rPr>
                <w:sz w:val="28"/>
                <w:szCs w:val="28"/>
              </w:rPr>
              <w:t>8</w:t>
            </w:r>
          </w:p>
        </w:tc>
        <w:tc>
          <w:tcPr>
            <w:tcW w:w="1276" w:type="dxa"/>
          </w:tcPr>
          <w:p w14:paraId="3CB1069F" w14:textId="77777777" w:rsidR="00A66895" w:rsidRPr="00A66895" w:rsidRDefault="00A66895" w:rsidP="00A66895">
            <w:pPr>
              <w:jc w:val="center"/>
              <w:rPr>
                <w:sz w:val="28"/>
                <w:szCs w:val="28"/>
              </w:rPr>
            </w:pPr>
            <w:r w:rsidRPr="00A66895">
              <w:rPr>
                <w:sz w:val="28"/>
                <w:szCs w:val="28"/>
              </w:rPr>
              <w:t>9</w:t>
            </w:r>
          </w:p>
        </w:tc>
        <w:tc>
          <w:tcPr>
            <w:tcW w:w="1276" w:type="dxa"/>
          </w:tcPr>
          <w:p w14:paraId="6E57DFA5" w14:textId="77777777" w:rsidR="00A66895" w:rsidRPr="00A66895" w:rsidRDefault="00A66895" w:rsidP="00A66895">
            <w:pPr>
              <w:jc w:val="center"/>
              <w:rPr>
                <w:sz w:val="28"/>
                <w:szCs w:val="28"/>
              </w:rPr>
            </w:pPr>
            <w:r w:rsidRPr="00A66895">
              <w:rPr>
                <w:sz w:val="28"/>
                <w:szCs w:val="28"/>
              </w:rPr>
              <w:t>10</w:t>
            </w:r>
          </w:p>
        </w:tc>
        <w:tc>
          <w:tcPr>
            <w:tcW w:w="1276" w:type="dxa"/>
          </w:tcPr>
          <w:p w14:paraId="3C2BADA2" w14:textId="77777777" w:rsidR="00A66895" w:rsidRPr="00A66895" w:rsidRDefault="00A66895" w:rsidP="00A66895">
            <w:pPr>
              <w:jc w:val="center"/>
              <w:rPr>
                <w:sz w:val="28"/>
                <w:szCs w:val="28"/>
              </w:rPr>
            </w:pPr>
            <w:r w:rsidRPr="00A66895">
              <w:rPr>
                <w:sz w:val="28"/>
                <w:szCs w:val="28"/>
              </w:rPr>
              <w:t>11</w:t>
            </w:r>
          </w:p>
        </w:tc>
        <w:tc>
          <w:tcPr>
            <w:tcW w:w="1275" w:type="dxa"/>
          </w:tcPr>
          <w:p w14:paraId="72B100E2" w14:textId="77777777" w:rsidR="00A66895" w:rsidRPr="00A66895" w:rsidRDefault="00A66895" w:rsidP="00A66895">
            <w:pPr>
              <w:jc w:val="center"/>
              <w:rPr>
                <w:sz w:val="28"/>
                <w:szCs w:val="28"/>
              </w:rPr>
            </w:pPr>
            <w:r w:rsidRPr="00A66895">
              <w:rPr>
                <w:sz w:val="28"/>
                <w:szCs w:val="28"/>
              </w:rPr>
              <w:t>12</w:t>
            </w:r>
          </w:p>
        </w:tc>
      </w:tr>
      <w:tr w:rsidR="00A66895" w:rsidRPr="00A66895" w14:paraId="5D50469B" w14:textId="77777777" w:rsidTr="00263C25">
        <w:trPr>
          <w:trHeight w:val="977"/>
        </w:trPr>
        <w:tc>
          <w:tcPr>
            <w:tcW w:w="992" w:type="dxa"/>
            <w:vAlign w:val="center"/>
          </w:tcPr>
          <w:p w14:paraId="2596FB80" w14:textId="77777777" w:rsidR="00A66895" w:rsidRPr="00A66895" w:rsidRDefault="00A66895" w:rsidP="00A66895">
            <w:pPr>
              <w:jc w:val="center"/>
            </w:pPr>
            <w:r w:rsidRPr="00A66895">
              <w:t>1.8.</w:t>
            </w:r>
          </w:p>
        </w:tc>
        <w:tc>
          <w:tcPr>
            <w:tcW w:w="2269" w:type="dxa"/>
            <w:vAlign w:val="center"/>
          </w:tcPr>
          <w:p w14:paraId="2C3B3744" w14:textId="77777777" w:rsidR="00A66895" w:rsidRPr="00A66895" w:rsidRDefault="00A66895" w:rsidP="00A66895">
            <w:r w:rsidRPr="00A66895">
              <w:t>Уровень потерь к объему поданной воды в сеть</w:t>
            </w:r>
          </w:p>
        </w:tc>
        <w:tc>
          <w:tcPr>
            <w:tcW w:w="993" w:type="dxa"/>
            <w:vAlign w:val="center"/>
          </w:tcPr>
          <w:p w14:paraId="76C3F667" w14:textId="77777777" w:rsidR="00A66895" w:rsidRPr="00A66895" w:rsidRDefault="00A66895" w:rsidP="00A66895">
            <w:pPr>
              <w:jc w:val="center"/>
            </w:pPr>
            <w:r w:rsidRPr="00A66895">
              <w:t>%</w:t>
            </w:r>
          </w:p>
        </w:tc>
        <w:tc>
          <w:tcPr>
            <w:tcW w:w="1276" w:type="dxa"/>
            <w:vAlign w:val="center"/>
          </w:tcPr>
          <w:p w14:paraId="56D0D14A" w14:textId="77777777" w:rsidR="00A66895" w:rsidRPr="00A66895" w:rsidRDefault="00A66895" w:rsidP="00A66895">
            <w:pPr>
              <w:jc w:val="center"/>
              <w:rPr>
                <w:sz w:val="22"/>
              </w:rPr>
            </w:pPr>
            <w:r w:rsidRPr="00A66895">
              <w:rPr>
                <w:sz w:val="22"/>
              </w:rPr>
              <w:t>51,12</w:t>
            </w:r>
          </w:p>
        </w:tc>
        <w:tc>
          <w:tcPr>
            <w:tcW w:w="1275" w:type="dxa"/>
            <w:vAlign w:val="center"/>
          </w:tcPr>
          <w:p w14:paraId="23F9F819" w14:textId="77777777" w:rsidR="00A66895" w:rsidRPr="00A66895" w:rsidRDefault="00A66895" w:rsidP="00A66895">
            <w:pPr>
              <w:jc w:val="center"/>
              <w:rPr>
                <w:sz w:val="22"/>
              </w:rPr>
            </w:pPr>
            <w:r w:rsidRPr="00A66895">
              <w:rPr>
                <w:sz w:val="22"/>
              </w:rPr>
              <w:t>51,12</w:t>
            </w:r>
          </w:p>
        </w:tc>
        <w:tc>
          <w:tcPr>
            <w:tcW w:w="1276" w:type="dxa"/>
            <w:vAlign w:val="center"/>
          </w:tcPr>
          <w:p w14:paraId="47AFA65B" w14:textId="77777777" w:rsidR="00A66895" w:rsidRPr="00A66895" w:rsidRDefault="00A66895" w:rsidP="00A66895">
            <w:pPr>
              <w:jc w:val="center"/>
              <w:rPr>
                <w:sz w:val="22"/>
              </w:rPr>
            </w:pPr>
            <w:r w:rsidRPr="00A66895">
              <w:rPr>
                <w:sz w:val="22"/>
              </w:rPr>
              <w:t>51,12</w:t>
            </w:r>
          </w:p>
        </w:tc>
        <w:tc>
          <w:tcPr>
            <w:tcW w:w="1276" w:type="dxa"/>
            <w:vAlign w:val="center"/>
          </w:tcPr>
          <w:p w14:paraId="388DD1A4" w14:textId="77777777" w:rsidR="00A66895" w:rsidRPr="00A66895" w:rsidRDefault="00A66895" w:rsidP="00A66895">
            <w:pPr>
              <w:jc w:val="center"/>
              <w:rPr>
                <w:sz w:val="22"/>
              </w:rPr>
            </w:pPr>
            <w:r w:rsidRPr="00A66895">
              <w:rPr>
                <w:sz w:val="22"/>
              </w:rPr>
              <w:t>51,12</w:t>
            </w:r>
          </w:p>
        </w:tc>
        <w:tc>
          <w:tcPr>
            <w:tcW w:w="1275" w:type="dxa"/>
            <w:vAlign w:val="center"/>
          </w:tcPr>
          <w:p w14:paraId="33B05F97" w14:textId="77777777" w:rsidR="00A66895" w:rsidRPr="00A66895" w:rsidRDefault="00A66895" w:rsidP="00A66895">
            <w:pPr>
              <w:jc w:val="center"/>
              <w:rPr>
                <w:sz w:val="22"/>
              </w:rPr>
            </w:pPr>
            <w:r w:rsidRPr="00A66895">
              <w:rPr>
                <w:sz w:val="22"/>
              </w:rPr>
              <w:t>51,12</w:t>
            </w:r>
          </w:p>
        </w:tc>
        <w:tc>
          <w:tcPr>
            <w:tcW w:w="1276" w:type="dxa"/>
            <w:vAlign w:val="center"/>
          </w:tcPr>
          <w:p w14:paraId="104FE39F" w14:textId="77777777" w:rsidR="00A66895" w:rsidRPr="00A66895" w:rsidRDefault="00A66895" w:rsidP="00A66895">
            <w:pPr>
              <w:jc w:val="center"/>
              <w:rPr>
                <w:sz w:val="22"/>
              </w:rPr>
            </w:pPr>
            <w:r w:rsidRPr="00A66895">
              <w:rPr>
                <w:sz w:val="22"/>
              </w:rPr>
              <w:t>51,12</w:t>
            </w:r>
          </w:p>
        </w:tc>
        <w:tc>
          <w:tcPr>
            <w:tcW w:w="1276" w:type="dxa"/>
            <w:vAlign w:val="center"/>
          </w:tcPr>
          <w:p w14:paraId="63DC1457" w14:textId="77777777" w:rsidR="00A66895" w:rsidRPr="00A66895" w:rsidRDefault="00A66895" w:rsidP="00A66895">
            <w:pPr>
              <w:jc w:val="center"/>
              <w:rPr>
                <w:sz w:val="22"/>
              </w:rPr>
            </w:pPr>
            <w:r w:rsidRPr="00A66895">
              <w:rPr>
                <w:sz w:val="22"/>
              </w:rPr>
              <w:t>51,12</w:t>
            </w:r>
          </w:p>
        </w:tc>
        <w:tc>
          <w:tcPr>
            <w:tcW w:w="1276" w:type="dxa"/>
            <w:vAlign w:val="center"/>
          </w:tcPr>
          <w:p w14:paraId="0D0535AF" w14:textId="77777777" w:rsidR="00A66895" w:rsidRPr="00A66895" w:rsidRDefault="00A66895" w:rsidP="00A66895">
            <w:pPr>
              <w:jc w:val="center"/>
              <w:rPr>
                <w:sz w:val="22"/>
              </w:rPr>
            </w:pPr>
            <w:r w:rsidRPr="00A66895">
              <w:rPr>
                <w:sz w:val="22"/>
              </w:rPr>
              <w:t>51,12</w:t>
            </w:r>
          </w:p>
        </w:tc>
        <w:tc>
          <w:tcPr>
            <w:tcW w:w="1275" w:type="dxa"/>
            <w:vAlign w:val="center"/>
          </w:tcPr>
          <w:p w14:paraId="1BE93984" w14:textId="77777777" w:rsidR="00A66895" w:rsidRPr="00A66895" w:rsidRDefault="00A66895" w:rsidP="00A66895">
            <w:pPr>
              <w:jc w:val="center"/>
              <w:rPr>
                <w:sz w:val="22"/>
              </w:rPr>
            </w:pPr>
            <w:r w:rsidRPr="00A66895">
              <w:rPr>
                <w:sz w:val="22"/>
              </w:rPr>
              <w:t>51,12</w:t>
            </w:r>
          </w:p>
        </w:tc>
      </w:tr>
      <w:tr w:rsidR="00A66895" w:rsidRPr="00A66895" w14:paraId="27859140" w14:textId="77777777" w:rsidTr="00263C25">
        <w:trPr>
          <w:trHeight w:val="952"/>
        </w:trPr>
        <w:tc>
          <w:tcPr>
            <w:tcW w:w="992" w:type="dxa"/>
            <w:vAlign w:val="center"/>
          </w:tcPr>
          <w:p w14:paraId="6BB1975A" w14:textId="77777777" w:rsidR="00A66895" w:rsidRPr="00A66895" w:rsidRDefault="00A66895" w:rsidP="00A66895">
            <w:pPr>
              <w:jc w:val="center"/>
            </w:pPr>
            <w:r w:rsidRPr="00A66895">
              <w:t>1.9.</w:t>
            </w:r>
          </w:p>
        </w:tc>
        <w:tc>
          <w:tcPr>
            <w:tcW w:w="2269" w:type="dxa"/>
            <w:vAlign w:val="center"/>
          </w:tcPr>
          <w:p w14:paraId="170838E1" w14:textId="77777777" w:rsidR="00A66895" w:rsidRPr="00A66895" w:rsidRDefault="00A66895" w:rsidP="00A66895">
            <w:r w:rsidRPr="00A66895">
              <w:t>Отпущено воды по категориям потребителей</w:t>
            </w:r>
          </w:p>
        </w:tc>
        <w:tc>
          <w:tcPr>
            <w:tcW w:w="993" w:type="dxa"/>
            <w:vAlign w:val="center"/>
          </w:tcPr>
          <w:p w14:paraId="317AD9D8"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5103FF98" w14:textId="77777777" w:rsidR="00A66895" w:rsidRPr="00A66895" w:rsidRDefault="00A66895" w:rsidP="00A66895">
            <w:pPr>
              <w:jc w:val="center"/>
              <w:rPr>
                <w:sz w:val="22"/>
              </w:rPr>
            </w:pPr>
            <w:r w:rsidRPr="00A66895">
              <w:rPr>
                <w:sz w:val="22"/>
              </w:rPr>
              <w:t>3785633,13</w:t>
            </w:r>
          </w:p>
        </w:tc>
        <w:tc>
          <w:tcPr>
            <w:tcW w:w="1275" w:type="dxa"/>
            <w:vAlign w:val="center"/>
          </w:tcPr>
          <w:p w14:paraId="2171590A" w14:textId="77777777" w:rsidR="00A66895" w:rsidRPr="00A66895" w:rsidRDefault="00A66895" w:rsidP="00A66895">
            <w:pPr>
              <w:jc w:val="center"/>
              <w:rPr>
                <w:sz w:val="22"/>
              </w:rPr>
            </w:pPr>
            <w:r w:rsidRPr="00A66895">
              <w:rPr>
                <w:sz w:val="22"/>
              </w:rPr>
              <w:t>1892816,57</w:t>
            </w:r>
          </w:p>
        </w:tc>
        <w:tc>
          <w:tcPr>
            <w:tcW w:w="1276" w:type="dxa"/>
            <w:vAlign w:val="center"/>
          </w:tcPr>
          <w:p w14:paraId="1471A0EA" w14:textId="77777777" w:rsidR="00A66895" w:rsidRPr="00A66895" w:rsidRDefault="00A66895" w:rsidP="00A66895">
            <w:pPr>
              <w:jc w:val="center"/>
              <w:rPr>
                <w:sz w:val="22"/>
              </w:rPr>
            </w:pPr>
            <w:r w:rsidRPr="00A66895">
              <w:rPr>
                <w:sz w:val="22"/>
              </w:rPr>
              <w:t>1892816,57</w:t>
            </w:r>
          </w:p>
        </w:tc>
        <w:tc>
          <w:tcPr>
            <w:tcW w:w="1276" w:type="dxa"/>
            <w:vAlign w:val="center"/>
          </w:tcPr>
          <w:p w14:paraId="6636E109" w14:textId="77777777" w:rsidR="00A66895" w:rsidRPr="00A66895" w:rsidRDefault="00A66895" w:rsidP="00A66895">
            <w:pPr>
              <w:jc w:val="center"/>
              <w:rPr>
                <w:sz w:val="22"/>
              </w:rPr>
            </w:pPr>
            <w:r w:rsidRPr="00A66895">
              <w:rPr>
                <w:sz w:val="22"/>
              </w:rPr>
              <w:t>1892816,57</w:t>
            </w:r>
          </w:p>
        </w:tc>
        <w:tc>
          <w:tcPr>
            <w:tcW w:w="1275" w:type="dxa"/>
            <w:vAlign w:val="center"/>
          </w:tcPr>
          <w:p w14:paraId="626400AA" w14:textId="77777777" w:rsidR="00A66895" w:rsidRPr="00A66895" w:rsidRDefault="00A66895" w:rsidP="00A66895">
            <w:pPr>
              <w:jc w:val="center"/>
              <w:rPr>
                <w:sz w:val="22"/>
              </w:rPr>
            </w:pPr>
            <w:r w:rsidRPr="00A66895">
              <w:rPr>
                <w:sz w:val="22"/>
              </w:rPr>
              <w:t>1892816,57</w:t>
            </w:r>
          </w:p>
        </w:tc>
        <w:tc>
          <w:tcPr>
            <w:tcW w:w="1276" w:type="dxa"/>
            <w:vAlign w:val="center"/>
          </w:tcPr>
          <w:p w14:paraId="317A7744" w14:textId="77777777" w:rsidR="00A66895" w:rsidRPr="00A66895" w:rsidRDefault="00A66895" w:rsidP="00A66895">
            <w:pPr>
              <w:jc w:val="center"/>
              <w:rPr>
                <w:sz w:val="22"/>
              </w:rPr>
            </w:pPr>
            <w:r w:rsidRPr="00A66895">
              <w:rPr>
                <w:sz w:val="22"/>
              </w:rPr>
              <w:t>1845223,54</w:t>
            </w:r>
          </w:p>
        </w:tc>
        <w:tc>
          <w:tcPr>
            <w:tcW w:w="1276" w:type="dxa"/>
            <w:vAlign w:val="center"/>
          </w:tcPr>
          <w:p w14:paraId="423E28B2" w14:textId="77777777" w:rsidR="00A66895" w:rsidRPr="00A66895" w:rsidRDefault="00A66895" w:rsidP="00A66895">
            <w:pPr>
              <w:jc w:val="center"/>
              <w:rPr>
                <w:sz w:val="22"/>
              </w:rPr>
            </w:pPr>
            <w:r w:rsidRPr="00A66895">
              <w:rPr>
                <w:sz w:val="22"/>
              </w:rPr>
              <w:t>1845223,54</w:t>
            </w:r>
          </w:p>
        </w:tc>
        <w:tc>
          <w:tcPr>
            <w:tcW w:w="1276" w:type="dxa"/>
            <w:vAlign w:val="center"/>
          </w:tcPr>
          <w:p w14:paraId="65AC08F5" w14:textId="77777777" w:rsidR="00A66895" w:rsidRPr="00A66895" w:rsidRDefault="00A66895" w:rsidP="00A66895">
            <w:pPr>
              <w:jc w:val="center"/>
              <w:rPr>
                <w:sz w:val="22"/>
              </w:rPr>
            </w:pPr>
            <w:r w:rsidRPr="00A66895">
              <w:rPr>
                <w:sz w:val="22"/>
              </w:rPr>
              <w:t>1874672,40</w:t>
            </w:r>
          </w:p>
        </w:tc>
        <w:tc>
          <w:tcPr>
            <w:tcW w:w="1275" w:type="dxa"/>
            <w:vAlign w:val="center"/>
          </w:tcPr>
          <w:p w14:paraId="13E0861C" w14:textId="77777777" w:rsidR="00A66895" w:rsidRPr="00A66895" w:rsidRDefault="00A66895" w:rsidP="00A66895">
            <w:pPr>
              <w:jc w:val="center"/>
              <w:rPr>
                <w:sz w:val="22"/>
              </w:rPr>
            </w:pPr>
            <w:r w:rsidRPr="00A66895">
              <w:rPr>
                <w:sz w:val="22"/>
              </w:rPr>
              <w:t>1874672,40</w:t>
            </w:r>
          </w:p>
        </w:tc>
      </w:tr>
      <w:tr w:rsidR="00A66895" w:rsidRPr="00A66895" w14:paraId="0E065137" w14:textId="77777777" w:rsidTr="00263C25">
        <w:trPr>
          <w:trHeight w:val="696"/>
        </w:trPr>
        <w:tc>
          <w:tcPr>
            <w:tcW w:w="992" w:type="dxa"/>
            <w:vAlign w:val="center"/>
          </w:tcPr>
          <w:p w14:paraId="4A221D1D" w14:textId="77777777" w:rsidR="00A66895" w:rsidRPr="00A66895" w:rsidRDefault="00A66895" w:rsidP="00A66895">
            <w:pPr>
              <w:jc w:val="center"/>
            </w:pPr>
            <w:r w:rsidRPr="00A66895">
              <w:t>1.9.1.</w:t>
            </w:r>
          </w:p>
        </w:tc>
        <w:tc>
          <w:tcPr>
            <w:tcW w:w="2269" w:type="dxa"/>
            <w:vAlign w:val="center"/>
          </w:tcPr>
          <w:p w14:paraId="19C3CBB6" w14:textId="77777777" w:rsidR="00A66895" w:rsidRPr="00A66895" w:rsidRDefault="00A66895" w:rsidP="00A66895">
            <w:r w:rsidRPr="00A66895">
              <w:t>Потребительский рынок</w:t>
            </w:r>
          </w:p>
        </w:tc>
        <w:tc>
          <w:tcPr>
            <w:tcW w:w="993" w:type="dxa"/>
            <w:vAlign w:val="center"/>
          </w:tcPr>
          <w:p w14:paraId="076AC75C"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266EB76A" w14:textId="77777777" w:rsidR="00A66895" w:rsidRPr="00A66895" w:rsidRDefault="00A66895" w:rsidP="00A66895">
            <w:pPr>
              <w:jc w:val="center"/>
              <w:rPr>
                <w:sz w:val="22"/>
              </w:rPr>
            </w:pPr>
            <w:r w:rsidRPr="00A66895">
              <w:rPr>
                <w:sz w:val="22"/>
              </w:rPr>
              <w:t>3785633,13</w:t>
            </w:r>
          </w:p>
        </w:tc>
        <w:tc>
          <w:tcPr>
            <w:tcW w:w="1275" w:type="dxa"/>
            <w:vAlign w:val="center"/>
          </w:tcPr>
          <w:p w14:paraId="007F30AF" w14:textId="77777777" w:rsidR="00A66895" w:rsidRPr="00A66895" w:rsidRDefault="00A66895" w:rsidP="00A66895">
            <w:pPr>
              <w:jc w:val="center"/>
              <w:rPr>
                <w:sz w:val="22"/>
              </w:rPr>
            </w:pPr>
            <w:r w:rsidRPr="00A66895">
              <w:rPr>
                <w:sz w:val="22"/>
              </w:rPr>
              <w:t>1892816,57</w:t>
            </w:r>
          </w:p>
        </w:tc>
        <w:tc>
          <w:tcPr>
            <w:tcW w:w="1276" w:type="dxa"/>
            <w:vAlign w:val="center"/>
          </w:tcPr>
          <w:p w14:paraId="2A7B4E84" w14:textId="77777777" w:rsidR="00A66895" w:rsidRPr="00A66895" w:rsidRDefault="00A66895" w:rsidP="00A66895">
            <w:pPr>
              <w:jc w:val="center"/>
              <w:rPr>
                <w:sz w:val="22"/>
              </w:rPr>
            </w:pPr>
            <w:r w:rsidRPr="00A66895">
              <w:rPr>
                <w:sz w:val="22"/>
              </w:rPr>
              <w:t>1892816,57</w:t>
            </w:r>
          </w:p>
        </w:tc>
        <w:tc>
          <w:tcPr>
            <w:tcW w:w="1276" w:type="dxa"/>
            <w:vAlign w:val="center"/>
          </w:tcPr>
          <w:p w14:paraId="577FE67C" w14:textId="77777777" w:rsidR="00A66895" w:rsidRPr="00A66895" w:rsidRDefault="00A66895" w:rsidP="00A66895">
            <w:pPr>
              <w:jc w:val="center"/>
              <w:rPr>
                <w:sz w:val="22"/>
              </w:rPr>
            </w:pPr>
            <w:r w:rsidRPr="00A66895">
              <w:rPr>
                <w:sz w:val="22"/>
              </w:rPr>
              <w:t>1892816,57</w:t>
            </w:r>
          </w:p>
        </w:tc>
        <w:tc>
          <w:tcPr>
            <w:tcW w:w="1275" w:type="dxa"/>
            <w:vAlign w:val="center"/>
          </w:tcPr>
          <w:p w14:paraId="60BA01CB" w14:textId="77777777" w:rsidR="00A66895" w:rsidRPr="00A66895" w:rsidRDefault="00A66895" w:rsidP="00A66895">
            <w:pPr>
              <w:jc w:val="center"/>
              <w:rPr>
                <w:sz w:val="22"/>
              </w:rPr>
            </w:pPr>
            <w:r w:rsidRPr="00A66895">
              <w:rPr>
                <w:sz w:val="22"/>
              </w:rPr>
              <w:t>1892816,57</w:t>
            </w:r>
          </w:p>
        </w:tc>
        <w:tc>
          <w:tcPr>
            <w:tcW w:w="1276" w:type="dxa"/>
            <w:vAlign w:val="center"/>
          </w:tcPr>
          <w:p w14:paraId="5AE3A9B4" w14:textId="77777777" w:rsidR="00A66895" w:rsidRPr="00A66895" w:rsidRDefault="00A66895" w:rsidP="00A66895">
            <w:pPr>
              <w:jc w:val="center"/>
              <w:rPr>
                <w:sz w:val="22"/>
              </w:rPr>
            </w:pPr>
            <w:r w:rsidRPr="00A66895">
              <w:rPr>
                <w:sz w:val="22"/>
              </w:rPr>
              <w:t>1845223,54</w:t>
            </w:r>
          </w:p>
        </w:tc>
        <w:tc>
          <w:tcPr>
            <w:tcW w:w="1276" w:type="dxa"/>
            <w:vAlign w:val="center"/>
          </w:tcPr>
          <w:p w14:paraId="6AF239E0" w14:textId="77777777" w:rsidR="00A66895" w:rsidRPr="00A66895" w:rsidRDefault="00A66895" w:rsidP="00A66895">
            <w:pPr>
              <w:jc w:val="center"/>
              <w:rPr>
                <w:sz w:val="22"/>
              </w:rPr>
            </w:pPr>
            <w:r w:rsidRPr="00A66895">
              <w:rPr>
                <w:sz w:val="22"/>
              </w:rPr>
              <w:t>1845223,54</w:t>
            </w:r>
          </w:p>
        </w:tc>
        <w:tc>
          <w:tcPr>
            <w:tcW w:w="1276" w:type="dxa"/>
            <w:vAlign w:val="center"/>
          </w:tcPr>
          <w:p w14:paraId="69A33E42" w14:textId="77777777" w:rsidR="00A66895" w:rsidRPr="00A66895" w:rsidRDefault="00A66895" w:rsidP="00A66895">
            <w:pPr>
              <w:jc w:val="center"/>
              <w:rPr>
                <w:sz w:val="22"/>
              </w:rPr>
            </w:pPr>
            <w:r w:rsidRPr="00A66895">
              <w:rPr>
                <w:sz w:val="22"/>
              </w:rPr>
              <w:t>1874672,40</w:t>
            </w:r>
          </w:p>
        </w:tc>
        <w:tc>
          <w:tcPr>
            <w:tcW w:w="1275" w:type="dxa"/>
            <w:vAlign w:val="center"/>
          </w:tcPr>
          <w:p w14:paraId="36985BCB" w14:textId="77777777" w:rsidR="00A66895" w:rsidRPr="00A66895" w:rsidRDefault="00A66895" w:rsidP="00A66895">
            <w:pPr>
              <w:jc w:val="center"/>
              <w:rPr>
                <w:sz w:val="22"/>
              </w:rPr>
            </w:pPr>
            <w:r w:rsidRPr="00A66895">
              <w:rPr>
                <w:sz w:val="22"/>
              </w:rPr>
              <w:t>1874672,40</w:t>
            </w:r>
          </w:p>
        </w:tc>
      </w:tr>
      <w:tr w:rsidR="00A66895" w:rsidRPr="00A66895" w14:paraId="63FAB8C9" w14:textId="77777777" w:rsidTr="00263C25">
        <w:trPr>
          <w:trHeight w:val="519"/>
        </w:trPr>
        <w:tc>
          <w:tcPr>
            <w:tcW w:w="992" w:type="dxa"/>
            <w:vAlign w:val="center"/>
          </w:tcPr>
          <w:p w14:paraId="236675FC" w14:textId="77777777" w:rsidR="00A66895" w:rsidRPr="00A66895" w:rsidRDefault="00A66895" w:rsidP="00A66895">
            <w:pPr>
              <w:jc w:val="center"/>
            </w:pPr>
            <w:r w:rsidRPr="00A66895">
              <w:t>1.9.1.1.</w:t>
            </w:r>
          </w:p>
        </w:tc>
        <w:tc>
          <w:tcPr>
            <w:tcW w:w="2269" w:type="dxa"/>
            <w:vAlign w:val="center"/>
          </w:tcPr>
          <w:p w14:paraId="2CC91792" w14:textId="77777777" w:rsidR="00A66895" w:rsidRPr="00A66895" w:rsidRDefault="00A66895" w:rsidP="00A66895">
            <w:r w:rsidRPr="00A66895">
              <w:t>- население</w:t>
            </w:r>
          </w:p>
        </w:tc>
        <w:tc>
          <w:tcPr>
            <w:tcW w:w="993" w:type="dxa"/>
            <w:vAlign w:val="center"/>
          </w:tcPr>
          <w:p w14:paraId="3999F968"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6301DB8D" w14:textId="77777777" w:rsidR="00A66895" w:rsidRPr="00A66895" w:rsidRDefault="00A66895" w:rsidP="00A66895">
            <w:pPr>
              <w:jc w:val="center"/>
              <w:rPr>
                <w:sz w:val="22"/>
              </w:rPr>
            </w:pPr>
            <w:r w:rsidRPr="00A66895">
              <w:rPr>
                <w:sz w:val="22"/>
              </w:rPr>
              <w:t>1793944,33</w:t>
            </w:r>
          </w:p>
        </w:tc>
        <w:tc>
          <w:tcPr>
            <w:tcW w:w="1275" w:type="dxa"/>
            <w:vAlign w:val="center"/>
          </w:tcPr>
          <w:p w14:paraId="5950A915" w14:textId="77777777" w:rsidR="00A66895" w:rsidRPr="00A66895" w:rsidRDefault="00A66895" w:rsidP="00A66895">
            <w:pPr>
              <w:jc w:val="center"/>
              <w:rPr>
                <w:sz w:val="22"/>
              </w:rPr>
            </w:pPr>
            <w:r w:rsidRPr="00A66895">
              <w:rPr>
                <w:sz w:val="22"/>
              </w:rPr>
              <w:t>896972,17</w:t>
            </w:r>
          </w:p>
        </w:tc>
        <w:tc>
          <w:tcPr>
            <w:tcW w:w="1276" w:type="dxa"/>
            <w:vAlign w:val="center"/>
          </w:tcPr>
          <w:p w14:paraId="067363F3" w14:textId="77777777" w:rsidR="00A66895" w:rsidRPr="00A66895" w:rsidRDefault="00A66895" w:rsidP="00A66895">
            <w:pPr>
              <w:jc w:val="center"/>
              <w:rPr>
                <w:sz w:val="22"/>
              </w:rPr>
            </w:pPr>
            <w:r w:rsidRPr="00A66895">
              <w:rPr>
                <w:sz w:val="22"/>
              </w:rPr>
              <w:t>896972,17</w:t>
            </w:r>
          </w:p>
        </w:tc>
        <w:tc>
          <w:tcPr>
            <w:tcW w:w="1276" w:type="dxa"/>
            <w:vAlign w:val="center"/>
          </w:tcPr>
          <w:p w14:paraId="13CE022D" w14:textId="77777777" w:rsidR="00A66895" w:rsidRPr="00A66895" w:rsidRDefault="00A66895" w:rsidP="00A66895">
            <w:pPr>
              <w:jc w:val="center"/>
              <w:rPr>
                <w:sz w:val="22"/>
              </w:rPr>
            </w:pPr>
            <w:r w:rsidRPr="00A66895">
              <w:rPr>
                <w:sz w:val="22"/>
              </w:rPr>
              <w:t>896972,17</w:t>
            </w:r>
          </w:p>
        </w:tc>
        <w:tc>
          <w:tcPr>
            <w:tcW w:w="1275" w:type="dxa"/>
            <w:vAlign w:val="center"/>
          </w:tcPr>
          <w:p w14:paraId="613621DB" w14:textId="77777777" w:rsidR="00A66895" w:rsidRPr="00A66895" w:rsidRDefault="00A66895" w:rsidP="00A66895">
            <w:pPr>
              <w:jc w:val="center"/>
              <w:rPr>
                <w:sz w:val="22"/>
              </w:rPr>
            </w:pPr>
            <w:r w:rsidRPr="00A66895">
              <w:rPr>
                <w:sz w:val="22"/>
              </w:rPr>
              <w:t>896972,17</w:t>
            </w:r>
          </w:p>
        </w:tc>
        <w:tc>
          <w:tcPr>
            <w:tcW w:w="1276" w:type="dxa"/>
            <w:vAlign w:val="center"/>
          </w:tcPr>
          <w:p w14:paraId="74BDC086" w14:textId="77777777" w:rsidR="00A66895" w:rsidRPr="00A66895" w:rsidRDefault="00A66895" w:rsidP="00A66895">
            <w:pPr>
              <w:jc w:val="center"/>
              <w:rPr>
                <w:sz w:val="22"/>
              </w:rPr>
            </w:pPr>
            <w:r w:rsidRPr="00A66895">
              <w:rPr>
                <w:sz w:val="22"/>
              </w:rPr>
              <w:t>864593,76</w:t>
            </w:r>
          </w:p>
        </w:tc>
        <w:tc>
          <w:tcPr>
            <w:tcW w:w="1276" w:type="dxa"/>
            <w:vAlign w:val="center"/>
          </w:tcPr>
          <w:p w14:paraId="2E8FB916" w14:textId="77777777" w:rsidR="00A66895" w:rsidRPr="00A66895" w:rsidRDefault="00A66895" w:rsidP="00A66895">
            <w:pPr>
              <w:jc w:val="center"/>
              <w:rPr>
                <w:sz w:val="22"/>
              </w:rPr>
            </w:pPr>
            <w:r w:rsidRPr="00A66895">
              <w:rPr>
                <w:sz w:val="22"/>
              </w:rPr>
              <w:t>864593,76</w:t>
            </w:r>
          </w:p>
        </w:tc>
        <w:tc>
          <w:tcPr>
            <w:tcW w:w="1276" w:type="dxa"/>
            <w:vAlign w:val="center"/>
          </w:tcPr>
          <w:p w14:paraId="5ABC43C1" w14:textId="77777777" w:rsidR="00A66895" w:rsidRPr="00A66895" w:rsidRDefault="00A66895" w:rsidP="00A66895">
            <w:pPr>
              <w:jc w:val="center"/>
              <w:rPr>
                <w:sz w:val="22"/>
              </w:rPr>
            </w:pPr>
            <w:r w:rsidRPr="00A66895">
              <w:rPr>
                <w:sz w:val="22"/>
              </w:rPr>
              <w:t>859893,67</w:t>
            </w:r>
          </w:p>
        </w:tc>
        <w:tc>
          <w:tcPr>
            <w:tcW w:w="1275" w:type="dxa"/>
            <w:vAlign w:val="center"/>
          </w:tcPr>
          <w:p w14:paraId="038016E3" w14:textId="77777777" w:rsidR="00A66895" w:rsidRPr="00A66895" w:rsidRDefault="00A66895" w:rsidP="00A66895">
            <w:pPr>
              <w:jc w:val="center"/>
              <w:rPr>
                <w:sz w:val="22"/>
              </w:rPr>
            </w:pPr>
            <w:r w:rsidRPr="00A66895">
              <w:rPr>
                <w:sz w:val="22"/>
              </w:rPr>
              <w:t>859893,67</w:t>
            </w:r>
          </w:p>
        </w:tc>
      </w:tr>
      <w:tr w:rsidR="00A66895" w:rsidRPr="00A66895" w14:paraId="038FF6E2" w14:textId="77777777" w:rsidTr="00263C25">
        <w:trPr>
          <w:trHeight w:val="673"/>
        </w:trPr>
        <w:tc>
          <w:tcPr>
            <w:tcW w:w="992" w:type="dxa"/>
            <w:vAlign w:val="center"/>
          </w:tcPr>
          <w:p w14:paraId="248FEB4F" w14:textId="77777777" w:rsidR="00A66895" w:rsidRPr="00A66895" w:rsidRDefault="00A66895" w:rsidP="00A66895">
            <w:pPr>
              <w:jc w:val="center"/>
            </w:pPr>
            <w:r w:rsidRPr="00A66895">
              <w:t>1.9.1.2.</w:t>
            </w:r>
          </w:p>
        </w:tc>
        <w:tc>
          <w:tcPr>
            <w:tcW w:w="2269" w:type="dxa"/>
            <w:vAlign w:val="center"/>
          </w:tcPr>
          <w:p w14:paraId="40430BF1" w14:textId="77777777" w:rsidR="00A66895" w:rsidRPr="00A66895" w:rsidRDefault="00A66895" w:rsidP="00A66895">
            <w:r w:rsidRPr="00A66895">
              <w:t>- прочие потребители</w:t>
            </w:r>
          </w:p>
        </w:tc>
        <w:tc>
          <w:tcPr>
            <w:tcW w:w="993" w:type="dxa"/>
            <w:vAlign w:val="center"/>
          </w:tcPr>
          <w:p w14:paraId="672DF903"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69B6C779" w14:textId="77777777" w:rsidR="00A66895" w:rsidRPr="00A66895" w:rsidRDefault="00A66895" w:rsidP="00A66895">
            <w:pPr>
              <w:jc w:val="center"/>
              <w:rPr>
                <w:sz w:val="22"/>
              </w:rPr>
            </w:pPr>
            <w:r w:rsidRPr="00A66895">
              <w:rPr>
                <w:sz w:val="22"/>
              </w:rPr>
              <w:t>1991688,80</w:t>
            </w:r>
          </w:p>
        </w:tc>
        <w:tc>
          <w:tcPr>
            <w:tcW w:w="1275" w:type="dxa"/>
            <w:vAlign w:val="center"/>
          </w:tcPr>
          <w:p w14:paraId="240F4F91" w14:textId="77777777" w:rsidR="00A66895" w:rsidRPr="00A66895" w:rsidRDefault="00A66895" w:rsidP="00A66895">
            <w:pPr>
              <w:jc w:val="center"/>
              <w:rPr>
                <w:sz w:val="22"/>
              </w:rPr>
            </w:pPr>
            <w:r w:rsidRPr="00A66895">
              <w:rPr>
                <w:sz w:val="22"/>
              </w:rPr>
              <w:t>995844,40</w:t>
            </w:r>
          </w:p>
        </w:tc>
        <w:tc>
          <w:tcPr>
            <w:tcW w:w="1276" w:type="dxa"/>
            <w:vAlign w:val="center"/>
          </w:tcPr>
          <w:p w14:paraId="7A6C22A6" w14:textId="77777777" w:rsidR="00A66895" w:rsidRPr="00A66895" w:rsidRDefault="00A66895" w:rsidP="00A66895">
            <w:pPr>
              <w:jc w:val="center"/>
              <w:rPr>
                <w:sz w:val="22"/>
              </w:rPr>
            </w:pPr>
            <w:r w:rsidRPr="00A66895">
              <w:rPr>
                <w:sz w:val="22"/>
              </w:rPr>
              <w:t>995844,40</w:t>
            </w:r>
          </w:p>
        </w:tc>
        <w:tc>
          <w:tcPr>
            <w:tcW w:w="1276" w:type="dxa"/>
            <w:vAlign w:val="center"/>
          </w:tcPr>
          <w:p w14:paraId="217A2441" w14:textId="77777777" w:rsidR="00A66895" w:rsidRPr="00A66895" w:rsidRDefault="00A66895" w:rsidP="00A66895">
            <w:pPr>
              <w:jc w:val="center"/>
              <w:rPr>
                <w:sz w:val="22"/>
              </w:rPr>
            </w:pPr>
            <w:r w:rsidRPr="00A66895">
              <w:rPr>
                <w:sz w:val="22"/>
              </w:rPr>
              <w:t>995844,40</w:t>
            </w:r>
          </w:p>
        </w:tc>
        <w:tc>
          <w:tcPr>
            <w:tcW w:w="1275" w:type="dxa"/>
            <w:vAlign w:val="center"/>
          </w:tcPr>
          <w:p w14:paraId="65CDA575" w14:textId="77777777" w:rsidR="00A66895" w:rsidRPr="00A66895" w:rsidRDefault="00A66895" w:rsidP="00A66895">
            <w:pPr>
              <w:jc w:val="center"/>
              <w:rPr>
                <w:sz w:val="22"/>
              </w:rPr>
            </w:pPr>
            <w:r w:rsidRPr="00A66895">
              <w:rPr>
                <w:sz w:val="22"/>
              </w:rPr>
              <w:t>995844,40</w:t>
            </w:r>
          </w:p>
        </w:tc>
        <w:tc>
          <w:tcPr>
            <w:tcW w:w="1276" w:type="dxa"/>
            <w:vAlign w:val="center"/>
          </w:tcPr>
          <w:p w14:paraId="1D515D29" w14:textId="77777777" w:rsidR="00A66895" w:rsidRPr="00A66895" w:rsidRDefault="00A66895" w:rsidP="00A66895">
            <w:pPr>
              <w:jc w:val="center"/>
              <w:rPr>
                <w:sz w:val="22"/>
              </w:rPr>
            </w:pPr>
            <w:r w:rsidRPr="00A66895">
              <w:rPr>
                <w:sz w:val="22"/>
              </w:rPr>
              <w:t>980629,78</w:t>
            </w:r>
          </w:p>
        </w:tc>
        <w:tc>
          <w:tcPr>
            <w:tcW w:w="1276" w:type="dxa"/>
            <w:vAlign w:val="center"/>
          </w:tcPr>
          <w:p w14:paraId="556FB7B3" w14:textId="77777777" w:rsidR="00A66895" w:rsidRPr="00A66895" w:rsidRDefault="00A66895" w:rsidP="00A66895">
            <w:pPr>
              <w:jc w:val="center"/>
              <w:rPr>
                <w:sz w:val="22"/>
              </w:rPr>
            </w:pPr>
            <w:r w:rsidRPr="00A66895">
              <w:rPr>
                <w:sz w:val="22"/>
              </w:rPr>
              <w:t>980629,78</w:t>
            </w:r>
          </w:p>
        </w:tc>
        <w:tc>
          <w:tcPr>
            <w:tcW w:w="1276" w:type="dxa"/>
            <w:vAlign w:val="center"/>
          </w:tcPr>
          <w:p w14:paraId="39E724A5" w14:textId="77777777" w:rsidR="00A66895" w:rsidRPr="00A66895" w:rsidRDefault="00A66895" w:rsidP="00A66895">
            <w:pPr>
              <w:jc w:val="center"/>
              <w:rPr>
                <w:sz w:val="22"/>
              </w:rPr>
            </w:pPr>
            <w:r w:rsidRPr="00A66895">
              <w:rPr>
                <w:sz w:val="22"/>
              </w:rPr>
              <w:t>1014778,73</w:t>
            </w:r>
          </w:p>
        </w:tc>
        <w:tc>
          <w:tcPr>
            <w:tcW w:w="1275" w:type="dxa"/>
            <w:vAlign w:val="center"/>
          </w:tcPr>
          <w:p w14:paraId="7375A6E1" w14:textId="77777777" w:rsidR="00A66895" w:rsidRPr="00A66895" w:rsidRDefault="00A66895" w:rsidP="00A66895">
            <w:pPr>
              <w:jc w:val="center"/>
              <w:rPr>
                <w:sz w:val="22"/>
              </w:rPr>
            </w:pPr>
            <w:r w:rsidRPr="00A66895">
              <w:rPr>
                <w:sz w:val="22"/>
              </w:rPr>
              <w:t>1014778,73</w:t>
            </w:r>
          </w:p>
        </w:tc>
      </w:tr>
      <w:tr w:rsidR="00A66895" w:rsidRPr="00A66895" w14:paraId="64C05DB7" w14:textId="77777777" w:rsidTr="00263C25">
        <w:trPr>
          <w:trHeight w:val="863"/>
        </w:trPr>
        <w:tc>
          <w:tcPr>
            <w:tcW w:w="992" w:type="dxa"/>
            <w:vAlign w:val="center"/>
          </w:tcPr>
          <w:p w14:paraId="44FEFA5E" w14:textId="77777777" w:rsidR="00A66895" w:rsidRPr="00A66895" w:rsidRDefault="00A66895" w:rsidP="00A66895">
            <w:pPr>
              <w:jc w:val="center"/>
            </w:pPr>
            <w:r w:rsidRPr="00A66895">
              <w:t>1.9.2.</w:t>
            </w:r>
          </w:p>
        </w:tc>
        <w:tc>
          <w:tcPr>
            <w:tcW w:w="2269" w:type="dxa"/>
            <w:vAlign w:val="center"/>
          </w:tcPr>
          <w:p w14:paraId="04D7BFD2" w14:textId="77777777" w:rsidR="00A66895" w:rsidRPr="00A66895" w:rsidRDefault="00A66895" w:rsidP="00A66895">
            <w:r w:rsidRPr="00A66895">
              <w:t>Собственные нужды производства</w:t>
            </w:r>
          </w:p>
        </w:tc>
        <w:tc>
          <w:tcPr>
            <w:tcW w:w="993" w:type="dxa"/>
            <w:vAlign w:val="center"/>
          </w:tcPr>
          <w:p w14:paraId="63E67C55"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1C3CA6B1" w14:textId="77777777" w:rsidR="00A66895" w:rsidRPr="00A66895" w:rsidRDefault="00A66895" w:rsidP="00A66895">
            <w:pPr>
              <w:jc w:val="center"/>
              <w:rPr>
                <w:sz w:val="22"/>
              </w:rPr>
            </w:pPr>
            <w:r w:rsidRPr="00A66895">
              <w:rPr>
                <w:sz w:val="22"/>
              </w:rPr>
              <w:t>-</w:t>
            </w:r>
          </w:p>
        </w:tc>
        <w:tc>
          <w:tcPr>
            <w:tcW w:w="1275" w:type="dxa"/>
            <w:vAlign w:val="center"/>
          </w:tcPr>
          <w:p w14:paraId="5DD397A9" w14:textId="77777777" w:rsidR="00A66895" w:rsidRPr="00A66895" w:rsidRDefault="00A66895" w:rsidP="00A66895">
            <w:pPr>
              <w:jc w:val="center"/>
              <w:rPr>
                <w:sz w:val="22"/>
              </w:rPr>
            </w:pPr>
            <w:r w:rsidRPr="00A66895">
              <w:rPr>
                <w:sz w:val="22"/>
              </w:rPr>
              <w:t>-</w:t>
            </w:r>
          </w:p>
        </w:tc>
        <w:tc>
          <w:tcPr>
            <w:tcW w:w="1276" w:type="dxa"/>
            <w:vAlign w:val="center"/>
          </w:tcPr>
          <w:p w14:paraId="196E138D" w14:textId="77777777" w:rsidR="00A66895" w:rsidRPr="00A66895" w:rsidRDefault="00A66895" w:rsidP="00A66895">
            <w:pPr>
              <w:jc w:val="center"/>
              <w:rPr>
                <w:sz w:val="22"/>
              </w:rPr>
            </w:pPr>
            <w:r w:rsidRPr="00A66895">
              <w:rPr>
                <w:sz w:val="22"/>
              </w:rPr>
              <w:t>-</w:t>
            </w:r>
          </w:p>
        </w:tc>
        <w:tc>
          <w:tcPr>
            <w:tcW w:w="1276" w:type="dxa"/>
            <w:vAlign w:val="center"/>
          </w:tcPr>
          <w:p w14:paraId="2EF0C3F1" w14:textId="77777777" w:rsidR="00A66895" w:rsidRPr="00A66895" w:rsidRDefault="00A66895" w:rsidP="00A66895">
            <w:pPr>
              <w:jc w:val="center"/>
              <w:rPr>
                <w:sz w:val="22"/>
              </w:rPr>
            </w:pPr>
            <w:r w:rsidRPr="00A66895">
              <w:rPr>
                <w:sz w:val="22"/>
              </w:rPr>
              <w:t>-</w:t>
            </w:r>
          </w:p>
        </w:tc>
        <w:tc>
          <w:tcPr>
            <w:tcW w:w="1275" w:type="dxa"/>
            <w:vAlign w:val="center"/>
          </w:tcPr>
          <w:p w14:paraId="6599C579" w14:textId="77777777" w:rsidR="00A66895" w:rsidRPr="00A66895" w:rsidRDefault="00A66895" w:rsidP="00A66895">
            <w:pPr>
              <w:jc w:val="center"/>
              <w:rPr>
                <w:sz w:val="22"/>
              </w:rPr>
            </w:pPr>
            <w:r w:rsidRPr="00A66895">
              <w:rPr>
                <w:sz w:val="22"/>
              </w:rPr>
              <w:t>-</w:t>
            </w:r>
          </w:p>
        </w:tc>
        <w:tc>
          <w:tcPr>
            <w:tcW w:w="1276" w:type="dxa"/>
            <w:vAlign w:val="center"/>
          </w:tcPr>
          <w:p w14:paraId="57399363" w14:textId="77777777" w:rsidR="00A66895" w:rsidRPr="00A66895" w:rsidRDefault="00A66895" w:rsidP="00A66895">
            <w:pPr>
              <w:jc w:val="center"/>
              <w:rPr>
                <w:sz w:val="22"/>
              </w:rPr>
            </w:pPr>
            <w:r w:rsidRPr="00A66895">
              <w:rPr>
                <w:sz w:val="22"/>
              </w:rPr>
              <w:t>-</w:t>
            </w:r>
          </w:p>
        </w:tc>
        <w:tc>
          <w:tcPr>
            <w:tcW w:w="1276" w:type="dxa"/>
            <w:vAlign w:val="center"/>
          </w:tcPr>
          <w:p w14:paraId="56D83466" w14:textId="77777777" w:rsidR="00A66895" w:rsidRPr="00A66895" w:rsidRDefault="00A66895" w:rsidP="00A66895">
            <w:pPr>
              <w:jc w:val="center"/>
              <w:rPr>
                <w:sz w:val="22"/>
              </w:rPr>
            </w:pPr>
            <w:r w:rsidRPr="00A66895">
              <w:rPr>
                <w:sz w:val="22"/>
              </w:rPr>
              <w:t>-</w:t>
            </w:r>
          </w:p>
        </w:tc>
        <w:tc>
          <w:tcPr>
            <w:tcW w:w="1276" w:type="dxa"/>
            <w:vAlign w:val="center"/>
          </w:tcPr>
          <w:p w14:paraId="3F5F1B6D" w14:textId="77777777" w:rsidR="00A66895" w:rsidRPr="00A66895" w:rsidRDefault="00A66895" w:rsidP="00A66895">
            <w:pPr>
              <w:jc w:val="center"/>
              <w:rPr>
                <w:sz w:val="22"/>
              </w:rPr>
            </w:pPr>
            <w:r w:rsidRPr="00A66895">
              <w:rPr>
                <w:sz w:val="22"/>
              </w:rPr>
              <w:t>-</w:t>
            </w:r>
          </w:p>
        </w:tc>
        <w:tc>
          <w:tcPr>
            <w:tcW w:w="1275" w:type="dxa"/>
            <w:vAlign w:val="center"/>
          </w:tcPr>
          <w:p w14:paraId="3EABED6E" w14:textId="77777777" w:rsidR="00A66895" w:rsidRPr="00A66895" w:rsidRDefault="00A66895" w:rsidP="00A66895">
            <w:pPr>
              <w:jc w:val="center"/>
              <w:rPr>
                <w:sz w:val="22"/>
              </w:rPr>
            </w:pPr>
            <w:r w:rsidRPr="00A66895">
              <w:rPr>
                <w:sz w:val="22"/>
              </w:rPr>
              <w:t>-</w:t>
            </w:r>
          </w:p>
        </w:tc>
      </w:tr>
      <w:tr w:rsidR="00A66895" w:rsidRPr="00A66895" w14:paraId="77F595C2" w14:textId="77777777" w:rsidTr="00A66895">
        <w:trPr>
          <w:trHeight w:val="183"/>
        </w:trPr>
        <w:tc>
          <w:tcPr>
            <w:tcW w:w="15735" w:type="dxa"/>
            <w:gridSpan w:val="12"/>
            <w:vAlign w:val="center"/>
          </w:tcPr>
          <w:p w14:paraId="42D81DA2" w14:textId="77777777" w:rsidR="00A66895" w:rsidRPr="00A66895" w:rsidRDefault="00A66895" w:rsidP="00A66895">
            <w:pPr>
              <w:jc w:val="center"/>
              <w:rPr>
                <w:sz w:val="22"/>
              </w:rPr>
            </w:pPr>
            <w:r w:rsidRPr="00A66895">
              <w:rPr>
                <w:sz w:val="28"/>
              </w:rPr>
              <w:t>2. Водоотведение (Калтанский городской округ)</w:t>
            </w:r>
          </w:p>
        </w:tc>
      </w:tr>
      <w:tr w:rsidR="00A66895" w:rsidRPr="00A66895" w14:paraId="563A46BB" w14:textId="77777777" w:rsidTr="00263C25">
        <w:trPr>
          <w:trHeight w:val="696"/>
        </w:trPr>
        <w:tc>
          <w:tcPr>
            <w:tcW w:w="992" w:type="dxa"/>
            <w:vAlign w:val="center"/>
          </w:tcPr>
          <w:p w14:paraId="237F1F60" w14:textId="77777777" w:rsidR="00A66895" w:rsidRPr="00A66895" w:rsidRDefault="00A66895" w:rsidP="00A66895">
            <w:pPr>
              <w:jc w:val="center"/>
            </w:pPr>
            <w:r w:rsidRPr="00A66895">
              <w:t>2.1.</w:t>
            </w:r>
          </w:p>
        </w:tc>
        <w:tc>
          <w:tcPr>
            <w:tcW w:w="2269" w:type="dxa"/>
            <w:vAlign w:val="center"/>
          </w:tcPr>
          <w:p w14:paraId="5EE36EEE" w14:textId="77777777" w:rsidR="00A66895" w:rsidRPr="00A66895" w:rsidRDefault="00A66895" w:rsidP="00A66895">
            <w:r w:rsidRPr="00A66895">
              <w:t>Объем отведенных стоков</w:t>
            </w:r>
          </w:p>
        </w:tc>
        <w:tc>
          <w:tcPr>
            <w:tcW w:w="993" w:type="dxa"/>
            <w:vAlign w:val="center"/>
          </w:tcPr>
          <w:p w14:paraId="56237E1F"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2AAA470D" w14:textId="77777777" w:rsidR="00A66895" w:rsidRPr="00A66895" w:rsidRDefault="00A66895" w:rsidP="00A66895">
            <w:pPr>
              <w:jc w:val="center"/>
              <w:rPr>
                <w:sz w:val="22"/>
              </w:rPr>
            </w:pPr>
            <w:r w:rsidRPr="00A66895">
              <w:rPr>
                <w:sz w:val="22"/>
              </w:rPr>
              <w:t>5551280,00</w:t>
            </w:r>
          </w:p>
        </w:tc>
        <w:tc>
          <w:tcPr>
            <w:tcW w:w="1275" w:type="dxa"/>
            <w:vAlign w:val="center"/>
          </w:tcPr>
          <w:p w14:paraId="617484C1" w14:textId="77777777" w:rsidR="00A66895" w:rsidRPr="00A66895" w:rsidRDefault="00A66895" w:rsidP="00A66895">
            <w:pPr>
              <w:jc w:val="center"/>
              <w:rPr>
                <w:sz w:val="22"/>
              </w:rPr>
            </w:pPr>
            <w:r w:rsidRPr="00A66895">
              <w:rPr>
                <w:sz w:val="22"/>
              </w:rPr>
              <w:t>2775640,00</w:t>
            </w:r>
          </w:p>
        </w:tc>
        <w:tc>
          <w:tcPr>
            <w:tcW w:w="1276" w:type="dxa"/>
            <w:vAlign w:val="center"/>
          </w:tcPr>
          <w:p w14:paraId="4E15C172" w14:textId="77777777" w:rsidR="00A66895" w:rsidRPr="00A66895" w:rsidRDefault="00A66895" w:rsidP="00A66895">
            <w:pPr>
              <w:jc w:val="center"/>
              <w:rPr>
                <w:sz w:val="22"/>
              </w:rPr>
            </w:pPr>
            <w:r w:rsidRPr="00A66895">
              <w:rPr>
                <w:sz w:val="22"/>
              </w:rPr>
              <w:t>2775640,00</w:t>
            </w:r>
          </w:p>
        </w:tc>
        <w:tc>
          <w:tcPr>
            <w:tcW w:w="1276" w:type="dxa"/>
            <w:vAlign w:val="center"/>
          </w:tcPr>
          <w:p w14:paraId="33AB0A62" w14:textId="77777777" w:rsidR="00A66895" w:rsidRPr="00A66895" w:rsidRDefault="00A66895" w:rsidP="00A66895">
            <w:pPr>
              <w:jc w:val="center"/>
              <w:rPr>
                <w:sz w:val="22"/>
              </w:rPr>
            </w:pPr>
            <w:r w:rsidRPr="00A66895">
              <w:rPr>
                <w:sz w:val="22"/>
              </w:rPr>
              <w:t>2775640,00</w:t>
            </w:r>
          </w:p>
        </w:tc>
        <w:tc>
          <w:tcPr>
            <w:tcW w:w="1275" w:type="dxa"/>
            <w:vAlign w:val="center"/>
          </w:tcPr>
          <w:p w14:paraId="43BA0E85" w14:textId="77777777" w:rsidR="00A66895" w:rsidRPr="00A66895" w:rsidRDefault="00A66895" w:rsidP="00A66895">
            <w:pPr>
              <w:jc w:val="center"/>
              <w:rPr>
                <w:sz w:val="22"/>
              </w:rPr>
            </w:pPr>
            <w:r w:rsidRPr="00A66895">
              <w:rPr>
                <w:sz w:val="22"/>
              </w:rPr>
              <w:t>2775640,00</w:t>
            </w:r>
          </w:p>
        </w:tc>
        <w:tc>
          <w:tcPr>
            <w:tcW w:w="1276" w:type="dxa"/>
            <w:vAlign w:val="center"/>
          </w:tcPr>
          <w:p w14:paraId="53CBD1A4" w14:textId="77777777" w:rsidR="00A66895" w:rsidRPr="00A66895" w:rsidRDefault="00A66895" w:rsidP="00A66895">
            <w:pPr>
              <w:jc w:val="center"/>
              <w:rPr>
                <w:sz w:val="22"/>
              </w:rPr>
            </w:pPr>
            <w:r w:rsidRPr="00A66895">
              <w:rPr>
                <w:sz w:val="22"/>
              </w:rPr>
              <w:t>2636858,00</w:t>
            </w:r>
          </w:p>
        </w:tc>
        <w:tc>
          <w:tcPr>
            <w:tcW w:w="1276" w:type="dxa"/>
            <w:vAlign w:val="center"/>
          </w:tcPr>
          <w:p w14:paraId="4D366BCD" w14:textId="77777777" w:rsidR="00A66895" w:rsidRPr="00A66895" w:rsidRDefault="00A66895" w:rsidP="00A66895">
            <w:pPr>
              <w:jc w:val="center"/>
              <w:rPr>
                <w:sz w:val="22"/>
              </w:rPr>
            </w:pPr>
            <w:r w:rsidRPr="00A66895">
              <w:rPr>
                <w:sz w:val="22"/>
              </w:rPr>
              <w:t>2636858,00</w:t>
            </w:r>
          </w:p>
        </w:tc>
        <w:tc>
          <w:tcPr>
            <w:tcW w:w="1276" w:type="dxa"/>
            <w:vAlign w:val="center"/>
          </w:tcPr>
          <w:p w14:paraId="3BD26E8A" w14:textId="77777777" w:rsidR="00A66895" w:rsidRPr="00A66895" w:rsidRDefault="00A66895" w:rsidP="00A66895">
            <w:pPr>
              <w:jc w:val="center"/>
              <w:rPr>
                <w:sz w:val="22"/>
              </w:rPr>
            </w:pPr>
            <w:r w:rsidRPr="00A66895">
              <w:rPr>
                <w:sz w:val="22"/>
              </w:rPr>
              <w:t>2505015,10</w:t>
            </w:r>
          </w:p>
        </w:tc>
        <w:tc>
          <w:tcPr>
            <w:tcW w:w="1275" w:type="dxa"/>
            <w:vAlign w:val="center"/>
          </w:tcPr>
          <w:p w14:paraId="12E78086" w14:textId="77777777" w:rsidR="00A66895" w:rsidRPr="00A66895" w:rsidRDefault="00A66895" w:rsidP="00A66895">
            <w:pPr>
              <w:jc w:val="center"/>
              <w:rPr>
                <w:sz w:val="22"/>
              </w:rPr>
            </w:pPr>
            <w:r w:rsidRPr="00A66895">
              <w:rPr>
                <w:sz w:val="22"/>
              </w:rPr>
              <w:t>2505015,10</w:t>
            </w:r>
          </w:p>
        </w:tc>
      </w:tr>
      <w:tr w:rsidR="00A66895" w:rsidRPr="00A66895" w14:paraId="116A1B43" w14:textId="77777777" w:rsidTr="00263C25">
        <w:trPr>
          <w:trHeight w:val="692"/>
        </w:trPr>
        <w:tc>
          <w:tcPr>
            <w:tcW w:w="992" w:type="dxa"/>
            <w:vAlign w:val="center"/>
          </w:tcPr>
          <w:p w14:paraId="14B85AAA" w14:textId="77777777" w:rsidR="00A66895" w:rsidRPr="00A66895" w:rsidRDefault="00A66895" w:rsidP="00A66895">
            <w:pPr>
              <w:jc w:val="center"/>
            </w:pPr>
            <w:r w:rsidRPr="00A66895">
              <w:t>2.2.</w:t>
            </w:r>
          </w:p>
        </w:tc>
        <w:tc>
          <w:tcPr>
            <w:tcW w:w="2269" w:type="dxa"/>
            <w:vAlign w:val="center"/>
          </w:tcPr>
          <w:p w14:paraId="7F7AE05B" w14:textId="77777777" w:rsidR="00A66895" w:rsidRPr="00A66895" w:rsidRDefault="00A66895" w:rsidP="00A66895">
            <w:r w:rsidRPr="00A66895">
              <w:t>Хозяйственные нужды предприятия</w:t>
            </w:r>
          </w:p>
        </w:tc>
        <w:tc>
          <w:tcPr>
            <w:tcW w:w="993" w:type="dxa"/>
            <w:vAlign w:val="center"/>
          </w:tcPr>
          <w:p w14:paraId="27FDF088"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5401536B" w14:textId="77777777" w:rsidR="00A66895" w:rsidRPr="00A66895" w:rsidRDefault="00A66895" w:rsidP="00A66895">
            <w:pPr>
              <w:jc w:val="center"/>
              <w:rPr>
                <w:sz w:val="22"/>
              </w:rPr>
            </w:pPr>
            <w:r w:rsidRPr="00A66895">
              <w:rPr>
                <w:sz w:val="22"/>
              </w:rPr>
              <w:t>-</w:t>
            </w:r>
          </w:p>
        </w:tc>
        <w:tc>
          <w:tcPr>
            <w:tcW w:w="1275" w:type="dxa"/>
            <w:vAlign w:val="center"/>
          </w:tcPr>
          <w:p w14:paraId="51EA0AAF" w14:textId="77777777" w:rsidR="00A66895" w:rsidRPr="00A66895" w:rsidRDefault="00A66895" w:rsidP="00A66895">
            <w:pPr>
              <w:jc w:val="center"/>
              <w:rPr>
                <w:sz w:val="22"/>
              </w:rPr>
            </w:pPr>
            <w:r w:rsidRPr="00A66895">
              <w:rPr>
                <w:sz w:val="22"/>
              </w:rPr>
              <w:t>-</w:t>
            </w:r>
          </w:p>
        </w:tc>
        <w:tc>
          <w:tcPr>
            <w:tcW w:w="1276" w:type="dxa"/>
            <w:vAlign w:val="center"/>
          </w:tcPr>
          <w:p w14:paraId="1AA8BB1C" w14:textId="77777777" w:rsidR="00A66895" w:rsidRPr="00A66895" w:rsidRDefault="00A66895" w:rsidP="00A66895">
            <w:pPr>
              <w:jc w:val="center"/>
              <w:rPr>
                <w:sz w:val="22"/>
              </w:rPr>
            </w:pPr>
            <w:r w:rsidRPr="00A66895">
              <w:rPr>
                <w:sz w:val="22"/>
              </w:rPr>
              <w:t>-</w:t>
            </w:r>
          </w:p>
        </w:tc>
        <w:tc>
          <w:tcPr>
            <w:tcW w:w="1276" w:type="dxa"/>
            <w:vAlign w:val="center"/>
          </w:tcPr>
          <w:p w14:paraId="561EEB5A" w14:textId="77777777" w:rsidR="00A66895" w:rsidRPr="00A66895" w:rsidRDefault="00A66895" w:rsidP="00A66895">
            <w:pPr>
              <w:jc w:val="center"/>
              <w:rPr>
                <w:sz w:val="22"/>
              </w:rPr>
            </w:pPr>
            <w:r w:rsidRPr="00A66895">
              <w:rPr>
                <w:sz w:val="22"/>
              </w:rPr>
              <w:t>-</w:t>
            </w:r>
          </w:p>
        </w:tc>
        <w:tc>
          <w:tcPr>
            <w:tcW w:w="1275" w:type="dxa"/>
            <w:vAlign w:val="center"/>
          </w:tcPr>
          <w:p w14:paraId="7B37AECA" w14:textId="77777777" w:rsidR="00A66895" w:rsidRPr="00A66895" w:rsidRDefault="00A66895" w:rsidP="00A66895">
            <w:pPr>
              <w:jc w:val="center"/>
              <w:rPr>
                <w:sz w:val="22"/>
              </w:rPr>
            </w:pPr>
            <w:r w:rsidRPr="00A66895">
              <w:rPr>
                <w:sz w:val="22"/>
              </w:rPr>
              <w:t>-</w:t>
            </w:r>
          </w:p>
        </w:tc>
        <w:tc>
          <w:tcPr>
            <w:tcW w:w="1276" w:type="dxa"/>
            <w:vAlign w:val="center"/>
          </w:tcPr>
          <w:p w14:paraId="22396615" w14:textId="77777777" w:rsidR="00A66895" w:rsidRPr="00A66895" w:rsidRDefault="00A66895" w:rsidP="00A66895">
            <w:pPr>
              <w:jc w:val="center"/>
              <w:rPr>
                <w:sz w:val="22"/>
              </w:rPr>
            </w:pPr>
            <w:r w:rsidRPr="00A66895">
              <w:rPr>
                <w:sz w:val="22"/>
              </w:rPr>
              <w:t>66606,00</w:t>
            </w:r>
          </w:p>
        </w:tc>
        <w:tc>
          <w:tcPr>
            <w:tcW w:w="1276" w:type="dxa"/>
            <w:vAlign w:val="center"/>
          </w:tcPr>
          <w:p w14:paraId="0F0E0049" w14:textId="77777777" w:rsidR="00A66895" w:rsidRPr="00A66895" w:rsidRDefault="00A66895" w:rsidP="00A66895">
            <w:pPr>
              <w:jc w:val="center"/>
              <w:rPr>
                <w:sz w:val="22"/>
              </w:rPr>
            </w:pPr>
            <w:r w:rsidRPr="00A66895">
              <w:rPr>
                <w:sz w:val="22"/>
              </w:rPr>
              <w:t>66606,00</w:t>
            </w:r>
          </w:p>
        </w:tc>
        <w:tc>
          <w:tcPr>
            <w:tcW w:w="1276" w:type="dxa"/>
            <w:vAlign w:val="center"/>
          </w:tcPr>
          <w:p w14:paraId="272D9D07" w14:textId="77777777" w:rsidR="00A66895" w:rsidRPr="00A66895" w:rsidRDefault="00A66895" w:rsidP="00A66895">
            <w:pPr>
              <w:jc w:val="center"/>
              <w:rPr>
                <w:sz w:val="22"/>
              </w:rPr>
            </w:pPr>
            <w:r w:rsidRPr="00A66895">
              <w:rPr>
                <w:sz w:val="22"/>
              </w:rPr>
              <w:t>66637,00</w:t>
            </w:r>
          </w:p>
        </w:tc>
        <w:tc>
          <w:tcPr>
            <w:tcW w:w="1275" w:type="dxa"/>
            <w:vAlign w:val="center"/>
          </w:tcPr>
          <w:p w14:paraId="1BEDEB57" w14:textId="77777777" w:rsidR="00A66895" w:rsidRPr="00A66895" w:rsidRDefault="00A66895" w:rsidP="00A66895">
            <w:pPr>
              <w:jc w:val="center"/>
              <w:rPr>
                <w:sz w:val="22"/>
              </w:rPr>
            </w:pPr>
            <w:r w:rsidRPr="00A66895">
              <w:rPr>
                <w:sz w:val="22"/>
              </w:rPr>
              <w:t>66637,00</w:t>
            </w:r>
          </w:p>
        </w:tc>
      </w:tr>
      <w:tr w:rsidR="00A66895" w:rsidRPr="00A66895" w14:paraId="59B7AB3D" w14:textId="77777777" w:rsidTr="00263C25">
        <w:trPr>
          <w:trHeight w:val="985"/>
        </w:trPr>
        <w:tc>
          <w:tcPr>
            <w:tcW w:w="992" w:type="dxa"/>
            <w:vAlign w:val="center"/>
          </w:tcPr>
          <w:p w14:paraId="2EA484BA" w14:textId="77777777" w:rsidR="00A66895" w:rsidRPr="00A66895" w:rsidRDefault="00A66895" w:rsidP="00A66895">
            <w:pPr>
              <w:jc w:val="center"/>
            </w:pPr>
            <w:r w:rsidRPr="00A66895">
              <w:t>2.3.</w:t>
            </w:r>
          </w:p>
        </w:tc>
        <w:tc>
          <w:tcPr>
            <w:tcW w:w="2269" w:type="dxa"/>
            <w:vAlign w:val="center"/>
          </w:tcPr>
          <w:p w14:paraId="78848D90" w14:textId="77777777" w:rsidR="00A66895" w:rsidRPr="00A66895" w:rsidRDefault="00A66895" w:rsidP="00A66895">
            <w:r w:rsidRPr="00A66895">
              <w:t>Принято сточных вод по категориям потребителей</w:t>
            </w:r>
          </w:p>
        </w:tc>
        <w:tc>
          <w:tcPr>
            <w:tcW w:w="993" w:type="dxa"/>
            <w:vAlign w:val="center"/>
          </w:tcPr>
          <w:p w14:paraId="1037BDC8"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45786DDC" w14:textId="77777777" w:rsidR="00A66895" w:rsidRPr="00A66895" w:rsidRDefault="00A66895" w:rsidP="00A66895">
            <w:pPr>
              <w:jc w:val="center"/>
              <w:rPr>
                <w:sz w:val="22"/>
              </w:rPr>
            </w:pPr>
            <w:r w:rsidRPr="00A66895">
              <w:rPr>
                <w:sz w:val="22"/>
              </w:rPr>
              <w:t>1232727,88</w:t>
            </w:r>
          </w:p>
        </w:tc>
        <w:tc>
          <w:tcPr>
            <w:tcW w:w="1275" w:type="dxa"/>
            <w:vAlign w:val="center"/>
          </w:tcPr>
          <w:p w14:paraId="381B6059" w14:textId="77777777" w:rsidR="00A66895" w:rsidRPr="00A66895" w:rsidRDefault="00A66895" w:rsidP="00A66895">
            <w:pPr>
              <w:jc w:val="center"/>
              <w:rPr>
                <w:sz w:val="22"/>
              </w:rPr>
            </w:pPr>
            <w:r w:rsidRPr="00A66895">
              <w:rPr>
                <w:sz w:val="22"/>
              </w:rPr>
              <w:t>616363,94</w:t>
            </w:r>
          </w:p>
        </w:tc>
        <w:tc>
          <w:tcPr>
            <w:tcW w:w="1276" w:type="dxa"/>
            <w:vAlign w:val="center"/>
          </w:tcPr>
          <w:p w14:paraId="0D4BFE7E" w14:textId="77777777" w:rsidR="00A66895" w:rsidRPr="00A66895" w:rsidRDefault="00A66895" w:rsidP="00A66895">
            <w:pPr>
              <w:jc w:val="center"/>
              <w:rPr>
                <w:sz w:val="22"/>
              </w:rPr>
            </w:pPr>
            <w:r w:rsidRPr="00A66895">
              <w:rPr>
                <w:sz w:val="22"/>
              </w:rPr>
              <w:t>616363,94</w:t>
            </w:r>
          </w:p>
        </w:tc>
        <w:tc>
          <w:tcPr>
            <w:tcW w:w="1276" w:type="dxa"/>
            <w:vAlign w:val="center"/>
          </w:tcPr>
          <w:p w14:paraId="376ED82E" w14:textId="77777777" w:rsidR="00A66895" w:rsidRPr="00A66895" w:rsidRDefault="00A66895" w:rsidP="00A66895">
            <w:pPr>
              <w:jc w:val="center"/>
              <w:rPr>
                <w:sz w:val="22"/>
              </w:rPr>
            </w:pPr>
            <w:r w:rsidRPr="00A66895">
              <w:rPr>
                <w:sz w:val="22"/>
              </w:rPr>
              <w:t>616363,94</w:t>
            </w:r>
          </w:p>
        </w:tc>
        <w:tc>
          <w:tcPr>
            <w:tcW w:w="1275" w:type="dxa"/>
            <w:vAlign w:val="center"/>
          </w:tcPr>
          <w:p w14:paraId="32681D3A" w14:textId="77777777" w:rsidR="00A66895" w:rsidRPr="00A66895" w:rsidRDefault="00A66895" w:rsidP="00A66895">
            <w:pPr>
              <w:jc w:val="center"/>
              <w:rPr>
                <w:sz w:val="22"/>
              </w:rPr>
            </w:pPr>
            <w:r w:rsidRPr="00A66895">
              <w:rPr>
                <w:sz w:val="22"/>
              </w:rPr>
              <w:t>616363,94</w:t>
            </w:r>
          </w:p>
        </w:tc>
        <w:tc>
          <w:tcPr>
            <w:tcW w:w="1276" w:type="dxa"/>
            <w:vAlign w:val="center"/>
          </w:tcPr>
          <w:p w14:paraId="5F35FC9B" w14:textId="77777777" w:rsidR="00A66895" w:rsidRPr="00A66895" w:rsidRDefault="00A66895" w:rsidP="00A66895">
            <w:pPr>
              <w:jc w:val="center"/>
              <w:rPr>
                <w:sz w:val="22"/>
              </w:rPr>
            </w:pPr>
            <w:r w:rsidRPr="00A66895">
              <w:rPr>
                <w:sz w:val="22"/>
              </w:rPr>
              <w:t>585545,74</w:t>
            </w:r>
          </w:p>
        </w:tc>
        <w:tc>
          <w:tcPr>
            <w:tcW w:w="1276" w:type="dxa"/>
            <w:vAlign w:val="center"/>
          </w:tcPr>
          <w:p w14:paraId="3528AB8A" w14:textId="77777777" w:rsidR="00A66895" w:rsidRPr="00A66895" w:rsidRDefault="00A66895" w:rsidP="00A66895">
            <w:pPr>
              <w:jc w:val="center"/>
              <w:rPr>
                <w:sz w:val="22"/>
              </w:rPr>
            </w:pPr>
            <w:r w:rsidRPr="00A66895">
              <w:rPr>
                <w:sz w:val="22"/>
              </w:rPr>
              <w:t>585545,74</w:t>
            </w:r>
          </w:p>
        </w:tc>
        <w:tc>
          <w:tcPr>
            <w:tcW w:w="1276" w:type="dxa"/>
            <w:vAlign w:val="center"/>
          </w:tcPr>
          <w:p w14:paraId="74498FD1" w14:textId="77777777" w:rsidR="00A66895" w:rsidRPr="00A66895" w:rsidRDefault="00A66895" w:rsidP="00A66895">
            <w:pPr>
              <w:jc w:val="center"/>
              <w:rPr>
                <w:sz w:val="22"/>
              </w:rPr>
            </w:pPr>
            <w:r w:rsidRPr="00A66895">
              <w:rPr>
                <w:sz w:val="22"/>
              </w:rPr>
              <w:t>542507,19</w:t>
            </w:r>
          </w:p>
        </w:tc>
        <w:tc>
          <w:tcPr>
            <w:tcW w:w="1275" w:type="dxa"/>
            <w:vAlign w:val="center"/>
          </w:tcPr>
          <w:p w14:paraId="451F3817" w14:textId="77777777" w:rsidR="00A66895" w:rsidRPr="00A66895" w:rsidRDefault="00A66895" w:rsidP="00A66895">
            <w:pPr>
              <w:jc w:val="center"/>
              <w:rPr>
                <w:sz w:val="22"/>
              </w:rPr>
            </w:pPr>
            <w:r w:rsidRPr="00A66895">
              <w:rPr>
                <w:sz w:val="22"/>
              </w:rPr>
              <w:t>542507,19</w:t>
            </w:r>
          </w:p>
        </w:tc>
      </w:tr>
      <w:tr w:rsidR="00A66895" w:rsidRPr="00A66895" w14:paraId="73C63280" w14:textId="77777777" w:rsidTr="00263C25">
        <w:trPr>
          <w:trHeight w:val="554"/>
        </w:trPr>
        <w:tc>
          <w:tcPr>
            <w:tcW w:w="992" w:type="dxa"/>
            <w:vAlign w:val="center"/>
          </w:tcPr>
          <w:p w14:paraId="763117AD" w14:textId="77777777" w:rsidR="00A66895" w:rsidRPr="00A66895" w:rsidRDefault="00A66895" w:rsidP="00A66895">
            <w:pPr>
              <w:jc w:val="center"/>
            </w:pPr>
            <w:r w:rsidRPr="00A66895">
              <w:t>2.3.1.</w:t>
            </w:r>
          </w:p>
        </w:tc>
        <w:tc>
          <w:tcPr>
            <w:tcW w:w="2269" w:type="dxa"/>
            <w:vAlign w:val="center"/>
          </w:tcPr>
          <w:p w14:paraId="546643DA" w14:textId="77777777" w:rsidR="00A66895" w:rsidRPr="00A66895" w:rsidRDefault="00A66895" w:rsidP="00A66895">
            <w:r w:rsidRPr="00A66895">
              <w:t>Потребительский рынок</w:t>
            </w:r>
          </w:p>
        </w:tc>
        <w:tc>
          <w:tcPr>
            <w:tcW w:w="993" w:type="dxa"/>
            <w:vAlign w:val="center"/>
          </w:tcPr>
          <w:p w14:paraId="7245F3B5"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00A36E14" w14:textId="77777777" w:rsidR="00A66895" w:rsidRPr="00A66895" w:rsidRDefault="00A66895" w:rsidP="00A66895">
            <w:pPr>
              <w:jc w:val="center"/>
              <w:rPr>
                <w:sz w:val="22"/>
              </w:rPr>
            </w:pPr>
            <w:r w:rsidRPr="00A66895">
              <w:rPr>
                <w:sz w:val="22"/>
              </w:rPr>
              <w:t>1232727,88</w:t>
            </w:r>
          </w:p>
        </w:tc>
        <w:tc>
          <w:tcPr>
            <w:tcW w:w="1275" w:type="dxa"/>
            <w:vAlign w:val="center"/>
          </w:tcPr>
          <w:p w14:paraId="18C2AA8B" w14:textId="77777777" w:rsidR="00A66895" w:rsidRPr="00A66895" w:rsidRDefault="00A66895" w:rsidP="00A66895">
            <w:pPr>
              <w:jc w:val="center"/>
              <w:rPr>
                <w:sz w:val="22"/>
              </w:rPr>
            </w:pPr>
            <w:r w:rsidRPr="00A66895">
              <w:rPr>
                <w:sz w:val="22"/>
              </w:rPr>
              <w:t>616363,94</w:t>
            </w:r>
          </w:p>
        </w:tc>
        <w:tc>
          <w:tcPr>
            <w:tcW w:w="1276" w:type="dxa"/>
            <w:vAlign w:val="center"/>
          </w:tcPr>
          <w:p w14:paraId="7F154F97" w14:textId="77777777" w:rsidR="00A66895" w:rsidRPr="00A66895" w:rsidRDefault="00A66895" w:rsidP="00A66895">
            <w:pPr>
              <w:jc w:val="center"/>
              <w:rPr>
                <w:sz w:val="22"/>
              </w:rPr>
            </w:pPr>
            <w:r w:rsidRPr="00A66895">
              <w:rPr>
                <w:sz w:val="22"/>
              </w:rPr>
              <w:t>616363,94</w:t>
            </w:r>
          </w:p>
        </w:tc>
        <w:tc>
          <w:tcPr>
            <w:tcW w:w="1276" w:type="dxa"/>
            <w:vAlign w:val="center"/>
          </w:tcPr>
          <w:p w14:paraId="6F9B48EE" w14:textId="77777777" w:rsidR="00A66895" w:rsidRPr="00A66895" w:rsidRDefault="00A66895" w:rsidP="00A66895">
            <w:pPr>
              <w:jc w:val="center"/>
              <w:rPr>
                <w:sz w:val="22"/>
              </w:rPr>
            </w:pPr>
            <w:r w:rsidRPr="00A66895">
              <w:rPr>
                <w:sz w:val="22"/>
              </w:rPr>
              <w:t>616363,94</w:t>
            </w:r>
          </w:p>
        </w:tc>
        <w:tc>
          <w:tcPr>
            <w:tcW w:w="1275" w:type="dxa"/>
            <w:vAlign w:val="center"/>
          </w:tcPr>
          <w:p w14:paraId="3349B870" w14:textId="77777777" w:rsidR="00A66895" w:rsidRPr="00A66895" w:rsidRDefault="00A66895" w:rsidP="00A66895">
            <w:pPr>
              <w:jc w:val="center"/>
              <w:rPr>
                <w:sz w:val="22"/>
              </w:rPr>
            </w:pPr>
            <w:r w:rsidRPr="00A66895">
              <w:rPr>
                <w:sz w:val="22"/>
              </w:rPr>
              <w:t>616363,94</w:t>
            </w:r>
          </w:p>
        </w:tc>
        <w:tc>
          <w:tcPr>
            <w:tcW w:w="1276" w:type="dxa"/>
            <w:vAlign w:val="center"/>
          </w:tcPr>
          <w:p w14:paraId="2E3582C5" w14:textId="77777777" w:rsidR="00A66895" w:rsidRPr="00A66895" w:rsidRDefault="00A66895" w:rsidP="00A66895">
            <w:pPr>
              <w:jc w:val="center"/>
              <w:rPr>
                <w:sz w:val="22"/>
              </w:rPr>
            </w:pPr>
            <w:r w:rsidRPr="00A66895">
              <w:rPr>
                <w:sz w:val="22"/>
              </w:rPr>
              <w:t>585545,74</w:t>
            </w:r>
          </w:p>
        </w:tc>
        <w:tc>
          <w:tcPr>
            <w:tcW w:w="1276" w:type="dxa"/>
            <w:vAlign w:val="center"/>
          </w:tcPr>
          <w:p w14:paraId="55E6907D" w14:textId="77777777" w:rsidR="00A66895" w:rsidRPr="00A66895" w:rsidRDefault="00A66895" w:rsidP="00A66895">
            <w:pPr>
              <w:jc w:val="center"/>
              <w:rPr>
                <w:sz w:val="22"/>
              </w:rPr>
            </w:pPr>
            <w:r w:rsidRPr="00A66895">
              <w:rPr>
                <w:sz w:val="22"/>
              </w:rPr>
              <w:t>585545,74</w:t>
            </w:r>
          </w:p>
        </w:tc>
        <w:tc>
          <w:tcPr>
            <w:tcW w:w="1276" w:type="dxa"/>
            <w:vAlign w:val="center"/>
          </w:tcPr>
          <w:p w14:paraId="0941EBD9" w14:textId="77777777" w:rsidR="00A66895" w:rsidRPr="00A66895" w:rsidRDefault="00A66895" w:rsidP="00A66895">
            <w:pPr>
              <w:jc w:val="center"/>
              <w:rPr>
                <w:sz w:val="22"/>
              </w:rPr>
            </w:pPr>
            <w:r w:rsidRPr="00A66895">
              <w:rPr>
                <w:sz w:val="22"/>
              </w:rPr>
              <w:t>542507,19</w:t>
            </w:r>
          </w:p>
        </w:tc>
        <w:tc>
          <w:tcPr>
            <w:tcW w:w="1275" w:type="dxa"/>
            <w:vAlign w:val="center"/>
          </w:tcPr>
          <w:p w14:paraId="41018E8B" w14:textId="77777777" w:rsidR="00A66895" w:rsidRPr="00A66895" w:rsidRDefault="00A66895" w:rsidP="00A66895">
            <w:pPr>
              <w:jc w:val="center"/>
              <w:rPr>
                <w:sz w:val="22"/>
              </w:rPr>
            </w:pPr>
            <w:r w:rsidRPr="00A66895">
              <w:rPr>
                <w:sz w:val="22"/>
              </w:rPr>
              <w:t>542507,19</w:t>
            </w:r>
          </w:p>
        </w:tc>
      </w:tr>
      <w:tr w:rsidR="00A66895" w:rsidRPr="00A66895" w14:paraId="3D411BB3" w14:textId="77777777" w:rsidTr="00263C25">
        <w:trPr>
          <w:trHeight w:val="428"/>
        </w:trPr>
        <w:tc>
          <w:tcPr>
            <w:tcW w:w="992" w:type="dxa"/>
            <w:vAlign w:val="center"/>
          </w:tcPr>
          <w:p w14:paraId="158C47B2" w14:textId="77777777" w:rsidR="00A66895" w:rsidRPr="00A66895" w:rsidRDefault="00A66895" w:rsidP="00A66895">
            <w:pPr>
              <w:jc w:val="center"/>
            </w:pPr>
            <w:r w:rsidRPr="00A66895">
              <w:t>2.3.1.1.</w:t>
            </w:r>
          </w:p>
        </w:tc>
        <w:tc>
          <w:tcPr>
            <w:tcW w:w="2269" w:type="dxa"/>
            <w:vAlign w:val="center"/>
          </w:tcPr>
          <w:p w14:paraId="41A7406B" w14:textId="77777777" w:rsidR="00A66895" w:rsidRPr="00A66895" w:rsidRDefault="00A66895" w:rsidP="00A66895">
            <w:r w:rsidRPr="00A66895">
              <w:t>- население</w:t>
            </w:r>
          </w:p>
        </w:tc>
        <w:tc>
          <w:tcPr>
            <w:tcW w:w="993" w:type="dxa"/>
            <w:vAlign w:val="center"/>
          </w:tcPr>
          <w:p w14:paraId="485F3105"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06E87917" w14:textId="77777777" w:rsidR="00A66895" w:rsidRPr="00A66895" w:rsidRDefault="00A66895" w:rsidP="00A66895">
            <w:pPr>
              <w:jc w:val="center"/>
              <w:rPr>
                <w:sz w:val="22"/>
              </w:rPr>
            </w:pPr>
            <w:r w:rsidRPr="00A66895">
              <w:rPr>
                <w:sz w:val="22"/>
              </w:rPr>
              <w:t>870263,00</w:t>
            </w:r>
          </w:p>
        </w:tc>
        <w:tc>
          <w:tcPr>
            <w:tcW w:w="1275" w:type="dxa"/>
            <w:vAlign w:val="center"/>
          </w:tcPr>
          <w:p w14:paraId="1F7A2CE4" w14:textId="77777777" w:rsidR="00A66895" w:rsidRPr="00A66895" w:rsidRDefault="00A66895" w:rsidP="00A66895">
            <w:pPr>
              <w:jc w:val="center"/>
              <w:rPr>
                <w:sz w:val="22"/>
              </w:rPr>
            </w:pPr>
            <w:r w:rsidRPr="00A66895">
              <w:rPr>
                <w:sz w:val="22"/>
              </w:rPr>
              <w:t>435131,50</w:t>
            </w:r>
          </w:p>
        </w:tc>
        <w:tc>
          <w:tcPr>
            <w:tcW w:w="1276" w:type="dxa"/>
            <w:vAlign w:val="center"/>
          </w:tcPr>
          <w:p w14:paraId="2D18EFE2" w14:textId="77777777" w:rsidR="00A66895" w:rsidRPr="00A66895" w:rsidRDefault="00A66895" w:rsidP="00A66895">
            <w:pPr>
              <w:jc w:val="center"/>
              <w:rPr>
                <w:sz w:val="22"/>
              </w:rPr>
            </w:pPr>
            <w:r w:rsidRPr="00A66895">
              <w:rPr>
                <w:sz w:val="22"/>
              </w:rPr>
              <w:t>435131,50</w:t>
            </w:r>
          </w:p>
        </w:tc>
        <w:tc>
          <w:tcPr>
            <w:tcW w:w="1276" w:type="dxa"/>
            <w:vAlign w:val="center"/>
          </w:tcPr>
          <w:p w14:paraId="30B78EC3" w14:textId="77777777" w:rsidR="00A66895" w:rsidRPr="00A66895" w:rsidRDefault="00A66895" w:rsidP="00A66895">
            <w:pPr>
              <w:jc w:val="center"/>
              <w:rPr>
                <w:sz w:val="22"/>
              </w:rPr>
            </w:pPr>
            <w:r w:rsidRPr="00A66895">
              <w:rPr>
                <w:sz w:val="22"/>
              </w:rPr>
              <w:t>435131,50</w:t>
            </w:r>
          </w:p>
        </w:tc>
        <w:tc>
          <w:tcPr>
            <w:tcW w:w="1275" w:type="dxa"/>
            <w:vAlign w:val="center"/>
          </w:tcPr>
          <w:p w14:paraId="0CECAAA1" w14:textId="77777777" w:rsidR="00A66895" w:rsidRPr="00A66895" w:rsidRDefault="00A66895" w:rsidP="00A66895">
            <w:pPr>
              <w:jc w:val="center"/>
              <w:rPr>
                <w:sz w:val="22"/>
              </w:rPr>
            </w:pPr>
            <w:r w:rsidRPr="00A66895">
              <w:rPr>
                <w:sz w:val="22"/>
              </w:rPr>
              <w:t>435131,50</w:t>
            </w:r>
          </w:p>
        </w:tc>
        <w:tc>
          <w:tcPr>
            <w:tcW w:w="1276" w:type="dxa"/>
            <w:vAlign w:val="center"/>
          </w:tcPr>
          <w:p w14:paraId="6E5AA985" w14:textId="77777777" w:rsidR="00A66895" w:rsidRPr="00A66895" w:rsidRDefault="00A66895" w:rsidP="00A66895">
            <w:pPr>
              <w:jc w:val="center"/>
              <w:rPr>
                <w:sz w:val="22"/>
              </w:rPr>
            </w:pPr>
            <w:r w:rsidRPr="00A66895">
              <w:rPr>
                <w:sz w:val="22"/>
              </w:rPr>
              <w:t>413374,93</w:t>
            </w:r>
          </w:p>
        </w:tc>
        <w:tc>
          <w:tcPr>
            <w:tcW w:w="1276" w:type="dxa"/>
            <w:vAlign w:val="center"/>
          </w:tcPr>
          <w:p w14:paraId="272634A6" w14:textId="77777777" w:rsidR="00A66895" w:rsidRPr="00A66895" w:rsidRDefault="00A66895" w:rsidP="00A66895">
            <w:pPr>
              <w:jc w:val="center"/>
              <w:rPr>
                <w:sz w:val="22"/>
              </w:rPr>
            </w:pPr>
            <w:r w:rsidRPr="00A66895">
              <w:rPr>
                <w:sz w:val="22"/>
              </w:rPr>
              <w:t>413374,93</w:t>
            </w:r>
          </w:p>
        </w:tc>
        <w:tc>
          <w:tcPr>
            <w:tcW w:w="1276" w:type="dxa"/>
            <w:vAlign w:val="center"/>
          </w:tcPr>
          <w:p w14:paraId="7FBE9C58" w14:textId="77777777" w:rsidR="00A66895" w:rsidRPr="00A66895" w:rsidRDefault="00A66895" w:rsidP="00A66895">
            <w:pPr>
              <w:jc w:val="center"/>
              <w:rPr>
                <w:sz w:val="22"/>
              </w:rPr>
            </w:pPr>
            <w:r w:rsidRPr="00A66895">
              <w:rPr>
                <w:sz w:val="22"/>
              </w:rPr>
              <w:t>403017,91</w:t>
            </w:r>
          </w:p>
        </w:tc>
        <w:tc>
          <w:tcPr>
            <w:tcW w:w="1275" w:type="dxa"/>
            <w:vAlign w:val="center"/>
          </w:tcPr>
          <w:p w14:paraId="4E80C637" w14:textId="77777777" w:rsidR="00A66895" w:rsidRPr="00A66895" w:rsidRDefault="00A66895" w:rsidP="00A66895">
            <w:pPr>
              <w:jc w:val="center"/>
              <w:rPr>
                <w:sz w:val="22"/>
              </w:rPr>
            </w:pPr>
            <w:r w:rsidRPr="00A66895">
              <w:rPr>
                <w:sz w:val="22"/>
              </w:rPr>
              <w:t>403017,91</w:t>
            </w:r>
          </w:p>
        </w:tc>
      </w:tr>
      <w:tr w:rsidR="00A66895" w:rsidRPr="00A66895" w14:paraId="0BB70027" w14:textId="77777777" w:rsidTr="00263C25">
        <w:trPr>
          <w:trHeight w:val="406"/>
        </w:trPr>
        <w:tc>
          <w:tcPr>
            <w:tcW w:w="992" w:type="dxa"/>
            <w:vAlign w:val="center"/>
          </w:tcPr>
          <w:p w14:paraId="05D07534" w14:textId="77777777" w:rsidR="00A66895" w:rsidRPr="00A66895" w:rsidRDefault="00A66895" w:rsidP="00A66895">
            <w:pPr>
              <w:jc w:val="center"/>
            </w:pPr>
            <w:r w:rsidRPr="00A66895">
              <w:t>2.3.1.2.</w:t>
            </w:r>
          </w:p>
        </w:tc>
        <w:tc>
          <w:tcPr>
            <w:tcW w:w="2269" w:type="dxa"/>
            <w:vAlign w:val="center"/>
          </w:tcPr>
          <w:p w14:paraId="292CF0D5" w14:textId="77777777" w:rsidR="00A66895" w:rsidRPr="00A66895" w:rsidRDefault="00A66895" w:rsidP="00A66895">
            <w:r w:rsidRPr="00A66895">
              <w:t>- прочие потребители</w:t>
            </w:r>
          </w:p>
        </w:tc>
        <w:tc>
          <w:tcPr>
            <w:tcW w:w="993" w:type="dxa"/>
            <w:vAlign w:val="center"/>
          </w:tcPr>
          <w:p w14:paraId="3C1FE3E9"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2E7734E4" w14:textId="77777777" w:rsidR="00A66895" w:rsidRPr="00A66895" w:rsidRDefault="00A66895" w:rsidP="00A66895">
            <w:pPr>
              <w:jc w:val="center"/>
              <w:rPr>
                <w:sz w:val="22"/>
              </w:rPr>
            </w:pPr>
            <w:r w:rsidRPr="00A66895">
              <w:rPr>
                <w:sz w:val="22"/>
              </w:rPr>
              <w:t>362464,88</w:t>
            </w:r>
          </w:p>
        </w:tc>
        <w:tc>
          <w:tcPr>
            <w:tcW w:w="1275" w:type="dxa"/>
            <w:vAlign w:val="center"/>
          </w:tcPr>
          <w:p w14:paraId="2E34E11A" w14:textId="77777777" w:rsidR="00A66895" w:rsidRPr="00A66895" w:rsidRDefault="00A66895" w:rsidP="00A66895">
            <w:pPr>
              <w:jc w:val="center"/>
              <w:rPr>
                <w:sz w:val="22"/>
              </w:rPr>
            </w:pPr>
            <w:r w:rsidRPr="00A66895">
              <w:rPr>
                <w:sz w:val="22"/>
              </w:rPr>
              <w:t>181232,44</w:t>
            </w:r>
          </w:p>
        </w:tc>
        <w:tc>
          <w:tcPr>
            <w:tcW w:w="1276" w:type="dxa"/>
            <w:vAlign w:val="center"/>
          </w:tcPr>
          <w:p w14:paraId="3DAC66DB" w14:textId="77777777" w:rsidR="00A66895" w:rsidRPr="00A66895" w:rsidRDefault="00A66895" w:rsidP="00A66895">
            <w:pPr>
              <w:jc w:val="center"/>
              <w:rPr>
                <w:sz w:val="22"/>
              </w:rPr>
            </w:pPr>
            <w:r w:rsidRPr="00A66895">
              <w:rPr>
                <w:sz w:val="22"/>
              </w:rPr>
              <w:t>181232,44</w:t>
            </w:r>
          </w:p>
        </w:tc>
        <w:tc>
          <w:tcPr>
            <w:tcW w:w="1276" w:type="dxa"/>
            <w:vAlign w:val="center"/>
          </w:tcPr>
          <w:p w14:paraId="19F2B32E" w14:textId="77777777" w:rsidR="00A66895" w:rsidRPr="00A66895" w:rsidRDefault="00A66895" w:rsidP="00A66895">
            <w:pPr>
              <w:jc w:val="center"/>
              <w:rPr>
                <w:sz w:val="22"/>
              </w:rPr>
            </w:pPr>
            <w:r w:rsidRPr="00A66895">
              <w:rPr>
                <w:sz w:val="22"/>
              </w:rPr>
              <w:t>181232,44</w:t>
            </w:r>
          </w:p>
        </w:tc>
        <w:tc>
          <w:tcPr>
            <w:tcW w:w="1275" w:type="dxa"/>
            <w:vAlign w:val="center"/>
          </w:tcPr>
          <w:p w14:paraId="0ED0BA77" w14:textId="77777777" w:rsidR="00A66895" w:rsidRPr="00A66895" w:rsidRDefault="00A66895" w:rsidP="00A66895">
            <w:pPr>
              <w:jc w:val="center"/>
              <w:rPr>
                <w:sz w:val="22"/>
              </w:rPr>
            </w:pPr>
            <w:r w:rsidRPr="00A66895">
              <w:rPr>
                <w:sz w:val="22"/>
              </w:rPr>
              <w:t>181232,44</w:t>
            </w:r>
          </w:p>
        </w:tc>
        <w:tc>
          <w:tcPr>
            <w:tcW w:w="1276" w:type="dxa"/>
            <w:vAlign w:val="center"/>
          </w:tcPr>
          <w:p w14:paraId="788E1708" w14:textId="77777777" w:rsidR="00A66895" w:rsidRPr="00A66895" w:rsidRDefault="00A66895" w:rsidP="00A66895">
            <w:pPr>
              <w:jc w:val="center"/>
              <w:rPr>
                <w:sz w:val="22"/>
              </w:rPr>
            </w:pPr>
            <w:r w:rsidRPr="00A66895">
              <w:rPr>
                <w:sz w:val="22"/>
              </w:rPr>
              <w:t>172170,82</w:t>
            </w:r>
          </w:p>
        </w:tc>
        <w:tc>
          <w:tcPr>
            <w:tcW w:w="1276" w:type="dxa"/>
            <w:vAlign w:val="center"/>
          </w:tcPr>
          <w:p w14:paraId="7E1689C2" w14:textId="77777777" w:rsidR="00A66895" w:rsidRPr="00A66895" w:rsidRDefault="00A66895" w:rsidP="00A66895">
            <w:pPr>
              <w:jc w:val="center"/>
              <w:rPr>
                <w:sz w:val="22"/>
              </w:rPr>
            </w:pPr>
            <w:r w:rsidRPr="00A66895">
              <w:rPr>
                <w:sz w:val="22"/>
              </w:rPr>
              <w:t>172170,82</w:t>
            </w:r>
          </w:p>
        </w:tc>
        <w:tc>
          <w:tcPr>
            <w:tcW w:w="1276" w:type="dxa"/>
            <w:vAlign w:val="center"/>
          </w:tcPr>
          <w:p w14:paraId="41AFE16B" w14:textId="77777777" w:rsidR="00A66895" w:rsidRPr="00A66895" w:rsidRDefault="00A66895" w:rsidP="00A66895">
            <w:pPr>
              <w:jc w:val="center"/>
              <w:rPr>
                <w:sz w:val="22"/>
              </w:rPr>
            </w:pPr>
            <w:r w:rsidRPr="00A66895">
              <w:rPr>
                <w:sz w:val="22"/>
              </w:rPr>
              <w:t>139489,28</w:t>
            </w:r>
          </w:p>
        </w:tc>
        <w:tc>
          <w:tcPr>
            <w:tcW w:w="1275" w:type="dxa"/>
            <w:vAlign w:val="center"/>
          </w:tcPr>
          <w:p w14:paraId="1367AF26" w14:textId="77777777" w:rsidR="00A66895" w:rsidRPr="00A66895" w:rsidRDefault="00A66895" w:rsidP="00A66895">
            <w:pPr>
              <w:jc w:val="center"/>
              <w:rPr>
                <w:sz w:val="22"/>
              </w:rPr>
            </w:pPr>
            <w:r w:rsidRPr="00A66895">
              <w:rPr>
                <w:sz w:val="22"/>
              </w:rPr>
              <w:t>139489,28</w:t>
            </w:r>
          </w:p>
        </w:tc>
      </w:tr>
      <w:tr w:rsidR="00A66895" w:rsidRPr="00A66895" w14:paraId="3D7B38C5" w14:textId="77777777" w:rsidTr="00263C25">
        <w:tc>
          <w:tcPr>
            <w:tcW w:w="992" w:type="dxa"/>
          </w:tcPr>
          <w:p w14:paraId="068D8641" w14:textId="77777777" w:rsidR="00A66895" w:rsidRPr="00A66895" w:rsidRDefault="00A66895" w:rsidP="00A66895">
            <w:pPr>
              <w:jc w:val="center"/>
              <w:rPr>
                <w:sz w:val="28"/>
                <w:szCs w:val="28"/>
              </w:rPr>
            </w:pPr>
            <w:r w:rsidRPr="00A66895">
              <w:rPr>
                <w:sz w:val="28"/>
                <w:szCs w:val="28"/>
              </w:rPr>
              <w:t>1</w:t>
            </w:r>
          </w:p>
        </w:tc>
        <w:tc>
          <w:tcPr>
            <w:tcW w:w="2269" w:type="dxa"/>
          </w:tcPr>
          <w:p w14:paraId="7E6413EC" w14:textId="77777777" w:rsidR="00A66895" w:rsidRPr="00A66895" w:rsidRDefault="00A66895" w:rsidP="00A66895">
            <w:pPr>
              <w:jc w:val="center"/>
              <w:rPr>
                <w:sz w:val="28"/>
                <w:szCs w:val="28"/>
              </w:rPr>
            </w:pPr>
            <w:r w:rsidRPr="00A66895">
              <w:rPr>
                <w:sz w:val="28"/>
                <w:szCs w:val="28"/>
              </w:rPr>
              <w:t>2</w:t>
            </w:r>
          </w:p>
        </w:tc>
        <w:tc>
          <w:tcPr>
            <w:tcW w:w="993" w:type="dxa"/>
          </w:tcPr>
          <w:p w14:paraId="605D3A4C" w14:textId="77777777" w:rsidR="00A66895" w:rsidRPr="00A66895" w:rsidRDefault="00A66895" w:rsidP="00A66895">
            <w:pPr>
              <w:jc w:val="center"/>
              <w:rPr>
                <w:sz w:val="28"/>
                <w:szCs w:val="28"/>
              </w:rPr>
            </w:pPr>
            <w:r w:rsidRPr="00A66895">
              <w:rPr>
                <w:sz w:val="28"/>
                <w:szCs w:val="28"/>
              </w:rPr>
              <w:t>3</w:t>
            </w:r>
          </w:p>
        </w:tc>
        <w:tc>
          <w:tcPr>
            <w:tcW w:w="1276" w:type="dxa"/>
            <w:vAlign w:val="center"/>
          </w:tcPr>
          <w:p w14:paraId="73924F4C" w14:textId="77777777" w:rsidR="00A66895" w:rsidRPr="00A66895" w:rsidRDefault="00A66895" w:rsidP="00A66895">
            <w:pPr>
              <w:jc w:val="center"/>
              <w:rPr>
                <w:sz w:val="28"/>
                <w:szCs w:val="28"/>
              </w:rPr>
            </w:pPr>
            <w:r w:rsidRPr="00A66895">
              <w:rPr>
                <w:sz w:val="28"/>
                <w:szCs w:val="28"/>
              </w:rPr>
              <w:t>4</w:t>
            </w:r>
          </w:p>
        </w:tc>
        <w:tc>
          <w:tcPr>
            <w:tcW w:w="1275" w:type="dxa"/>
            <w:vAlign w:val="center"/>
          </w:tcPr>
          <w:p w14:paraId="4EF900B5" w14:textId="77777777" w:rsidR="00A66895" w:rsidRPr="00A66895" w:rsidRDefault="00A66895" w:rsidP="00A66895">
            <w:pPr>
              <w:jc w:val="center"/>
              <w:rPr>
                <w:sz w:val="28"/>
                <w:szCs w:val="28"/>
              </w:rPr>
            </w:pPr>
            <w:r w:rsidRPr="00A66895">
              <w:rPr>
                <w:sz w:val="28"/>
                <w:szCs w:val="28"/>
              </w:rPr>
              <w:t>5</w:t>
            </w:r>
          </w:p>
        </w:tc>
        <w:tc>
          <w:tcPr>
            <w:tcW w:w="1276" w:type="dxa"/>
            <w:vAlign w:val="center"/>
          </w:tcPr>
          <w:p w14:paraId="419D0163" w14:textId="77777777" w:rsidR="00A66895" w:rsidRPr="00A66895" w:rsidRDefault="00A66895" w:rsidP="00A66895">
            <w:pPr>
              <w:jc w:val="center"/>
              <w:rPr>
                <w:sz w:val="28"/>
                <w:szCs w:val="28"/>
              </w:rPr>
            </w:pPr>
            <w:r w:rsidRPr="00A66895">
              <w:rPr>
                <w:sz w:val="28"/>
                <w:szCs w:val="28"/>
              </w:rPr>
              <w:t>6</w:t>
            </w:r>
          </w:p>
        </w:tc>
        <w:tc>
          <w:tcPr>
            <w:tcW w:w="1276" w:type="dxa"/>
            <w:vAlign w:val="center"/>
          </w:tcPr>
          <w:p w14:paraId="3F4B0071" w14:textId="77777777" w:rsidR="00A66895" w:rsidRPr="00A66895" w:rsidRDefault="00A66895" w:rsidP="00A66895">
            <w:pPr>
              <w:jc w:val="center"/>
              <w:rPr>
                <w:sz w:val="28"/>
                <w:szCs w:val="28"/>
              </w:rPr>
            </w:pPr>
            <w:r w:rsidRPr="00A66895">
              <w:rPr>
                <w:sz w:val="28"/>
                <w:szCs w:val="28"/>
              </w:rPr>
              <w:t>7</w:t>
            </w:r>
          </w:p>
        </w:tc>
        <w:tc>
          <w:tcPr>
            <w:tcW w:w="1275" w:type="dxa"/>
            <w:vAlign w:val="center"/>
          </w:tcPr>
          <w:p w14:paraId="3B5CC1D9" w14:textId="77777777" w:rsidR="00A66895" w:rsidRPr="00A66895" w:rsidRDefault="00A66895" w:rsidP="00A66895">
            <w:pPr>
              <w:jc w:val="center"/>
              <w:rPr>
                <w:sz w:val="28"/>
                <w:szCs w:val="28"/>
              </w:rPr>
            </w:pPr>
            <w:r w:rsidRPr="00A66895">
              <w:rPr>
                <w:sz w:val="28"/>
                <w:szCs w:val="28"/>
              </w:rPr>
              <w:t>8</w:t>
            </w:r>
          </w:p>
        </w:tc>
        <w:tc>
          <w:tcPr>
            <w:tcW w:w="1276" w:type="dxa"/>
          </w:tcPr>
          <w:p w14:paraId="708570A7" w14:textId="77777777" w:rsidR="00A66895" w:rsidRPr="00A66895" w:rsidRDefault="00A66895" w:rsidP="00A66895">
            <w:pPr>
              <w:jc w:val="center"/>
              <w:rPr>
                <w:sz w:val="28"/>
                <w:szCs w:val="28"/>
              </w:rPr>
            </w:pPr>
            <w:r w:rsidRPr="00A66895">
              <w:rPr>
                <w:sz w:val="28"/>
                <w:szCs w:val="28"/>
              </w:rPr>
              <w:t>9</w:t>
            </w:r>
          </w:p>
        </w:tc>
        <w:tc>
          <w:tcPr>
            <w:tcW w:w="1276" w:type="dxa"/>
          </w:tcPr>
          <w:p w14:paraId="4A3FBA2B" w14:textId="77777777" w:rsidR="00A66895" w:rsidRPr="00A66895" w:rsidRDefault="00A66895" w:rsidP="00A66895">
            <w:pPr>
              <w:jc w:val="center"/>
              <w:rPr>
                <w:sz w:val="28"/>
                <w:szCs w:val="28"/>
              </w:rPr>
            </w:pPr>
            <w:r w:rsidRPr="00A66895">
              <w:rPr>
                <w:sz w:val="28"/>
                <w:szCs w:val="28"/>
              </w:rPr>
              <w:t>10</w:t>
            </w:r>
          </w:p>
        </w:tc>
        <w:tc>
          <w:tcPr>
            <w:tcW w:w="1276" w:type="dxa"/>
          </w:tcPr>
          <w:p w14:paraId="09D5D512" w14:textId="77777777" w:rsidR="00A66895" w:rsidRPr="00A66895" w:rsidRDefault="00A66895" w:rsidP="00A66895">
            <w:pPr>
              <w:jc w:val="center"/>
              <w:rPr>
                <w:sz w:val="28"/>
                <w:szCs w:val="28"/>
              </w:rPr>
            </w:pPr>
            <w:r w:rsidRPr="00A66895">
              <w:rPr>
                <w:sz w:val="28"/>
                <w:szCs w:val="28"/>
              </w:rPr>
              <w:t>11</w:t>
            </w:r>
          </w:p>
        </w:tc>
        <w:tc>
          <w:tcPr>
            <w:tcW w:w="1275" w:type="dxa"/>
          </w:tcPr>
          <w:p w14:paraId="6B5BD805" w14:textId="77777777" w:rsidR="00A66895" w:rsidRPr="00A66895" w:rsidRDefault="00A66895" w:rsidP="00A66895">
            <w:pPr>
              <w:jc w:val="center"/>
              <w:rPr>
                <w:sz w:val="28"/>
                <w:szCs w:val="28"/>
              </w:rPr>
            </w:pPr>
            <w:r w:rsidRPr="00A66895">
              <w:rPr>
                <w:sz w:val="28"/>
                <w:szCs w:val="28"/>
              </w:rPr>
              <w:t>12</w:t>
            </w:r>
          </w:p>
        </w:tc>
      </w:tr>
      <w:tr w:rsidR="00A66895" w:rsidRPr="00A66895" w14:paraId="2A0DD856" w14:textId="77777777" w:rsidTr="00263C25">
        <w:tc>
          <w:tcPr>
            <w:tcW w:w="992" w:type="dxa"/>
            <w:vAlign w:val="center"/>
          </w:tcPr>
          <w:p w14:paraId="3B3DA845" w14:textId="77777777" w:rsidR="00A66895" w:rsidRPr="00A66895" w:rsidRDefault="00A66895" w:rsidP="00A66895">
            <w:pPr>
              <w:jc w:val="center"/>
            </w:pPr>
            <w:r w:rsidRPr="00A66895">
              <w:t>2.3.2.</w:t>
            </w:r>
          </w:p>
        </w:tc>
        <w:tc>
          <w:tcPr>
            <w:tcW w:w="2269" w:type="dxa"/>
            <w:vAlign w:val="center"/>
          </w:tcPr>
          <w:p w14:paraId="476D3C94" w14:textId="77777777" w:rsidR="00A66895" w:rsidRPr="00A66895" w:rsidRDefault="00A66895" w:rsidP="00A66895">
            <w:r w:rsidRPr="00A66895">
              <w:t>Собственные нужды производства</w:t>
            </w:r>
          </w:p>
        </w:tc>
        <w:tc>
          <w:tcPr>
            <w:tcW w:w="993" w:type="dxa"/>
            <w:vAlign w:val="center"/>
          </w:tcPr>
          <w:p w14:paraId="44B9C79E"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262BC7AD" w14:textId="77777777" w:rsidR="00A66895" w:rsidRPr="00A66895" w:rsidRDefault="00A66895" w:rsidP="00A66895">
            <w:pPr>
              <w:jc w:val="center"/>
              <w:rPr>
                <w:sz w:val="22"/>
              </w:rPr>
            </w:pPr>
            <w:r w:rsidRPr="00A66895">
              <w:rPr>
                <w:sz w:val="22"/>
              </w:rPr>
              <w:t>-</w:t>
            </w:r>
          </w:p>
        </w:tc>
        <w:tc>
          <w:tcPr>
            <w:tcW w:w="1275" w:type="dxa"/>
            <w:vAlign w:val="center"/>
          </w:tcPr>
          <w:p w14:paraId="7897F210" w14:textId="77777777" w:rsidR="00A66895" w:rsidRPr="00A66895" w:rsidRDefault="00A66895" w:rsidP="00A66895">
            <w:pPr>
              <w:jc w:val="center"/>
              <w:rPr>
                <w:sz w:val="22"/>
              </w:rPr>
            </w:pPr>
            <w:r w:rsidRPr="00A66895">
              <w:rPr>
                <w:sz w:val="22"/>
              </w:rPr>
              <w:t>-</w:t>
            </w:r>
          </w:p>
        </w:tc>
        <w:tc>
          <w:tcPr>
            <w:tcW w:w="1276" w:type="dxa"/>
            <w:vAlign w:val="center"/>
          </w:tcPr>
          <w:p w14:paraId="782E552F" w14:textId="77777777" w:rsidR="00A66895" w:rsidRPr="00A66895" w:rsidRDefault="00A66895" w:rsidP="00A66895">
            <w:pPr>
              <w:jc w:val="center"/>
              <w:rPr>
                <w:sz w:val="22"/>
              </w:rPr>
            </w:pPr>
            <w:r w:rsidRPr="00A66895">
              <w:rPr>
                <w:sz w:val="22"/>
              </w:rPr>
              <w:t>-</w:t>
            </w:r>
          </w:p>
        </w:tc>
        <w:tc>
          <w:tcPr>
            <w:tcW w:w="1276" w:type="dxa"/>
            <w:vAlign w:val="center"/>
          </w:tcPr>
          <w:p w14:paraId="2486D234" w14:textId="77777777" w:rsidR="00A66895" w:rsidRPr="00A66895" w:rsidRDefault="00A66895" w:rsidP="00A66895">
            <w:pPr>
              <w:jc w:val="center"/>
              <w:rPr>
                <w:sz w:val="22"/>
              </w:rPr>
            </w:pPr>
            <w:r w:rsidRPr="00A66895">
              <w:rPr>
                <w:sz w:val="22"/>
              </w:rPr>
              <w:t>-</w:t>
            </w:r>
          </w:p>
        </w:tc>
        <w:tc>
          <w:tcPr>
            <w:tcW w:w="1275" w:type="dxa"/>
            <w:vAlign w:val="center"/>
          </w:tcPr>
          <w:p w14:paraId="633ADE8B" w14:textId="77777777" w:rsidR="00A66895" w:rsidRPr="00A66895" w:rsidRDefault="00A66895" w:rsidP="00A66895">
            <w:pPr>
              <w:jc w:val="center"/>
              <w:rPr>
                <w:sz w:val="22"/>
              </w:rPr>
            </w:pPr>
            <w:r w:rsidRPr="00A66895">
              <w:rPr>
                <w:sz w:val="22"/>
              </w:rPr>
              <w:t>-</w:t>
            </w:r>
          </w:p>
        </w:tc>
        <w:tc>
          <w:tcPr>
            <w:tcW w:w="1276" w:type="dxa"/>
            <w:vAlign w:val="center"/>
          </w:tcPr>
          <w:p w14:paraId="6478698A" w14:textId="77777777" w:rsidR="00A66895" w:rsidRPr="00A66895" w:rsidRDefault="00A66895" w:rsidP="00A66895">
            <w:pPr>
              <w:jc w:val="center"/>
              <w:rPr>
                <w:sz w:val="22"/>
              </w:rPr>
            </w:pPr>
            <w:r w:rsidRPr="00A66895">
              <w:rPr>
                <w:sz w:val="22"/>
              </w:rPr>
              <w:t>-</w:t>
            </w:r>
          </w:p>
        </w:tc>
        <w:tc>
          <w:tcPr>
            <w:tcW w:w="1276" w:type="dxa"/>
            <w:vAlign w:val="center"/>
          </w:tcPr>
          <w:p w14:paraId="7A75B450" w14:textId="77777777" w:rsidR="00A66895" w:rsidRPr="00A66895" w:rsidRDefault="00A66895" w:rsidP="00A66895">
            <w:pPr>
              <w:jc w:val="center"/>
              <w:rPr>
                <w:sz w:val="22"/>
              </w:rPr>
            </w:pPr>
            <w:r w:rsidRPr="00A66895">
              <w:rPr>
                <w:sz w:val="22"/>
              </w:rPr>
              <w:t>-</w:t>
            </w:r>
          </w:p>
        </w:tc>
        <w:tc>
          <w:tcPr>
            <w:tcW w:w="1276" w:type="dxa"/>
            <w:vAlign w:val="center"/>
          </w:tcPr>
          <w:p w14:paraId="10935175" w14:textId="77777777" w:rsidR="00A66895" w:rsidRPr="00A66895" w:rsidRDefault="00A66895" w:rsidP="00A66895">
            <w:pPr>
              <w:jc w:val="center"/>
              <w:rPr>
                <w:sz w:val="22"/>
              </w:rPr>
            </w:pPr>
            <w:r w:rsidRPr="00A66895">
              <w:rPr>
                <w:sz w:val="22"/>
              </w:rPr>
              <w:t>-</w:t>
            </w:r>
          </w:p>
        </w:tc>
        <w:tc>
          <w:tcPr>
            <w:tcW w:w="1275" w:type="dxa"/>
            <w:vAlign w:val="center"/>
          </w:tcPr>
          <w:p w14:paraId="7EA8BAA9" w14:textId="77777777" w:rsidR="00A66895" w:rsidRPr="00A66895" w:rsidRDefault="00A66895" w:rsidP="00A66895">
            <w:pPr>
              <w:jc w:val="center"/>
              <w:rPr>
                <w:sz w:val="22"/>
              </w:rPr>
            </w:pPr>
            <w:r w:rsidRPr="00A66895">
              <w:rPr>
                <w:sz w:val="22"/>
              </w:rPr>
              <w:t>-</w:t>
            </w:r>
          </w:p>
        </w:tc>
      </w:tr>
      <w:tr w:rsidR="00A66895" w:rsidRPr="00A66895" w14:paraId="620923AF" w14:textId="77777777" w:rsidTr="00263C25">
        <w:tc>
          <w:tcPr>
            <w:tcW w:w="992" w:type="dxa"/>
            <w:vAlign w:val="center"/>
          </w:tcPr>
          <w:p w14:paraId="7031274B" w14:textId="77777777" w:rsidR="00A66895" w:rsidRPr="00A66895" w:rsidRDefault="00A66895" w:rsidP="00A66895">
            <w:pPr>
              <w:jc w:val="center"/>
            </w:pPr>
            <w:r w:rsidRPr="00A66895">
              <w:t>2.4.</w:t>
            </w:r>
          </w:p>
        </w:tc>
        <w:tc>
          <w:tcPr>
            <w:tcW w:w="2269" w:type="dxa"/>
          </w:tcPr>
          <w:p w14:paraId="28BD5019" w14:textId="77777777" w:rsidR="00A66895" w:rsidRPr="00A66895" w:rsidRDefault="00A66895" w:rsidP="00A66895">
            <w:r w:rsidRPr="00A66895">
              <w:t>Пропущено через собственные очистные сооружения</w:t>
            </w:r>
          </w:p>
        </w:tc>
        <w:tc>
          <w:tcPr>
            <w:tcW w:w="993" w:type="dxa"/>
            <w:vAlign w:val="center"/>
          </w:tcPr>
          <w:p w14:paraId="01B69FA2"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5616C771" w14:textId="77777777" w:rsidR="00A66895" w:rsidRPr="00A66895" w:rsidRDefault="00A66895" w:rsidP="00A66895">
            <w:pPr>
              <w:jc w:val="center"/>
              <w:rPr>
                <w:sz w:val="22"/>
              </w:rPr>
            </w:pPr>
            <w:r w:rsidRPr="00A66895">
              <w:rPr>
                <w:sz w:val="22"/>
              </w:rPr>
              <w:t>-</w:t>
            </w:r>
          </w:p>
        </w:tc>
        <w:tc>
          <w:tcPr>
            <w:tcW w:w="1275" w:type="dxa"/>
            <w:vAlign w:val="center"/>
          </w:tcPr>
          <w:p w14:paraId="42EE1FBB" w14:textId="77777777" w:rsidR="00A66895" w:rsidRPr="00A66895" w:rsidRDefault="00A66895" w:rsidP="00A66895">
            <w:pPr>
              <w:jc w:val="center"/>
              <w:rPr>
                <w:sz w:val="22"/>
              </w:rPr>
            </w:pPr>
            <w:r w:rsidRPr="00A66895">
              <w:rPr>
                <w:sz w:val="22"/>
              </w:rPr>
              <w:t>-</w:t>
            </w:r>
          </w:p>
        </w:tc>
        <w:tc>
          <w:tcPr>
            <w:tcW w:w="1276" w:type="dxa"/>
            <w:vAlign w:val="center"/>
          </w:tcPr>
          <w:p w14:paraId="44442612" w14:textId="77777777" w:rsidR="00A66895" w:rsidRPr="00A66895" w:rsidRDefault="00A66895" w:rsidP="00A66895">
            <w:pPr>
              <w:jc w:val="center"/>
              <w:rPr>
                <w:sz w:val="22"/>
              </w:rPr>
            </w:pPr>
            <w:r w:rsidRPr="00A66895">
              <w:rPr>
                <w:sz w:val="22"/>
              </w:rPr>
              <w:t>-</w:t>
            </w:r>
          </w:p>
        </w:tc>
        <w:tc>
          <w:tcPr>
            <w:tcW w:w="1276" w:type="dxa"/>
            <w:vAlign w:val="center"/>
          </w:tcPr>
          <w:p w14:paraId="057551EA" w14:textId="77777777" w:rsidR="00A66895" w:rsidRPr="00A66895" w:rsidRDefault="00A66895" w:rsidP="00A66895">
            <w:pPr>
              <w:jc w:val="center"/>
              <w:rPr>
                <w:sz w:val="22"/>
              </w:rPr>
            </w:pPr>
            <w:r w:rsidRPr="00A66895">
              <w:rPr>
                <w:sz w:val="22"/>
              </w:rPr>
              <w:t>-</w:t>
            </w:r>
          </w:p>
        </w:tc>
        <w:tc>
          <w:tcPr>
            <w:tcW w:w="1275" w:type="dxa"/>
            <w:vAlign w:val="center"/>
          </w:tcPr>
          <w:p w14:paraId="00D43B87" w14:textId="77777777" w:rsidR="00A66895" w:rsidRPr="00A66895" w:rsidRDefault="00A66895" w:rsidP="00A66895">
            <w:pPr>
              <w:jc w:val="center"/>
              <w:rPr>
                <w:sz w:val="22"/>
              </w:rPr>
            </w:pPr>
            <w:r w:rsidRPr="00A66895">
              <w:rPr>
                <w:sz w:val="22"/>
              </w:rPr>
              <w:t>-</w:t>
            </w:r>
          </w:p>
        </w:tc>
        <w:tc>
          <w:tcPr>
            <w:tcW w:w="1276" w:type="dxa"/>
            <w:vAlign w:val="center"/>
          </w:tcPr>
          <w:p w14:paraId="68FC6263" w14:textId="77777777" w:rsidR="00A66895" w:rsidRPr="00A66895" w:rsidRDefault="00A66895" w:rsidP="00A66895">
            <w:pPr>
              <w:jc w:val="center"/>
              <w:rPr>
                <w:sz w:val="22"/>
              </w:rPr>
            </w:pPr>
            <w:r w:rsidRPr="00A66895">
              <w:rPr>
                <w:sz w:val="22"/>
              </w:rPr>
              <w:t>-</w:t>
            </w:r>
          </w:p>
        </w:tc>
        <w:tc>
          <w:tcPr>
            <w:tcW w:w="1276" w:type="dxa"/>
            <w:vAlign w:val="center"/>
          </w:tcPr>
          <w:p w14:paraId="35576096" w14:textId="77777777" w:rsidR="00A66895" w:rsidRPr="00A66895" w:rsidRDefault="00A66895" w:rsidP="00A66895">
            <w:pPr>
              <w:jc w:val="center"/>
              <w:rPr>
                <w:sz w:val="22"/>
              </w:rPr>
            </w:pPr>
            <w:r w:rsidRPr="00A66895">
              <w:rPr>
                <w:sz w:val="22"/>
              </w:rPr>
              <w:t>-</w:t>
            </w:r>
          </w:p>
        </w:tc>
        <w:tc>
          <w:tcPr>
            <w:tcW w:w="1276" w:type="dxa"/>
            <w:vAlign w:val="center"/>
          </w:tcPr>
          <w:p w14:paraId="742119A7" w14:textId="77777777" w:rsidR="00A66895" w:rsidRPr="00A66895" w:rsidRDefault="00A66895" w:rsidP="00A66895">
            <w:pPr>
              <w:jc w:val="center"/>
              <w:rPr>
                <w:sz w:val="22"/>
              </w:rPr>
            </w:pPr>
            <w:r w:rsidRPr="00A66895">
              <w:rPr>
                <w:sz w:val="22"/>
              </w:rPr>
              <w:t>-</w:t>
            </w:r>
          </w:p>
        </w:tc>
        <w:tc>
          <w:tcPr>
            <w:tcW w:w="1275" w:type="dxa"/>
            <w:vAlign w:val="center"/>
          </w:tcPr>
          <w:p w14:paraId="34E22097" w14:textId="77777777" w:rsidR="00A66895" w:rsidRPr="00A66895" w:rsidRDefault="00A66895" w:rsidP="00A66895">
            <w:pPr>
              <w:jc w:val="center"/>
              <w:rPr>
                <w:sz w:val="22"/>
              </w:rPr>
            </w:pPr>
            <w:r w:rsidRPr="00A66895">
              <w:rPr>
                <w:sz w:val="22"/>
              </w:rPr>
              <w:t>-</w:t>
            </w:r>
          </w:p>
        </w:tc>
      </w:tr>
      <w:tr w:rsidR="00A66895" w:rsidRPr="00A66895" w14:paraId="1D7F8F83" w14:textId="77777777" w:rsidTr="00263C25">
        <w:trPr>
          <w:trHeight w:val="547"/>
        </w:trPr>
        <w:tc>
          <w:tcPr>
            <w:tcW w:w="15735" w:type="dxa"/>
            <w:gridSpan w:val="12"/>
            <w:vAlign w:val="center"/>
          </w:tcPr>
          <w:p w14:paraId="13AAE0D2" w14:textId="77777777" w:rsidR="00A66895" w:rsidRPr="00A66895" w:rsidRDefault="00A66895" w:rsidP="00A66895">
            <w:pPr>
              <w:jc w:val="center"/>
              <w:rPr>
                <w:sz w:val="22"/>
              </w:rPr>
            </w:pPr>
            <w:r w:rsidRPr="00A66895">
              <w:rPr>
                <w:sz w:val="28"/>
              </w:rPr>
              <w:t>3. Водоотведение (Осинниковский городской округ)</w:t>
            </w:r>
          </w:p>
        </w:tc>
      </w:tr>
      <w:tr w:rsidR="00A66895" w:rsidRPr="00A66895" w14:paraId="0DB48B97" w14:textId="77777777" w:rsidTr="00263C25">
        <w:tc>
          <w:tcPr>
            <w:tcW w:w="992" w:type="dxa"/>
            <w:vAlign w:val="center"/>
          </w:tcPr>
          <w:p w14:paraId="41B16969" w14:textId="77777777" w:rsidR="00A66895" w:rsidRPr="00A66895" w:rsidRDefault="00A66895" w:rsidP="00A66895">
            <w:pPr>
              <w:jc w:val="center"/>
            </w:pPr>
            <w:r w:rsidRPr="00A66895">
              <w:t>3.1.</w:t>
            </w:r>
          </w:p>
        </w:tc>
        <w:tc>
          <w:tcPr>
            <w:tcW w:w="2269" w:type="dxa"/>
          </w:tcPr>
          <w:p w14:paraId="4E25AC4C" w14:textId="77777777" w:rsidR="00A66895" w:rsidRPr="00A66895" w:rsidRDefault="00A66895" w:rsidP="00A66895">
            <w:r w:rsidRPr="00A66895">
              <w:t>Объем отведенных стоков</w:t>
            </w:r>
          </w:p>
        </w:tc>
        <w:tc>
          <w:tcPr>
            <w:tcW w:w="993" w:type="dxa"/>
            <w:vAlign w:val="center"/>
          </w:tcPr>
          <w:p w14:paraId="164FC092"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0C9B562B" w14:textId="77777777" w:rsidR="00A66895" w:rsidRPr="00A66895" w:rsidRDefault="00A66895" w:rsidP="00A66895">
            <w:pPr>
              <w:jc w:val="center"/>
              <w:rPr>
                <w:sz w:val="22"/>
              </w:rPr>
            </w:pPr>
            <w:r w:rsidRPr="00A66895">
              <w:rPr>
                <w:sz w:val="22"/>
              </w:rPr>
              <w:t>1965102,77</w:t>
            </w:r>
          </w:p>
        </w:tc>
        <w:tc>
          <w:tcPr>
            <w:tcW w:w="1275" w:type="dxa"/>
            <w:vAlign w:val="center"/>
          </w:tcPr>
          <w:p w14:paraId="3E455AC8" w14:textId="77777777" w:rsidR="00A66895" w:rsidRPr="00A66895" w:rsidRDefault="00A66895" w:rsidP="00A66895">
            <w:pPr>
              <w:jc w:val="center"/>
              <w:rPr>
                <w:sz w:val="22"/>
              </w:rPr>
            </w:pPr>
            <w:r w:rsidRPr="00A66895">
              <w:rPr>
                <w:sz w:val="22"/>
              </w:rPr>
              <w:t>982551,39</w:t>
            </w:r>
          </w:p>
        </w:tc>
        <w:tc>
          <w:tcPr>
            <w:tcW w:w="1276" w:type="dxa"/>
            <w:vAlign w:val="center"/>
          </w:tcPr>
          <w:p w14:paraId="05B8761D" w14:textId="77777777" w:rsidR="00A66895" w:rsidRPr="00A66895" w:rsidRDefault="00A66895" w:rsidP="00A66895">
            <w:pPr>
              <w:jc w:val="center"/>
              <w:rPr>
                <w:sz w:val="22"/>
              </w:rPr>
            </w:pPr>
            <w:r w:rsidRPr="00A66895">
              <w:rPr>
                <w:sz w:val="22"/>
              </w:rPr>
              <w:t>982551,39</w:t>
            </w:r>
          </w:p>
        </w:tc>
        <w:tc>
          <w:tcPr>
            <w:tcW w:w="1276" w:type="dxa"/>
            <w:vAlign w:val="center"/>
          </w:tcPr>
          <w:p w14:paraId="1097E6A4" w14:textId="77777777" w:rsidR="00A66895" w:rsidRPr="00A66895" w:rsidRDefault="00A66895" w:rsidP="00A66895">
            <w:pPr>
              <w:jc w:val="center"/>
              <w:rPr>
                <w:sz w:val="22"/>
              </w:rPr>
            </w:pPr>
            <w:r w:rsidRPr="00A66895">
              <w:rPr>
                <w:sz w:val="22"/>
              </w:rPr>
              <w:t>982551,39</w:t>
            </w:r>
          </w:p>
        </w:tc>
        <w:tc>
          <w:tcPr>
            <w:tcW w:w="1275" w:type="dxa"/>
            <w:vAlign w:val="center"/>
          </w:tcPr>
          <w:p w14:paraId="2E77EC95" w14:textId="77777777" w:rsidR="00A66895" w:rsidRPr="00A66895" w:rsidRDefault="00A66895" w:rsidP="00A66895">
            <w:pPr>
              <w:jc w:val="center"/>
              <w:rPr>
                <w:sz w:val="22"/>
              </w:rPr>
            </w:pPr>
            <w:r w:rsidRPr="00A66895">
              <w:rPr>
                <w:sz w:val="22"/>
              </w:rPr>
              <w:t>982551,39</w:t>
            </w:r>
          </w:p>
        </w:tc>
        <w:tc>
          <w:tcPr>
            <w:tcW w:w="1276" w:type="dxa"/>
            <w:vAlign w:val="center"/>
          </w:tcPr>
          <w:p w14:paraId="49BBE326" w14:textId="77777777" w:rsidR="00A66895" w:rsidRPr="00A66895" w:rsidRDefault="00A66895" w:rsidP="00A66895">
            <w:pPr>
              <w:jc w:val="center"/>
              <w:rPr>
                <w:sz w:val="22"/>
              </w:rPr>
            </w:pPr>
            <w:r w:rsidRPr="00A66895">
              <w:rPr>
                <w:sz w:val="22"/>
              </w:rPr>
              <w:t>977890,04</w:t>
            </w:r>
          </w:p>
        </w:tc>
        <w:tc>
          <w:tcPr>
            <w:tcW w:w="1276" w:type="dxa"/>
            <w:vAlign w:val="center"/>
          </w:tcPr>
          <w:p w14:paraId="48060C89" w14:textId="77777777" w:rsidR="00A66895" w:rsidRPr="00A66895" w:rsidRDefault="00A66895" w:rsidP="00A66895">
            <w:pPr>
              <w:jc w:val="center"/>
              <w:rPr>
                <w:sz w:val="22"/>
              </w:rPr>
            </w:pPr>
            <w:r w:rsidRPr="00A66895">
              <w:rPr>
                <w:sz w:val="22"/>
              </w:rPr>
              <w:t>977890,04</w:t>
            </w:r>
          </w:p>
        </w:tc>
        <w:tc>
          <w:tcPr>
            <w:tcW w:w="1276" w:type="dxa"/>
            <w:vAlign w:val="center"/>
          </w:tcPr>
          <w:p w14:paraId="2B1BB48B" w14:textId="77777777" w:rsidR="00A66895" w:rsidRPr="00A66895" w:rsidRDefault="00A66895" w:rsidP="00A66895">
            <w:pPr>
              <w:jc w:val="center"/>
              <w:rPr>
                <w:sz w:val="22"/>
              </w:rPr>
            </w:pPr>
            <w:r w:rsidRPr="00A66895">
              <w:rPr>
                <w:sz w:val="22"/>
              </w:rPr>
              <w:t>1026666,64</w:t>
            </w:r>
          </w:p>
        </w:tc>
        <w:tc>
          <w:tcPr>
            <w:tcW w:w="1275" w:type="dxa"/>
            <w:vAlign w:val="center"/>
          </w:tcPr>
          <w:p w14:paraId="60EA0AFE" w14:textId="77777777" w:rsidR="00A66895" w:rsidRPr="00A66895" w:rsidRDefault="00A66895" w:rsidP="00A66895">
            <w:pPr>
              <w:jc w:val="center"/>
              <w:rPr>
                <w:sz w:val="22"/>
              </w:rPr>
            </w:pPr>
            <w:r w:rsidRPr="00A66895">
              <w:rPr>
                <w:sz w:val="22"/>
              </w:rPr>
              <w:t>1026666,64</w:t>
            </w:r>
          </w:p>
        </w:tc>
      </w:tr>
      <w:tr w:rsidR="00A66895" w:rsidRPr="00A66895" w14:paraId="7712E964" w14:textId="77777777" w:rsidTr="00263C25">
        <w:tc>
          <w:tcPr>
            <w:tcW w:w="992" w:type="dxa"/>
            <w:vAlign w:val="center"/>
          </w:tcPr>
          <w:p w14:paraId="625BE71C" w14:textId="77777777" w:rsidR="00A66895" w:rsidRPr="00A66895" w:rsidRDefault="00A66895" w:rsidP="00A66895">
            <w:pPr>
              <w:jc w:val="center"/>
            </w:pPr>
            <w:r w:rsidRPr="00A66895">
              <w:t>3.2.</w:t>
            </w:r>
          </w:p>
        </w:tc>
        <w:tc>
          <w:tcPr>
            <w:tcW w:w="2269" w:type="dxa"/>
          </w:tcPr>
          <w:p w14:paraId="7ABE1368" w14:textId="77777777" w:rsidR="00A66895" w:rsidRPr="00A66895" w:rsidRDefault="00A66895" w:rsidP="00A66895">
            <w:r w:rsidRPr="00A66895">
              <w:t>Хозяйственные нужды предприятия</w:t>
            </w:r>
          </w:p>
        </w:tc>
        <w:tc>
          <w:tcPr>
            <w:tcW w:w="993" w:type="dxa"/>
            <w:vAlign w:val="center"/>
          </w:tcPr>
          <w:p w14:paraId="68FB6EBF"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10D479DE" w14:textId="77777777" w:rsidR="00A66895" w:rsidRPr="00A66895" w:rsidRDefault="00A66895" w:rsidP="00A66895">
            <w:pPr>
              <w:jc w:val="center"/>
              <w:rPr>
                <w:sz w:val="22"/>
              </w:rPr>
            </w:pPr>
            <w:r w:rsidRPr="00A66895">
              <w:rPr>
                <w:sz w:val="22"/>
              </w:rPr>
              <w:t>208177,00</w:t>
            </w:r>
          </w:p>
        </w:tc>
        <w:tc>
          <w:tcPr>
            <w:tcW w:w="1275" w:type="dxa"/>
            <w:vAlign w:val="center"/>
          </w:tcPr>
          <w:p w14:paraId="42540361" w14:textId="77777777" w:rsidR="00A66895" w:rsidRPr="00A66895" w:rsidRDefault="00A66895" w:rsidP="00A66895">
            <w:pPr>
              <w:jc w:val="center"/>
              <w:rPr>
                <w:sz w:val="22"/>
              </w:rPr>
            </w:pPr>
            <w:r w:rsidRPr="00A66895">
              <w:rPr>
                <w:sz w:val="22"/>
              </w:rPr>
              <w:t>104088,50</w:t>
            </w:r>
          </w:p>
        </w:tc>
        <w:tc>
          <w:tcPr>
            <w:tcW w:w="1276" w:type="dxa"/>
            <w:vAlign w:val="center"/>
          </w:tcPr>
          <w:p w14:paraId="2C126FE3" w14:textId="77777777" w:rsidR="00A66895" w:rsidRPr="00A66895" w:rsidRDefault="00A66895" w:rsidP="00A66895">
            <w:pPr>
              <w:jc w:val="center"/>
              <w:rPr>
                <w:sz w:val="22"/>
              </w:rPr>
            </w:pPr>
            <w:r w:rsidRPr="00A66895">
              <w:rPr>
                <w:sz w:val="22"/>
              </w:rPr>
              <w:t>104088,50</w:t>
            </w:r>
          </w:p>
        </w:tc>
        <w:tc>
          <w:tcPr>
            <w:tcW w:w="1276" w:type="dxa"/>
            <w:vAlign w:val="center"/>
          </w:tcPr>
          <w:p w14:paraId="5A5B3486" w14:textId="77777777" w:rsidR="00A66895" w:rsidRPr="00A66895" w:rsidRDefault="00A66895" w:rsidP="00A66895">
            <w:pPr>
              <w:jc w:val="center"/>
              <w:rPr>
                <w:sz w:val="22"/>
              </w:rPr>
            </w:pPr>
            <w:r w:rsidRPr="00A66895">
              <w:rPr>
                <w:sz w:val="22"/>
              </w:rPr>
              <w:t>104088,50</w:t>
            </w:r>
          </w:p>
        </w:tc>
        <w:tc>
          <w:tcPr>
            <w:tcW w:w="1275" w:type="dxa"/>
            <w:vAlign w:val="center"/>
          </w:tcPr>
          <w:p w14:paraId="77FAE972" w14:textId="77777777" w:rsidR="00A66895" w:rsidRPr="00A66895" w:rsidRDefault="00A66895" w:rsidP="00A66895">
            <w:pPr>
              <w:jc w:val="center"/>
              <w:rPr>
                <w:sz w:val="22"/>
              </w:rPr>
            </w:pPr>
            <w:r w:rsidRPr="00A66895">
              <w:rPr>
                <w:sz w:val="22"/>
              </w:rPr>
              <w:t>104088,50</w:t>
            </w:r>
          </w:p>
        </w:tc>
        <w:tc>
          <w:tcPr>
            <w:tcW w:w="1276" w:type="dxa"/>
            <w:vAlign w:val="center"/>
          </w:tcPr>
          <w:p w14:paraId="6FDAA269" w14:textId="77777777" w:rsidR="00A66895" w:rsidRPr="00A66895" w:rsidRDefault="00A66895" w:rsidP="00A66895">
            <w:pPr>
              <w:jc w:val="center"/>
              <w:rPr>
                <w:sz w:val="22"/>
              </w:rPr>
            </w:pPr>
            <w:r w:rsidRPr="00A66895">
              <w:rPr>
                <w:sz w:val="22"/>
              </w:rPr>
              <w:t>104088,50</w:t>
            </w:r>
          </w:p>
        </w:tc>
        <w:tc>
          <w:tcPr>
            <w:tcW w:w="1276" w:type="dxa"/>
            <w:vAlign w:val="center"/>
          </w:tcPr>
          <w:p w14:paraId="31959AD8" w14:textId="77777777" w:rsidR="00A66895" w:rsidRPr="00A66895" w:rsidRDefault="00A66895" w:rsidP="00A66895">
            <w:pPr>
              <w:jc w:val="center"/>
              <w:rPr>
                <w:sz w:val="22"/>
              </w:rPr>
            </w:pPr>
            <w:r w:rsidRPr="00A66895">
              <w:rPr>
                <w:sz w:val="22"/>
              </w:rPr>
              <w:t>104088,50</w:t>
            </w:r>
          </w:p>
        </w:tc>
        <w:tc>
          <w:tcPr>
            <w:tcW w:w="1276" w:type="dxa"/>
            <w:vAlign w:val="center"/>
          </w:tcPr>
          <w:p w14:paraId="53621E52" w14:textId="77777777" w:rsidR="00A66895" w:rsidRPr="00A66895" w:rsidRDefault="00A66895" w:rsidP="00A66895">
            <w:pPr>
              <w:jc w:val="center"/>
              <w:rPr>
                <w:sz w:val="22"/>
              </w:rPr>
            </w:pPr>
            <w:r w:rsidRPr="00A66895">
              <w:rPr>
                <w:sz w:val="22"/>
              </w:rPr>
              <w:t>126049,50</w:t>
            </w:r>
          </w:p>
        </w:tc>
        <w:tc>
          <w:tcPr>
            <w:tcW w:w="1275" w:type="dxa"/>
            <w:vAlign w:val="center"/>
          </w:tcPr>
          <w:p w14:paraId="7631FF0F" w14:textId="77777777" w:rsidR="00A66895" w:rsidRPr="00A66895" w:rsidRDefault="00A66895" w:rsidP="00A66895">
            <w:pPr>
              <w:jc w:val="center"/>
              <w:rPr>
                <w:sz w:val="22"/>
              </w:rPr>
            </w:pPr>
            <w:r w:rsidRPr="00A66895">
              <w:rPr>
                <w:sz w:val="22"/>
              </w:rPr>
              <w:t>126049,50</w:t>
            </w:r>
          </w:p>
        </w:tc>
      </w:tr>
      <w:tr w:rsidR="00A66895" w:rsidRPr="00A66895" w14:paraId="42A39B92" w14:textId="77777777" w:rsidTr="00263C25">
        <w:tc>
          <w:tcPr>
            <w:tcW w:w="992" w:type="dxa"/>
            <w:vAlign w:val="center"/>
          </w:tcPr>
          <w:p w14:paraId="2B90A6C7" w14:textId="77777777" w:rsidR="00A66895" w:rsidRPr="00A66895" w:rsidRDefault="00A66895" w:rsidP="00A66895">
            <w:pPr>
              <w:jc w:val="center"/>
            </w:pPr>
            <w:r w:rsidRPr="00A66895">
              <w:t>3.3.</w:t>
            </w:r>
          </w:p>
        </w:tc>
        <w:tc>
          <w:tcPr>
            <w:tcW w:w="2269" w:type="dxa"/>
          </w:tcPr>
          <w:p w14:paraId="675AE719" w14:textId="77777777" w:rsidR="00A66895" w:rsidRPr="00A66895" w:rsidRDefault="00A66895" w:rsidP="00A66895">
            <w:r w:rsidRPr="00A66895">
              <w:t>Принято сточных вод по категориям потребителей</w:t>
            </w:r>
          </w:p>
        </w:tc>
        <w:tc>
          <w:tcPr>
            <w:tcW w:w="993" w:type="dxa"/>
            <w:vAlign w:val="center"/>
          </w:tcPr>
          <w:p w14:paraId="25609CE0"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066EFB58" w14:textId="77777777" w:rsidR="00A66895" w:rsidRPr="00A66895" w:rsidRDefault="00A66895" w:rsidP="00A66895">
            <w:pPr>
              <w:jc w:val="center"/>
              <w:rPr>
                <w:sz w:val="22"/>
              </w:rPr>
            </w:pPr>
            <w:r w:rsidRPr="00A66895">
              <w:rPr>
                <w:sz w:val="22"/>
              </w:rPr>
              <w:t>1756925,77</w:t>
            </w:r>
          </w:p>
        </w:tc>
        <w:tc>
          <w:tcPr>
            <w:tcW w:w="1275" w:type="dxa"/>
            <w:vAlign w:val="center"/>
          </w:tcPr>
          <w:p w14:paraId="6AAD1AC2" w14:textId="77777777" w:rsidR="00A66895" w:rsidRPr="00A66895" w:rsidRDefault="00A66895" w:rsidP="00A66895">
            <w:pPr>
              <w:jc w:val="center"/>
              <w:rPr>
                <w:sz w:val="22"/>
              </w:rPr>
            </w:pPr>
            <w:r w:rsidRPr="00A66895">
              <w:rPr>
                <w:sz w:val="22"/>
              </w:rPr>
              <w:t>878462,89</w:t>
            </w:r>
          </w:p>
        </w:tc>
        <w:tc>
          <w:tcPr>
            <w:tcW w:w="1276" w:type="dxa"/>
            <w:vAlign w:val="center"/>
          </w:tcPr>
          <w:p w14:paraId="0DE882BC" w14:textId="77777777" w:rsidR="00A66895" w:rsidRPr="00A66895" w:rsidRDefault="00A66895" w:rsidP="00A66895">
            <w:pPr>
              <w:jc w:val="center"/>
              <w:rPr>
                <w:sz w:val="22"/>
              </w:rPr>
            </w:pPr>
            <w:r w:rsidRPr="00A66895">
              <w:rPr>
                <w:sz w:val="22"/>
              </w:rPr>
              <w:t>878462,89</w:t>
            </w:r>
          </w:p>
        </w:tc>
        <w:tc>
          <w:tcPr>
            <w:tcW w:w="1276" w:type="dxa"/>
            <w:vAlign w:val="center"/>
          </w:tcPr>
          <w:p w14:paraId="2BEC1C3F" w14:textId="77777777" w:rsidR="00A66895" w:rsidRPr="00A66895" w:rsidRDefault="00A66895" w:rsidP="00A66895">
            <w:pPr>
              <w:jc w:val="center"/>
              <w:rPr>
                <w:sz w:val="22"/>
              </w:rPr>
            </w:pPr>
            <w:r w:rsidRPr="00A66895">
              <w:rPr>
                <w:sz w:val="22"/>
              </w:rPr>
              <w:t>878462,89</w:t>
            </w:r>
          </w:p>
        </w:tc>
        <w:tc>
          <w:tcPr>
            <w:tcW w:w="1275" w:type="dxa"/>
            <w:vAlign w:val="center"/>
          </w:tcPr>
          <w:p w14:paraId="1C046E56" w14:textId="77777777" w:rsidR="00A66895" w:rsidRPr="00A66895" w:rsidRDefault="00A66895" w:rsidP="00A66895">
            <w:pPr>
              <w:jc w:val="center"/>
              <w:rPr>
                <w:sz w:val="22"/>
              </w:rPr>
            </w:pPr>
            <w:r w:rsidRPr="00A66895">
              <w:rPr>
                <w:sz w:val="22"/>
              </w:rPr>
              <w:t>878462,89</w:t>
            </w:r>
          </w:p>
        </w:tc>
        <w:tc>
          <w:tcPr>
            <w:tcW w:w="1276" w:type="dxa"/>
            <w:vAlign w:val="center"/>
          </w:tcPr>
          <w:p w14:paraId="71099DB9" w14:textId="77777777" w:rsidR="00A66895" w:rsidRPr="00A66895" w:rsidRDefault="00A66895" w:rsidP="00A66895">
            <w:pPr>
              <w:jc w:val="center"/>
              <w:rPr>
                <w:sz w:val="22"/>
              </w:rPr>
            </w:pPr>
            <w:r w:rsidRPr="00A66895">
              <w:rPr>
                <w:sz w:val="22"/>
              </w:rPr>
              <w:t>873801,54</w:t>
            </w:r>
          </w:p>
        </w:tc>
        <w:tc>
          <w:tcPr>
            <w:tcW w:w="1276" w:type="dxa"/>
            <w:vAlign w:val="center"/>
          </w:tcPr>
          <w:p w14:paraId="18F4C329" w14:textId="77777777" w:rsidR="00A66895" w:rsidRPr="00A66895" w:rsidRDefault="00A66895" w:rsidP="00A66895">
            <w:pPr>
              <w:jc w:val="center"/>
              <w:rPr>
                <w:sz w:val="22"/>
              </w:rPr>
            </w:pPr>
            <w:r w:rsidRPr="00A66895">
              <w:rPr>
                <w:sz w:val="22"/>
              </w:rPr>
              <w:t>873801,54</w:t>
            </w:r>
          </w:p>
        </w:tc>
        <w:tc>
          <w:tcPr>
            <w:tcW w:w="1276" w:type="dxa"/>
            <w:vAlign w:val="center"/>
          </w:tcPr>
          <w:p w14:paraId="00EFC69A" w14:textId="77777777" w:rsidR="00A66895" w:rsidRPr="00A66895" w:rsidRDefault="00A66895" w:rsidP="00A66895">
            <w:pPr>
              <w:jc w:val="center"/>
              <w:rPr>
                <w:sz w:val="22"/>
              </w:rPr>
            </w:pPr>
            <w:r w:rsidRPr="00A66895">
              <w:rPr>
                <w:sz w:val="22"/>
              </w:rPr>
              <w:t>900617,14</w:t>
            </w:r>
          </w:p>
        </w:tc>
        <w:tc>
          <w:tcPr>
            <w:tcW w:w="1275" w:type="dxa"/>
            <w:vAlign w:val="center"/>
          </w:tcPr>
          <w:p w14:paraId="09A2B919" w14:textId="77777777" w:rsidR="00A66895" w:rsidRPr="00A66895" w:rsidRDefault="00A66895" w:rsidP="00A66895">
            <w:pPr>
              <w:jc w:val="center"/>
              <w:rPr>
                <w:sz w:val="22"/>
              </w:rPr>
            </w:pPr>
            <w:r w:rsidRPr="00A66895">
              <w:rPr>
                <w:sz w:val="22"/>
              </w:rPr>
              <w:t>900617,14</w:t>
            </w:r>
          </w:p>
        </w:tc>
      </w:tr>
      <w:tr w:rsidR="00A66895" w:rsidRPr="00A66895" w14:paraId="6BDFE187" w14:textId="77777777" w:rsidTr="00263C25">
        <w:trPr>
          <w:trHeight w:val="594"/>
        </w:trPr>
        <w:tc>
          <w:tcPr>
            <w:tcW w:w="992" w:type="dxa"/>
            <w:vAlign w:val="center"/>
          </w:tcPr>
          <w:p w14:paraId="19940AD1" w14:textId="77777777" w:rsidR="00A66895" w:rsidRPr="00A66895" w:rsidRDefault="00A66895" w:rsidP="00A66895">
            <w:pPr>
              <w:jc w:val="center"/>
            </w:pPr>
            <w:r w:rsidRPr="00A66895">
              <w:t>3.3.1.</w:t>
            </w:r>
          </w:p>
        </w:tc>
        <w:tc>
          <w:tcPr>
            <w:tcW w:w="2269" w:type="dxa"/>
          </w:tcPr>
          <w:p w14:paraId="5F6FBCC1" w14:textId="77777777" w:rsidR="00A66895" w:rsidRPr="00A66895" w:rsidRDefault="00A66895" w:rsidP="00A66895">
            <w:r w:rsidRPr="00A66895">
              <w:t>Потребительский рынок</w:t>
            </w:r>
          </w:p>
        </w:tc>
        <w:tc>
          <w:tcPr>
            <w:tcW w:w="993" w:type="dxa"/>
            <w:vAlign w:val="center"/>
          </w:tcPr>
          <w:p w14:paraId="5CA9273B"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6052EA95" w14:textId="77777777" w:rsidR="00A66895" w:rsidRPr="00A66895" w:rsidRDefault="00A66895" w:rsidP="00A66895">
            <w:pPr>
              <w:jc w:val="center"/>
              <w:rPr>
                <w:sz w:val="22"/>
              </w:rPr>
            </w:pPr>
            <w:r w:rsidRPr="00A66895">
              <w:rPr>
                <w:sz w:val="22"/>
              </w:rPr>
              <w:t>1756925,77</w:t>
            </w:r>
          </w:p>
        </w:tc>
        <w:tc>
          <w:tcPr>
            <w:tcW w:w="1275" w:type="dxa"/>
            <w:vAlign w:val="center"/>
          </w:tcPr>
          <w:p w14:paraId="67FE4266" w14:textId="77777777" w:rsidR="00A66895" w:rsidRPr="00A66895" w:rsidRDefault="00A66895" w:rsidP="00A66895">
            <w:pPr>
              <w:jc w:val="center"/>
              <w:rPr>
                <w:sz w:val="22"/>
              </w:rPr>
            </w:pPr>
            <w:r w:rsidRPr="00A66895">
              <w:rPr>
                <w:sz w:val="22"/>
              </w:rPr>
              <w:t>878462,89</w:t>
            </w:r>
          </w:p>
        </w:tc>
        <w:tc>
          <w:tcPr>
            <w:tcW w:w="1276" w:type="dxa"/>
            <w:vAlign w:val="center"/>
          </w:tcPr>
          <w:p w14:paraId="20462EF4" w14:textId="77777777" w:rsidR="00A66895" w:rsidRPr="00A66895" w:rsidRDefault="00A66895" w:rsidP="00A66895">
            <w:pPr>
              <w:jc w:val="center"/>
              <w:rPr>
                <w:sz w:val="22"/>
              </w:rPr>
            </w:pPr>
            <w:r w:rsidRPr="00A66895">
              <w:rPr>
                <w:sz w:val="22"/>
              </w:rPr>
              <w:t>878462,89</w:t>
            </w:r>
          </w:p>
        </w:tc>
        <w:tc>
          <w:tcPr>
            <w:tcW w:w="1276" w:type="dxa"/>
            <w:vAlign w:val="center"/>
          </w:tcPr>
          <w:p w14:paraId="3F840FB2" w14:textId="77777777" w:rsidR="00A66895" w:rsidRPr="00A66895" w:rsidRDefault="00A66895" w:rsidP="00A66895">
            <w:pPr>
              <w:jc w:val="center"/>
              <w:rPr>
                <w:sz w:val="22"/>
              </w:rPr>
            </w:pPr>
            <w:r w:rsidRPr="00A66895">
              <w:rPr>
                <w:sz w:val="22"/>
              </w:rPr>
              <w:t>878462,89</w:t>
            </w:r>
          </w:p>
        </w:tc>
        <w:tc>
          <w:tcPr>
            <w:tcW w:w="1275" w:type="dxa"/>
            <w:vAlign w:val="center"/>
          </w:tcPr>
          <w:p w14:paraId="485AFD53" w14:textId="77777777" w:rsidR="00A66895" w:rsidRPr="00A66895" w:rsidRDefault="00A66895" w:rsidP="00A66895">
            <w:pPr>
              <w:jc w:val="center"/>
              <w:rPr>
                <w:sz w:val="22"/>
              </w:rPr>
            </w:pPr>
            <w:r w:rsidRPr="00A66895">
              <w:rPr>
                <w:sz w:val="22"/>
              </w:rPr>
              <w:t>878462,89</w:t>
            </w:r>
          </w:p>
        </w:tc>
        <w:tc>
          <w:tcPr>
            <w:tcW w:w="1276" w:type="dxa"/>
            <w:vAlign w:val="center"/>
          </w:tcPr>
          <w:p w14:paraId="65B534F0" w14:textId="77777777" w:rsidR="00A66895" w:rsidRPr="00A66895" w:rsidRDefault="00A66895" w:rsidP="00A66895">
            <w:pPr>
              <w:jc w:val="center"/>
              <w:rPr>
                <w:sz w:val="22"/>
              </w:rPr>
            </w:pPr>
            <w:r w:rsidRPr="00A66895">
              <w:rPr>
                <w:sz w:val="22"/>
              </w:rPr>
              <w:t>873801,54</w:t>
            </w:r>
          </w:p>
        </w:tc>
        <w:tc>
          <w:tcPr>
            <w:tcW w:w="1276" w:type="dxa"/>
            <w:vAlign w:val="center"/>
          </w:tcPr>
          <w:p w14:paraId="73BCC894" w14:textId="77777777" w:rsidR="00A66895" w:rsidRPr="00A66895" w:rsidRDefault="00A66895" w:rsidP="00A66895">
            <w:pPr>
              <w:jc w:val="center"/>
              <w:rPr>
                <w:sz w:val="22"/>
              </w:rPr>
            </w:pPr>
            <w:r w:rsidRPr="00A66895">
              <w:rPr>
                <w:sz w:val="22"/>
              </w:rPr>
              <w:t>873801,54</w:t>
            </w:r>
          </w:p>
        </w:tc>
        <w:tc>
          <w:tcPr>
            <w:tcW w:w="1276" w:type="dxa"/>
            <w:vAlign w:val="center"/>
          </w:tcPr>
          <w:p w14:paraId="2C67DD76" w14:textId="77777777" w:rsidR="00A66895" w:rsidRPr="00A66895" w:rsidRDefault="00A66895" w:rsidP="00A66895">
            <w:pPr>
              <w:jc w:val="center"/>
              <w:rPr>
                <w:sz w:val="22"/>
              </w:rPr>
            </w:pPr>
            <w:r w:rsidRPr="00A66895">
              <w:rPr>
                <w:sz w:val="22"/>
              </w:rPr>
              <w:t>900617,14</w:t>
            </w:r>
          </w:p>
        </w:tc>
        <w:tc>
          <w:tcPr>
            <w:tcW w:w="1275" w:type="dxa"/>
            <w:vAlign w:val="center"/>
          </w:tcPr>
          <w:p w14:paraId="27A7CFE9" w14:textId="77777777" w:rsidR="00A66895" w:rsidRPr="00A66895" w:rsidRDefault="00A66895" w:rsidP="00A66895">
            <w:pPr>
              <w:jc w:val="center"/>
              <w:rPr>
                <w:sz w:val="22"/>
              </w:rPr>
            </w:pPr>
            <w:r w:rsidRPr="00A66895">
              <w:rPr>
                <w:sz w:val="22"/>
              </w:rPr>
              <w:t>900617,14</w:t>
            </w:r>
          </w:p>
        </w:tc>
      </w:tr>
      <w:tr w:rsidR="00A66895" w:rsidRPr="00A66895" w14:paraId="3E6BDE68" w14:textId="77777777" w:rsidTr="00263C25">
        <w:trPr>
          <w:trHeight w:val="377"/>
        </w:trPr>
        <w:tc>
          <w:tcPr>
            <w:tcW w:w="992" w:type="dxa"/>
            <w:vAlign w:val="center"/>
          </w:tcPr>
          <w:p w14:paraId="06DBE79D" w14:textId="77777777" w:rsidR="00A66895" w:rsidRPr="00A66895" w:rsidRDefault="00A66895" w:rsidP="00A66895">
            <w:pPr>
              <w:jc w:val="center"/>
            </w:pPr>
            <w:r w:rsidRPr="00A66895">
              <w:t>3.3.1.1.</w:t>
            </w:r>
          </w:p>
        </w:tc>
        <w:tc>
          <w:tcPr>
            <w:tcW w:w="2269" w:type="dxa"/>
          </w:tcPr>
          <w:p w14:paraId="3D513758" w14:textId="77777777" w:rsidR="00A66895" w:rsidRPr="00A66895" w:rsidRDefault="00A66895" w:rsidP="00A66895">
            <w:r w:rsidRPr="00A66895">
              <w:t>- население</w:t>
            </w:r>
          </w:p>
        </w:tc>
        <w:tc>
          <w:tcPr>
            <w:tcW w:w="993" w:type="dxa"/>
            <w:vAlign w:val="center"/>
          </w:tcPr>
          <w:p w14:paraId="6FC5057B"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747029B4" w14:textId="77777777" w:rsidR="00A66895" w:rsidRPr="00A66895" w:rsidRDefault="00A66895" w:rsidP="00A66895">
            <w:pPr>
              <w:jc w:val="center"/>
              <w:rPr>
                <w:sz w:val="22"/>
              </w:rPr>
            </w:pPr>
            <w:r w:rsidRPr="00A66895">
              <w:rPr>
                <w:sz w:val="22"/>
              </w:rPr>
              <w:t>1448839,54</w:t>
            </w:r>
          </w:p>
        </w:tc>
        <w:tc>
          <w:tcPr>
            <w:tcW w:w="1275" w:type="dxa"/>
            <w:vAlign w:val="center"/>
          </w:tcPr>
          <w:p w14:paraId="0DFCDF7F" w14:textId="77777777" w:rsidR="00A66895" w:rsidRPr="00A66895" w:rsidRDefault="00A66895" w:rsidP="00A66895">
            <w:pPr>
              <w:jc w:val="center"/>
              <w:rPr>
                <w:sz w:val="22"/>
              </w:rPr>
            </w:pPr>
            <w:r w:rsidRPr="00A66895">
              <w:rPr>
                <w:sz w:val="22"/>
              </w:rPr>
              <w:t>724419,77</w:t>
            </w:r>
          </w:p>
        </w:tc>
        <w:tc>
          <w:tcPr>
            <w:tcW w:w="1276" w:type="dxa"/>
            <w:vAlign w:val="center"/>
          </w:tcPr>
          <w:p w14:paraId="3916BD6A" w14:textId="77777777" w:rsidR="00A66895" w:rsidRPr="00A66895" w:rsidRDefault="00A66895" w:rsidP="00A66895">
            <w:pPr>
              <w:jc w:val="center"/>
              <w:rPr>
                <w:sz w:val="22"/>
              </w:rPr>
            </w:pPr>
            <w:r w:rsidRPr="00A66895">
              <w:rPr>
                <w:sz w:val="22"/>
              </w:rPr>
              <w:t>724419,77</w:t>
            </w:r>
          </w:p>
        </w:tc>
        <w:tc>
          <w:tcPr>
            <w:tcW w:w="1276" w:type="dxa"/>
            <w:vAlign w:val="center"/>
          </w:tcPr>
          <w:p w14:paraId="386D60C7" w14:textId="77777777" w:rsidR="00A66895" w:rsidRPr="00A66895" w:rsidRDefault="00A66895" w:rsidP="00A66895">
            <w:pPr>
              <w:jc w:val="center"/>
              <w:rPr>
                <w:sz w:val="22"/>
              </w:rPr>
            </w:pPr>
            <w:r w:rsidRPr="00A66895">
              <w:rPr>
                <w:sz w:val="22"/>
              </w:rPr>
              <w:t>724419,77</w:t>
            </w:r>
          </w:p>
        </w:tc>
        <w:tc>
          <w:tcPr>
            <w:tcW w:w="1275" w:type="dxa"/>
            <w:vAlign w:val="center"/>
          </w:tcPr>
          <w:p w14:paraId="572680E4" w14:textId="77777777" w:rsidR="00A66895" w:rsidRPr="00A66895" w:rsidRDefault="00A66895" w:rsidP="00A66895">
            <w:pPr>
              <w:jc w:val="center"/>
              <w:rPr>
                <w:sz w:val="22"/>
              </w:rPr>
            </w:pPr>
            <w:r w:rsidRPr="00A66895">
              <w:rPr>
                <w:sz w:val="22"/>
              </w:rPr>
              <w:t>724419,77</w:t>
            </w:r>
          </w:p>
        </w:tc>
        <w:tc>
          <w:tcPr>
            <w:tcW w:w="1276" w:type="dxa"/>
            <w:vAlign w:val="center"/>
          </w:tcPr>
          <w:p w14:paraId="7B2B996B" w14:textId="77777777" w:rsidR="00A66895" w:rsidRPr="00A66895" w:rsidRDefault="00A66895" w:rsidP="00A66895">
            <w:pPr>
              <w:jc w:val="center"/>
              <w:rPr>
                <w:sz w:val="22"/>
              </w:rPr>
            </w:pPr>
            <w:r w:rsidRPr="00A66895">
              <w:rPr>
                <w:sz w:val="22"/>
              </w:rPr>
              <w:t>709881,72</w:t>
            </w:r>
          </w:p>
        </w:tc>
        <w:tc>
          <w:tcPr>
            <w:tcW w:w="1276" w:type="dxa"/>
            <w:vAlign w:val="center"/>
          </w:tcPr>
          <w:p w14:paraId="52A9A1F8" w14:textId="77777777" w:rsidR="00A66895" w:rsidRPr="00A66895" w:rsidRDefault="00A66895" w:rsidP="00A66895">
            <w:pPr>
              <w:jc w:val="center"/>
              <w:rPr>
                <w:sz w:val="22"/>
              </w:rPr>
            </w:pPr>
            <w:r w:rsidRPr="00A66895">
              <w:rPr>
                <w:sz w:val="22"/>
              </w:rPr>
              <w:t>709881,72</w:t>
            </w:r>
          </w:p>
        </w:tc>
        <w:tc>
          <w:tcPr>
            <w:tcW w:w="1276" w:type="dxa"/>
            <w:vAlign w:val="center"/>
          </w:tcPr>
          <w:p w14:paraId="50B789EC" w14:textId="77777777" w:rsidR="00A66895" w:rsidRPr="00A66895" w:rsidRDefault="00A66895" w:rsidP="00A66895">
            <w:pPr>
              <w:jc w:val="center"/>
              <w:rPr>
                <w:sz w:val="22"/>
              </w:rPr>
            </w:pPr>
            <w:r w:rsidRPr="00A66895">
              <w:rPr>
                <w:sz w:val="22"/>
              </w:rPr>
              <w:t>730894,45</w:t>
            </w:r>
          </w:p>
        </w:tc>
        <w:tc>
          <w:tcPr>
            <w:tcW w:w="1275" w:type="dxa"/>
            <w:vAlign w:val="center"/>
          </w:tcPr>
          <w:p w14:paraId="2C3312FA" w14:textId="77777777" w:rsidR="00A66895" w:rsidRPr="00A66895" w:rsidRDefault="00A66895" w:rsidP="00A66895">
            <w:pPr>
              <w:jc w:val="center"/>
              <w:rPr>
                <w:sz w:val="22"/>
              </w:rPr>
            </w:pPr>
            <w:r w:rsidRPr="00A66895">
              <w:rPr>
                <w:sz w:val="22"/>
              </w:rPr>
              <w:t>730894,45</w:t>
            </w:r>
          </w:p>
        </w:tc>
      </w:tr>
      <w:tr w:rsidR="00A66895" w:rsidRPr="00A66895" w14:paraId="594B9392" w14:textId="77777777" w:rsidTr="00263C25">
        <w:tc>
          <w:tcPr>
            <w:tcW w:w="992" w:type="dxa"/>
            <w:vAlign w:val="center"/>
          </w:tcPr>
          <w:p w14:paraId="4B40109A" w14:textId="77777777" w:rsidR="00A66895" w:rsidRPr="00A66895" w:rsidRDefault="00A66895" w:rsidP="00A66895">
            <w:pPr>
              <w:jc w:val="center"/>
            </w:pPr>
            <w:r w:rsidRPr="00A66895">
              <w:t>3.3.1.2.</w:t>
            </w:r>
          </w:p>
        </w:tc>
        <w:tc>
          <w:tcPr>
            <w:tcW w:w="2269" w:type="dxa"/>
          </w:tcPr>
          <w:p w14:paraId="73C9AF18" w14:textId="77777777" w:rsidR="00A66895" w:rsidRPr="00A66895" w:rsidRDefault="00A66895" w:rsidP="00A66895">
            <w:r w:rsidRPr="00A66895">
              <w:t>- прочие потребители</w:t>
            </w:r>
          </w:p>
        </w:tc>
        <w:tc>
          <w:tcPr>
            <w:tcW w:w="993" w:type="dxa"/>
            <w:vAlign w:val="center"/>
          </w:tcPr>
          <w:p w14:paraId="1B4F330B"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4865E245" w14:textId="77777777" w:rsidR="00A66895" w:rsidRPr="00A66895" w:rsidRDefault="00A66895" w:rsidP="00A66895">
            <w:pPr>
              <w:jc w:val="center"/>
              <w:rPr>
                <w:sz w:val="22"/>
              </w:rPr>
            </w:pPr>
            <w:r w:rsidRPr="00A66895">
              <w:rPr>
                <w:sz w:val="22"/>
              </w:rPr>
              <w:t>308086,23</w:t>
            </w:r>
          </w:p>
        </w:tc>
        <w:tc>
          <w:tcPr>
            <w:tcW w:w="1275" w:type="dxa"/>
            <w:vAlign w:val="center"/>
          </w:tcPr>
          <w:p w14:paraId="07A65087" w14:textId="77777777" w:rsidR="00A66895" w:rsidRPr="00A66895" w:rsidRDefault="00A66895" w:rsidP="00A66895">
            <w:pPr>
              <w:jc w:val="center"/>
              <w:rPr>
                <w:sz w:val="22"/>
              </w:rPr>
            </w:pPr>
            <w:r w:rsidRPr="00A66895">
              <w:rPr>
                <w:sz w:val="22"/>
              </w:rPr>
              <w:t>154043,12</w:t>
            </w:r>
          </w:p>
        </w:tc>
        <w:tc>
          <w:tcPr>
            <w:tcW w:w="1276" w:type="dxa"/>
            <w:vAlign w:val="center"/>
          </w:tcPr>
          <w:p w14:paraId="126C0E42" w14:textId="77777777" w:rsidR="00A66895" w:rsidRPr="00A66895" w:rsidRDefault="00A66895" w:rsidP="00A66895">
            <w:pPr>
              <w:jc w:val="center"/>
              <w:rPr>
                <w:sz w:val="22"/>
              </w:rPr>
            </w:pPr>
            <w:r w:rsidRPr="00A66895">
              <w:rPr>
                <w:sz w:val="22"/>
              </w:rPr>
              <w:t>154043,12</w:t>
            </w:r>
          </w:p>
        </w:tc>
        <w:tc>
          <w:tcPr>
            <w:tcW w:w="1276" w:type="dxa"/>
            <w:vAlign w:val="center"/>
          </w:tcPr>
          <w:p w14:paraId="566BAAD4" w14:textId="77777777" w:rsidR="00A66895" w:rsidRPr="00A66895" w:rsidRDefault="00A66895" w:rsidP="00A66895">
            <w:pPr>
              <w:jc w:val="center"/>
              <w:rPr>
                <w:sz w:val="22"/>
              </w:rPr>
            </w:pPr>
            <w:r w:rsidRPr="00A66895">
              <w:rPr>
                <w:sz w:val="22"/>
              </w:rPr>
              <w:t>154043,12</w:t>
            </w:r>
          </w:p>
        </w:tc>
        <w:tc>
          <w:tcPr>
            <w:tcW w:w="1275" w:type="dxa"/>
            <w:vAlign w:val="center"/>
          </w:tcPr>
          <w:p w14:paraId="7B857156" w14:textId="77777777" w:rsidR="00A66895" w:rsidRPr="00A66895" w:rsidRDefault="00A66895" w:rsidP="00A66895">
            <w:pPr>
              <w:jc w:val="center"/>
              <w:rPr>
                <w:sz w:val="22"/>
              </w:rPr>
            </w:pPr>
            <w:r w:rsidRPr="00A66895">
              <w:rPr>
                <w:sz w:val="22"/>
              </w:rPr>
              <w:t>154043,12</w:t>
            </w:r>
          </w:p>
        </w:tc>
        <w:tc>
          <w:tcPr>
            <w:tcW w:w="1276" w:type="dxa"/>
            <w:vAlign w:val="center"/>
          </w:tcPr>
          <w:p w14:paraId="4959E6C7" w14:textId="77777777" w:rsidR="00A66895" w:rsidRPr="00A66895" w:rsidRDefault="00A66895" w:rsidP="00A66895">
            <w:pPr>
              <w:jc w:val="center"/>
              <w:rPr>
                <w:sz w:val="22"/>
              </w:rPr>
            </w:pPr>
            <w:r w:rsidRPr="00A66895">
              <w:rPr>
                <w:sz w:val="22"/>
              </w:rPr>
              <w:t>163919,82</w:t>
            </w:r>
          </w:p>
        </w:tc>
        <w:tc>
          <w:tcPr>
            <w:tcW w:w="1276" w:type="dxa"/>
            <w:vAlign w:val="center"/>
          </w:tcPr>
          <w:p w14:paraId="18F747EC" w14:textId="77777777" w:rsidR="00A66895" w:rsidRPr="00A66895" w:rsidRDefault="00A66895" w:rsidP="00A66895">
            <w:pPr>
              <w:jc w:val="center"/>
              <w:rPr>
                <w:sz w:val="22"/>
              </w:rPr>
            </w:pPr>
            <w:r w:rsidRPr="00A66895">
              <w:rPr>
                <w:sz w:val="22"/>
              </w:rPr>
              <w:t>163919,82</w:t>
            </w:r>
          </w:p>
        </w:tc>
        <w:tc>
          <w:tcPr>
            <w:tcW w:w="1276" w:type="dxa"/>
            <w:vAlign w:val="center"/>
          </w:tcPr>
          <w:p w14:paraId="618EE43A" w14:textId="77777777" w:rsidR="00A66895" w:rsidRPr="00A66895" w:rsidRDefault="00A66895" w:rsidP="00A66895">
            <w:pPr>
              <w:jc w:val="center"/>
              <w:rPr>
                <w:sz w:val="22"/>
              </w:rPr>
            </w:pPr>
            <w:r w:rsidRPr="00A66895">
              <w:rPr>
                <w:sz w:val="22"/>
              </w:rPr>
              <w:t>169722,70</w:t>
            </w:r>
          </w:p>
        </w:tc>
        <w:tc>
          <w:tcPr>
            <w:tcW w:w="1275" w:type="dxa"/>
            <w:vAlign w:val="center"/>
          </w:tcPr>
          <w:p w14:paraId="41D66774" w14:textId="77777777" w:rsidR="00A66895" w:rsidRPr="00A66895" w:rsidRDefault="00A66895" w:rsidP="00A66895">
            <w:pPr>
              <w:jc w:val="center"/>
              <w:rPr>
                <w:sz w:val="22"/>
              </w:rPr>
            </w:pPr>
            <w:r w:rsidRPr="00A66895">
              <w:rPr>
                <w:sz w:val="22"/>
              </w:rPr>
              <w:t>169722,70</w:t>
            </w:r>
          </w:p>
        </w:tc>
      </w:tr>
      <w:tr w:rsidR="00A66895" w:rsidRPr="00A66895" w14:paraId="614B3E60" w14:textId="77777777" w:rsidTr="00263C25">
        <w:tc>
          <w:tcPr>
            <w:tcW w:w="992" w:type="dxa"/>
            <w:vAlign w:val="center"/>
          </w:tcPr>
          <w:p w14:paraId="43693E5A" w14:textId="77777777" w:rsidR="00A66895" w:rsidRPr="00A66895" w:rsidRDefault="00A66895" w:rsidP="00A66895">
            <w:pPr>
              <w:jc w:val="center"/>
            </w:pPr>
            <w:r w:rsidRPr="00A66895">
              <w:t>3.3.2.</w:t>
            </w:r>
          </w:p>
        </w:tc>
        <w:tc>
          <w:tcPr>
            <w:tcW w:w="2269" w:type="dxa"/>
          </w:tcPr>
          <w:p w14:paraId="3789D544" w14:textId="77777777" w:rsidR="00A66895" w:rsidRPr="00A66895" w:rsidRDefault="00A66895" w:rsidP="00A66895">
            <w:r w:rsidRPr="00A66895">
              <w:t>Собственные нужды производства</w:t>
            </w:r>
          </w:p>
        </w:tc>
        <w:tc>
          <w:tcPr>
            <w:tcW w:w="993" w:type="dxa"/>
            <w:vAlign w:val="center"/>
          </w:tcPr>
          <w:p w14:paraId="3DC771FD"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276CBA0C" w14:textId="77777777" w:rsidR="00A66895" w:rsidRPr="00A66895" w:rsidRDefault="00A66895" w:rsidP="00A66895">
            <w:pPr>
              <w:jc w:val="center"/>
              <w:rPr>
                <w:sz w:val="22"/>
              </w:rPr>
            </w:pPr>
            <w:r w:rsidRPr="00A66895">
              <w:rPr>
                <w:sz w:val="22"/>
              </w:rPr>
              <w:t>-</w:t>
            </w:r>
          </w:p>
        </w:tc>
        <w:tc>
          <w:tcPr>
            <w:tcW w:w="1275" w:type="dxa"/>
            <w:vAlign w:val="center"/>
          </w:tcPr>
          <w:p w14:paraId="112A2E9C" w14:textId="77777777" w:rsidR="00A66895" w:rsidRPr="00A66895" w:rsidRDefault="00A66895" w:rsidP="00A66895">
            <w:pPr>
              <w:jc w:val="center"/>
              <w:rPr>
                <w:sz w:val="22"/>
              </w:rPr>
            </w:pPr>
            <w:r w:rsidRPr="00A66895">
              <w:rPr>
                <w:sz w:val="22"/>
              </w:rPr>
              <w:t>-</w:t>
            </w:r>
          </w:p>
        </w:tc>
        <w:tc>
          <w:tcPr>
            <w:tcW w:w="1276" w:type="dxa"/>
            <w:vAlign w:val="center"/>
          </w:tcPr>
          <w:p w14:paraId="1A4ADEC1" w14:textId="77777777" w:rsidR="00A66895" w:rsidRPr="00A66895" w:rsidRDefault="00A66895" w:rsidP="00A66895">
            <w:pPr>
              <w:jc w:val="center"/>
              <w:rPr>
                <w:sz w:val="22"/>
              </w:rPr>
            </w:pPr>
            <w:r w:rsidRPr="00A66895">
              <w:rPr>
                <w:sz w:val="22"/>
              </w:rPr>
              <w:t>-</w:t>
            </w:r>
          </w:p>
        </w:tc>
        <w:tc>
          <w:tcPr>
            <w:tcW w:w="1276" w:type="dxa"/>
            <w:vAlign w:val="center"/>
          </w:tcPr>
          <w:p w14:paraId="455061E9" w14:textId="77777777" w:rsidR="00A66895" w:rsidRPr="00A66895" w:rsidRDefault="00A66895" w:rsidP="00A66895">
            <w:pPr>
              <w:jc w:val="center"/>
              <w:rPr>
                <w:sz w:val="22"/>
              </w:rPr>
            </w:pPr>
            <w:r w:rsidRPr="00A66895">
              <w:rPr>
                <w:sz w:val="22"/>
              </w:rPr>
              <w:t>-</w:t>
            </w:r>
          </w:p>
        </w:tc>
        <w:tc>
          <w:tcPr>
            <w:tcW w:w="1275" w:type="dxa"/>
            <w:vAlign w:val="center"/>
          </w:tcPr>
          <w:p w14:paraId="37C912A5" w14:textId="77777777" w:rsidR="00A66895" w:rsidRPr="00A66895" w:rsidRDefault="00A66895" w:rsidP="00A66895">
            <w:pPr>
              <w:jc w:val="center"/>
              <w:rPr>
                <w:sz w:val="22"/>
              </w:rPr>
            </w:pPr>
            <w:r w:rsidRPr="00A66895">
              <w:rPr>
                <w:sz w:val="22"/>
              </w:rPr>
              <w:t>-</w:t>
            </w:r>
          </w:p>
        </w:tc>
        <w:tc>
          <w:tcPr>
            <w:tcW w:w="1276" w:type="dxa"/>
            <w:vAlign w:val="center"/>
          </w:tcPr>
          <w:p w14:paraId="37DD061B" w14:textId="77777777" w:rsidR="00A66895" w:rsidRPr="00A66895" w:rsidRDefault="00A66895" w:rsidP="00A66895">
            <w:pPr>
              <w:jc w:val="center"/>
              <w:rPr>
                <w:sz w:val="22"/>
              </w:rPr>
            </w:pPr>
            <w:r w:rsidRPr="00A66895">
              <w:rPr>
                <w:sz w:val="22"/>
              </w:rPr>
              <w:t>-</w:t>
            </w:r>
          </w:p>
        </w:tc>
        <w:tc>
          <w:tcPr>
            <w:tcW w:w="1276" w:type="dxa"/>
            <w:vAlign w:val="center"/>
          </w:tcPr>
          <w:p w14:paraId="353FFC32" w14:textId="77777777" w:rsidR="00A66895" w:rsidRPr="00A66895" w:rsidRDefault="00A66895" w:rsidP="00A66895">
            <w:pPr>
              <w:jc w:val="center"/>
              <w:rPr>
                <w:sz w:val="22"/>
              </w:rPr>
            </w:pPr>
            <w:r w:rsidRPr="00A66895">
              <w:rPr>
                <w:sz w:val="22"/>
              </w:rPr>
              <w:t>-</w:t>
            </w:r>
          </w:p>
        </w:tc>
        <w:tc>
          <w:tcPr>
            <w:tcW w:w="1276" w:type="dxa"/>
            <w:vAlign w:val="center"/>
          </w:tcPr>
          <w:p w14:paraId="72BAE174" w14:textId="77777777" w:rsidR="00A66895" w:rsidRPr="00A66895" w:rsidRDefault="00A66895" w:rsidP="00A66895">
            <w:pPr>
              <w:jc w:val="center"/>
              <w:rPr>
                <w:sz w:val="22"/>
              </w:rPr>
            </w:pPr>
            <w:r w:rsidRPr="00A66895">
              <w:rPr>
                <w:sz w:val="22"/>
              </w:rPr>
              <w:t>-</w:t>
            </w:r>
          </w:p>
        </w:tc>
        <w:tc>
          <w:tcPr>
            <w:tcW w:w="1275" w:type="dxa"/>
            <w:vAlign w:val="center"/>
          </w:tcPr>
          <w:p w14:paraId="06681070" w14:textId="77777777" w:rsidR="00A66895" w:rsidRPr="00A66895" w:rsidRDefault="00A66895" w:rsidP="00A66895">
            <w:pPr>
              <w:jc w:val="center"/>
              <w:rPr>
                <w:sz w:val="22"/>
              </w:rPr>
            </w:pPr>
            <w:r w:rsidRPr="00A66895">
              <w:rPr>
                <w:sz w:val="22"/>
              </w:rPr>
              <w:t>-</w:t>
            </w:r>
          </w:p>
        </w:tc>
      </w:tr>
      <w:tr w:rsidR="00A66895" w:rsidRPr="00A66895" w14:paraId="45A14D41" w14:textId="77777777" w:rsidTr="00263C25">
        <w:tc>
          <w:tcPr>
            <w:tcW w:w="992" w:type="dxa"/>
            <w:vAlign w:val="center"/>
          </w:tcPr>
          <w:p w14:paraId="1EA4D0BA" w14:textId="77777777" w:rsidR="00A66895" w:rsidRPr="00A66895" w:rsidRDefault="00A66895" w:rsidP="00A66895">
            <w:pPr>
              <w:jc w:val="center"/>
            </w:pPr>
            <w:r w:rsidRPr="00A66895">
              <w:t>3.4.</w:t>
            </w:r>
          </w:p>
        </w:tc>
        <w:tc>
          <w:tcPr>
            <w:tcW w:w="2269" w:type="dxa"/>
          </w:tcPr>
          <w:p w14:paraId="33E83FF8" w14:textId="77777777" w:rsidR="00A66895" w:rsidRPr="00A66895" w:rsidRDefault="00A66895" w:rsidP="00A66895">
            <w:r w:rsidRPr="00A66895">
              <w:t>Пропущено через собственные очистные сооружения</w:t>
            </w:r>
          </w:p>
        </w:tc>
        <w:tc>
          <w:tcPr>
            <w:tcW w:w="993" w:type="dxa"/>
            <w:vAlign w:val="center"/>
          </w:tcPr>
          <w:p w14:paraId="6FEAE31C" w14:textId="77777777" w:rsidR="00A66895" w:rsidRPr="00A66895" w:rsidRDefault="00A66895" w:rsidP="00A66895">
            <w:pPr>
              <w:jc w:val="center"/>
            </w:pPr>
            <w:r w:rsidRPr="00A66895">
              <w:t>м</w:t>
            </w:r>
            <w:r w:rsidRPr="00A66895">
              <w:rPr>
                <w:vertAlign w:val="superscript"/>
              </w:rPr>
              <w:t>3</w:t>
            </w:r>
          </w:p>
        </w:tc>
        <w:tc>
          <w:tcPr>
            <w:tcW w:w="1276" w:type="dxa"/>
            <w:vAlign w:val="center"/>
          </w:tcPr>
          <w:p w14:paraId="21179718" w14:textId="77777777" w:rsidR="00A66895" w:rsidRPr="00A66895" w:rsidRDefault="00A66895" w:rsidP="00A66895">
            <w:pPr>
              <w:jc w:val="center"/>
              <w:rPr>
                <w:sz w:val="22"/>
              </w:rPr>
            </w:pPr>
            <w:r w:rsidRPr="00A66895">
              <w:rPr>
                <w:sz w:val="22"/>
              </w:rPr>
              <w:t>1965102,77</w:t>
            </w:r>
          </w:p>
        </w:tc>
        <w:tc>
          <w:tcPr>
            <w:tcW w:w="1275" w:type="dxa"/>
            <w:vAlign w:val="center"/>
          </w:tcPr>
          <w:p w14:paraId="210C392E" w14:textId="77777777" w:rsidR="00A66895" w:rsidRPr="00A66895" w:rsidRDefault="00A66895" w:rsidP="00A66895">
            <w:pPr>
              <w:jc w:val="center"/>
              <w:rPr>
                <w:sz w:val="22"/>
              </w:rPr>
            </w:pPr>
            <w:r w:rsidRPr="00A66895">
              <w:rPr>
                <w:sz w:val="22"/>
              </w:rPr>
              <w:t>982551,39</w:t>
            </w:r>
          </w:p>
        </w:tc>
        <w:tc>
          <w:tcPr>
            <w:tcW w:w="1276" w:type="dxa"/>
            <w:vAlign w:val="center"/>
          </w:tcPr>
          <w:p w14:paraId="6CFA5BCC" w14:textId="77777777" w:rsidR="00A66895" w:rsidRPr="00A66895" w:rsidRDefault="00A66895" w:rsidP="00A66895">
            <w:pPr>
              <w:jc w:val="center"/>
              <w:rPr>
                <w:sz w:val="22"/>
              </w:rPr>
            </w:pPr>
            <w:r w:rsidRPr="00A66895">
              <w:rPr>
                <w:sz w:val="22"/>
              </w:rPr>
              <w:t>982551,39</w:t>
            </w:r>
          </w:p>
        </w:tc>
        <w:tc>
          <w:tcPr>
            <w:tcW w:w="1276" w:type="dxa"/>
            <w:vAlign w:val="center"/>
          </w:tcPr>
          <w:p w14:paraId="5BA082E4" w14:textId="77777777" w:rsidR="00A66895" w:rsidRPr="00A66895" w:rsidRDefault="00A66895" w:rsidP="00A66895">
            <w:pPr>
              <w:jc w:val="center"/>
              <w:rPr>
                <w:sz w:val="22"/>
              </w:rPr>
            </w:pPr>
            <w:r w:rsidRPr="00A66895">
              <w:rPr>
                <w:sz w:val="22"/>
              </w:rPr>
              <w:t>982551,39</w:t>
            </w:r>
          </w:p>
        </w:tc>
        <w:tc>
          <w:tcPr>
            <w:tcW w:w="1275" w:type="dxa"/>
            <w:vAlign w:val="center"/>
          </w:tcPr>
          <w:p w14:paraId="37CA4051" w14:textId="77777777" w:rsidR="00A66895" w:rsidRPr="00A66895" w:rsidRDefault="00A66895" w:rsidP="00A66895">
            <w:pPr>
              <w:jc w:val="center"/>
              <w:rPr>
                <w:sz w:val="22"/>
              </w:rPr>
            </w:pPr>
            <w:r w:rsidRPr="00A66895">
              <w:rPr>
                <w:sz w:val="22"/>
              </w:rPr>
              <w:t>982551,39</w:t>
            </w:r>
          </w:p>
        </w:tc>
        <w:tc>
          <w:tcPr>
            <w:tcW w:w="1276" w:type="dxa"/>
            <w:vAlign w:val="center"/>
          </w:tcPr>
          <w:p w14:paraId="651234F2" w14:textId="77777777" w:rsidR="00A66895" w:rsidRPr="00A66895" w:rsidRDefault="00A66895" w:rsidP="00A66895">
            <w:pPr>
              <w:jc w:val="center"/>
              <w:rPr>
                <w:sz w:val="22"/>
              </w:rPr>
            </w:pPr>
            <w:r w:rsidRPr="00A66895">
              <w:rPr>
                <w:sz w:val="22"/>
              </w:rPr>
              <w:t>977890,04</w:t>
            </w:r>
          </w:p>
        </w:tc>
        <w:tc>
          <w:tcPr>
            <w:tcW w:w="1276" w:type="dxa"/>
            <w:vAlign w:val="center"/>
          </w:tcPr>
          <w:p w14:paraId="068619BC" w14:textId="77777777" w:rsidR="00A66895" w:rsidRPr="00A66895" w:rsidRDefault="00A66895" w:rsidP="00A66895">
            <w:pPr>
              <w:jc w:val="center"/>
              <w:rPr>
                <w:sz w:val="22"/>
              </w:rPr>
            </w:pPr>
            <w:r w:rsidRPr="00A66895">
              <w:rPr>
                <w:sz w:val="22"/>
              </w:rPr>
              <w:t>977890,04</w:t>
            </w:r>
          </w:p>
        </w:tc>
        <w:tc>
          <w:tcPr>
            <w:tcW w:w="1276" w:type="dxa"/>
            <w:vAlign w:val="center"/>
          </w:tcPr>
          <w:p w14:paraId="6195F166" w14:textId="77777777" w:rsidR="00A66895" w:rsidRPr="00A66895" w:rsidRDefault="00A66895" w:rsidP="00A66895">
            <w:pPr>
              <w:jc w:val="center"/>
              <w:rPr>
                <w:sz w:val="22"/>
              </w:rPr>
            </w:pPr>
            <w:r w:rsidRPr="00A66895">
              <w:rPr>
                <w:sz w:val="22"/>
              </w:rPr>
              <w:t>1026666,64</w:t>
            </w:r>
          </w:p>
        </w:tc>
        <w:tc>
          <w:tcPr>
            <w:tcW w:w="1275" w:type="dxa"/>
            <w:vAlign w:val="center"/>
          </w:tcPr>
          <w:p w14:paraId="505AC76C" w14:textId="77777777" w:rsidR="00A66895" w:rsidRPr="00A66895" w:rsidRDefault="00A66895" w:rsidP="00A66895">
            <w:pPr>
              <w:jc w:val="center"/>
              <w:rPr>
                <w:sz w:val="22"/>
              </w:rPr>
            </w:pPr>
            <w:r w:rsidRPr="00A66895">
              <w:rPr>
                <w:sz w:val="22"/>
              </w:rPr>
              <w:t>1026666,64</w:t>
            </w:r>
          </w:p>
        </w:tc>
      </w:tr>
    </w:tbl>
    <w:p w14:paraId="581D9A57" w14:textId="77777777" w:rsidR="00A66895" w:rsidRPr="00A66895" w:rsidRDefault="00A66895" w:rsidP="00A66895">
      <w:pPr>
        <w:ind w:left="-567"/>
        <w:jc w:val="center"/>
        <w:rPr>
          <w:bCs/>
          <w:color w:val="000000"/>
          <w:sz w:val="28"/>
          <w:szCs w:val="28"/>
        </w:rPr>
      </w:pPr>
    </w:p>
    <w:p w14:paraId="02B6F2BF" w14:textId="77777777" w:rsidR="00A66895" w:rsidRPr="00A66895" w:rsidRDefault="00A66895" w:rsidP="00A66895">
      <w:pPr>
        <w:ind w:left="-567"/>
        <w:jc w:val="center"/>
        <w:rPr>
          <w:bCs/>
          <w:color w:val="000000"/>
          <w:sz w:val="28"/>
          <w:szCs w:val="28"/>
        </w:rPr>
      </w:pPr>
    </w:p>
    <w:p w14:paraId="3F8B3585" w14:textId="77777777" w:rsidR="00A66895" w:rsidRPr="00A66895" w:rsidRDefault="00A66895" w:rsidP="00A66895">
      <w:pPr>
        <w:ind w:left="-567"/>
        <w:jc w:val="center"/>
        <w:rPr>
          <w:bCs/>
          <w:color w:val="000000"/>
          <w:sz w:val="28"/>
          <w:szCs w:val="28"/>
        </w:rPr>
      </w:pPr>
    </w:p>
    <w:p w14:paraId="5A9108A2" w14:textId="77777777" w:rsidR="00A66895" w:rsidRPr="00A66895" w:rsidRDefault="00A66895" w:rsidP="00A66895">
      <w:pPr>
        <w:ind w:left="-567"/>
        <w:jc w:val="center"/>
        <w:rPr>
          <w:bCs/>
          <w:color w:val="000000"/>
          <w:sz w:val="28"/>
          <w:szCs w:val="28"/>
        </w:rPr>
      </w:pPr>
    </w:p>
    <w:p w14:paraId="09050D1D" w14:textId="77777777" w:rsidR="00A66895" w:rsidRPr="00A66895" w:rsidRDefault="00A66895" w:rsidP="00A66895">
      <w:pPr>
        <w:ind w:left="-567"/>
        <w:jc w:val="center"/>
        <w:rPr>
          <w:bCs/>
          <w:color w:val="000000"/>
          <w:sz w:val="28"/>
          <w:szCs w:val="28"/>
        </w:rPr>
      </w:pPr>
      <w:r w:rsidRPr="00A66895">
        <w:rPr>
          <w:bCs/>
          <w:color w:val="000000"/>
          <w:sz w:val="28"/>
          <w:szCs w:val="28"/>
        </w:rPr>
        <w:t>Раздел 6. Объем финансовых потребностей, необходимых для реализации производственной программы</w:t>
      </w:r>
    </w:p>
    <w:p w14:paraId="21D4D858" w14:textId="77777777" w:rsidR="00A66895" w:rsidRPr="00A66895" w:rsidRDefault="00A66895" w:rsidP="00A66895">
      <w:pPr>
        <w:ind w:left="-567"/>
        <w:jc w:val="center"/>
        <w:rPr>
          <w:bCs/>
          <w:color w:val="000000"/>
          <w:sz w:val="28"/>
          <w:szCs w:val="28"/>
        </w:rPr>
      </w:pPr>
    </w:p>
    <w:tbl>
      <w:tblPr>
        <w:tblStyle w:val="af1"/>
        <w:tblW w:w="15241" w:type="dxa"/>
        <w:tblInd w:w="279" w:type="dxa"/>
        <w:tblLook w:val="04A0" w:firstRow="1" w:lastRow="0" w:firstColumn="1" w:lastColumn="0" w:noHBand="0" w:noVBand="1"/>
      </w:tblPr>
      <w:tblGrid>
        <w:gridCol w:w="682"/>
        <w:gridCol w:w="3429"/>
        <w:gridCol w:w="1376"/>
        <w:gridCol w:w="1187"/>
        <w:gridCol w:w="1186"/>
        <w:gridCol w:w="1186"/>
        <w:gridCol w:w="1236"/>
        <w:gridCol w:w="1251"/>
        <w:gridCol w:w="1236"/>
        <w:gridCol w:w="1236"/>
        <w:gridCol w:w="1236"/>
      </w:tblGrid>
      <w:tr w:rsidR="00A66895" w:rsidRPr="00A66895" w14:paraId="5A6C8655" w14:textId="77777777" w:rsidTr="00263C25">
        <w:trPr>
          <w:trHeight w:val="489"/>
        </w:trPr>
        <w:tc>
          <w:tcPr>
            <w:tcW w:w="682" w:type="dxa"/>
            <w:vMerge w:val="restart"/>
            <w:vAlign w:val="center"/>
          </w:tcPr>
          <w:p w14:paraId="7D7C7464" w14:textId="77777777" w:rsidR="00A66895" w:rsidRPr="00A66895" w:rsidRDefault="00A66895" w:rsidP="00A66895">
            <w:pPr>
              <w:jc w:val="center"/>
              <w:rPr>
                <w:bCs/>
                <w:color w:val="000000"/>
                <w:sz w:val="28"/>
                <w:szCs w:val="28"/>
              </w:rPr>
            </w:pPr>
            <w:r w:rsidRPr="00A66895">
              <w:rPr>
                <w:bCs/>
                <w:color w:val="000000"/>
                <w:sz w:val="28"/>
                <w:szCs w:val="28"/>
              </w:rPr>
              <w:t>№ п/п</w:t>
            </w:r>
          </w:p>
        </w:tc>
        <w:tc>
          <w:tcPr>
            <w:tcW w:w="3429" w:type="dxa"/>
            <w:vMerge w:val="restart"/>
            <w:vAlign w:val="center"/>
          </w:tcPr>
          <w:p w14:paraId="2A8A2B06" w14:textId="77777777" w:rsidR="00A66895" w:rsidRPr="00A66895" w:rsidRDefault="00A66895" w:rsidP="00A66895">
            <w:pPr>
              <w:jc w:val="center"/>
              <w:rPr>
                <w:bCs/>
                <w:color w:val="000000"/>
                <w:sz w:val="28"/>
                <w:szCs w:val="28"/>
              </w:rPr>
            </w:pPr>
            <w:r w:rsidRPr="00A66895">
              <w:rPr>
                <w:bCs/>
                <w:color w:val="000000"/>
                <w:sz w:val="28"/>
                <w:szCs w:val="28"/>
              </w:rPr>
              <w:t>Наименование показателя</w:t>
            </w:r>
          </w:p>
        </w:tc>
        <w:tc>
          <w:tcPr>
            <w:tcW w:w="1376" w:type="dxa"/>
            <w:vAlign w:val="center"/>
          </w:tcPr>
          <w:p w14:paraId="11A1410D" w14:textId="77777777" w:rsidR="00A66895" w:rsidRPr="00A66895" w:rsidRDefault="00A66895" w:rsidP="00A66895">
            <w:pPr>
              <w:jc w:val="center"/>
              <w:rPr>
                <w:bCs/>
                <w:color w:val="000000"/>
                <w:sz w:val="28"/>
                <w:szCs w:val="28"/>
              </w:rPr>
            </w:pPr>
            <w:r w:rsidRPr="00A66895">
              <w:rPr>
                <w:bCs/>
                <w:color w:val="000000"/>
                <w:sz w:val="28"/>
                <w:szCs w:val="28"/>
              </w:rPr>
              <w:t>2019 год</w:t>
            </w:r>
          </w:p>
        </w:tc>
        <w:tc>
          <w:tcPr>
            <w:tcW w:w="2373" w:type="dxa"/>
            <w:gridSpan w:val="2"/>
            <w:vAlign w:val="center"/>
          </w:tcPr>
          <w:p w14:paraId="72494837" w14:textId="77777777" w:rsidR="00A66895" w:rsidRPr="00A66895" w:rsidRDefault="00A66895" w:rsidP="00A66895">
            <w:pPr>
              <w:jc w:val="center"/>
              <w:rPr>
                <w:bCs/>
                <w:color w:val="000000"/>
                <w:sz w:val="28"/>
                <w:szCs w:val="28"/>
              </w:rPr>
            </w:pPr>
            <w:r w:rsidRPr="00A66895">
              <w:rPr>
                <w:bCs/>
                <w:color w:val="000000"/>
                <w:sz w:val="28"/>
                <w:szCs w:val="28"/>
              </w:rPr>
              <w:t>2020 год</w:t>
            </w:r>
          </w:p>
        </w:tc>
        <w:tc>
          <w:tcPr>
            <w:tcW w:w="2422" w:type="dxa"/>
            <w:gridSpan w:val="2"/>
            <w:vAlign w:val="center"/>
          </w:tcPr>
          <w:p w14:paraId="0064648A" w14:textId="77777777" w:rsidR="00A66895" w:rsidRPr="00A66895" w:rsidRDefault="00A66895" w:rsidP="00A66895">
            <w:pPr>
              <w:jc w:val="center"/>
              <w:rPr>
                <w:bCs/>
                <w:color w:val="000000"/>
                <w:sz w:val="28"/>
                <w:szCs w:val="28"/>
              </w:rPr>
            </w:pPr>
            <w:r w:rsidRPr="00A66895">
              <w:rPr>
                <w:bCs/>
                <w:color w:val="000000"/>
                <w:sz w:val="28"/>
                <w:szCs w:val="28"/>
              </w:rPr>
              <w:t>2021 год</w:t>
            </w:r>
          </w:p>
        </w:tc>
        <w:tc>
          <w:tcPr>
            <w:tcW w:w="2487" w:type="dxa"/>
            <w:gridSpan w:val="2"/>
            <w:vAlign w:val="center"/>
          </w:tcPr>
          <w:p w14:paraId="2671ADAB" w14:textId="77777777" w:rsidR="00A66895" w:rsidRPr="00A66895" w:rsidRDefault="00A66895" w:rsidP="00A66895">
            <w:pPr>
              <w:jc w:val="center"/>
              <w:rPr>
                <w:bCs/>
                <w:color w:val="000000"/>
                <w:sz w:val="28"/>
                <w:szCs w:val="28"/>
              </w:rPr>
            </w:pPr>
            <w:r w:rsidRPr="00A66895">
              <w:rPr>
                <w:bCs/>
                <w:color w:val="000000"/>
                <w:sz w:val="28"/>
                <w:szCs w:val="28"/>
              </w:rPr>
              <w:t>2022 год</w:t>
            </w:r>
          </w:p>
        </w:tc>
        <w:tc>
          <w:tcPr>
            <w:tcW w:w="2472" w:type="dxa"/>
            <w:gridSpan w:val="2"/>
            <w:vAlign w:val="center"/>
          </w:tcPr>
          <w:p w14:paraId="7220410D" w14:textId="77777777" w:rsidR="00A66895" w:rsidRPr="00A66895" w:rsidRDefault="00A66895" w:rsidP="00A66895">
            <w:pPr>
              <w:jc w:val="center"/>
              <w:rPr>
                <w:bCs/>
                <w:color w:val="000000"/>
                <w:sz w:val="28"/>
                <w:szCs w:val="28"/>
              </w:rPr>
            </w:pPr>
            <w:r w:rsidRPr="00A66895">
              <w:rPr>
                <w:bCs/>
                <w:color w:val="000000"/>
                <w:sz w:val="28"/>
                <w:szCs w:val="28"/>
              </w:rPr>
              <w:t>2023 год</w:t>
            </w:r>
          </w:p>
        </w:tc>
      </w:tr>
      <w:tr w:rsidR="00A66895" w:rsidRPr="00A66895" w14:paraId="4F8A55D0" w14:textId="77777777" w:rsidTr="00263C25">
        <w:trPr>
          <w:trHeight w:val="734"/>
        </w:trPr>
        <w:tc>
          <w:tcPr>
            <w:tcW w:w="682" w:type="dxa"/>
            <w:vMerge/>
          </w:tcPr>
          <w:p w14:paraId="106A5967" w14:textId="77777777" w:rsidR="00A66895" w:rsidRPr="00A66895" w:rsidRDefault="00A66895" w:rsidP="00A66895">
            <w:pPr>
              <w:jc w:val="center"/>
              <w:rPr>
                <w:bCs/>
                <w:color w:val="000000"/>
                <w:sz w:val="28"/>
                <w:szCs w:val="28"/>
              </w:rPr>
            </w:pPr>
          </w:p>
        </w:tc>
        <w:tc>
          <w:tcPr>
            <w:tcW w:w="3429" w:type="dxa"/>
            <w:vMerge/>
          </w:tcPr>
          <w:p w14:paraId="5AF474D2" w14:textId="77777777" w:rsidR="00A66895" w:rsidRPr="00A66895" w:rsidRDefault="00A66895" w:rsidP="00A66895">
            <w:pPr>
              <w:jc w:val="center"/>
              <w:rPr>
                <w:bCs/>
                <w:color w:val="000000"/>
                <w:sz w:val="28"/>
                <w:szCs w:val="28"/>
              </w:rPr>
            </w:pPr>
          </w:p>
        </w:tc>
        <w:tc>
          <w:tcPr>
            <w:tcW w:w="1376" w:type="dxa"/>
            <w:vAlign w:val="center"/>
          </w:tcPr>
          <w:p w14:paraId="6F32832A" w14:textId="77777777" w:rsidR="00A66895" w:rsidRPr="00A66895" w:rsidRDefault="00A66895" w:rsidP="00A66895">
            <w:pPr>
              <w:jc w:val="center"/>
            </w:pPr>
            <w:r w:rsidRPr="00A66895">
              <w:t>с 30.08.    по 30.06.</w:t>
            </w:r>
          </w:p>
        </w:tc>
        <w:tc>
          <w:tcPr>
            <w:tcW w:w="1187" w:type="dxa"/>
            <w:vAlign w:val="center"/>
          </w:tcPr>
          <w:p w14:paraId="7FDECB27" w14:textId="77777777" w:rsidR="00A66895" w:rsidRPr="00A66895" w:rsidRDefault="00A66895" w:rsidP="00A66895">
            <w:pPr>
              <w:jc w:val="center"/>
            </w:pPr>
            <w:r w:rsidRPr="00A66895">
              <w:t>с 01.01.    по 30.06.</w:t>
            </w:r>
          </w:p>
        </w:tc>
        <w:tc>
          <w:tcPr>
            <w:tcW w:w="1186" w:type="dxa"/>
            <w:vAlign w:val="center"/>
          </w:tcPr>
          <w:p w14:paraId="2124A2C3" w14:textId="77777777" w:rsidR="00A66895" w:rsidRPr="00A66895" w:rsidRDefault="00A66895" w:rsidP="00A66895">
            <w:pPr>
              <w:jc w:val="center"/>
              <w:rPr>
                <w:bCs/>
                <w:color w:val="000000"/>
                <w:sz w:val="28"/>
                <w:szCs w:val="28"/>
              </w:rPr>
            </w:pPr>
            <w:r w:rsidRPr="00A66895">
              <w:t>с 01.07.     по 31.12.</w:t>
            </w:r>
          </w:p>
        </w:tc>
        <w:tc>
          <w:tcPr>
            <w:tcW w:w="1186" w:type="dxa"/>
            <w:vAlign w:val="center"/>
          </w:tcPr>
          <w:p w14:paraId="1584D59B" w14:textId="77777777" w:rsidR="00A66895" w:rsidRPr="00A66895" w:rsidRDefault="00A66895" w:rsidP="00A66895">
            <w:pPr>
              <w:jc w:val="center"/>
            </w:pPr>
            <w:r w:rsidRPr="00A66895">
              <w:t>с 01.01.    по 30.06.</w:t>
            </w:r>
          </w:p>
        </w:tc>
        <w:tc>
          <w:tcPr>
            <w:tcW w:w="1236" w:type="dxa"/>
            <w:vAlign w:val="center"/>
          </w:tcPr>
          <w:p w14:paraId="240348B8" w14:textId="77777777" w:rsidR="00A66895" w:rsidRPr="00A66895" w:rsidRDefault="00A66895" w:rsidP="00A66895">
            <w:pPr>
              <w:jc w:val="center"/>
              <w:rPr>
                <w:bCs/>
                <w:color w:val="000000"/>
                <w:sz w:val="28"/>
                <w:szCs w:val="28"/>
              </w:rPr>
            </w:pPr>
            <w:r w:rsidRPr="00A66895">
              <w:t>с 01.07.     по 31.12.</w:t>
            </w:r>
          </w:p>
        </w:tc>
        <w:tc>
          <w:tcPr>
            <w:tcW w:w="1251" w:type="dxa"/>
            <w:vAlign w:val="center"/>
          </w:tcPr>
          <w:p w14:paraId="2D09712B" w14:textId="77777777" w:rsidR="00A66895" w:rsidRPr="00A66895" w:rsidRDefault="00A66895" w:rsidP="00A66895">
            <w:pPr>
              <w:jc w:val="center"/>
            </w:pPr>
            <w:r w:rsidRPr="00A66895">
              <w:t>с 01.01.    по 30.06.</w:t>
            </w:r>
          </w:p>
        </w:tc>
        <w:tc>
          <w:tcPr>
            <w:tcW w:w="1236" w:type="dxa"/>
            <w:vAlign w:val="center"/>
          </w:tcPr>
          <w:p w14:paraId="5E474C8C" w14:textId="77777777" w:rsidR="00A66895" w:rsidRPr="00A66895" w:rsidRDefault="00A66895" w:rsidP="00A66895">
            <w:pPr>
              <w:jc w:val="center"/>
              <w:rPr>
                <w:bCs/>
                <w:color w:val="000000"/>
                <w:sz w:val="28"/>
                <w:szCs w:val="28"/>
              </w:rPr>
            </w:pPr>
            <w:r w:rsidRPr="00A66895">
              <w:t>с 01.07.     по 31.12.</w:t>
            </w:r>
          </w:p>
        </w:tc>
        <w:tc>
          <w:tcPr>
            <w:tcW w:w="1236" w:type="dxa"/>
            <w:vAlign w:val="center"/>
          </w:tcPr>
          <w:p w14:paraId="70506D19" w14:textId="77777777" w:rsidR="00A66895" w:rsidRPr="00A66895" w:rsidRDefault="00A66895" w:rsidP="00A66895">
            <w:pPr>
              <w:jc w:val="center"/>
            </w:pPr>
            <w:r w:rsidRPr="00A66895">
              <w:t>с 01.01.    по 30.06.</w:t>
            </w:r>
          </w:p>
        </w:tc>
        <w:tc>
          <w:tcPr>
            <w:tcW w:w="1236" w:type="dxa"/>
            <w:vAlign w:val="center"/>
          </w:tcPr>
          <w:p w14:paraId="58765AE8" w14:textId="77777777" w:rsidR="00A66895" w:rsidRPr="00A66895" w:rsidRDefault="00A66895" w:rsidP="00A66895">
            <w:pPr>
              <w:jc w:val="center"/>
              <w:rPr>
                <w:bCs/>
                <w:color w:val="000000"/>
                <w:sz w:val="28"/>
                <w:szCs w:val="28"/>
              </w:rPr>
            </w:pPr>
            <w:r w:rsidRPr="00A66895">
              <w:t>с 01.07.     по 31.12.</w:t>
            </w:r>
          </w:p>
        </w:tc>
      </w:tr>
      <w:tr w:rsidR="00A66895" w:rsidRPr="00A66895" w14:paraId="732B2826" w14:textId="77777777" w:rsidTr="00263C25">
        <w:tc>
          <w:tcPr>
            <w:tcW w:w="682" w:type="dxa"/>
          </w:tcPr>
          <w:p w14:paraId="090AFD1C"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429" w:type="dxa"/>
          </w:tcPr>
          <w:p w14:paraId="059CC7E8"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1376" w:type="dxa"/>
          </w:tcPr>
          <w:p w14:paraId="6AADD39D"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187" w:type="dxa"/>
          </w:tcPr>
          <w:p w14:paraId="299C210D"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1186" w:type="dxa"/>
          </w:tcPr>
          <w:p w14:paraId="65ACC297"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86" w:type="dxa"/>
          </w:tcPr>
          <w:p w14:paraId="2FB21703"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236" w:type="dxa"/>
          </w:tcPr>
          <w:p w14:paraId="5E29A71A"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251" w:type="dxa"/>
          </w:tcPr>
          <w:p w14:paraId="7EFC888D"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236" w:type="dxa"/>
          </w:tcPr>
          <w:p w14:paraId="390F8FF2"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236" w:type="dxa"/>
          </w:tcPr>
          <w:p w14:paraId="2512012C" w14:textId="77777777" w:rsidR="00A66895" w:rsidRPr="00A66895" w:rsidRDefault="00A66895" w:rsidP="00A66895">
            <w:pPr>
              <w:jc w:val="center"/>
              <w:rPr>
                <w:bCs/>
                <w:color w:val="000000"/>
                <w:sz w:val="28"/>
                <w:szCs w:val="28"/>
              </w:rPr>
            </w:pPr>
            <w:r w:rsidRPr="00A66895">
              <w:rPr>
                <w:bCs/>
                <w:color w:val="000000"/>
                <w:sz w:val="28"/>
                <w:szCs w:val="28"/>
              </w:rPr>
              <w:t>10</w:t>
            </w:r>
          </w:p>
        </w:tc>
        <w:tc>
          <w:tcPr>
            <w:tcW w:w="1236" w:type="dxa"/>
          </w:tcPr>
          <w:p w14:paraId="3EC3A8AF" w14:textId="77777777" w:rsidR="00A66895" w:rsidRPr="00A66895" w:rsidRDefault="00A66895" w:rsidP="00A66895">
            <w:pPr>
              <w:jc w:val="center"/>
              <w:rPr>
                <w:bCs/>
                <w:color w:val="000000"/>
                <w:sz w:val="28"/>
                <w:szCs w:val="28"/>
              </w:rPr>
            </w:pPr>
            <w:r w:rsidRPr="00A66895">
              <w:rPr>
                <w:bCs/>
                <w:color w:val="000000"/>
                <w:sz w:val="28"/>
                <w:szCs w:val="28"/>
              </w:rPr>
              <w:t>11</w:t>
            </w:r>
          </w:p>
        </w:tc>
      </w:tr>
      <w:tr w:rsidR="00A66895" w:rsidRPr="00A66895" w14:paraId="20052A64" w14:textId="77777777" w:rsidTr="00263C25">
        <w:trPr>
          <w:trHeight w:val="3885"/>
        </w:trPr>
        <w:tc>
          <w:tcPr>
            <w:tcW w:w="682" w:type="dxa"/>
            <w:vAlign w:val="center"/>
          </w:tcPr>
          <w:p w14:paraId="59B02D31"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429" w:type="dxa"/>
            <w:vAlign w:val="center"/>
          </w:tcPr>
          <w:p w14:paraId="56C2A683" w14:textId="77777777" w:rsidR="00A66895" w:rsidRPr="00A66895" w:rsidRDefault="00A66895" w:rsidP="00A66895">
            <w:pPr>
              <w:rPr>
                <w:bCs/>
                <w:color w:val="000000"/>
                <w:sz w:val="28"/>
                <w:szCs w:val="28"/>
              </w:rPr>
            </w:pPr>
            <w:r w:rsidRPr="00A66895">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(Калтанский городской округ, Осинниковский городской округ),                 тыс. руб.</w:t>
            </w:r>
          </w:p>
        </w:tc>
        <w:tc>
          <w:tcPr>
            <w:tcW w:w="1376" w:type="dxa"/>
            <w:vAlign w:val="center"/>
          </w:tcPr>
          <w:p w14:paraId="047AD725" w14:textId="77777777" w:rsidR="00A66895" w:rsidRPr="00A66895" w:rsidRDefault="00A66895" w:rsidP="00A66895">
            <w:pPr>
              <w:jc w:val="center"/>
              <w:rPr>
                <w:bCs/>
                <w:color w:val="000000"/>
              </w:rPr>
            </w:pPr>
            <w:r w:rsidRPr="00A66895">
              <w:rPr>
                <w:bCs/>
                <w:color w:val="000000"/>
              </w:rPr>
              <w:t>189408,84</w:t>
            </w:r>
          </w:p>
        </w:tc>
        <w:tc>
          <w:tcPr>
            <w:tcW w:w="1187" w:type="dxa"/>
            <w:vAlign w:val="center"/>
          </w:tcPr>
          <w:p w14:paraId="779C5AF7" w14:textId="77777777" w:rsidR="00A66895" w:rsidRPr="00A66895" w:rsidRDefault="00A66895" w:rsidP="00A66895">
            <w:pPr>
              <w:jc w:val="center"/>
              <w:rPr>
                <w:bCs/>
                <w:color w:val="000000"/>
              </w:rPr>
            </w:pPr>
            <w:r w:rsidRPr="00A66895">
              <w:rPr>
                <w:bCs/>
                <w:color w:val="000000"/>
              </w:rPr>
              <w:t>94704,42</w:t>
            </w:r>
          </w:p>
        </w:tc>
        <w:tc>
          <w:tcPr>
            <w:tcW w:w="1186" w:type="dxa"/>
            <w:vAlign w:val="center"/>
          </w:tcPr>
          <w:p w14:paraId="445A9C3C" w14:textId="77777777" w:rsidR="00A66895" w:rsidRPr="00A66895" w:rsidRDefault="00A66895" w:rsidP="00A66895">
            <w:pPr>
              <w:jc w:val="center"/>
              <w:rPr>
                <w:bCs/>
                <w:color w:val="000000"/>
              </w:rPr>
            </w:pPr>
            <w:r w:rsidRPr="00A66895">
              <w:rPr>
                <w:bCs/>
                <w:color w:val="000000"/>
              </w:rPr>
              <w:t>99866,37</w:t>
            </w:r>
          </w:p>
        </w:tc>
        <w:tc>
          <w:tcPr>
            <w:tcW w:w="1186" w:type="dxa"/>
            <w:vAlign w:val="center"/>
          </w:tcPr>
          <w:p w14:paraId="63286FDA" w14:textId="77777777" w:rsidR="00A66895" w:rsidRPr="00A66895" w:rsidRDefault="00A66895" w:rsidP="00A66895">
            <w:pPr>
              <w:jc w:val="center"/>
              <w:rPr>
                <w:bCs/>
                <w:color w:val="000000"/>
              </w:rPr>
            </w:pPr>
            <w:r w:rsidRPr="00A66895">
              <w:rPr>
                <w:bCs/>
                <w:color w:val="000000"/>
              </w:rPr>
              <w:t>99866,37</w:t>
            </w:r>
          </w:p>
        </w:tc>
        <w:tc>
          <w:tcPr>
            <w:tcW w:w="1236" w:type="dxa"/>
            <w:vAlign w:val="center"/>
          </w:tcPr>
          <w:p w14:paraId="2157F808" w14:textId="77777777" w:rsidR="00A66895" w:rsidRPr="00A66895" w:rsidRDefault="00A66895" w:rsidP="00A66895">
            <w:pPr>
              <w:jc w:val="center"/>
              <w:rPr>
                <w:bCs/>
                <w:color w:val="000000"/>
              </w:rPr>
            </w:pPr>
            <w:r w:rsidRPr="00A66895">
              <w:rPr>
                <w:bCs/>
                <w:color w:val="000000"/>
              </w:rPr>
              <w:t>99997,50</w:t>
            </w:r>
          </w:p>
        </w:tc>
        <w:tc>
          <w:tcPr>
            <w:tcW w:w="1251" w:type="dxa"/>
            <w:vAlign w:val="center"/>
          </w:tcPr>
          <w:p w14:paraId="46D30BB8" w14:textId="77777777" w:rsidR="00A66895" w:rsidRPr="00A66895" w:rsidRDefault="00A66895" w:rsidP="00A66895">
            <w:pPr>
              <w:jc w:val="center"/>
              <w:rPr>
                <w:bCs/>
                <w:color w:val="000000"/>
              </w:rPr>
            </w:pPr>
            <w:r w:rsidRPr="00A66895">
              <w:rPr>
                <w:bCs/>
                <w:color w:val="000000"/>
              </w:rPr>
              <w:t>97280,18</w:t>
            </w:r>
          </w:p>
        </w:tc>
        <w:tc>
          <w:tcPr>
            <w:tcW w:w="1236" w:type="dxa"/>
            <w:vAlign w:val="center"/>
          </w:tcPr>
          <w:p w14:paraId="29757041" w14:textId="77777777" w:rsidR="00A66895" w:rsidRPr="00A66895" w:rsidRDefault="00A66895" w:rsidP="00A66895">
            <w:pPr>
              <w:jc w:val="center"/>
              <w:rPr>
                <w:bCs/>
                <w:color w:val="000000"/>
              </w:rPr>
            </w:pPr>
            <w:r w:rsidRPr="00A66895">
              <w:rPr>
                <w:bCs/>
                <w:color w:val="000000"/>
              </w:rPr>
              <w:t>97280,18</w:t>
            </w:r>
          </w:p>
        </w:tc>
        <w:tc>
          <w:tcPr>
            <w:tcW w:w="1236" w:type="dxa"/>
            <w:vAlign w:val="center"/>
          </w:tcPr>
          <w:p w14:paraId="1960425C" w14:textId="77777777" w:rsidR="00A66895" w:rsidRPr="00A66895" w:rsidRDefault="00A66895" w:rsidP="00A66895">
            <w:pPr>
              <w:jc w:val="center"/>
              <w:rPr>
                <w:bCs/>
                <w:color w:val="000000"/>
              </w:rPr>
            </w:pPr>
            <w:r w:rsidRPr="00A66895">
              <w:rPr>
                <w:bCs/>
                <w:color w:val="000000"/>
              </w:rPr>
              <w:t>98832,73</w:t>
            </w:r>
          </w:p>
        </w:tc>
        <w:tc>
          <w:tcPr>
            <w:tcW w:w="1236" w:type="dxa"/>
            <w:vAlign w:val="center"/>
          </w:tcPr>
          <w:p w14:paraId="1CDE879C" w14:textId="77777777" w:rsidR="00A66895" w:rsidRPr="00A66895" w:rsidRDefault="00A66895" w:rsidP="00A66895">
            <w:pPr>
              <w:jc w:val="center"/>
              <w:rPr>
                <w:bCs/>
                <w:color w:val="000000"/>
              </w:rPr>
            </w:pPr>
            <w:r w:rsidRPr="00A66895">
              <w:rPr>
                <w:bCs/>
                <w:color w:val="000000"/>
              </w:rPr>
              <w:t>118591,78</w:t>
            </w:r>
          </w:p>
        </w:tc>
      </w:tr>
      <w:tr w:rsidR="00A66895" w:rsidRPr="00A66895" w14:paraId="4A7F04F4" w14:textId="77777777" w:rsidTr="00A66895">
        <w:trPr>
          <w:trHeight w:val="2924"/>
        </w:trPr>
        <w:tc>
          <w:tcPr>
            <w:tcW w:w="682" w:type="dxa"/>
            <w:vAlign w:val="center"/>
          </w:tcPr>
          <w:p w14:paraId="0137F315"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3429" w:type="dxa"/>
            <w:vAlign w:val="center"/>
          </w:tcPr>
          <w:p w14:paraId="5A751B4F" w14:textId="77777777" w:rsidR="00A66895" w:rsidRPr="00A66895" w:rsidRDefault="00A66895" w:rsidP="00A66895">
            <w:pPr>
              <w:rPr>
                <w:bCs/>
                <w:color w:val="000000"/>
                <w:sz w:val="28"/>
                <w:szCs w:val="28"/>
              </w:rPr>
            </w:pPr>
            <w:r w:rsidRPr="00A66895">
              <w:rPr>
                <w:bCs/>
                <w:color w:val="000000"/>
                <w:sz w:val="28"/>
                <w:szCs w:val="28"/>
              </w:rPr>
              <w:t>Финансовые потребности, необходимые для реализации производственной программы в сфере водоотведения                 (Калтанский городской округ), тыс. руб.</w:t>
            </w:r>
          </w:p>
        </w:tc>
        <w:tc>
          <w:tcPr>
            <w:tcW w:w="1376" w:type="dxa"/>
            <w:vAlign w:val="center"/>
          </w:tcPr>
          <w:p w14:paraId="59A585C2" w14:textId="77777777" w:rsidR="00A66895" w:rsidRPr="00A66895" w:rsidRDefault="00A66895" w:rsidP="00A66895">
            <w:pPr>
              <w:jc w:val="center"/>
              <w:rPr>
                <w:bCs/>
                <w:color w:val="000000"/>
              </w:rPr>
            </w:pPr>
            <w:r w:rsidRPr="00A66895">
              <w:rPr>
                <w:bCs/>
                <w:color w:val="000000"/>
              </w:rPr>
              <w:t>36013,43</w:t>
            </w:r>
          </w:p>
        </w:tc>
        <w:tc>
          <w:tcPr>
            <w:tcW w:w="1187" w:type="dxa"/>
            <w:vAlign w:val="center"/>
          </w:tcPr>
          <w:p w14:paraId="3E094389" w14:textId="77777777" w:rsidR="00A66895" w:rsidRPr="00A66895" w:rsidRDefault="00A66895" w:rsidP="00A66895">
            <w:pPr>
              <w:jc w:val="center"/>
              <w:rPr>
                <w:bCs/>
                <w:color w:val="000000"/>
              </w:rPr>
            </w:pPr>
            <w:r w:rsidRPr="00A66895">
              <w:rPr>
                <w:bCs/>
                <w:color w:val="000000"/>
              </w:rPr>
              <w:t>18006,72</w:t>
            </w:r>
          </w:p>
        </w:tc>
        <w:tc>
          <w:tcPr>
            <w:tcW w:w="1186" w:type="dxa"/>
            <w:vAlign w:val="center"/>
          </w:tcPr>
          <w:p w14:paraId="0470B35E" w14:textId="77777777" w:rsidR="00A66895" w:rsidRPr="00A66895" w:rsidRDefault="00A66895" w:rsidP="00A66895">
            <w:pPr>
              <w:jc w:val="center"/>
              <w:rPr>
                <w:bCs/>
                <w:color w:val="000000"/>
              </w:rPr>
            </w:pPr>
            <w:r w:rsidRPr="00A66895">
              <w:rPr>
                <w:bCs/>
                <w:color w:val="000000"/>
              </w:rPr>
              <w:t>18883,51</w:t>
            </w:r>
          </w:p>
        </w:tc>
        <w:tc>
          <w:tcPr>
            <w:tcW w:w="1186" w:type="dxa"/>
            <w:vAlign w:val="center"/>
          </w:tcPr>
          <w:p w14:paraId="729DD365" w14:textId="77777777" w:rsidR="00A66895" w:rsidRPr="00A66895" w:rsidRDefault="00A66895" w:rsidP="00A66895">
            <w:pPr>
              <w:jc w:val="center"/>
              <w:rPr>
                <w:bCs/>
                <w:color w:val="000000"/>
              </w:rPr>
            </w:pPr>
            <w:r w:rsidRPr="00A66895">
              <w:rPr>
                <w:bCs/>
                <w:color w:val="000000"/>
              </w:rPr>
              <w:t>18883,51</w:t>
            </w:r>
          </w:p>
        </w:tc>
        <w:tc>
          <w:tcPr>
            <w:tcW w:w="1236" w:type="dxa"/>
            <w:vAlign w:val="center"/>
          </w:tcPr>
          <w:p w14:paraId="2BC3B703" w14:textId="77777777" w:rsidR="00A66895" w:rsidRPr="00A66895" w:rsidRDefault="00A66895" w:rsidP="00A66895">
            <w:pPr>
              <w:jc w:val="center"/>
              <w:rPr>
                <w:bCs/>
                <w:color w:val="000000"/>
              </w:rPr>
            </w:pPr>
            <w:r w:rsidRPr="00A66895">
              <w:rPr>
                <w:bCs/>
                <w:color w:val="000000"/>
              </w:rPr>
              <w:t>20204,41</w:t>
            </w:r>
          </w:p>
        </w:tc>
        <w:tc>
          <w:tcPr>
            <w:tcW w:w="1251" w:type="dxa"/>
            <w:vAlign w:val="center"/>
          </w:tcPr>
          <w:p w14:paraId="0E50C888" w14:textId="77777777" w:rsidR="00A66895" w:rsidRPr="00A66895" w:rsidRDefault="00A66895" w:rsidP="00A66895">
            <w:pPr>
              <w:jc w:val="center"/>
              <w:rPr>
                <w:bCs/>
                <w:color w:val="000000"/>
              </w:rPr>
            </w:pPr>
            <w:r w:rsidRPr="00A66895">
              <w:rPr>
                <w:bCs/>
                <w:color w:val="000000"/>
              </w:rPr>
              <w:t>19194,19</w:t>
            </w:r>
          </w:p>
        </w:tc>
        <w:tc>
          <w:tcPr>
            <w:tcW w:w="1236" w:type="dxa"/>
            <w:vAlign w:val="center"/>
          </w:tcPr>
          <w:p w14:paraId="4C29C619" w14:textId="77777777" w:rsidR="00A66895" w:rsidRPr="00A66895" w:rsidRDefault="00A66895" w:rsidP="00A66895">
            <w:pPr>
              <w:jc w:val="center"/>
              <w:rPr>
                <w:bCs/>
                <w:color w:val="000000"/>
              </w:rPr>
            </w:pPr>
            <w:r w:rsidRPr="00A66895">
              <w:rPr>
                <w:bCs/>
                <w:color w:val="000000"/>
              </w:rPr>
              <w:t>20663,91</w:t>
            </w:r>
          </w:p>
        </w:tc>
        <w:tc>
          <w:tcPr>
            <w:tcW w:w="1236" w:type="dxa"/>
            <w:vAlign w:val="center"/>
          </w:tcPr>
          <w:p w14:paraId="79A18BDD" w14:textId="77777777" w:rsidR="00A66895" w:rsidRPr="00A66895" w:rsidRDefault="00A66895" w:rsidP="00A66895">
            <w:pPr>
              <w:jc w:val="center"/>
              <w:rPr>
                <w:bCs/>
                <w:color w:val="000000"/>
              </w:rPr>
            </w:pPr>
            <w:r w:rsidRPr="00A66895">
              <w:rPr>
                <w:bCs/>
                <w:color w:val="000000"/>
              </w:rPr>
              <w:t>19069,13</w:t>
            </w:r>
          </w:p>
        </w:tc>
        <w:tc>
          <w:tcPr>
            <w:tcW w:w="1236" w:type="dxa"/>
            <w:vAlign w:val="center"/>
          </w:tcPr>
          <w:p w14:paraId="457F94DF" w14:textId="77777777" w:rsidR="00A66895" w:rsidRPr="00A66895" w:rsidRDefault="00A66895" w:rsidP="00A66895">
            <w:pPr>
              <w:jc w:val="center"/>
              <w:rPr>
                <w:bCs/>
                <w:color w:val="000000"/>
              </w:rPr>
            </w:pPr>
            <w:r w:rsidRPr="00A66895">
              <w:rPr>
                <w:bCs/>
                <w:color w:val="000000"/>
              </w:rPr>
              <w:t>19069,13</w:t>
            </w:r>
          </w:p>
        </w:tc>
      </w:tr>
      <w:tr w:rsidR="00A66895" w:rsidRPr="00A66895" w14:paraId="3000966F" w14:textId="77777777" w:rsidTr="00263C25">
        <w:tc>
          <w:tcPr>
            <w:tcW w:w="682" w:type="dxa"/>
          </w:tcPr>
          <w:p w14:paraId="05EDEB99"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429" w:type="dxa"/>
          </w:tcPr>
          <w:p w14:paraId="1373EFBA"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1376" w:type="dxa"/>
          </w:tcPr>
          <w:p w14:paraId="61C06D50"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187" w:type="dxa"/>
          </w:tcPr>
          <w:p w14:paraId="2E2E7F7D"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1186" w:type="dxa"/>
          </w:tcPr>
          <w:p w14:paraId="48DDA7B1"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86" w:type="dxa"/>
          </w:tcPr>
          <w:p w14:paraId="7A76FD80"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236" w:type="dxa"/>
          </w:tcPr>
          <w:p w14:paraId="41E80D4A"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251" w:type="dxa"/>
          </w:tcPr>
          <w:p w14:paraId="7E529809"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236" w:type="dxa"/>
          </w:tcPr>
          <w:p w14:paraId="419F8E66"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236" w:type="dxa"/>
          </w:tcPr>
          <w:p w14:paraId="2126C615" w14:textId="77777777" w:rsidR="00A66895" w:rsidRPr="00A66895" w:rsidRDefault="00A66895" w:rsidP="00A66895">
            <w:pPr>
              <w:jc w:val="center"/>
              <w:rPr>
                <w:bCs/>
                <w:color w:val="000000"/>
                <w:sz w:val="28"/>
                <w:szCs w:val="28"/>
              </w:rPr>
            </w:pPr>
            <w:r w:rsidRPr="00A66895">
              <w:rPr>
                <w:bCs/>
                <w:color w:val="000000"/>
                <w:sz w:val="28"/>
                <w:szCs w:val="28"/>
              </w:rPr>
              <w:t>10</w:t>
            </w:r>
          </w:p>
        </w:tc>
        <w:tc>
          <w:tcPr>
            <w:tcW w:w="1236" w:type="dxa"/>
          </w:tcPr>
          <w:p w14:paraId="6789E41A" w14:textId="77777777" w:rsidR="00A66895" w:rsidRPr="00A66895" w:rsidRDefault="00A66895" w:rsidP="00A66895">
            <w:pPr>
              <w:jc w:val="center"/>
              <w:rPr>
                <w:bCs/>
                <w:color w:val="000000"/>
                <w:sz w:val="28"/>
                <w:szCs w:val="28"/>
              </w:rPr>
            </w:pPr>
            <w:r w:rsidRPr="00A66895">
              <w:rPr>
                <w:bCs/>
                <w:color w:val="000000"/>
                <w:sz w:val="28"/>
                <w:szCs w:val="28"/>
              </w:rPr>
              <w:t>11</w:t>
            </w:r>
          </w:p>
        </w:tc>
      </w:tr>
      <w:tr w:rsidR="00A66895" w:rsidRPr="00A66895" w14:paraId="1B80A279" w14:textId="77777777" w:rsidTr="00263C25">
        <w:tc>
          <w:tcPr>
            <w:tcW w:w="682" w:type="dxa"/>
            <w:vAlign w:val="center"/>
          </w:tcPr>
          <w:p w14:paraId="2197E3C3"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3429" w:type="dxa"/>
            <w:vAlign w:val="center"/>
          </w:tcPr>
          <w:p w14:paraId="5B097599" w14:textId="77777777" w:rsidR="00A66895" w:rsidRPr="00A66895" w:rsidRDefault="00A66895" w:rsidP="00A66895">
            <w:pPr>
              <w:rPr>
                <w:bCs/>
                <w:color w:val="000000"/>
                <w:sz w:val="28"/>
                <w:szCs w:val="28"/>
              </w:rPr>
            </w:pPr>
            <w:r w:rsidRPr="00A66895">
              <w:rPr>
                <w:bCs/>
                <w:color w:val="000000"/>
                <w:sz w:val="28"/>
                <w:szCs w:val="28"/>
              </w:rPr>
              <w:t xml:space="preserve">Финансовые потребности, необходимые для реализации производственной программы в сфере водоотведения                   (Осинниковский городской округ), </w:t>
            </w:r>
          </w:p>
          <w:p w14:paraId="14F14C8C" w14:textId="77777777" w:rsidR="00A66895" w:rsidRPr="00A66895" w:rsidRDefault="00A66895" w:rsidP="00A66895">
            <w:pPr>
              <w:rPr>
                <w:bCs/>
                <w:color w:val="000000"/>
                <w:sz w:val="28"/>
                <w:szCs w:val="28"/>
              </w:rPr>
            </w:pPr>
            <w:r w:rsidRPr="00A66895">
              <w:rPr>
                <w:bCs/>
                <w:color w:val="000000"/>
                <w:sz w:val="28"/>
                <w:szCs w:val="28"/>
              </w:rPr>
              <w:t>тыс. руб.</w:t>
            </w:r>
          </w:p>
        </w:tc>
        <w:tc>
          <w:tcPr>
            <w:tcW w:w="1376" w:type="dxa"/>
            <w:vAlign w:val="center"/>
          </w:tcPr>
          <w:p w14:paraId="081241CC" w14:textId="77777777" w:rsidR="00A66895" w:rsidRPr="00A66895" w:rsidRDefault="00A66895" w:rsidP="00A66895">
            <w:pPr>
              <w:jc w:val="center"/>
              <w:rPr>
                <w:bCs/>
                <w:color w:val="000000"/>
              </w:rPr>
            </w:pPr>
            <w:r w:rsidRPr="00A66895">
              <w:rPr>
                <w:bCs/>
                <w:color w:val="000000"/>
              </w:rPr>
              <w:t>73339,84</w:t>
            </w:r>
          </w:p>
        </w:tc>
        <w:tc>
          <w:tcPr>
            <w:tcW w:w="1187" w:type="dxa"/>
            <w:vAlign w:val="center"/>
          </w:tcPr>
          <w:p w14:paraId="3F72E5A8" w14:textId="77777777" w:rsidR="00A66895" w:rsidRPr="00A66895" w:rsidRDefault="00A66895" w:rsidP="00A66895">
            <w:pPr>
              <w:jc w:val="center"/>
              <w:rPr>
                <w:bCs/>
                <w:color w:val="000000"/>
              </w:rPr>
            </w:pPr>
            <w:r w:rsidRPr="00A66895">
              <w:rPr>
                <w:bCs/>
                <w:color w:val="000000"/>
              </w:rPr>
              <w:t>36669,92</w:t>
            </w:r>
          </w:p>
        </w:tc>
        <w:tc>
          <w:tcPr>
            <w:tcW w:w="1186" w:type="dxa"/>
            <w:vAlign w:val="center"/>
          </w:tcPr>
          <w:p w14:paraId="35E140DD" w14:textId="77777777" w:rsidR="00A66895" w:rsidRPr="00A66895" w:rsidRDefault="00A66895" w:rsidP="00A66895">
            <w:pPr>
              <w:jc w:val="center"/>
              <w:rPr>
                <w:bCs/>
                <w:color w:val="000000"/>
              </w:rPr>
            </w:pPr>
            <w:r w:rsidRPr="00A66895">
              <w:rPr>
                <w:bCs/>
                <w:color w:val="000000"/>
              </w:rPr>
              <w:t>38397,92</w:t>
            </w:r>
          </w:p>
        </w:tc>
        <w:tc>
          <w:tcPr>
            <w:tcW w:w="1186" w:type="dxa"/>
            <w:vAlign w:val="center"/>
          </w:tcPr>
          <w:p w14:paraId="1D82282B" w14:textId="77777777" w:rsidR="00A66895" w:rsidRPr="00A66895" w:rsidRDefault="00A66895" w:rsidP="00A66895">
            <w:pPr>
              <w:jc w:val="center"/>
              <w:rPr>
                <w:bCs/>
                <w:color w:val="000000"/>
              </w:rPr>
            </w:pPr>
            <w:r w:rsidRPr="00A66895">
              <w:rPr>
                <w:bCs/>
                <w:color w:val="000000"/>
              </w:rPr>
              <w:t>37747,55</w:t>
            </w:r>
          </w:p>
        </w:tc>
        <w:tc>
          <w:tcPr>
            <w:tcW w:w="1236" w:type="dxa"/>
            <w:vAlign w:val="center"/>
          </w:tcPr>
          <w:p w14:paraId="254BB0D8" w14:textId="77777777" w:rsidR="00A66895" w:rsidRPr="00A66895" w:rsidRDefault="00A66895" w:rsidP="00A66895">
            <w:pPr>
              <w:jc w:val="center"/>
              <w:rPr>
                <w:bCs/>
                <w:color w:val="000000"/>
              </w:rPr>
            </w:pPr>
            <w:r w:rsidRPr="00A66895">
              <w:rPr>
                <w:bCs/>
                <w:color w:val="000000"/>
              </w:rPr>
              <w:t>37747,55</w:t>
            </w:r>
          </w:p>
        </w:tc>
        <w:tc>
          <w:tcPr>
            <w:tcW w:w="1251" w:type="dxa"/>
            <w:vAlign w:val="center"/>
          </w:tcPr>
          <w:p w14:paraId="63CC2349" w14:textId="77777777" w:rsidR="00A66895" w:rsidRPr="00A66895" w:rsidRDefault="00A66895" w:rsidP="00A66895">
            <w:pPr>
              <w:jc w:val="center"/>
              <w:rPr>
                <w:bCs/>
                <w:color w:val="000000"/>
              </w:rPr>
            </w:pPr>
            <w:r w:rsidRPr="00A66895">
              <w:rPr>
                <w:bCs/>
                <w:color w:val="000000"/>
              </w:rPr>
              <w:t>37416,18</w:t>
            </w:r>
          </w:p>
        </w:tc>
        <w:tc>
          <w:tcPr>
            <w:tcW w:w="1236" w:type="dxa"/>
            <w:vAlign w:val="center"/>
          </w:tcPr>
          <w:p w14:paraId="2972990A" w14:textId="77777777" w:rsidR="00A66895" w:rsidRPr="00A66895" w:rsidRDefault="00A66895" w:rsidP="00A66895">
            <w:pPr>
              <w:jc w:val="center"/>
              <w:rPr>
                <w:bCs/>
                <w:color w:val="000000"/>
              </w:rPr>
            </w:pPr>
            <w:r w:rsidRPr="00A66895">
              <w:rPr>
                <w:bCs/>
                <w:color w:val="000000"/>
              </w:rPr>
              <w:t>37416,18</w:t>
            </w:r>
          </w:p>
        </w:tc>
        <w:tc>
          <w:tcPr>
            <w:tcW w:w="1236" w:type="dxa"/>
            <w:vAlign w:val="center"/>
          </w:tcPr>
          <w:p w14:paraId="2C65CF3A" w14:textId="77777777" w:rsidR="00A66895" w:rsidRPr="00A66895" w:rsidRDefault="00A66895" w:rsidP="00A66895">
            <w:pPr>
              <w:jc w:val="center"/>
              <w:rPr>
                <w:bCs/>
                <w:color w:val="000000"/>
              </w:rPr>
            </w:pPr>
            <w:r w:rsidRPr="00A66895">
              <w:rPr>
                <w:bCs/>
                <w:color w:val="000000"/>
              </w:rPr>
              <w:t>38564,43</w:t>
            </w:r>
          </w:p>
        </w:tc>
        <w:tc>
          <w:tcPr>
            <w:tcW w:w="1236" w:type="dxa"/>
            <w:vAlign w:val="center"/>
          </w:tcPr>
          <w:p w14:paraId="58CBBF8E" w14:textId="77777777" w:rsidR="00A66895" w:rsidRPr="00A66895" w:rsidRDefault="00A66895" w:rsidP="00A66895">
            <w:pPr>
              <w:jc w:val="center"/>
              <w:rPr>
                <w:bCs/>
                <w:color w:val="000000"/>
              </w:rPr>
            </w:pPr>
            <w:r w:rsidRPr="00A66895">
              <w:rPr>
                <w:bCs/>
                <w:color w:val="000000"/>
              </w:rPr>
              <w:t>42932,42</w:t>
            </w:r>
          </w:p>
        </w:tc>
      </w:tr>
    </w:tbl>
    <w:p w14:paraId="30E5C769" w14:textId="77777777" w:rsidR="00A66895" w:rsidRPr="00A66895" w:rsidRDefault="00A66895" w:rsidP="00A66895">
      <w:pPr>
        <w:ind w:left="-567"/>
        <w:jc w:val="center"/>
        <w:rPr>
          <w:bCs/>
          <w:color w:val="000000"/>
          <w:sz w:val="28"/>
          <w:szCs w:val="28"/>
        </w:rPr>
      </w:pPr>
    </w:p>
    <w:p w14:paraId="7A1FDD9C" w14:textId="77777777" w:rsidR="00A66895" w:rsidRPr="00A66895" w:rsidRDefault="00A66895" w:rsidP="00A66895">
      <w:pPr>
        <w:ind w:left="-567"/>
        <w:jc w:val="center"/>
        <w:rPr>
          <w:bCs/>
          <w:color w:val="000000"/>
          <w:sz w:val="28"/>
          <w:szCs w:val="28"/>
        </w:rPr>
      </w:pPr>
    </w:p>
    <w:p w14:paraId="33859B0A" w14:textId="77777777" w:rsidR="00A66895" w:rsidRPr="00A66895" w:rsidRDefault="00A66895" w:rsidP="00A66895">
      <w:pPr>
        <w:ind w:left="-567"/>
        <w:jc w:val="center"/>
        <w:rPr>
          <w:bCs/>
          <w:color w:val="000000"/>
          <w:sz w:val="28"/>
          <w:szCs w:val="28"/>
        </w:rPr>
      </w:pPr>
    </w:p>
    <w:p w14:paraId="2799A1BB" w14:textId="77777777" w:rsidR="00A66895" w:rsidRPr="00A66895" w:rsidRDefault="00A66895" w:rsidP="00A66895">
      <w:pPr>
        <w:ind w:left="-567"/>
        <w:jc w:val="center"/>
        <w:rPr>
          <w:bCs/>
          <w:color w:val="000000"/>
          <w:sz w:val="28"/>
          <w:szCs w:val="28"/>
        </w:rPr>
      </w:pPr>
    </w:p>
    <w:p w14:paraId="4BDE4745" w14:textId="77777777" w:rsidR="00A66895" w:rsidRPr="00A66895" w:rsidRDefault="00A66895" w:rsidP="00A66895">
      <w:pPr>
        <w:ind w:left="-567"/>
        <w:jc w:val="center"/>
        <w:rPr>
          <w:bCs/>
          <w:color w:val="000000"/>
          <w:sz w:val="28"/>
          <w:szCs w:val="28"/>
        </w:rPr>
        <w:sectPr w:rsidR="00A66895" w:rsidRPr="00A66895" w:rsidSect="000853C8">
          <w:pgSz w:w="16838" w:h="11906" w:orient="landscape"/>
          <w:pgMar w:top="851" w:right="851" w:bottom="709" w:left="709" w:header="709" w:footer="709" w:gutter="0"/>
          <w:cols w:space="708"/>
          <w:titlePg/>
          <w:docGrid w:linePitch="360"/>
        </w:sectPr>
      </w:pPr>
    </w:p>
    <w:p w14:paraId="2960EEB8" w14:textId="77777777" w:rsidR="00A66895" w:rsidRPr="00A66895" w:rsidRDefault="00A66895" w:rsidP="00A66895">
      <w:pPr>
        <w:ind w:left="-567"/>
        <w:jc w:val="center"/>
        <w:rPr>
          <w:bCs/>
          <w:color w:val="000000"/>
          <w:sz w:val="28"/>
          <w:szCs w:val="28"/>
        </w:rPr>
      </w:pPr>
      <w:r w:rsidRPr="00A66895">
        <w:rPr>
          <w:bCs/>
          <w:color w:val="000000"/>
          <w:sz w:val="28"/>
          <w:szCs w:val="28"/>
        </w:rPr>
        <w:t>Раздел 7. График реализации мероприятий производственной программы</w:t>
      </w:r>
    </w:p>
    <w:p w14:paraId="06B2DBB8" w14:textId="77777777" w:rsidR="00A66895" w:rsidRPr="00A66895" w:rsidRDefault="00A66895" w:rsidP="00A66895">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A66895" w:rsidRPr="00A66895" w14:paraId="3E858B41" w14:textId="77777777" w:rsidTr="00263C25">
        <w:trPr>
          <w:trHeight w:val="914"/>
        </w:trPr>
        <w:tc>
          <w:tcPr>
            <w:tcW w:w="3539" w:type="dxa"/>
            <w:vAlign w:val="center"/>
          </w:tcPr>
          <w:p w14:paraId="16A3D147" w14:textId="77777777" w:rsidR="00A66895" w:rsidRPr="00A66895" w:rsidRDefault="00A66895" w:rsidP="00A66895">
            <w:pPr>
              <w:jc w:val="center"/>
              <w:rPr>
                <w:bCs/>
                <w:color w:val="000000"/>
                <w:sz w:val="28"/>
                <w:szCs w:val="28"/>
              </w:rPr>
            </w:pPr>
            <w:r w:rsidRPr="00A66895">
              <w:rPr>
                <w:bCs/>
                <w:color w:val="000000"/>
                <w:sz w:val="28"/>
                <w:szCs w:val="28"/>
              </w:rPr>
              <w:t>Наименование мероприятия</w:t>
            </w:r>
          </w:p>
        </w:tc>
        <w:tc>
          <w:tcPr>
            <w:tcW w:w="3260" w:type="dxa"/>
            <w:vAlign w:val="center"/>
          </w:tcPr>
          <w:p w14:paraId="25A04372" w14:textId="77777777" w:rsidR="00A66895" w:rsidRPr="00A66895" w:rsidRDefault="00A66895" w:rsidP="00A66895">
            <w:pPr>
              <w:jc w:val="center"/>
              <w:rPr>
                <w:bCs/>
                <w:color w:val="000000"/>
                <w:sz w:val="28"/>
                <w:szCs w:val="28"/>
              </w:rPr>
            </w:pPr>
            <w:r w:rsidRPr="00A66895">
              <w:rPr>
                <w:bCs/>
                <w:color w:val="000000"/>
                <w:sz w:val="28"/>
                <w:szCs w:val="28"/>
              </w:rPr>
              <w:t>Дата начала    реализации мероприятий</w:t>
            </w:r>
          </w:p>
        </w:tc>
        <w:tc>
          <w:tcPr>
            <w:tcW w:w="3261" w:type="dxa"/>
            <w:vAlign w:val="center"/>
          </w:tcPr>
          <w:p w14:paraId="10483E2A" w14:textId="77777777" w:rsidR="00A66895" w:rsidRPr="00A66895" w:rsidRDefault="00A66895" w:rsidP="00A66895">
            <w:pPr>
              <w:jc w:val="center"/>
              <w:rPr>
                <w:bCs/>
                <w:color w:val="000000"/>
                <w:sz w:val="28"/>
                <w:szCs w:val="28"/>
              </w:rPr>
            </w:pPr>
            <w:r w:rsidRPr="00A66895">
              <w:rPr>
                <w:bCs/>
                <w:color w:val="000000"/>
                <w:sz w:val="28"/>
                <w:szCs w:val="28"/>
              </w:rPr>
              <w:t>Дата окончания реализации мероприятий</w:t>
            </w:r>
          </w:p>
        </w:tc>
      </w:tr>
      <w:tr w:rsidR="00A66895" w:rsidRPr="00A66895" w14:paraId="39E68149" w14:textId="77777777" w:rsidTr="00263C25">
        <w:trPr>
          <w:trHeight w:val="1409"/>
        </w:trPr>
        <w:tc>
          <w:tcPr>
            <w:tcW w:w="3539" w:type="dxa"/>
            <w:vAlign w:val="center"/>
          </w:tcPr>
          <w:p w14:paraId="243C06B8" w14:textId="77777777" w:rsidR="00A66895" w:rsidRPr="00A66895" w:rsidRDefault="00A66895" w:rsidP="00A66895">
            <w:pPr>
              <w:jc w:val="center"/>
              <w:rPr>
                <w:bCs/>
                <w:color w:val="000000"/>
                <w:sz w:val="28"/>
                <w:szCs w:val="28"/>
              </w:rPr>
            </w:pPr>
            <w:r w:rsidRPr="00A66895">
              <w:rPr>
                <w:bCs/>
                <w:color w:val="000000"/>
                <w:sz w:val="28"/>
                <w:szCs w:val="28"/>
              </w:rPr>
              <w:t xml:space="preserve">Бесперебойное </w:t>
            </w:r>
            <w:r w:rsidRPr="00A66895">
              <w:rPr>
                <w:bCs/>
                <w:sz w:val="28"/>
                <w:szCs w:val="28"/>
              </w:rPr>
              <w:t>холодное водоснабжение и водоотведение</w:t>
            </w:r>
          </w:p>
        </w:tc>
        <w:tc>
          <w:tcPr>
            <w:tcW w:w="3260" w:type="dxa"/>
            <w:vAlign w:val="center"/>
          </w:tcPr>
          <w:p w14:paraId="2DDA8CF9" w14:textId="77777777" w:rsidR="00A66895" w:rsidRPr="00A66895" w:rsidRDefault="00A66895" w:rsidP="00A66895">
            <w:pPr>
              <w:jc w:val="center"/>
              <w:rPr>
                <w:bCs/>
                <w:color w:val="000000"/>
                <w:sz w:val="28"/>
                <w:szCs w:val="28"/>
              </w:rPr>
            </w:pPr>
            <w:r w:rsidRPr="00A66895">
              <w:rPr>
                <w:bCs/>
                <w:sz w:val="28"/>
                <w:szCs w:val="28"/>
              </w:rPr>
              <w:t>30.08</w:t>
            </w:r>
            <w:r w:rsidRPr="00A66895">
              <w:rPr>
                <w:bCs/>
                <w:color w:val="000000"/>
                <w:sz w:val="28"/>
                <w:szCs w:val="28"/>
              </w:rPr>
              <w:t>.2019</w:t>
            </w:r>
          </w:p>
        </w:tc>
        <w:tc>
          <w:tcPr>
            <w:tcW w:w="3261" w:type="dxa"/>
            <w:vAlign w:val="center"/>
          </w:tcPr>
          <w:p w14:paraId="345EF4EA" w14:textId="77777777" w:rsidR="00A66895" w:rsidRPr="00A66895" w:rsidRDefault="00A66895" w:rsidP="00A66895">
            <w:pPr>
              <w:jc w:val="center"/>
              <w:rPr>
                <w:bCs/>
                <w:color w:val="000000"/>
                <w:sz w:val="28"/>
                <w:szCs w:val="28"/>
              </w:rPr>
            </w:pPr>
            <w:r w:rsidRPr="00A66895">
              <w:rPr>
                <w:bCs/>
                <w:color w:val="000000"/>
                <w:sz w:val="28"/>
                <w:szCs w:val="28"/>
              </w:rPr>
              <w:t>31.12.2023</w:t>
            </w:r>
          </w:p>
        </w:tc>
      </w:tr>
    </w:tbl>
    <w:p w14:paraId="5AFAA3E9" w14:textId="77777777" w:rsidR="00A66895" w:rsidRPr="00A66895" w:rsidRDefault="00A66895" w:rsidP="00A66895">
      <w:pPr>
        <w:ind w:left="-567"/>
        <w:jc w:val="center"/>
        <w:rPr>
          <w:bCs/>
          <w:color w:val="000000"/>
          <w:sz w:val="28"/>
          <w:szCs w:val="28"/>
        </w:rPr>
      </w:pPr>
    </w:p>
    <w:p w14:paraId="5C6F0C0B" w14:textId="77777777" w:rsidR="00A66895" w:rsidRPr="00A66895" w:rsidRDefault="00A66895" w:rsidP="00A66895">
      <w:pPr>
        <w:ind w:left="-567"/>
        <w:jc w:val="center"/>
        <w:rPr>
          <w:bCs/>
          <w:color w:val="000000"/>
          <w:sz w:val="28"/>
          <w:szCs w:val="28"/>
        </w:rPr>
      </w:pPr>
    </w:p>
    <w:p w14:paraId="2B2DD924" w14:textId="77777777" w:rsidR="00A66895" w:rsidRPr="00A66895" w:rsidRDefault="00A66895" w:rsidP="00A66895">
      <w:pPr>
        <w:ind w:left="-567"/>
        <w:jc w:val="center"/>
        <w:rPr>
          <w:bCs/>
          <w:color w:val="000000"/>
          <w:sz w:val="28"/>
          <w:szCs w:val="28"/>
        </w:rPr>
      </w:pPr>
    </w:p>
    <w:p w14:paraId="18EFF713" w14:textId="77777777" w:rsidR="00A66895" w:rsidRPr="00A66895" w:rsidRDefault="00A66895" w:rsidP="00A66895">
      <w:pPr>
        <w:ind w:left="-567"/>
        <w:jc w:val="center"/>
        <w:rPr>
          <w:bCs/>
          <w:color w:val="000000"/>
          <w:sz w:val="28"/>
          <w:szCs w:val="28"/>
        </w:rPr>
      </w:pPr>
    </w:p>
    <w:p w14:paraId="48E641D5" w14:textId="77777777" w:rsidR="00A66895" w:rsidRPr="00A66895" w:rsidRDefault="00A66895" w:rsidP="00A66895">
      <w:pPr>
        <w:ind w:left="-567"/>
        <w:jc w:val="center"/>
        <w:rPr>
          <w:bCs/>
          <w:color w:val="000000"/>
          <w:sz w:val="28"/>
          <w:szCs w:val="28"/>
        </w:rPr>
      </w:pPr>
    </w:p>
    <w:p w14:paraId="44786F7B" w14:textId="77777777" w:rsidR="00A66895" w:rsidRPr="00A66895" w:rsidRDefault="00A66895" w:rsidP="00A66895">
      <w:pPr>
        <w:ind w:left="-567"/>
        <w:jc w:val="center"/>
        <w:rPr>
          <w:bCs/>
          <w:color w:val="000000"/>
          <w:sz w:val="28"/>
          <w:szCs w:val="28"/>
        </w:rPr>
      </w:pPr>
    </w:p>
    <w:p w14:paraId="5B599920" w14:textId="77777777" w:rsidR="00A66895" w:rsidRPr="00A66895" w:rsidRDefault="00A66895" w:rsidP="00A66895">
      <w:pPr>
        <w:ind w:left="-567"/>
        <w:jc w:val="center"/>
        <w:rPr>
          <w:bCs/>
          <w:color w:val="000000"/>
          <w:sz w:val="28"/>
          <w:szCs w:val="28"/>
        </w:rPr>
      </w:pPr>
    </w:p>
    <w:p w14:paraId="1754397E" w14:textId="77777777" w:rsidR="00A66895" w:rsidRPr="00A66895" w:rsidRDefault="00A66895" w:rsidP="00A66895">
      <w:pPr>
        <w:ind w:left="-567"/>
        <w:jc w:val="center"/>
        <w:rPr>
          <w:bCs/>
          <w:color w:val="000000"/>
          <w:sz w:val="28"/>
          <w:szCs w:val="28"/>
        </w:rPr>
      </w:pPr>
    </w:p>
    <w:p w14:paraId="152E5A96" w14:textId="77777777" w:rsidR="00A66895" w:rsidRPr="00A66895" w:rsidRDefault="00A66895" w:rsidP="00A66895">
      <w:pPr>
        <w:ind w:left="-567"/>
        <w:jc w:val="center"/>
        <w:rPr>
          <w:bCs/>
          <w:color w:val="000000"/>
          <w:sz w:val="28"/>
          <w:szCs w:val="28"/>
        </w:rPr>
      </w:pPr>
    </w:p>
    <w:p w14:paraId="2E55EEBB" w14:textId="77777777" w:rsidR="00A66895" w:rsidRPr="00A66895" w:rsidRDefault="00A66895" w:rsidP="00A66895">
      <w:pPr>
        <w:ind w:left="-567"/>
        <w:jc w:val="center"/>
        <w:rPr>
          <w:bCs/>
          <w:color w:val="000000"/>
          <w:sz w:val="28"/>
          <w:szCs w:val="28"/>
        </w:rPr>
      </w:pPr>
    </w:p>
    <w:p w14:paraId="31B4454A" w14:textId="77777777" w:rsidR="00A66895" w:rsidRPr="00A66895" w:rsidRDefault="00A66895" w:rsidP="00A66895">
      <w:pPr>
        <w:ind w:left="-567"/>
        <w:jc w:val="center"/>
        <w:rPr>
          <w:bCs/>
          <w:color w:val="000000"/>
          <w:sz w:val="28"/>
          <w:szCs w:val="28"/>
        </w:rPr>
      </w:pPr>
    </w:p>
    <w:p w14:paraId="6BD2FB0D" w14:textId="77777777" w:rsidR="00A66895" w:rsidRPr="00A66895" w:rsidRDefault="00A66895" w:rsidP="00A66895">
      <w:pPr>
        <w:ind w:left="-567"/>
        <w:jc w:val="center"/>
        <w:rPr>
          <w:bCs/>
          <w:color w:val="000000"/>
          <w:sz w:val="28"/>
          <w:szCs w:val="28"/>
        </w:rPr>
      </w:pPr>
    </w:p>
    <w:p w14:paraId="17F61364" w14:textId="77777777" w:rsidR="00A66895" w:rsidRPr="00A66895" w:rsidRDefault="00A66895" w:rsidP="00A66895">
      <w:pPr>
        <w:ind w:left="-567"/>
        <w:jc w:val="center"/>
        <w:rPr>
          <w:bCs/>
          <w:color w:val="000000"/>
          <w:sz w:val="28"/>
          <w:szCs w:val="28"/>
        </w:rPr>
      </w:pPr>
    </w:p>
    <w:p w14:paraId="5652ABEF" w14:textId="77777777" w:rsidR="00A66895" w:rsidRPr="00A66895" w:rsidRDefault="00A66895" w:rsidP="00A66895">
      <w:pPr>
        <w:ind w:left="-567"/>
        <w:jc w:val="center"/>
        <w:rPr>
          <w:bCs/>
          <w:color w:val="000000"/>
          <w:sz w:val="28"/>
          <w:szCs w:val="28"/>
        </w:rPr>
      </w:pPr>
    </w:p>
    <w:p w14:paraId="3C9ACA0A" w14:textId="77777777" w:rsidR="00A66895" w:rsidRPr="00A66895" w:rsidRDefault="00A66895" w:rsidP="00A66895">
      <w:pPr>
        <w:ind w:left="-567"/>
        <w:jc w:val="center"/>
        <w:rPr>
          <w:bCs/>
          <w:color w:val="000000"/>
          <w:sz w:val="28"/>
          <w:szCs w:val="28"/>
        </w:rPr>
      </w:pPr>
    </w:p>
    <w:p w14:paraId="1945AFC9" w14:textId="77777777" w:rsidR="00A66895" w:rsidRPr="00A66895" w:rsidRDefault="00A66895" w:rsidP="00A66895">
      <w:pPr>
        <w:ind w:left="-567"/>
        <w:jc w:val="center"/>
        <w:rPr>
          <w:bCs/>
          <w:color w:val="000000"/>
          <w:sz w:val="28"/>
          <w:szCs w:val="28"/>
        </w:rPr>
      </w:pPr>
    </w:p>
    <w:p w14:paraId="217576CE" w14:textId="77777777" w:rsidR="00A66895" w:rsidRPr="00A66895" w:rsidRDefault="00A66895" w:rsidP="00A66895">
      <w:pPr>
        <w:ind w:left="-567"/>
        <w:jc w:val="center"/>
        <w:rPr>
          <w:bCs/>
          <w:color w:val="000000"/>
          <w:sz w:val="28"/>
          <w:szCs w:val="28"/>
        </w:rPr>
      </w:pPr>
    </w:p>
    <w:p w14:paraId="325B8CEF" w14:textId="77777777" w:rsidR="00A66895" w:rsidRPr="00A66895" w:rsidRDefault="00A66895" w:rsidP="00A66895">
      <w:pPr>
        <w:ind w:left="-567"/>
        <w:jc w:val="center"/>
        <w:rPr>
          <w:bCs/>
          <w:color w:val="000000"/>
          <w:sz w:val="28"/>
          <w:szCs w:val="28"/>
        </w:rPr>
      </w:pPr>
    </w:p>
    <w:p w14:paraId="7D3A8D54" w14:textId="77777777" w:rsidR="00A66895" w:rsidRPr="00A66895" w:rsidRDefault="00A66895" w:rsidP="00A66895">
      <w:pPr>
        <w:ind w:left="-567"/>
        <w:jc w:val="center"/>
        <w:rPr>
          <w:bCs/>
          <w:color w:val="000000"/>
          <w:sz w:val="28"/>
          <w:szCs w:val="28"/>
        </w:rPr>
      </w:pPr>
    </w:p>
    <w:p w14:paraId="4A4CCDEB" w14:textId="77777777" w:rsidR="00A66895" w:rsidRPr="00A66895" w:rsidRDefault="00A66895" w:rsidP="00A66895">
      <w:pPr>
        <w:ind w:left="-567"/>
        <w:jc w:val="center"/>
        <w:rPr>
          <w:bCs/>
          <w:color w:val="000000"/>
          <w:sz w:val="28"/>
          <w:szCs w:val="28"/>
        </w:rPr>
      </w:pPr>
    </w:p>
    <w:p w14:paraId="7F849AB1" w14:textId="77777777" w:rsidR="00A66895" w:rsidRPr="00A66895" w:rsidRDefault="00A66895" w:rsidP="00A66895">
      <w:pPr>
        <w:ind w:left="-567"/>
        <w:jc w:val="center"/>
        <w:rPr>
          <w:bCs/>
          <w:color w:val="000000"/>
          <w:sz w:val="28"/>
          <w:szCs w:val="28"/>
        </w:rPr>
      </w:pPr>
    </w:p>
    <w:p w14:paraId="1D2F6ED7" w14:textId="77777777" w:rsidR="00A66895" w:rsidRPr="00A66895" w:rsidRDefault="00A66895" w:rsidP="00A66895">
      <w:pPr>
        <w:ind w:left="-567"/>
        <w:jc w:val="center"/>
        <w:rPr>
          <w:bCs/>
          <w:color w:val="000000"/>
          <w:sz w:val="28"/>
          <w:szCs w:val="28"/>
        </w:rPr>
      </w:pPr>
    </w:p>
    <w:p w14:paraId="3FBBEF5E" w14:textId="77777777" w:rsidR="00A66895" w:rsidRPr="00A66895" w:rsidRDefault="00A66895" w:rsidP="00A66895">
      <w:pPr>
        <w:ind w:left="-567"/>
        <w:jc w:val="center"/>
        <w:rPr>
          <w:bCs/>
          <w:color w:val="000000"/>
          <w:sz w:val="28"/>
          <w:szCs w:val="28"/>
        </w:rPr>
      </w:pPr>
    </w:p>
    <w:p w14:paraId="27DACB02" w14:textId="77777777" w:rsidR="00A66895" w:rsidRPr="00A66895" w:rsidRDefault="00A66895" w:rsidP="00A66895">
      <w:pPr>
        <w:ind w:left="-567"/>
        <w:jc w:val="center"/>
        <w:rPr>
          <w:bCs/>
          <w:color w:val="000000"/>
          <w:sz w:val="28"/>
          <w:szCs w:val="28"/>
        </w:rPr>
      </w:pPr>
    </w:p>
    <w:p w14:paraId="0FAAC7BF" w14:textId="77777777" w:rsidR="00A66895" w:rsidRPr="00A66895" w:rsidRDefault="00A66895" w:rsidP="00A66895">
      <w:pPr>
        <w:ind w:left="-567"/>
        <w:jc w:val="center"/>
        <w:rPr>
          <w:bCs/>
          <w:color w:val="000000"/>
          <w:sz w:val="28"/>
          <w:szCs w:val="28"/>
        </w:rPr>
      </w:pPr>
    </w:p>
    <w:p w14:paraId="25BDB0D2" w14:textId="77777777" w:rsidR="00A66895" w:rsidRPr="00A66895" w:rsidRDefault="00A66895" w:rsidP="00A66895">
      <w:pPr>
        <w:ind w:left="-567"/>
        <w:jc w:val="center"/>
        <w:rPr>
          <w:bCs/>
          <w:color w:val="000000"/>
          <w:sz w:val="28"/>
          <w:szCs w:val="28"/>
        </w:rPr>
      </w:pPr>
    </w:p>
    <w:p w14:paraId="7935383C" w14:textId="77777777" w:rsidR="00A66895" w:rsidRPr="00A66895" w:rsidRDefault="00A66895" w:rsidP="00A66895">
      <w:pPr>
        <w:ind w:left="-567"/>
        <w:jc w:val="center"/>
        <w:rPr>
          <w:bCs/>
          <w:color w:val="000000"/>
          <w:sz w:val="28"/>
          <w:szCs w:val="28"/>
        </w:rPr>
      </w:pPr>
    </w:p>
    <w:p w14:paraId="09BB4EBC" w14:textId="77777777" w:rsidR="00A66895" w:rsidRPr="00A66895" w:rsidRDefault="00A66895" w:rsidP="00A66895">
      <w:pPr>
        <w:ind w:left="-567"/>
        <w:jc w:val="center"/>
        <w:rPr>
          <w:bCs/>
          <w:color w:val="000000"/>
          <w:sz w:val="28"/>
          <w:szCs w:val="28"/>
        </w:rPr>
      </w:pPr>
    </w:p>
    <w:p w14:paraId="71C83C5D" w14:textId="77777777" w:rsidR="00A66895" w:rsidRPr="00A66895" w:rsidRDefault="00A66895" w:rsidP="00A66895">
      <w:pPr>
        <w:ind w:left="-567"/>
        <w:jc w:val="center"/>
        <w:rPr>
          <w:bCs/>
          <w:color w:val="000000"/>
          <w:sz w:val="28"/>
          <w:szCs w:val="28"/>
        </w:rPr>
      </w:pPr>
    </w:p>
    <w:p w14:paraId="29C0B339" w14:textId="77777777" w:rsidR="00A66895" w:rsidRPr="00A66895" w:rsidRDefault="00A66895" w:rsidP="00A66895">
      <w:pPr>
        <w:ind w:left="-567"/>
        <w:jc w:val="center"/>
        <w:rPr>
          <w:bCs/>
          <w:color w:val="000000"/>
          <w:sz w:val="28"/>
          <w:szCs w:val="28"/>
        </w:rPr>
      </w:pPr>
    </w:p>
    <w:p w14:paraId="60A859DC" w14:textId="77777777" w:rsidR="00A66895" w:rsidRPr="00A66895" w:rsidRDefault="00A66895" w:rsidP="00A66895">
      <w:pPr>
        <w:ind w:left="-567"/>
        <w:jc w:val="center"/>
        <w:rPr>
          <w:bCs/>
          <w:color w:val="000000"/>
          <w:sz w:val="28"/>
          <w:szCs w:val="28"/>
        </w:rPr>
      </w:pPr>
    </w:p>
    <w:p w14:paraId="358C4A0E" w14:textId="77777777" w:rsidR="00A66895" w:rsidRPr="00A66895" w:rsidRDefault="00A66895" w:rsidP="00A66895">
      <w:pPr>
        <w:ind w:left="-567"/>
        <w:jc w:val="center"/>
        <w:rPr>
          <w:bCs/>
          <w:color w:val="000000"/>
          <w:sz w:val="28"/>
          <w:szCs w:val="28"/>
        </w:rPr>
      </w:pPr>
    </w:p>
    <w:p w14:paraId="6201BB99" w14:textId="77777777" w:rsidR="00A66895" w:rsidRPr="00A66895" w:rsidRDefault="00A66895" w:rsidP="00A66895">
      <w:pPr>
        <w:ind w:left="-567"/>
        <w:jc w:val="center"/>
        <w:rPr>
          <w:bCs/>
          <w:color w:val="000000"/>
          <w:sz w:val="28"/>
          <w:szCs w:val="28"/>
        </w:rPr>
      </w:pPr>
    </w:p>
    <w:p w14:paraId="7786C57B" w14:textId="77777777" w:rsidR="00A66895" w:rsidRPr="00A66895" w:rsidRDefault="00A66895" w:rsidP="00A66895">
      <w:pPr>
        <w:ind w:left="-567"/>
        <w:jc w:val="center"/>
        <w:rPr>
          <w:bCs/>
          <w:color w:val="000000"/>
          <w:sz w:val="28"/>
          <w:szCs w:val="28"/>
        </w:rPr>
      </w:pPr>
    </w:p>
    <w:p w14:paraId="0852E4EA" w14:textId="77777777" w:rsidR="00A66895" w:rsidRPr="00A66895" w:rsidRDefault="00A66895" w:rsidP="00A66895">
      <w:pPr>
        <w:ind w:left="-567"/>
        <w:jc w:val="center"/>
        <w:rPr>
          <w:bCs/>
          <w:color w:val="000000"/>
          <w:sz w:val="28"/>
          <w:szCs w:val="28"/>
        </w:rPr>
      </w:pPr>
    </w:p>
    <w:p w14:paraId="6F24A7C4" w14:textId="77777777" w:rsidR="00A66895" w:rsidRPr="00A66895" w:rsidRDefault="00A66895" w:rsidP="00A66895">
      <w:pPr>
        <w:ind w:left="-567"/>
        <w:jc w:val="center"/>
        <w:rPr>
          <w:bCs/>
          <w:color w:val="000000"/>
          <w:sz w:val="28"/>
          <w:szCs w:val="28"/>
        </w:rPr>
        <w:sectPr w:rsidR="00A66895" w:rsidRPr="00A66895" w:rsidSect="008F7E58">
          <w:pgSz w:w="11906" w:h="16838"/>
          <w:pgMar w:top="851" w:right="709" w:bottom="709" w:left="1559" w:header="709" w:footer="709" w:gutter="0"/>
          <w:cols w:space="708"/>
          <w:titlePg/>
          <w:docGrid w:linePitch="360"/>
        </w:sectPr>
      </w:pPr>
    </w:p>
    <w:p w14:paraId="6C450455" w14:textId="77777777" w:rsidR="00A66895" w:rsidRPr="00A66895" w:rsidRDefault="00A66895" w:rsidP="00A66895">
      <w:pPr>
        <w:ind w:left="-567"/>
        <w:jc w:val="center"/>
        <w:rPr>
          <w:bCs/>
          <w:color w:val="000000"/>
          <w:sz w:val="28"/>
          <w:szCs w:val="28"/>
        </w:rPr>
      </w:pPr>
      <w:r w:rsidRPr="00A66895">
        <w:rPr>
          <w:bCs/>
          <w:color w:val="000000"/>
          <w:sz w:val="28"/>
          <w:szCs w:val="28"/>
        </w:rPr>
        <w:t>Раздел 8. Показатели надежности, качества, энергетической эффективности</w:t>
      </w:r>
    </w:p>
    <w:p w14:paraId="2EC43414" w14:textId="77777777" w:rsidR="00A66895" w:rsidRPr="00A66895" w:rsidRDefault="00A66895" w:rsidP="00A66895">
      <w:pPr>
        <w:ind w:left="-567"/>
        <w:jc w:val="center"/>
        <w:rPr>
          <w:bCs/>
          <w:sz w:val="28"/>
          <w:szCs w:val="28"/>
        </w:rPr>
      </w:pPr>
      <w:r w:rsidRPr="00A66895">
        <w:rPr>
          <w:bCs/>
          <w:color w:val="000000"/>
          <w:sz w:val="28"/>
          <w:szCs w:val="28"/>
        </w:rPr>
        <w:t xml:space="preserve"> объектов централизованных систем </w:t>
      </w:r>
      <w:r w:rsidRPr="00A66895">
        <w:rPr>
          <w:bCs/>
          <w:sz w:val="28"/>
          <w:szCs w:val="28"/>
        </w:rPr>
        <w:t>холодного водоснабжения и водоотведения</w:t>
      </w:r>
    </w:p>
    <w:p w14:paraId="380EBF34" w14:textId="77777777" w:rsidR="00A66895" w:rsidRPr="00A66895" w:rsidRDefault="00A66895" w:rsidP="00A66895">
      <w:pPr>
        <w:ind w:left="-567"/>
        <w:jc w:val="center"/>
        <w:rPr>
          <w:bCs/>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A66895" w:rsidRPr="00A66895" w14:paraId="27EA1E4B" w14:textId="77777777" w:rsidTr="00263C25">
        <w:trPr>
          <w:trHeight w:val="1154"/>
        </w:trPr>
        <w:tc>
          <w:tcPr>
            <w:tcW w:w="822" w:type="dxa"/>
            <w:vAlign w:val="center"/>
          </w:tcPr>
          <w:p w14:paraId="28CA02DC" w14:textId="77777777" w:rsidR="00A66895" w:rsidRPr="00A66895" w:rsidRDefault="00A66895" w:rsidP="00A66895">
            <w:pPr>
              <w:jc w:val="center"/>
              <w:rPr>
                <w:bCs/>
                <w:color w:val="000000"/>
                <w:sz w:val="28"/>
                <w:szCs w:val="28"/>
              </w:rPr>
            </w:pPr>
            <w:r w:rsidRPr="00A66895">
              <w:rPr>
                <w:bCs/>
                <w:color w:val="000000"/>
                <w:sz w:val="28"/>
                <w:szCs w:val="28"/>
              </w:rPr>
              <w:t>№ п/п</w:t>
            </w:r>
          </w:p>
        </w:tc>
        <w:tc>
          <w:tcPr>
            <w:tcW w:w="3375" w:type="dxa"/>
            <w:vAlign w:val="center"/>
          </w:tcPr>
          <w:p w14:paraId="68DC8B02" w14:textId="77777777" w:rsidR="00A66895" w:rsidRPr="00A66895" w:rsidRDefault="00A66895" w:rsidP="00A66895">
            <w:pPr>
              <w:jc w:val="center"/>
              <w:rPr>
                <w:bCs/>
                <w:color w:val="000000"/>
                <w:sz w:val="28"/>
                <w:szCs w:val="28"/>
              </w:rPr>
            </w:pPr>
            <w:r w:rsidRPr="00A66895">
              <w:rPr>
                <w:bCs/>
                <w:color w:val="000000"/>
                <w:sz w:val="28"/>
                <w:szCs w:val="28"/>
              </w:rPr>
              <w:t>Наименование показателя</w:t>
            </w:r>
          </w:p>
        </w:tc>
        <w:tc>
          <w:tcPr>
            <w:tcW w:w="993" w:type="dxa"/>
            <w:vAlign w:val="center"/>
          </w:tcPr>
          <w:p w14:paraId="6FCDCACD" w14:textId="77777777" w:rsidR="00A66895" w:rsidRPr="00A66895" w:rsidRDefault="00A66895" w:rsidP="00A66895">
            <w:pPr>
              <w:jc w:val="center"/>
              <w:rPr>
                <w:bCs/>
                <w:color w:val="000000"/>
                <w:sz w:val="28"/>
                <w:szCs w:val="28"/>
              </w:rPr>
            </w:pPr>
            <w:r w:rsidRPr="00A66895">
              <w:rPr>
                <w:bCs/>
                <w:color w:val="000000"/>
                <w:sz w:val="28"/>
                <w:szCs w:val="28"/>
              </w:rPr>
              <w:t>Факт 2017 год</w:t>
            </w:r>
          </w:p>
        </w:tc>
        <w:tc>
          <w:tcPr>
            <w:tcW w:w="1701" w:type="dxa"/>
            <w:vAlign w:val="center"/>
          </w:tcPr>
          <w:p w14:paraId="44EA1D13" w14:textId="77777777" w:rsidR="00A66895" w:rsidRPr="00A66895" w:rsidRDefault="00A66895" w:rsidP="00A66895">
            <w:pPr>
              <w:jc w:val="center"/>
              <w:rPr>
                <w:bCs/>
                <w:color w:val="000000"/>
                <w:sz w:val="28"/>
                <w:szCs w:val="28"/>
              </w:rPr>
            </w:pPr>
            <w:r w:rsidRPr="00A66895">
              <w:rPr>
                <w:bCs/>
                <w:color w:val="000000"/>
                <w:sz w:val="28"/>
                <w:szCs w:val="28"/>
              </w:rPr>
              <w:t>Ожидаемые значения 2018 год</w:t>
            </w:r>
          </w:p>
        </w:tc>
        <w:tc>
          <w:tcPr>
            <w:tcW w:w="992" w:type="dxa"/>
            <w:vAlign w:val="center"/>
          </w:tcPr>
          <w:p w14:paraId="646A2C74" w14:textId="77777777" w:rsidR="00A66895" w:rsidRPr="00A66895" w:rsidRDefault="00A66895" w:rsidP="00A66895">
            <w:pPr>
              <w:jc w:val="center"/>
              <w:rPr>
                <w:bCs/>
                <w:color w:val="000000"/>
                <w:sz w:val="28"/>
                <w:szCs w:val="28"/>
              </w:rPr>
            </w:pPr>
            <w:r w:rsidRPr="00A66895">
              <w:rPr>
                <w:bCs/>
                <w:color w:val="000000"/>
                <w:sz w:val="28"/>
                <w:szCs w:val="28"/>
              </w:rPr>
              <w:t>План 2019 год</w:t>
            </w:r>
          </w:p>
        </w:tc>
        <w:tc>
          <w:tcPr>
            <w:tcW w:w="1134" w:type="dxa"/>
            <w:vAlign w:val="center"/>
          </w:tcPr>
          <w:p w14:paraId="58385414" w14:textId="77777777" w:rsidR="00A66895" w:rsidRPr="00A66895" w:rsidRDefault="00A66895" w:rsidP="00A66895">
            <w:pPr>
              <w:jc w:val="center"/>
              <w:rPr>
                <w:bCs/>
                <w:color w:val="000000"/>
                <w:sz w:val="28"/>
                <w:szCs w:val="28"/>
              </w:rPr>
            </w:pPr>
            <w:r w:rsidRPr="00A66895">
              <w:rPr>
                <w:bCs/>
                <w:color w:val="000000"/>
                <w:sz w:val="28"/>
                <w:szCs w:val="28"/>
              </w:rPr>
              <w:t>План 2020 год</w:t>
            </w:r>
          </w:p>
        </w:tc>
        <w:tc>
          <w:tcPr>
            <w:tcW w:w="1134" w:type="dxa"/>
            <w:vAlign w:val="center"/>
          </w:tcPr>
          <w:p w14:paraId="03FE595D" w14:textId="77777777" w:rsidR="00A66895" w:rsidRPr="00A66895" w:rsidRDefault="00A66895" w:rsidP="00A66895">
            <w:pPr>
              <w:jc w:val="center"/>
              <w:rPr>
                <w:bCs/>
                <w:color w:val="000000"/>
                <w:sz w:val="28"/>
                <w:szCs w:val="28"/>
              </w:rPr>
            </w:pPr>
            <w:r w:rsidRPr="00A66895">
              <w:rPr>
                <w:bCs/>
                <w:color w:val="000000"/>
                <w:sz w:val="28"/>
                <w:szCs w:val="28"/>
              </w:rPr>
              <w:t>План 2021 год</w:t>
            </w:r>
          </w:p>
        </w:tc>
        <w:tc>
          <w:tcPr>
            <w:tcW w:w="1105" w:type="dxa"/>
            <w:vAlign w:val="center"/>
          </w:tcPr>
          <w:p w14:paraId="4FB6ECF2" w14:textId="77777777" w:rsidR="00A66895" w:rsidRPr="00A66895" w:rsidRDefault="00A66895" w:rsidP="00A66895">
            <w:pPr>
              <w:jc w:val="center"/>
              <w:rPr>
                <w:bCs/>
                <w:color w:val="000000"/>
                <w:sz w:val="28"/>
                <w:szCs w:val="28"/>
              </w:rPr>
            </w:pPr>
            <w:r w:rsidRPr="00A66895">
              <w:rPr>
                <w:bCs/>
                <w:color w:val="000000"/>
                <w:sz w:val="28"/>
                <w:szCs w:val="28"/>
              </w:rPr>
              <w:t>План 2022 год</w:t>
            </w:r>
          </w:p>
        </w:tc>
        <w:tc>
          <w:tcPr>
            <w:tcW w:w="1105" w:type="dxa"/>
            <w:vAlign w:val="center"/>
          </w:tcPr>
          <w:p w14:paraId="37ACE78A" w14:textId="77777777" w:rsidR="00A66895" w:rsidRPr="00A66895" w:rsidRDefault="00A66895" w:rsidP="00A66895">
            <w:pPr>
              <w:jc w:val="center"/>
              <w:rPr>
                <w:bCs/>
                <w:color w:val="000000"/>
                <w:sz w:val="28"/>
                <w:szCs w:val="28"/>
              </w:rPr>
            </w:pPr>
            <w:r w:rsidRPr="00A66895">
              <w:rPr>
                <w:bCs/>
                <w:color w:val="000000"/>
                <w:sz w:val="28"/>
                <w:szCs w:val="28"/>
              </w:rPr>
              <w:t>План 2023 год</w:t>
            </w:r>
          </w:p>
        </w:tc>
        <w:tc>
          <w:tcPr>
            <w:tcW w:w="1105" w:type="dxa"/>
            <w:vAlign w:val="center"/>
          </w:tcPr>
          <w:p w14:paraId="7F3B7AFC" w14:textId="77777777" w:rsidR="00A66895" w:rsidRPr="00A66895" w:rsidRDefault="00A66895" w:rsidP="00A66895">
            <w:pPr>
              <w:jc w:val="center"/>
              <w:rPr>
                <w:bCs/>
                <w:color w:val="000000"/>
                <w:sz w:val="28"/>
                <w:szCs w:val="28"/>
              </w:rPr>
            </w:pPr>
            <w:r w:rsidRPr="00A66895">
              <w:rPr>
                <w:bCs/>
                <w:color w:val="000000"/>
                <w:sz w:val="28"/>
                <w:szCs w:val="28"/>
              </w:rPr>
              <w:t>План 2024 год</w:t>
            </w:r>
          </w:p>
        </w:tc>
      </w:tr>
      <w:tr w:rsidR="00A66895" w:rsidRPr="00A66895" w14:paraId="6C5B49EC" w14:textId="77777777" w:rsidTr="00263C25">
        <w:tc>
          <w:tcPr>
            <w:tcW w:w="822" w:type="dxa"/>
          </w:tcPr>
          <w:p w14:paraId="5B98E9C1"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tcPr>
          <w:p w14:paraId="144C6808"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tcPr>
          <w:p w14:paraId="523FC95B"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tcPr>
          <w:p w14:paraId="741C88B7"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tcPr>
          <w:p w14:paraId="05B5BA76"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tcPr>
          <w:p w14:paraId="27BEFC96"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tcPr>
          <w:p w14:paraId="64ECD76A"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tcPr>
          <w:p w14:paraId="6D10DDF0"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tcPr>
          <w:p w14:paraId="3B1F37A0"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tcPr>
          <w:p w14:paraId="37A5BD48"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15564EA6" w14:textId="77777777" w:rsidTr="00263C25">
        <w:trPr>
          <w:trHeight w:val="650"/>
        </w:trPr>
        <w:tc>
          <w:tcPr>
            <w:tcW w:w="13466" w:type="dxa"/>
            <w:gridSpan w:val="10"/>
            <w:vAlign w:val="center"/>
          </w:tcPr>
          <w:p w14:paraId="052FC99D" w14:textId="77777777" w:rsidR="00A66895" w:rsidRPr="00A66895" w:rsidRDefault="00A66895" w:rsidP="00AB55E0">
            <w:pPr>
              <w:numPr>
                <w:ilvl w:val="0"/>
                <w:numId w:val="5"/>
              </w:numPr>
              <w:contextualSpacing/>
              <w:jc w:val="center"/>
              <w:rPr>
                <w:bCs/>
                <w:color w:val="000000"/>
                <w:sz w:val="28"/>
                <w:szCs w:val="28"/>
              </w:rPr>
            </w:pPr>
            <w:r w:rsidRPr="00A66895">
              <w:rPr>
                <w:bCs/>
                <w:color w:val="000000"/>
                <w:sz w:val="28"/>
                <w:szCs w:val="28"/>
              </w:rPr>
              <w:t>Показатели качества воды (Калтанский городской округ)</w:t>
            </w:r>
          </w:p>
        </w:tc>
      </w:tr>
      <w:tr w:rsidR="00A66895" w:rsidRPr="00A66895" w14:paraId="399B3460" w14:textId="77777777" w:rsidTr="00263C25">
        <w:trPr>
          <w:trHeight w:val="3987"/>
        </w:trPr>
        <w:tc>
          <w:tcPr>
            <w:tcW w:w="822" w:type="dxa"/>
            <w:vAlign w:val="center"/>
          </w:tcPr>
          <w:p w14:paraId="2B13FC24" w14:textId="77777777" w:rsidR="00A66895" w:rsidRPr="00A66895" w:rsidRDefault="00A66895" w:rsidP="00A66895">
            <w:pPr>
              <w:jc w:val="center"/>
              <w:rPr>
                <w:bCs/>
                <w:color w:val="000000"/>
                <w:sz w:val="28"/>
                <w:szCs w:val="28"/>
              </w:rPr>
            </w:pPr>
            <w:r w:rsidRPr="00A66895">
              <w:rPr>
                <w:bCs/>
                <w:color w:val="000000"/>
                <w:sz w:val="28"/>
                <w:szCs w:val="28"/>
              </w:rPr>
              <w:t>1.1.</w:t>
            </w:r>
          </w:p>
        </w:tc>
        <w:tc>
          <w:tcPr>
            <w:tcW w:w="3375" w:type="dxa"/>
            <w:vAlign w:val="center"/>
          </w:tcPr>
          <w:p w14:paraId="38BCAFA5" w14:textId="77777777" w:rsidR="00A66895" w:rsidRPr="00A66895" w:rsidRDefault="00A66895" w:rsidP="00A66895">
            <w:pPr>
              <w:rPr>
                <w:color w:val="000000"/>
                <w:sz w:val="22"/>
                <w:szCs w:val="22"/>
              </w:rPr>
            </w:pPr>
            <w:r w:rsidRPr="00A6689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9AB1A1E"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7415CE2E"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0393C063" w14:textId="77777777" w:rsidR="00A66895" w:rsidRPr="00A66895" w:rsidRDefault="00A66895" w:rsidP="00A66895">
            <w:pPr>
              <w:jc w:val="center"/>
              <w:rPr>
                <w:bCs/>
                <w:sz w:val="28"/>
                <w:szCs w:val="28"/>
              </w:rPr>
            </w:pPr>
            <w:r w:rsidRPr="00A66895">
              <w:rPr>
                <w:bCs/>
                <w:sz w:val="28"/>
                <w:szCs w:val="28"/>
              </w:rPr>
              <w:t>2,00</w:t>
            </w:r>
          </w:p>
        </w:tc>
        <w:tc>
          <w:tcPr>
            <w:tcW w:w="1134" w:type="dxa"/>
            <w:vAlign w:val="center"/>
          </w:tcPr>
          <w:p w14:paraId="56484B3D" w14:textId="77777777" w:rsidR="00A66895" w:rsidRPr="00A66895" w:rsidRDefault="00A66895" w:rsidP="00A66895">
            <w:pPr>
              <w:jc w:val="center"/>
              <w:rPr>
                <w:bCs/>
                <w:sz w:val="28"/>
                <w:szCs w:val="28"/>
              </w:rPr>
            </w:pPr>
            <w:r w:rsidRPr="00A66895">
              <w:rPr>
                <w:bCs/>
                <w:sz w:val="28"/>
                <w:szCs w:val="28"/>
              </w:rPr>
              <w:t>2,00</w:t>
            </w:r>
          </w:p>
        </w:tc>
        <w:tc>
          <w:tcPr>
            <w:tcW w:w="1134" w:type="dxa"/>
            <w:vAlign w:val="center"/>
          </w:tcPr>
          <w:p w14:paraId="2E7B429F" w14:textId="77777777" w:rsidR="00A66895" w:rsidRPr="00A66895" w:rsidRDefault="00A66895" w:rsidP="00A66895">
            <w:pPr>
              <w:jc w:val="center"/>
              <w:rPr>
                <w:bCs/>
                <w:sz w:val="28"/>
                <w:szCs w:val="28"/>
              </w:rPr>
            </w:pPr>
            <w:r w:rsidRPr="00A66895">
              <w:rPr>
                <w:bCs/>
                <w:sz w:val="28"/>
                <w:szCs w:val="28"/>
              </w:rPr>
              <w:t>2,00</w:t>
            </w:r>
          </w:p>
        </w:tc>
        <w:tc>
          <w:tcPr>
            <w:tcW w:w="1105" w:type="dxa"/>
            <w:vAlign w:val="center"/>
          </w:tcPr>
          <w:p w14:paraId="49B790F9" w14:textId="77777777" w:rsidR="00A66895" w:rsidRPr="00A66895" w:rsidRDefault="00A66895" w:rsidP="00A66895">
            <w:pPr>
              <w:jc w:val="center"/>
              <w:rPr>
                <w:bCs/>
                <w:sz w:val="28"/>
                <w:szCs w:val="28"/>
              </w:rPr>
            </w:pPr>
            <w:r w:rsidRPr="00A66895">
              <w:rPr>
                <w:bCs/>
                <w:sz w:val="28"/>
                <w:szCs w:val="28"/>
              </w:rPr>
              <w:t>2,00</w:t>
            </w:r>
          </w:p>
        </w:tc>
        <w:tc>
          <w:tcPr>
            <w:tcW w:w="1105" w:type="dxa"/>
            <w:vAlign w:val="center"/>
          </w:tcPr>
          <w:p w14:paraId="224177AD" w14:textId="77777777" w:rsidR="00A66895" w:rsidRPr="00A66895" w:rsidRDefault="00A66895" w:rsidP="00A66895">
            <w:pPr>
              <w:jc w:val="center"/>
              <w:rPr>
                <w:bCs/>
                <w:sz w:val="28"/>
                <w:szCs w:val="28"/>
              </w:rPr>
            </w:pPr>
            <w:r w:rsidRPr="00A66895">
              <w:rPr>
                <w:bCs/>
                <w:sz w:val="28"/>
                <w:szCs w:val="28"/>
              </w:rPr>
              <w:t>2,00</w:t>
            </w:r>
          </w:p>
        </w:tc>
        <w:tc>
          <w:tcPr>
            <w:tcW w:w="1105" w:type="dxa"/>
            <w:vAlign w:val="center"/>
          </w:tcPr>
          <w:p w14:paraId="4498EBCF" w14:textId="77777777" w:rsidR="00A66895" w:rsidRPr="00A66895" w:rsidRDefault="00A66895" w:rsidP="00A66895">
            <w:pPr>
              <w:jc w:val="center"/>
              <w:rPr>
                <w:bCs/>
                <w:sz w:val="28"/>
                <w:szCs w:val="28"/>
              </w:rPr>
            </w:pPr>
            <w:r w:rsidRPr="00A66895">
              <w:rPr>
                <w:bCs/>
                <w:sz w:val="28"/>
                <w:szCs w:val="28"/>
              </w:rPr>
              <w:t>2,00</w:t>
            </w:r>
          </w:p>
        </w:tc>
      </w:tr>
      <w:tr w:rsidR="00A66895" w:rsidRPr="00A66895" w14:paraId="46F9C925" w14:textId="77777777" w:rsidTr="00263C25">
        <w:trPr>
          <w:trHeight w:val="2793"/>
        </w:trPr>
        <w:tc>
          <w:tcPr>
            <w:tcW w:w="822" w:type="dxa"/>
            <w:vAlign w:val="center"/>
          </w:tcPr>
          <w:p w14:paraId="123507FE" w14:textId="77777777" w:rsidR="00A66895" w:rsidRPr="00A66895" w:rsidRDefault="00A66895" w:rsidP="00A66895">
            <w:pPr>
              <w:jc w:val="center"/>
              <w:rPr>
                <w:bCs/>
                <w:color w:val="000000"/>
                <w:sz w:val="28"/>
                <w:szCs w:val="28"/>
              </w:rPr>
            </w:pPr>
            <w:r w:rsidRPr="00A66895">
              <w:rPr>
                <w:bCs/>
                <w:color w:val="000000"/>
                <w:sz w:val="28"/>
                <w:szCs w:val="28"/>
              </w:rPr>
              <w:t>1.2.</w:t>
            </w:r>
          </w:p>
        </w:tc>
        <w:tc>
          <w:tcPr>
            <w:tcW w:w="3375" w:type="dxa"/>
          </w:tcPr>
          <w:p w14:paraId="178048D5" w14:textId="77777777" w:rsidR="00A66895" w:rsidRPr="00A66895" w:rsidRDefault="00A66895" w:rsidP="00A66895">
            <w:pPr>
              <w:rPr>
                <w:bCs/>
                <w:color w:val="000000"/>
                <w:sz w:val="28"/>
                <w:szCs w:val="28"/>
              </w:rPr>
            </w:pPr>
            <w:r w:rsidRPr="00A6689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F76D7A4"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7D3B7442"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6CE80554"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1C216360"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47EE1717"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13F8B68F"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47804053"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1E3088B8" w14:textId="77777777" w:rsidR="00A66895" w:rsidRPr="00A66895" w:rsidRDefault="00A66895" w:rsidP="00A66895">
            <w:pPr>
              <w:jc w:val="center"/>
              <w:rPr>
                <w:bCs/>
                <w:sz w:val="28"/>
                <w:szCs w:val="28"/>
              </w:rPr>
            </w:pPr>
            <w:r w:rsidRPr="00A66895">
              <w:rPr>
                <w:bCs/>
                <w:sz w:val="28"/>
                <w:szCs w:val="28"/>
              </w:rPr>
              <w:t>0,00</w:t>
            </w:r>
          </w:p>
        </w:tc>
      </w:tr>
      <w:tr w:rsidR="00A66895" w:rsidRPr="00A66895" w14:paraId="02D6D83C" w14:textId="77777777" w:rsidTr="00263C25">
        <w:trPr>
          <w:trHeight w:val="438"/>
        </w:trPr>
        <w:tc>
          <w:tcPr>
            <w:tcW w:w="822" w:type="dxa"/>
            <w:vAlign w:val="center"/>
          </w:tcPr>
          <w:p w14:paraId="77A66329"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45370A1D"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6B8BDBDD"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6F7EAB9D"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698A8976"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02C87592"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5F53259F"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13D73ED3"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4391EB03"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4FF19B12"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12313AFA" w14:textId="77777777" w:rsidTr="00263C25">
        <w:trPr>
          <w:trHeight w:val="514"/>
        </w:trPr>
        <w:tc>
          <w:tcPr>
            <w:tcW w:w="13466" w:type="dxa"/>
            <w:gridSpan w:val="10"/>
            <w:vAlign w:val="center"/>
          </w:tcPr>
          <w:p w14:paraId="07322F58" w14:textId="77777777" w:rsidR="00A66895" w:rsidRPr="00A66895" w:rsidRDefault="00A66895" w:rsidP="00AB55E0">
            <w:pPr>
              <w:numPr>
                <w:ilvl w:val="0"/>
                <w:numId w:val="5"/>
              </w:numPr>
              <w:contextualSpacing/>
              <w:jc w:val="center"/>
              <w:rPr>
                <w:bCs/>
                <w:color w:val="000000"/>
                <w:sz w:val="28"/>
                <w:szCs w:val="28"/>
              </w:rPr>
            </w:pPr>
            <w:r w:rsidRPr="00A66895">
              <w:rPr>
                <w:bCs/>
                <w:color w:val="000000"/>
                <w:sz w:val="28"/>
                <w:szCs w:val="28"/>
              </w:rPr>
              <w:t xml:space="preserve">Показатели надежности и бесперебойности водоснабжения и водоотведения </w:t>
            </w:r>
          </w:p>
          <w:p w14:paraId="2B4F09A1" w14:textId="77777777" w:rsidR="00A66895" w:rsidRPr="00A66895" w:rsidRDefault="00A66895" w:rsidP="00A66895">
            <w:pPr>
              <w:jc w:val="center"/>
              <w:rPr>
                <w:bCs/>
                <w:color w:val="000000"/>
                <w:sz w:val="28"/>
                <w:szCs w:val="28"/>
              </w:rPr>
            </w:pPr>
            <w:r w:rsidRPr="00A66895">
              <w:rPr>
                <w:bCs/>
                <w:color w:val="000000"/>
                <w:sz w:val="28"/>
                <w:szCs w:val="28"/>
              </w:rPr>
              <w:t>(Калтанский городской округ)</w:t>
            </w:r>
          </w:p>
        </w:tc>
      </w:tr>
      <w:tr w:rsidR="00A66895" w:rsidRPr="00A66895" w14:paraId="1CAAE9CB" w14:textId="77777777" w:rsidTr="00263C25">
        <w:trPr>
          <w:trHeight w:val="4519"/>
        </w:trPr>
        <w:tc>
          <w:tcPr>
            <w:tcW w:w="822" w:type="dxa"/>
            <w:vAlign w:val="center"/>
          </w:tcPr>
          <w:p w14:paraId="05B036B8" w14:textId="77777777" w:rsidR="00A66895" w:rsidRPr="00A66895" w:rsidRDefault="00A66895" w:rsidP="00A66895">
            <w:pPr>
              <w:jc w:val="center"/>
              <w:rPr>
                <w:bCs/>
                <w:color w:val="000000"/>
                <w:sz w:val="28"/>
                <w:szCs w:val="28"/>
              </w:rPr>
            </w:pPr>
            <w:r w:rsidRPr="00A66895">
              <w:rPr>
                <w:bCs/>
                <w:color w:val="000000"/>
                <w:sz w:val="28"/>
                <w:szCs w:val="28"/>
              </w:rPr>
              <w:t>2.1.</w:t>
            </w:r>
          </w:p>
        </w:tc>
        <w:tc>
          <w:tcPr>
            <w:tcW w:w="3375" w:type="dxa"/>
          </w:tcPr>
          <w:p w14:paraId="542FDAEA" w14:textId="77777777" w:rsidR="00A66895" w:rsidRPr="00A66895" w:rsidRDefault="00A66895" w:rsidP="00A66895">
            <w:pPr>
              <w:rPr>
                <w:bCs/>
                <w:color w:val="000000"/>
                <w:sz w:val="28"/>
                <w:szCs w:val="28"/>
              </w:rPr>
            </w:pPr>
            <w:r w:rsidRPr="00A6689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4AEE2FB1"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2EA87204" w14:textId="77777777" w:rsidR="00A66895" w:rsidRPr="00A66895" w:rsidRDefault="00A66895" w:rsidP="00A66895">
            <w:pPr>
              <w:jc w:val="center"/>
              <w:rPr>
                <w:b/>
              </w:rPr>
            </w:pPr>
            <w:r w:rsidRPr="00A66895">
              <w:rPr>
                <w:bCs/>
                <w:sz w:val="28"/>
                <w:szCs w:val="28"/>
              </w:rPr>
              <w:t>-</w:t>
            </w:r>
          </w:p>
        </w:tc>
        <w:tc>
          <w:tcPr>
            <w:tcW w:w="992" w:type="dxa"/>
            <w:vAlign w:val="center"/>
          </w:tcPr>
          <w:p w14:paraId="0F2ADFB1" w14:textId="77777777" w:rsidR="00A66895" w:rsidRPr="00A66895" w:rsidRDefault="00A66895" w:rsidP="00A66895">
            <w:pPr>
              <w:jc w:val="center"/>
              <w:rPr>
                <w:sz w:val="28"/>
              </w:rPr>
            </w:pPr>
            <w:r w:rsidRPr="00A66895">
              <w:rPr>
                <w:sz w:val="28"/>
              </w:rPr>
              <w:t>0,55</w:t>
            </w:r>
          </w:p>
        </w:tc>
        <w:tc>
          <w:tcPr>
            <w:tcW w:w="1134" w:type="dxa"/>
            <w:vAlign w:val="center"/>
          </w:tcPr>
          <w:p w14:paraId="7AD453C7" w14:textId="77777777" w:rsidR="00A66895" w:rsidRPr="00A66895" w:rsidRDefault="00A66895" w:rsidP="00A66895">
            <w:pPr>
              <w:jc w:val="center"/>
              <w:rPr>
                <w:sz w:val="28"/>
              </w:rPr>
            </w:pPr>
            <w:r w:rsidRPr="00A66895">
              <w:rPr>
                <w:sz w:val="28"/>
              </w:rPr>
              <w:t>0,55</w:t>
            </w:r>
          </w:p>
        </w:tc>
        <w:tc>
          <w:tcPr>
            <w:tcW w:w="1134" w:type="dxa"/>
            <w:vAlign w:val="center"/>
          </w:tcPr>
          <w:p w14:paraId="3E9EE843" w14:textId="77777777" w:rsidR="00A66895" w:rsidRPr="00A66895" w:rsidRDefault="00A66895" w:rsidP="00A66895">
            <w:pPr>
              <w:jc w:val="center"/>
              <w:rPr>
                <w:sz w:val="28"/>
              </w:rPr>
            </w:pPr>
            <w:r w:rsidRPr="00A66895">
              <w:rPr>
                <w:sz w:val="28"/>
              </w:rPr>
              <w:t>0,55</w:t>
            </w:r>
          </w:p>
        </w:tc>
        <w:tc>
          <w:tcPr>
            <w:tcW w:w="1105" w:type="dxa"/>
            <w:vAlign w:val="center"/>
          </w:tcPr>
          <w:p w14:paraId="71412CA0" w14:textId="77777777" w:rsidR="00A66895" w:rsidRPr="00A66895" w:rsidRDefault="00A66895" w:rsidP="00A66895">
            <w:pPr>
              <w:jc w:val="center"/>
              <w:rPr>
                <w:sz w:val="28"/>
              </w:rPr>
            </w:pPr>
            <w:r w:rsidRPr="00A66895">
              <w:rPr>
                <w:sz w:val="28"/>
              </w:rPr>
              <w:t>0,55</w:t>
            </w:r>
          </w:p>
        </w:tc>
        <w:tc>
          <w:tcPr>
            <w:tcW w:w="1105" w:type="dxa"/>
            <w:vAlign w:val="center"/>
          </w:tcPr>
          <w:p w14:paraId="6C59F19B" w14:textId="77777777" w:rsidR="00A66895" w:rsidRPr="00A66895" w:rsidRDefault="00A66895" w:rsidP="00A66895">
            <w:pPr>
              <w:jc w:val="center"/>
              <w:rPr>
                <w:sz w:val="28"/>
              </w:rPr>
            </w:pPr>
            <w:r w:rsidRPr="00A66895">
              <w:rPr>
                <w:sz w:val="28"/>
              </w:rPr>
              <w:t>0,55</w:t>
            </w:r>
          </w:p>
        </w:tc>
        <w:tc>
          <w:tcPr>
            <w:tcW w:w="1105" w:type="dxa"/>
            <w:vAlign w:val="center"/>
          </w:tcPr>
          <w:p w14:paraId="5196AE56" w14:textId="77777777" w:rsidR="00A66895" w:rsidRPr="00A66895" w:rsidRDefault="00A66895" w:rsidP="00A66895">
            <w:pPr>
              <w:jc w:val="center"/>
              <w:rPr>
                <w:sz w:val="28"/>
              </w:rPr>
            </w:pPr>
            <w:r w:rsidRPr="00A66895">
              <w:rPr>
                <w:sz w:val="28"/>
              </w:rPr>
              <w:t>0,55</w:t>
            </w:r>
          </w:p>
        </w:tc>
      </w:tr>
      <w:tr w:rsidR="00A66895" w:rsidRPr="00A66895" w14:paraId="2575FA71" w14:textId="77777777" w:rsidTr="00263C25">
        <w:trPr>
          <w:trHeight w:val="1167"/>
        </w:trPr>
        <w:tc>
          <w:tcPr>
            <w:tcW w:w="822" w:type="dxa"/>
            <w:vAlign w:val="center"/>
          </w:tcPr>
          <w:p w14:paraId="63D7CE56" w14:textId="77777777" w:rsidR="00A66895" w:rsidRPr="00A66895" w:rsidRDefault="00A66895" w:rsidP="00A66895">
            <w:pPr>
              <w:jc w:val="center"/>
              <w:rPr>
                <w:bCs/>
                <w:color w:val="000000"/>
                <w:sz w:val="28"/>
                <w:szCs w:val="28"/>
              </w:rPr>
            </w:pPr>
            <w:r w:rsidRPr="00A66895">
              <w:rPr>
                <w:bCs/>
                <w:color w:val="000000"/>
                <w:sz w:val="28"/>
                <w:szCs w:val="28"/>
              </w:rPr>
              <w:t>2.2.</w:t>
            </w:r>
          </w:p>
        </w:tc>
        <w:tc>
          <w:tcPr>
            <w:tcW w:w="3375" w:type="dxa"/>
          </w:tcPr>
          <w:p w14:paraId="69139EEB" w14:textId="77777777" w:rsidR="00A66895" w:rsidRPr="00A66895" w:rsidRDefault="00A66895" w:rsidP="00A66895">
            <w:pPr>
              <w:rPr>
                <w:bCs/>
                <w:color w:val="000000"/>
                <w:sz w:val="28"/>
                <w:szCs w:val="28"/>
              </w:rPr>
            </w:pPr>
            <w:r w:rsidRPr="00A66895">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30C489DE"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7EE9E415"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6DE0030C" w14:textId="77777777" w:rsidR="00A66895" w:rsidRPr="00A66895" w:rsidRDefault="00A66895" w:rsidP="00A66895">
            <w:pPr>
              <w:jc w:val="center"/>
              <w:rPr>
                <w:bCs/>
                <w:sz w:val="28"/>
                <w:szCs w:val="28"/>
              </w:rPr>
            </w:pPr>
            <w:r w:rsidRPr="00A66895">
              <w:rPr>
                <w:bCs/>
                <w:sz w:val="28"/>
                <w:szCs w:val="28"/>
              </w:rPr>
              <w:t>32,86</w:t>
            </w:r>
          </w:p>
        </w:tc>
        <w:tc>
          <w:tcPr>
            <w:tcW w:w="1134" w:type="dxa"/>
            <w:vAlign w:val="center"/>
          </w:tcPr>
          <w:p w14:paraId="45E1C24B" w14:textId="77777777" w:rsidR="00A66895" w:rsidRPr="00A66895" w:rsidRDefault="00A66895" w:rsidP="00A66895">
            <w:pPr>
              <w:jc w:val="center"/>
              <w:rPr>
                <w:sz w:val="28"/>
              </w:rPr>
            </w:pPr>
            <w:r w:rsidRPr="00A66895">
              <w:rPr>
                <w:sz w:val="28"/>
              </w:rPr>
              <w:t>32,86</w:t>
            </w:r>
          </w:p>
        </w:tc>
        <w:tc>
          <w:tcPr>
            <w:tcW w:w="1134" w:type="dxa"/>
            <w:vAlign w:val="center"/>
          </w:tcPr>
          <w:p w14:paraId="00E7967C" w14:textId="77777777" w:rsidR="00A66895" w:rsidRPr="00A66895" w:rsidRDefault="00A66895" w:rsidP="00A66895">
            <w:pPr>
              <w:jc w:val="center"/>
              <w:rPr>
                <w:sz w:val="28"/>
              </w:rPr>
            </w:pPr>
            <w:r w:rsidRPr="00A66895">
              <w:rPr>
                <w:sz w:val="28"/>
              </w:rPr>
              <w:t>32,86</w:t>
            </w:r>
          </w:p>
        </w:tc>
        <w:tc>
          <w:tcPr>
            <w:tcW w:w="1105" w:type="dxa"/>
            <w:vAlign w:val="center"/>
          </w:tcPr>
          <w:p w14:paraId="4F84C15A" w14:textId="77777777" w:rsidR="00A66895" w:rsidRPr="00A66895" w:rsidRDefault="00A66895" w:rsidP="00A66895">
            <w:pPr>
              <w:jc w:val="center"/>
              <w:rPr>
                <w:sz w:val="28"/>
              </w:rPr>
            </w:pPr>
            <w:r w:rsidRPr="00A66895">
              <w:rPr>
                <w:sz w:val="28"/>
              </w:rPr>
              <w:t>32,86</w:t>
            </w:r>
          </w:p>
        </w:tc>
        <w:tc>
          <w:tcPr>
            <w:tcW w:w="1105" w:type="dxa"/>
            <w:vAlign w:val="center"/>
          </w:tcPr>
          <w:p w14:paraId="32FA7D47" w14:textId="77777777" w:rsidR="00A66895" w:rsidRPr="00A66895" w:rsidRDefault="00A66895" w:rsidP="00A66895">
            <w:pPr>
              <w:jc w:val="center"/>
              <w:rPr>
                <w:sz w:val="28"/>
              </w:rPr>
            </w:pPr>
            <w:r w:rsidRPr="00A66895">
              <w:rPr>
                <w:sz w:val="28"/>
              </w:rPr>
              <w:t>32,86</w:t>
            </w:r>
          </w:p>
        </w:tc>
        <w:tc>
          <w:tcPr>
            <w:tcW w:w="1105" w:type="dxa"/>
            <w:vAlign w:val="center"/>
          </w:tcPr>
          <w:p w14:paraId="4EA4DB18" w14:textId="77777777" w:rsidR="00A66895" w:rsidRPr="00A66895" w:rsidRDefault="00A66895" w:rsidP="00A66895">
            <w:pPr>
              <w:jc w:val="center"/>
              <w:rPr>
                <w:sz w:val="28"/>
              </w:rPr>
            </w:pPr>
            <w:r w:rsidRPr="00A66895">
              <w:rPr>
                <w:sz w:val="28"/>
              </w:rPr>
              <w:t>32,86</w:t>
            </w:r>
          </w:p>
        </w:tc>
      </w:tr>
      <w:tr w:rsidR="00A66895" w:rsidRPr="00A66895" w14:paraId="67320D89" w14:textId="77777777" w:rsidTr="00263C25">
        <w:trPr>
          <w:trHeight w:val="630"/>
        </w:trPr>
        <w:tc>
          <w:tcPr>
            <w:tcW w:w="13466" w:type="dxa"/>
            <w:gridSpan w:val="10"/>
            <w:vAlign w:val="center"/>
          </w:tcPr>
          <w:p w14:paraId="3A1588E8" w14:textId="77777777" w:rsidR="00A66895" w:rsidRPr="00A66895" w:rsidRDefault="00A66895" w:rsidP="00AB55E0">
            <w:pPr>
              <w:numPr>
                <w:ilvl w:val="0"/>
                <w:numId w:val="5"/>
              </w:numPr>
              <w:contextualSpacing/>
              <w:jc w:val="center"/>
              <w:rPr>
                <w:bCs/>
                <w:color w:val="000000"/>
                <w:sz w:val="28"/>
                <w:szCs w:val="28"/>
              </w:rPr>
            </w:pPr>
            <w:r w:rsidRPr="00A66895">
              <w:rPr>
                <w:bCs/>
                <w:color w:val="000000"/>
                <w:sz w:val="28"/>
                <w:szCs w:val="28"/>
              </w:rPr>
              <w:t>Показатели качества очистки сточных вод (Калтанский городской округ)</w:t>
            </w:r>
          </w:p>
        </w:tc>
      </w:tr>
      <w:tr w:rsidR="00A66895" w:rsidRPr="00A66895" w14:paraId="0505453F" w14:textId="77777777" w:rsidTr="00263C25">
        <w:trPr>
          <w:trHeight w:val="2166"/>
        </w:trPr>
        <w:tc>
          <w:tcPr>
            <w:tcW w:w="822" w:type="dxa"/>
            <w:vAlign w:val="center"/>
          </w:tcPr>
          <w:p w14:paraId="063E3822" w14:textId="77777777" w:rsidR="00A66895" w:rsidRPr="00A66895" w:rsidRDefault="00A66895" w:rsidP="00A66895">
            <w:pPr>
              <w:jc w:val="center"/>
              <w:rPr>
                <w:bCs/>
                <w:color w:val="000000"/>
                <w:sz w:val="28"/>
                <w:szCs w:val="28"/>
              </w:rPr>
            </w:pPr>
            <w:r w:rsidRPr="00A66895">
              <w:rPr>
                <w:bCs/>
                <w:color w:val="000000"/>
                <w:sz w:val="28"/>
                <w:szCs w:val="28"/>
              </w:rPr>
              <w:t>3.1.</w:t>
            </w:r>
          </w:p>
        </w:tc>
        <w:tc>
          <w:tcPr>
            <w:tcW w:w="3375" w:type="dxa"/>
            <w:vAlign w:val="center"/>
          </w:tcPr>
          <w:p w14:paraId="1BFC3164" w14:textId="77777777" w:rsidR="00A66895" w:rsidRPr="00A66895" w:rsidRDefault="00A66895" w:rsidP="00A66895">
            <w:pPr>
              <w:rPr>
                <w:color w:val="000000"/>
                <w:sz w:val="22"/>
                <w:szCs w:val="22"/>
              </w:rPr>
            </w:pPr>
            <w:r w:rsidRPr="00A6689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34FF9648"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4C351089"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2AC84371"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5FD02090"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4E7E1E56"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575EA3E8"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64C2CCE0"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203AA629" w14:textId="77777777" w:rsidR="00A66895" w:rsidRPr="00A66895" w:rsidRDefault="00A66895" w:rsidP="00A66895">
            <w:pPr>
              <w:jc w:val="center"/>
              <w:rPr>
                <w:bCs/>
                <w:sz w:val="28"/>
                <w:szCs w:val="28"/>
              </w:rPr>
            </w:pPr>
            <w:r w:rsidRPr="00A66895">
              <w:rPr>
                <w:bCs/>
                <w:sz w:val="28"/>
                <w:szCs w:val="28"/>
              </w:rPr>
              <w:t>0,00</w:t>
            </w:r>
          </w:p>
        </w:tc>
      </w:tr>
      <w:tr w:rsidR="00A66895" w:rsidRPr="00A66895" w14:paraId="45561A9D" w14:textId="77777777" w:rsidTr="00263C25">
        <w:trPr>
          <w:trHeight w:val="438"/>
        </w:trPr>
        <w:tc>
          <w:tcPr>
            <w:tcW w:w="822" w:type="dxa"/>
            <w:vAlign w:val="center"/>
          </w:tcPr>
          <w:p w14:paraId="363E26E7"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09673B6C"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585F46FF"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5A337748"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0373EC69"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1141372A"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0DEDF085"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7C30E2DF"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7A7C8CEE"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1737737C"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772A2C7C" w14:textId="77777777" w:rsidTr="00263C25">
        <w:trPr>
          <w:trHeight w:val="2244"/>
        </w:trPr>
        <w:tc>
          <w:tcPr>
            <w:tcW w:w="822" w:type="dxa"/>
            <w:vAlign w:val="center"/>
          </w:tcPr>
          <w:p w14:paraId="1347C637" w14:textId="77777777" w:rsidR="00A66895" w:rsidRPr="00A66895" w:rsidRDefault="00A66895" w:rsidP="00A66895">
            <w:pPr>
              <w:jc w:val="center"/>
              <w:rPr>
                <w:bCs/>
                <w:color w:val="000000"/>
                <w:sz w:val="28"/>
                <w:szCs w:val="28"/>
              </w:rPr>
            </w:pPr>
            <w:r w:rsidRPr="00A66895">
              <w:rPr>
                <w:bCs/>
                <w:color w:val="000000"/>
                <w:sz w:val="28"/>
                <w:szCs w:val="28"/>
              </w:rPr>
              <w:t>3.2.</w:t>
            </w:r>
          </w:p>
        </w:tc>
        <w:tc>
          <w:tcPr>
            <w:tcW w:w="3375" w:type="dxa"/>
            <w:vAlign w:val="center"/>
          </w:tcPr>
          <w:p w14:paraId="438BE2E7" w14:textId="77777777" w:rsidR="00A66895" w:rsidRPr="00A66895" w:rsidRDefault="00A66895" w:rsidP="00A66895">
            <w:pPr>
              <w:rPr>
                <w:bCs/>
                <w:color w:val="000000"/>
                <w:sz w:val="28"/>
                <w:szCs w:val="28"/>
              </w:rPr>
            </w:pPr>
            <w:r w:rsidRPr="00A6689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88C9739"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749267B4"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2FA16A37"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5E748357"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36DF85C2"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381B458F"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09484FE0"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362CFE72" w14:textId="77777777" w:rsidR="00A66895" w:rsidRPr="00A66895" w:rsidRDefault="00A66895" w:rsidP="00A66895">
            <w:pPr>
              <w:jc w:val="center"/>
              <w:rPr>
                <w:bCs/>
                <w:sz w:val="28"/>
                <w:szCs w:val="28"/>
              </w:rPr>
            </w:pPr>
            <w:r w:rsidRPr="00A66895">
              <w:rPr>
                <w:bCs/>
                <w:sz w:val="28"/>
                <w:szCs w:val="28"/>
              </w:rPr>
              <w:t>0,00</w:t>
            </w:r>
          </w:p>
        </w:tc>
      </w:tr>
      <w:tr w:rsidR="00A66895" w:rsidRPr="00A66895" w14:paraId="56FEAB19" w14:textId="77777777" w:rsidTr="00263C25">
        <w:trPr>
          <w:trHeight w:val="3393"/>
        </w:trPr>
        <w:tc>
          <w:tcPr>
            <w:tcW w:w="822" w:type="dxa"/>
            <w:vAlign w:val="center"/>
          </w:tcPr>
          <w:p w14:paraId="27F97F6B" w14:textId="77777777" w:rsidR="00A66895" w:rsidRPr="00A66895" w:rsidRDefault="00A66895" w:rsidP="00A66895">
            <w:pPr>
              <w:jc w:val="center"/>
              <w:rPr>
                <w:bCs/>
                <w:color w:val="000000"/>
                <w:sz w:val="28"/>
                <w:szCs w:val="28"/>
              </w:rPr>
            </w:pPr>
            <w:r w:rsidRPr="00A66895">
              <w:rPr>
                <w:bCs/>
                <w:color w:val="000000"/>
                <w:sz w:val="28"/>
                <w:szCs w:val="28"/>
              </w:rPr>
              <w:t>3.3.</w:t>
            </w:r>
          </w:p>
        </w:tc>
        <w:tc>
          <w:tcPr>
            <w:tcW w:w="3375" w:type="dxa"/>
            <w:vAlign w:val="center"/>
          </w:tcPr>
          <w:p w14:paraId="2999F4C7" w14:textId="77777777" w:rsidR="00A66895" w:rsidRPr="00A66895" w:rsidRDefault="00A66895" w:rsidP="00A66895">
            <w:pPr>
              <w:rPr>
                <w:color w:val="000000"/>
                <w:sz w:val="22"/>
                <w:szCs w:val="22"/>
              </w:rPr>
            </w:pPr>
            <w:r w:rsidRPr="00A6689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12504605"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2C9AEB7C"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4E48BA54"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572110E4"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2A91D5A5"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37BDD41D"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087F26B8"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10FD0D94" w14:textId="77777777" w:rsidR="00A66895" w:rsidRPr="00A66895" w:rsidRDefault="00A66895" w:rsidP="00A66895">
            <w:pPr>
              <w:jc w:val="center"/>
              <w:rPr>
                <w:bCs/>
                <w:sz w:val="28"/>
                <w:szCs w:val="28"/>
              </w:rPr>
            </w:pPr>
            <w:r w:rsidRPr="00A66895">
              <w:rPr>
                <w:bCs/>
                <w:sz w:val="28"/>
                <w:szCs w:val="28"/>
              </w:rPr>
              <w:t>0,00</w:t>
            </w:r>
          </w:p>
        </w:tc>
      </w:tr>
      <w:tr w:rsidR="00A66895" w:rsidRPr="00A66895" w14:paraId="51C07EF4" w14:textId="77777777" w:rsidTr="00263C25">
        <w:trPr>
          <w:trHeight w:val="1133"/>
        </w:trPr>
        <w:tc>
          <w:tcPr>
            <w:tcW w:w="13466" w:type="dxa"/>
            <w:gridSpan w:val="10"/>
            <w:vAlign w:val="center"/>
          </w:tcPr>
          <w:p w14:paraId="02F6D11A" w14:textId="77777777" w:rsidR="00A66895" w:rsidRPr="00A66895" w:rsidRDefault="00A66895" w:rsidP="00AB55E0">
            <w:pPr>
              <w:numPr>
                <w:ilvl w:val="0"/>
                <w:numId w:val="5"/>
              </w:numPr>
              <w:contextualSpacing/>
              <w:jc w:val="center"/>
              <w:rPr>
                <w:bCs/>
                <w:color w:val="000000"/>
                <w:sz w:val="28"/>
                <w:szCs w:val="28"/>
              </w:rPr>
            </w:pPr>
            <w:r w:rsidRPr="00A66895">
              <w:rPr>
                <w:bCs/>
                <w:color w:val="000000"/>
                <w:sz w:val="28"/>
                <w:szCs w:val="28"/>
              </w:rPr>
              <w:t>Показатели энергетической эффективности использования ресурсов, в том числе уровень потерь воды (Калтанский городской округ)</w:t>
            </w:r>
          </w:p>
        </w:tc>
      </w:tr>
      <w:tr w:rsidR="00A66895" w:rsidRPr="00A66895" w14:paraId="02A8FE51" w14:textId="77777777" w:rsidTr="00263C25">
        <w:trPr>
          <w:trHeight w:val="2255"/>
        </w:trPr>
        <w:tc>
          <w:tcPr>
            <w:tcW w:w="822" w:type="dxa"/>
            <w:vAlign w:val="center"/>
          </w:tcPr>
          <w:p w14:paraId="60D32C6F" w14:textId="77777777" w:rsidR="00A66895" w:rsidRPr="00A66895" w:rsidRDefault="00A66895" w:rsidP="00A66895">
            <w:pPr>
              <w:jc w:val="center"/>
              <w:rPr>
                <w:bCs/>
                <w:color w:val="000000"/>
                <w:sz w:val="28"/>
                <w:szCs w:val="28"/>
              </w:rPr>
            </w:pPr>
            <w:r w:rsidRPr="00A66895">
              <w:rPr>
                <w:bCs/>
                <w:color w:val="000000"/>
                <w:sz w:val="28"/>
                <w:szCs w:val="28"/>
              </w:rPr>
              <w:t>4.1.</w:t>
            </w:r>
          </w:p>
        </w:tc>
        <w:tc>
          <w:tcPr>
            <w:tcW w:w="3375" w:type="dxa"/>
            <w:vAlign w:val="center"/>
          </w:tcPr>
          <w:p w14:paraId="205C8E58"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(полный цикл) (в процентах)</w:t>
            </w:r>
          </w:p>
        </w:tc>
        <w:tc>
          <w:tcPr>
            <w:tcW w:w="993" w:type="dxa"/>
            <w:vAlign w:val="center"/>
          </w:tcPr>
          <w:p w14:paraId="19CD8EA7"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7DE6577C"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08B72071" w14:textId="77777777" w:rsidR="00A66895" w:rsidRPr="00A66895" w:rsidRDefault="00A66895" w:rsidP="00A66895">
            <w:pPr>
              <w:jc w:val="center"/>
              <w:rPr>
                <w:bCs/>
                <w:sz w:val="28"/>
                <w:szCs w:val="28"/>
              </w:rPr>
            </w:pPr>
            <w:r w:rsidRPr="00A66895">
              <w:rPr>
                <w:bCs/>
                <w:sz w:val="28"/>
                <w:szCs w:val="28"/>
              </w:rPr>
              <w:t>66,46</w:t>
            </w:r>
          </w:p>
        </w:tc>
        <w:tc>
          <w:tcPr>
            <w:tcW w:w="1134" w:type="dxa"/>
            <w:vAlign w:val="center"/>
          </w:tcPr>
          <w:p w14:paraId="74645435" w14:textId="77777777" w:rsidR="00A66895" w:rsidRPr="00A66895" w:rsidRDefault="00A66895" w:rsidP="00A66895">
            <w:pPr>
              <w:jc w:val="center"/>
              <w:rPr>
                <w:bCs/>
                <w:sz w:val="28"/>
                <w:szCs w:val="28"/>
              </w:rPr>
            </w:pPr>
            <w:r w:rsidRPr="00A66895">
              <w:rPr>
                <w:bCs/>
                <w:sz w:val="28"/>
                <w:szCs w:val="28"/>
              </w:rPr>
              <w:t>66,46</w:t>
            </w:r>
          </w:p>
        </w:tc>
        <w:tc>
          <w:tcPr>
            <w:tcW w:w="1134" w:type="dxa"/>
            <w:vAlign w:val="center"/>
          </w:tcPr>
          <w:p w14:paraId="47FF6832" w14:textId="77777777" w:rsidR="00A66895" w:rsidRPr="00A66895" w:rsidRDefault="00A66895" w:rsidP="00A66895">
            <w:pPr>
              <w:jc w:val="center"/>
              <w:rPr>
                <w:bCs/>
                <w:sz w:val="28"/>
                <w:szCs w:val="28"/>
              </w:rPr>
            </w:pPr>
            <w:r w:rsidRPr="00A66895">
              <w:rPr>
                <w:bCs/>
                <w:sz w:val="28"/>
                <w:szCs w:val="28"/>
              </w:rPr>
              <w:t>66,46</w:t>
            </w:r>
          </w:p>
        </w:tc>
        <w:tc>
          <w:tcPr>
            <w:tcW w:w="1105" w:type="dxa"/>
            <w:vAlign w:val="center"/>
          </w:tcPr>
          <w:p w14:paraId="2C4D1238" w14:textId="77777777" w:rsidR="00A66895" w:rsidRPr="00A66895" w:rsidRDefault="00A66895" w:rsidP="00A66895">
            <w:pPr>
              <w:jc w:val="center"/>
              <w:rPr>
                <w:bCs/>
                <w:sz w:val="28"/>
                <w:szCs w:val="28"/>
              </w:rPr>
            </w:pPr>
            <w:r w:rsidRPr="00A66895">
              <w:rPr>
                <w:bCs/>
                <w:sz w:val="28"/>
                <w:szCs w:val="28"/>
              </w:rPr>
              <w:t>66,46</w:t>
            </w:r>
          </w:p>
        </w:tc>
        <w:tc>
          <w:tcPr>
            <w:tcW w:w="1105" w:type="dxa"/>
            <w:vAlign w:val="center"/>
          </w:tcPr>
          <w:p w14:paraId="23C0AFD5" w14:textId="77777777" w:rsidR="00A66895" w:rsidRPr="00A66895" w:rsidRDefault="00A66895" w:rsidP="00A66895">
            <w:pPr>
              <w:jc w:val="center"/>
              <w:rPr>
                <w:bCs/>
                <w:sz w:val="28"/>
                <w:szCs w:val="28"/>
              </w:rPr>
            </w:pPr>
            <w:r w:rsidRPr="00A66895">
              <w:rPr>
                <w:bCs/>
                <w:sz w:val="28"/>
                <w:szCs w:val="28"/>
              </w:rPr>
              <w:t>66,46</w:t>
            </w:r>
          </w:p>
        </w:tc>
        <w:tc>
          <w:tcPr>
            <w:tcW w:w="1105" w:type="dxa"/>
            <w:vAlign w:val="center"/>
          </w:tcPr>
          <w:p w14:paraId="32264EC7" w14:textId="77777777" w:rsidR="00A66895" w:rsidRPr="00A66895" w:rsidRDefault="00A66895" w:rsidP="00A66895">
            <w:pPr>
              <w:jc w:val="center"/>
              <w:rPr>
                <w:bCs/>
                <w:sz w:val="28"/>
                <w:szCs w:val="28"/>
              </w:rPr>
            </w:pPr>
            <w:r w:rsidRPr="00A66895">
              <w:rPr>
                <w:bCs/>
                <w:sz w:val="28"/>
                <w:szCs w:val="28"/>
              </w:rPr>
              <w:t>66,46</w:t>
            </w:r>
          </w:p>
        </w:tc>
      </w:tr>
      <w:tr w:rsidR="00A66895" w:rsidRPr="00A66895" w14:paraId="0EB86F4D" w14:textId="77777777" w:rsidTr="00263C25">
        <w:trPr>
          <w:trHeight w:val="438"/>
        </w:trPr>
        <w:tc>
          <w:tcPr>
            <w:tcW w:w="822" w:type="dxa"/>
            <w:vAlign w:val="center"/>
          </w:tcPr>
          <w:p w14:paraId="28310A9F"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7C713B25"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1EF6F2EE"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02D24AF0"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58918EAF"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631BC3F0"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3B38C267"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0B86B8B2"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4A683EE2"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1C41431D"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515143D1" w14:textId="77777777" w:rsidTr="00A66895">
        <w:trPr>
          <w:trHeight w:val="1393"/>
        </w:trPr>
        <w:tc>
          <w:tcPr>
            <w:tcW w:w="822" w:type="dxa"/>
            <w:vAlign w:val="center"/>
          </w:tcPr>
          <w:p w14:paraId="5492A68D" w14:textId="77777777" w:rsidR="00A66895" w:rsidRPr="00A66895" w:rsidRDefault="00A66895" w:rsidP="00A66895">
            <w:pPr>
              <w:jc w:val="center"/>
              <w:rPr>
                <w:bCs/>
                <w:color w:val="000000"/>
                <w:sz w:val="28"/>
                <w:szCs w:val="28"/>
              </w:rPr>
            </w:pPr>
            <w:r w:rsidRPr="00A66895">
              <w:rPr>
                <w:bCs/>
                <w:color w:val="000000"/>
                <w:sz w:val="28"/>
                <w:szCs w:val="28"/>
              </w:rPr>
              <w:t>4.2.</w:t>
            </w:r>
          </w:p>
        </w:tc>
        <w:tc>
          <w:tcPr>
            <w:tcW w:w="3375" w:type="dxa"/>
            <w:vAlign w:val="center"/>
          </w:tcPr>
          <w:p w14:paraId="190C574D"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(подъем и водоподготовка) (в процентах)</w:t>
            </w:r>
          </w:p>
        </w:tc>
        <w:tc>
          <w:tcPr>
            <w:tcW w:w="993" w:type="dxa"/>
            <w:vAlign w:val="center"/>
          </w:tcPr>
          <w:p w14:paraId="097DE3EB"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3D9D51AA"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5752AF70"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1A213CDF"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0829010B"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2819C828"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0020731D"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77ECC512" w14:textId="77777777" w:rsidR="00A66895" w:rsidRPr="00A66895" w:rsidRDefault="00A66895" w:rsidP="00A66895">
            <w:pPr>
              <w:jc w:val="center"/>
              <w:rPr>
                <w:bCs/>
                <w:sz w:val="28"/>
                <w:szCs w:val="28"/>
              </w:rPr>
            </w:pPr>
            <w:r w:rsidRPr="00A66895">
              <w:rPr>
                <w:bCs/>
                <w:sz w:val="28"/>
                <w:szCs w:val="28"/>
              </w:rPr>
              <w:t>-</w:t>
            </w:r>
          </w:p>
        </w:tc>
      </w:tr>
      <w:tr w:rsidR="00A66895" w:rsidRPr="00A66895" w14:paraId="473A6675" w14:textId="77777777" w:rsidTr="00263C25">
        <w:trPr>
          <w:trHeight w:val="2263"/>
        </w:trPr>
        <w:tc>
          <w:tcPr>
            <w:tcW w:w="822" w:type="dxa"/>
            <w:vAlign w:val="center"/>
          </w:tcPr>
          <w:p w14:paraId="35A38FF4" w14:textId="77777777" w:rsidR="00A66895" w:rsidRPr="00A66895" w:rsidRDefault="00A66895" w:rsidP="00A66895">
            <w:pPr>
              <w:jc w:val="center"/>
              <w:rPr>
                <w:bCs/>
                <w:color w:val="000000"/>
                <w:sz w:val="28"/>
                <w:szCs w:val="28"/>
              </w:rPr>
            </w:pPr>
            <w:r w:rsidRPr="00A66895">
              <w:rPr>
                <w:bCs/>
                <w:color w:val="000000"/>
                <w:sz w:val="28"/>
                <w:szCs w:val="28"/>
              </w:rPr>
              <w:t>4.3.</w:t>
            </w:r>
          </w:p>
        </w:tc>
        <w:tc>
          <w:tcPr>
            <w:tcW w:w="3375" w:type="dxa"/>
            <w:vAlign w:val="center"/>
          </w:tcPr>
          <w:p w14:paraId="5ED6541D"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водоподготовке</w:t>
            </w:r>
          </w:p>
        </w:tc>
        <w:tc>
          <w:tcPr>
            <w:tcW w:w="993" w:type="dxa"/>
            <w:vAlign w:val="center"/>
          </w:tcPr>
          <w:p w14:paraId="5F65B985"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5C8B0D1D"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5D82FDA8"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0549F3FF"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01222893"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167B45F4"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12375E1D"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71222D8D" w14:textId="77777777" w:rsidR="00A66895" w:rsidRPr="00A66895" w:rsidRDefault="00A66895" w:rsidP="00A66895">
            <w:pPr>
              <w:jc w:val="center"/>
              <w:rPr>
                <w:bCs/>
                <w:sz w:val="28"/>
                <w:szCs w:val="28"/>
              </w:rPr>
            </w:pPr>
            <w:r w:rsidRPr="00A66895">
              <w:rPr>
                <w:bCs/>
                <w:sz w:val="28"/>
                <w:szCs w:val="28"/>
              </w:rPr>
              <w:t>-</w:t>
            </w:r>
          </w:p>
        </w:tc>
      </w:tr>
      <w:tr w:rsidR="00A66895" w:rsidRPr="00A66895" w14:paraId="564D0A90" w14:textId="77777777" w:rsidTr="00263C25">
        <w:tc>
          <w:tcPr>
            <w:tcW w:w="822" w:type="dxa"/>
            <w:vAlign w:val="center"/>
          </w:tcPr>
          <w:p w14:paraId="26796BD9" w14:textId="77777777" w:rsidR="00A66895" w:rsidRPr="00A66895" w:rsidRDefault="00A66895" w:rsidP="00A66895">
            <w:pPr>
              <w:jc w:val="center"/>
              <w:rPr>
                <w:bCs/>
                <w:color w:val="000000"/>
                <w:sz w:val="28"/>
                <w:szCs w:val="28"/>
              </w:rPr>
            </w:pPr>
            <w:r w:rsidRPr="00A66895">
              <w:rPr>
                <w:bCs/>
                <w:color w:val="000000"/>
                <w:sz w:val="28"/>
                <w:szCs w:val="28"/>
              </w:rPr>
              <w:t>4.4.</w:t>
            </w:r>
          </w:p>
        </w:tc>
        <w:tc>
          <w:tcPr>
            <w:tcW w:w="3375" w:type="dxa"/>
            <w:vAlign w:val="center"/>
          </w:tcPr>
          <w:p w14:paraId="1B2B3967"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w:t>
            </w:r>
          </w:p>
        </w:tc>
        <w:tc>
          <w:tcPr>
            <w:tcW w:w="993" w:type="dxa"/>
            <w:vAlign w:val="center"/>
          </w:tcPr>
          <w:p w14:paraId="6445E887"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68F66127"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4EF9F467"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6621E816"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3DD17793"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27E5053D"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1806CFE7"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5862831E" w14:textId="77777777" w:rsidR="00A66895" w:rsidRPr="00A66895" w:rsidRDefault="00A66895" w:rsidP="00A66895">
            <w:pPr>
              <w:jc w:val="center"/>
              <w:rPr>
                <w:bCs/>
                <w:sz w:val="28"/>
                <w:szCs w:val="28"/>
              </w:rPr>
            </w:pPr>
            <w:r w:rsidRPr="00A66895">
              <w:rPr>
                <w:bCs/>
                <w:sz w:val="28"/>
                <w:szCs w:val="28"/>
              </w:rPr>
              <w:t>-</w:t>
            </w:r>
          </w:p>
        </w:tc>
      </w:tr>
      <w:tr w:rsidR="00A66895" w:rsidRPr="00A66895" w14:paraId="434F9F7D" w14:textId="77777777" w:rsidTr="00263C25">
        <w:tc>
          <w:tcPr>
            <w:tcW w:w="822" w:type="dxa"/>
            <w:vAlign w:val="center"/>
          </w:tcPr>
          <w:p w14:paraId="649B0908" w14:textId="77777777" w:rsidR="00A66895" w:rsidRPr="00A66895" w:rsidRDefault="00A66895" w:rsidP="00A66895">
            <w:pPr>
              <w:jc w:val="center"/>
              <w:rPr>
                <w:bCs/>
                <w:color w:val="000000"/>
                <w:sz w:val="28"/>
                <w:szCs w:val="28"/>
              </w:rPr>
            </w:pPr>
            <w:r w:rsidRPr="00A66895">
              <w:rPr>
                <w:bCs/>
                <w:color w:val="000000"/>
                <w:sz w:val="28"/>
                <w:szCs w:val="28"/>
              </w:rPr>
              <w:t>4.5.</w:t>
            </w:r>
          </w:p>
        </w:tc>
        <w:tc>
          <w:tcPr>
            <w:tcW w:w="3375" w:type="dxa"/>
          </w:tcPr>
          <w:p w14:paraId="2AB66621"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водоснабжения (полный цикл)</w:t>
            </w:r>
          </w:p>
        </w:tc>
        <w:tc>
          <w:tcPr>
            <w:tcW w:w="993" w:type="dxa"/>
            <w:vAlign w:val="center"/>
          </w:tcPr>
          <w:p w14:paraId="3278BAE2"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5CA64119"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711C437B" w14:textId="77777777" w:rsidR="00A66895" w:rsidRPr="00A66895" w:rsidRDefault="00A66895" w:rsidP="00A66895">
            <w:pPr>
              <w:jc w:val="center"/>
              <w:rPr>
                <w:bCs/>
                <w:sz w:val="28"/>
                <w:szCs w:val="28"/>
              </w:rPr>
            </w:pPr>
            <w:r w:rsidRPr="00A66895">
              <w:rPr>
                <w:bCs/>
                <w:sz w:val="28"/>
                <w:szCs w:val="28"/>
              </w:rPr>
              <w:t>1,61</w:t>
            </w:r>
          </w:p>
        </w:tc>
        <w:tc>
          <w:tcPr>
            <w:tcW w:w="1134" w:type="dxa"/>
            <w:vAlign w:val="center"/>
          </w:tcPr>
          <w:p w14:paraId="6455B8FF" w14:textId="77777777" w:rsidR="00A66895" w:rsidRPr="00A66895" w:rsidRDefault="00A66895" w:rsidP="00A66895">
            <w:pPr>
              <w:jc w:val="center"/>
              <w:rPr>
                <w:bCs/>
                <w:sz w:val="28"/>
                <w:szCs w:val="28"/>
              </w:rPr>
            </w:pPr>
            <w:r w:rsidRPr="00A66895">
              <w:rPr>
                <w:bCs/>
                <w:sz w:val="28"/>
                <w:szCs w:val="28"/>
              </w:rPr>
              <w:t>1,61</w:t>
            </w:r>
          </w:p>
        </w:tc>
        <w:tc>
          <w:tcPr>
            <w:tcW w:w="1134" w:type="dxa"/>
            <w:vAlign w:val="center"/>
          </w:tcPr>
          <w:p w14:paraId="47A6FD75" w14:textId="77777777" w:rsidR="00A66895" w:rsidRPr="00A66895" w:rsidRDefault="00A66895" w:rsidP="00A66895">
            <w:pPr>
              <w:jc w:val="center"/>
              <w:rPr>
                <w:bCs/>
                <w:sz w:val="28"/>
                <w:szCs w:val="28"/>
              </w:rPr>
            </w:pPr>
            <w:r w:rsidRPr="00A66895">
              <w:rPr>
                <w:bCs/>
                <w:sz w:val="28"/>
                <w:szCs w:val="28"/>
              </w:rPr>
              <w:t>1,61</w:t>
            </w:r>
          </w:p>
        </w:tc>
        <w:tc>
          <w:tcPr>
            <w:tcW w:w="1105" w:type="dxa"/>
            <w:vAlign w:val="center"/>
          </w:tcPr>
          <w:p w14:paraId="6C563DC7" w14:textId="77777777" w:rsidR="00A66895" w:rsidRPr="00A66895" w:rsidRDefault="00A66895" w:rsidP="00A66895">
            <w:pPr>
              <w:jc w:val="center"/>
              <w:rPr>
                <w:bCs/>
                <w:sz w:val="28"/>
                <w:szCs w:val="28"/>
              </w:rPr>
            </w:pPr>
            <w:r w:rsidRPr="00A66895">
              <w:rPr>
                <w:bCs/>
                <w:sz w:val="28"/>
                <w:szCs w:val="28"/>
              </w:rPr>
              <w:t>1,61</w:t>
            </w:r>
          </w:p>
        </w:tc>
        <w:tc>
          <w:tcPr>
            <w:tcW w:w="1105" w:type="dxa"/>
            <w:vAlign w:val="center"/>
          </w:tcPr>
          <w:p w14:paraId="438CF80C" w14:textId="77777777" w:rsidR="00A66895" w:rsidRPr="00A66895" w:rsidRDefault="00A66895" w:rsidP="00A66895">
            <w:pPr>
              <w:jc w:val="center"/>
              <w:rPr>
                <w:bCs/>
                <w:sz w:val="28"/>
                <w:szCs w:val="28"/>
              </w:rPr>
            </w:pPr>
            <w:r w:rsidRPr="00A66895">
              <w:rPr>
                <w:bCs/>
                <w:sz w:val="28"/>
                <w:szCs w:val="28"/>
              </w:rPr>
              <w:t>1,61</w:t>
            </w:r>
          </w:p>
        </w:tc>
        <w:tc>
          <w:tcPr>
            <w:tcW w:w="1105" w:type="dxa"/>
            <w:vAlign w:val="center"/>
          </w:tcPr>
          <w:p w14:paraId="1214CED6" w14:textId="77777777" w:rsidR="00A66895" w:rsidRPr="00A66895" w:rsidRDefault="00A66895" w:rsidP="00A66895">
            <w:pPr>
              <w:jc w:val="center"/>
              <w:rPr>
                <w:bCs/>
                <w:sz w:val="28"/>
                <w:szCs w:val="28"/>
              </w:rPr>
            </w:pPr>
            <w:r w:rsidRPr="00A66895">
              <w:rPr>
                <w:bCs/>
                <w:sz w:val="28"/>
                <w:szCs w:val="28"/>
              </w:rPr>
              <w:t>1,61</w:t>
            </w:r>
          </w:p>
        </w:tc>
      </w:tr>
      <w:tr w:rsidR="00A66895" w:rsidRPr="00A66895" w14:paraId="2054F445" w14:textId="77777777" w:rsidTr="00263C25">
        <w:trPr>
          <w:trHeight w:val="438"/>
        </w:trPr>
        <w:tc>
          <w:tcPr>
            <w:tcW w:w="822" w:type="dxa"/>
            <w:vAlign w:val="center"/>
          </w:tcPr>
          <w:p w14:paraId="60A65DA4"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6963579C"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2324DF41"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58958373"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7AE0AD83"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186D7985"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3ADBB1C4"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193F8CDD"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360BB9E6"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7AE78E8F"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6CC6D0AC" w14:textId="77777777" w:rsidTr="00263C25">
        <w:trPr>
          <w:trHeight w:val="2246"/>
        </w:trPr>
        <w:tc>
          <w:tcPr>
            <w:tcW w:w="822" w:type="dxa"/>
            <w:vAlign w:val="center"/>
          </w:tcPr>
          <w:p w14:paraId="762BB954" w14:textId="77777777" w:rsidR="00A66895" w:rsidRPr="00A66895" w:rsidRDefault="00A66895" w:rsidP="00A66895">
            <w:pPr>
              <w:jc w:val="center"/>
              <w:rPr>
                <w:bCs/>
                <w:color w:val="000000"/>
                <w:sz w:val="28"/>
                <w:szCs w:val="28"/>
              </w:rPr>
            </w:pPr>
            <w:r w:rsidRPr="00A66895">
              <w:rPr>
                <w:bCs/>
                <w:color w:val="000000"/>
                <w:sz w:val="28"/>
                <w:szCs w:val="28"/>
              </w:rPr>
              <w:t>4.6.</w:t>
            </w:r>
          </w:p>
        </w:tc>
        <w:tc>
          <w:tcPr>
            <w:tcW w:w="3375" w:type="dxa"/>
          </w:tcPr>
          <w:p w14:paraId="0671C98D"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очистке сточных вод</w:t>
            </w:r>
          </w:p>
        </w:tc>
        <w:tc>
          <w:tcPr>
            <w:tcW w:w="993" w:type="dxa"/>
            <w:vAlign w:val="center"/>
          </w:tcPr>
          <w:p w14:paraId="564DC76A"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00E81942"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631DB418"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0592E2A0"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6F0CD443"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5A37FAC3"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309BDE63"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66AF43BE" w14:textId="77777777" w:rsidR="00A66895" w:rsidRPr="00A66895" w:rsidRDefault="00A66895" w:rsidP="00A66895">
            <w:pPr>
              <w:jc w:val="center"/>
              <w:rPr>
                <w:bCs/>
                <w:sz w:val="28"/>
                <w:szCs w:val="28"/>
              </w:rPr>
            </w:pPr>
            <w:r w:rsidRPr="00A66895">
              <w:rPr>
                <w:bCs/>
                <w:sz w:val="28"/>
                <w:szCs w:val="28"/>
              </w:rPr>
              <w:t>-</w:t>
            </w:r>
          </w:p>
        </w:tc>
      </w:tr>
      <w:tr w:rsidR="00A66895" w:rsidRPr="00A66895" w14:paraId="1E2D01A4" w14:textId="77777777" w:rsidTr="00263C25">
        <w:tc>
          <w:tcPr>
            <w:tcW w:w="822" w:type="dxa"/>
            <w:vAlign w:val="center"/>
          </w:tcPr>
          <w:p w14:paraId="224051F8" w14:textId="77777777" w:rsidR="00A66895" w:rsidRPr="00A66895" w:rsidRDefault="00A66895" w:rsidP="00A66895">
            <w:pPr>
              <w:jc w:val="center"/>
              <w:rPr>
                <w:bCs/>
                <w:color w:val="000000"/>
                <w:sz w:val="28"/>
                <w:szCs w:val="28"/>
              </w:rPr>
            </w:pPr>
            <w:r w:rsidRPr="00A66895">
              <w:rPr>
                <w:bCs/>
                <w:color w:val="000000"/>
                <w:sz w:val="28"/>
                <w:szCs w:val="28"/>
              </w:rPr>
              <w:t>4.7.</w:t>
            </w:r>
          </w:p>
        </w:tc>
        <w:tc>
          <w:tcPr>
            <w:tcW w:w="3375" w:type="dxa"/>
            <w:vAlign w:val="center"/>
          </w:tcPr>
          <w:p w14:paraId="189557C2"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 сточных вод</w:t>
            </w:r>
          </w:p>
        </w:tc>
        <w:tc>
          <w:tcPr>
            <w:tcW w:w="993" w:type="dxa"/>
            <w:vAlign w:val="center"/>
          </w:tcPr>
          <w:p w14:paraId="34547DF3"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2870B044"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0626E424"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1D0AFED7"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49DF35B4"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131C0BB1"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35F93BD9"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3579D6AA" w14:textId="77777777" w:rsidR="00A66895" w:rsidRPr="00A66895" w:rsidRDefault="00A66895" w:rsidP="00A66895">
            <w:pPr>
              <w:jc w:val="center"/>
              <w:rPr>
                <w:bCs/>
                <w:sz w:val="28"/>
                <w:szCs w:val="28"/>
              </w:rPr>
            </w:pPr>
            <w:r w:rsidRPr="00A66895">
              <w:rPr>
                <w:bCs/>
                <w:sz w:val="28"/>
                <w:szCs w:val="28"/>
              </w:rPr>
              <w:t>-</w:t>
            </w:r>
          </w:p>
        </w:tc>
      </w:tr>
      <w:tr w:rsidR="00A66895" w:rsidRPr="00A66895" w14:paraId="513B40E3" w14:textId="77777777" w:rsidTr="00263C25">
        <w:tc>
          <w:tcPr>
            <w:tcW w:w="822" w:type="dxa"/>
            <w:vAlign w:val="center"/>
          </w:tcPr>
          <w:p w14:paraId="3FA4A7CD" w14:textId="77777777" w:rsidR="00A66895" w:rsidRPr="00A66895" w:rsidRDefault="00A66895" w:rsidP="00A66895">
            <w:pPr>
              <w:jc w:val="center"/>
              <w:rPr>
                <w:bCs/>
                <w:color w:val="000000"/>
                <w:sz w:val="28"/>
                <w:szCs w:val="28"/>
              </w:rPr>
            </w:pPr>
            <w:r w:rsidRPr="00A66895">
              <w:rPr>
                <w:bCs/>
                <w:color w:val="000000"/>
                <w:sz w:val="28"/>
                <w:szCs w:val="28"/>
              </w:rPr>
              <w:t>4.8.</w:t>
            </w:r>
          </w:p>
        </w:tc>
        <w:tc>
          <w:tcPr>
            <w:tcW w:w="3375" w:type="dxa"/>
            <w:vAlign w:val="center"/>
          </w:tcPr>
          <w:p w14:paraId="2AC6384B"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водоотведению</w:t>
            </w:r>
          </w:p>
        </w:tc>
        <w:tc>
          <w:tcPr>
            <w:tcW w:w="993" w:type="dxa"/>
            <w:vAlign w:val="center"/>
          </w:tcPr>
          <w:p w14:paraId="116A6067"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39010A03"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77E9F093" w14:textId="77777777" w:rsidR="00A66895" w:rsidRPr="00A66895" w:rsidRDefault="00A66895" w:rsidP="00A66895">
            <w:pPr>
              <w:jc w:val="center"/>
              <w:rPr>
                <w:bCs/>
                <w:sz w:val="28"/>
                <w:szCs w:val="28"/>
              </w:rPr>
            </w:pPr>
            <w:r w:rsidRPr="00A66895">
              <w:rPr>
                <w:bCs/>
                <w:sz w:val="28"/>
                <w:szCs w:val="28"/>
              </w:rPr>
              <w:t>0,28</w:t>
            </w:r>
          </w:p>
        </w:tc>
        <w:tc>
          <w:tcPr>
            <w:tcW w:w="1134" w:type="dxa"/>
            <w:vAlign w:val="center"/>
          </w:tcPr>
          <w:p w14:paraId="64BF2F49" w14:textId="77777777" w:rsidR="00A66895" w:rsidRPr="00A66895" w:rsidRDefault="00A66895" w:rsidP="00A66895">
            <w:pPr>
              <w:jc w:val="center"/>
            </w:pPr>
            <w:r w:rsidRPr="00A66895">
              <w:rPr>
                <w:bCs/>
                <w:sz w:val="28"/>
                <w:szCs w:val="28"/>
              </w:rPr>
              <w:t>0,28</w:t>
            </w:r>
          </w:p>
        </w:tc>
        <w:tc>
          <w:tcPr>
            <w:tcW w:w="1134" w:type="dxa"/>
            <w:vAlign w:val="center"/>
          </w:tcPr>
          <w:p w14:paraId="1585F557" w14:textId="77777777" w:rsidR="00A66895" w:rsidRPr="00A66895" w:rsidRDefault="00A66895" w:rsidP="00A66895">
            <w:pPr>
              <w:jc w:val="center"/>
            </w:pPr>
            <w:r w:rsidRPr="00A66895">
              <w:rPr>
                <w:bCs/>
                <w:sz w:val="28"/>
                <w:szCs w:val="28"/>
              </w:rPr>
              <w:t>0,28</w:t>
            </w:r>
          </w:p>
        </w:tc>
        <w:tc>
          <w:tcPr>
            <w:tcW w:w="1105" w:type="dxa"/>
            <w:vAlign w:val="center"/>
          </w:tcPr>
          <w:p w14:paraId="4F21BAB5" w14:textId="77777777" w:rsidR="00A66895" w:rsidRPr="00A66895" w:rsidRDefault="00A66895" w:rsidP="00A66895">
            <w:pPr>
              <w:jc w:val="center"/>
            </w:pPr>
            <w:r w:rsidRPr="00A66895">
              <w:rPr>
                <w:bCs/>
                <w:sz w:val="28"/>
                <w:szCs w:val="28"/>
              </w:rPr>
              <w:t>0,28</w:t>
            </w:r>
          </w:p>
        </w:tc>
        <w:tc>
          <w:tcPr>
            <w:tcW w:w="1105" w:type="dxa"/>
            <w:vAlign w:val="center"/>
          </w:tcPr>
          <w:p w14:paraId="5C04A31E" w14:textId="77777777" w:rsidR="00A66895" w:rsidRPr="00A66895" w:rsidRDefault="00A66895" w:rsidP="00A66895">
            <w:pPr>
              <w:jc w:val="center"/>
            </w:pPr>
            <w:r w:rsidRPr="00A66895">
              <w:rPr>
                <w:bCs/>
                <w:sz w:val="28"/>
                <w:szCs w:val="28"/>
              </w:rPr>
              <w:t>0,28</w:t>
            </w:r>
          </w:p>
        </w:tc>
        <w:tc>
          <w:tcPr>
            <w:tcW w:w="1105" w:type="dxa"/>
            <w:vAlign w:val="center"/>
          </w:tcPr>
          <w:p w14:paraId="38F2AF48" w14:textId="77777777" w:rsidR="00A66895" w:rsidRPr="00A66895" w:rsidRDefault="00A66895" w:rsidP="00A66895">
            <w:pPr>
              <w:jc w:val="center"/>
            </w:pPr>
            <w:r w:rsidRPr="00A66895">
              <w:rPr>
                <w:bCs/>
                <w:sz w:val="28"/>
                <w:szCs w:val="28"/>
              </w:rPr>
              <w:t>0,28</w:t>
            </w:r>
          </w:p>
        </w:tc>
      </w:tr>
    </w:tbl>
    <w:p w14:paraId="6935153C" w14:textId="77777777" w:rsidR="00A66895" w:rsidRPr="00A66895" w:rsidRDefault="00A66895" w:rsidP="00A66895">
      <w:pPr>
        <w:ind w:left="-567"/>
        <w:jc w:val="center"/>
        <w:rPr>
          <w:bCs/>
          <w:color w:val="000000"/>
          <w:sz w:val="28"/>
          <w:szCs w:val="28"/>
        </w:rPr>
      </w:pPr>
    </w:p>
    <w:p w14:paraId="347C97A8" w14:textId="77777777" w:rsidR="00A66895" w:rsidRPr="00A66895" w:rsidRDefault="00A66895" w:rsidP="00A66895">
      <w:pPr>
        <w:ind w:left="-567"/>
        <w:jc w:val="center"/>
        <w:rPr>
          <w:bCs/>
          <w:color w:val="000000"/>
          <w:sz w:val="28"/>
          <w:szCs w:val="28"/>
        </w:rPr>
      </w:pPr>
    </w:p>
    <w:p w14:paraId="2AD2E159" w14:textId="77777777" w:rsidR="00A66895" w:rsidRPr="00A66895" w:rsidRDefault="00A66895" w:rsidP="00A66895">
      <w:pPr>
        <w:ind w:left="-567"/>
        <w:jc w:val="center"/>
        <w:rPr>
          <w:bCs/>
          <w:color w:val="000000"/>
          <w:sz w:val="28"/>
          <w:szCs w:val="28"/>
        </w:rPr>
      </w:pPr>
    </w:p>
    <w:p w14:paraId="771BDA96" w14:textId="77777777" w:rsidR="00A66895" w:rsidRPr="00A66895" w:rsidRDefault="00A66895" w:rsidP="00A66895">
      <w:pPr>
        <w:ind w:left="-567"/>
        <w:jc w:val="center"/>
        <w:rPr>
          <w:bCs/>
          <w:color w:val="000000"/>
          <w:sz w:val="28"/>
          <w:szCs w:val="28"/>
        </w:rPr>
      </w:pPr>
    </w:p>
    <w:p w14:paraId="029DA2BC" w14:textId="77777777" w:rsidR="00A66895" w:rsidRPr="00A66895" w:rsidRDefault="00A66895" w:rsidP="00A66895">
      <w:pPr>
        <w:ind w:left="-567"/>
        <w:jc w:val="center"/>
        <w:rPr>
          <w:bCs/>
          <w:color w:val="000000"/>
          <w:sz w:val="28"/>
          <w:szCs w:val="28"/>
        </w:rPr>
      </w:pPr>
    </w:p>
    <w:p w14:paraId="7478ABAF" w14:textId="77777777" w:rsidR="00A66895" w:rsidRPr="00A66895" w:rsidRDefault="00A66895" w:rsidP="00A66895">
      <w:pPr>
        <w:ind w:left="-567"/>
        <w:jc w:val="center"/>
        <w:rPr>
          <w:bCs/>
          <w:color w:val="000000"/>
          <w:sz w:val="28"/>
          <w:szCs w:val="28"/>
        </w:rPr>
      </w:pPr>
    </w:p>
    <w:p w14:paraId="545F4AEB" w14:textId="77777777" w:rsidR="00A66895" w:rsidRPr="00A66895" w:rsidRDefault="00A66895" w:rsidP="00A66895">
      <w:pPr>
        <w:ind w:left="-567"/>
        <w:jc w:val="center"/>
        <w:rPr>
          <w:bCs/>
          <w:color w:val="000000"/>
          <w:sz w:val="28"/>
          <w:szCs w:val="28"/>
        </w:rPr>
      </w:pPr>
    </w:p>
    <w:p w14:paraId="66C9EAF7" w14:textId="77777777" w:rsidR="00A66895" w:rsidRPr="00A66895" w:rsidRDefault="00A66895" w:rsidP="00A66895">
      <w:pPr>
        <w:ind w:left="-567"/>
        <w:jc w:val="center"/>
        <w:rPr>
          <w:bCs/>
          <w:color w:val="000000"/>
          <w:sz w:val="28"/>
          <w:szCs w:val="28"/>
        </w:rPr>
      </w:pPr>
    </w:p>
    <w:p w14:paraId="6B47FE83" w14:textId="77777777" w:rsidR="00A66895" w:rsidRPr="00A66895" w:rsidRDefault="00A66895" w:rsidP="00A66895">
      <w:pPr>
        <w:ind w:left="-567"/>
        <w:jc w:val="center"/>
        <w:rPr>
          <w:bCs/>
          <w:color w:val="000000"/>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A66895" w:rsidRPr="00A66895" w14:paraId="6D5015F5" w14:textId="77777777" w:rsidTr="00263C25">
        <w:trPr>
          <w:trHeight w:val="1154"/>
        </w:trPr>
        <w:tc>
          <w:tcPr>
            <w:tcW w:w="822" w:type="dxa"/>
            <w:vAlign w:val="center"/>
          </w:tcPr>
          <w:p w14:paraId="43FBE04D" w14:textId="77777777" w:rsidR="00A66895" w:rsidRPr="00A66895" w:rsidRDefault="00A66895" w:rsidP="00A66895">
            <w:pPr>
              <w:jc w:val="center"/>
              <w:rPr>
                <w:bCs/>
                <w:color w:val="000000"/>
                <w:sz w:val="28"/>
                <w:szCs w:val="28"/>
              </w:rPr>
            </w:pPr>
            <w:r w:rsidRPr="00A66895">
              <w:rPr>
                <w:bCs/>
                <w:color w:val="000000"/>
                <w:sz w:val="28"/>
                <w:szCs w:val="28"/>
              </w:rPr>
              <w:t>№ п/п</w:t>
            </w:r>
          </w:p>
        </w:tc>
        <w:tc>
          <w:tcPr>
            <w:tcW w:w="3375" w:type="dxa"/>
            <w:vAlign w:val="center"/>
          </w:tcPr>
          <w:p w14:paraId="30D8B56D" w14:textId="77777777" w:rsidR="00A66895" w:rsidRPr="00A66895" w:rsidRDefault="00A66895" w:rsidP="00A66895">
            <w:pPr>
              <w:jc w:val="center"/>
              <w:rPr>
                <w:bCs/>
                <w:color w:val="000000"/>
                <w:sz w:val="28"/>
                <w:szCs w:val="28"/>
              </w:rPr>
            </w:pPr>
            <w:r w:rsidRPr="00A66895">
              <w:rPr>
                <w:bCs/>
                <w:color w:val="000000"/>
                <w:sz w:val="28"/>
                <w:szCs w:val="28"/>
              </w:rPr>
              <w:t>Наименование показателя</w:t>
            </w:r>
          </w:p>
        </w:tc>
        <w:tc>
          <w:tcPr>
            <w:tcW w:w="993" w:type="dxa"/>
            <w:vAlign w:val="center"/>
          </w:tcPr>
          <w:p w14:paraId="04B4ED12" w14:textId="77777777" w:rsidR="00A66895" w:rsidRPr="00A66895" w:rsidRDefault="00A66895" w:rsidP="00A66895">
            <w:pPr>
              <w:jc w:val="center"/>
              <w:rPr>
                <w:bCs/>
                <w:color w:val="000000"/>
                <w:sz w:val="28"/>
                <w:szCs w:val="28"/>
              </w:rPr>
            </w:pPr>
            <w:r w:rsidRPr="00A66895">
              <w:rPr>
                <w:bCs/>
                <w:color w:val="000000"/>
                <w:sz w:val="28"/>
                <w:szCs w:val="28"/>
              </w:rPr>
              <w:t>Факт 2017 год</w:t>
            </w:r>
          </w:p>
        </w:tc>
        <w:tc>
          <w:tcPr>
            <w:tcW w:w="1701" w:type="dxa"/>
            <w:vAlign w:val="center"/>
          </w:tcPr>
          <w:p w14:paraId="2BF7702E" w14:textId="77777777" w:rsidR="00A66895" w:rsidRPr="00A66895" w:rsidRDefault="00A66895" w:rsidP="00A66895">
            <w:pPr>
              <w:jc w:val="center"/>
              <w:rPr>
                <w:bCs/>
                <w:color w:val="000000"/>
                <w:sz w:val="28"/>
                <w:szCs w:val="28"/>
              </w:rPr>
            </w:pPr>
            <w:r w:rsidRPr="00A66895">
              <w:rPr>
                <w:bCs/>
                <w:color w:val="000000"/>
                <w:sz w:val="28"/>
                <w:szCs w:val="28"/>
              </w:rPr>
              <w:t>Ожидаемые значения 2018 год</w:t>
            </w:r>
          </w:p>
        </w:tc>
        <w:tc>
          <w:tcPr>
            <w:tcW w:w="992" w:type="dxa"/>
            <w:vAlign w:val="center"/>
          </w:tcPr>
          <w:p w14:paraId="4E9767BB" w14:textId="77777777" w:rsidR="00A66895" w:rsidRPr="00A66895" w:rsidRDefault="00A66895" w:rsidP="00A66895">
            <w:pPr>
              <w:jc w:val="center"/>
              <w:rPr>
                <w:bCs/>
                <w:color w:val="000000"/>
                <w:sz w:val="28"/>
                <w:szCs w:val="28"/>
              </w:rPr>
            </w:pPr>
            <w:r w:rsidRPr="00A66895">
              <w:rPr>
                <w:bCs/>
                <w:color w:val="000000"/>
                <w:sz w:val="28"/>
                <w:szCs w:val="28"/>
              </w:rPr>
              <w:t>План 2019 год</w:t>
            </w:r>
          </w:p>
        </w:tc>
        <w:tc>
          <w:tcPr>
            <w:tcW w:w="1134" w:type="dxa"/>
            <w:vAlign w:val="center"/>
          </w:tcPr>
          <w:p w14:paraId="217354AA" w14:textId="77777777" w:rsidR="00A66895" w:rsidRPr="00A66895" w:rsidRDefault="00A66895" w:rsidP="00A66895">
            <w:pPr>
              <w:jc w:val="center"/>
              <w:rPr>
                <w:bCs/>
                <w:color w:val="000000"/>
                <w:sz w:val="28"/>
                <w:szCs w:val="28"/>
              </w:rPr>
            </w:pPr>
            <w:r w:rsidRPr="00A66895">
              <w:rPr>
                <w:bCs/>
                <w:color w:val="000000"/>
                <w:sz w:val="28"/>
                <w:szCs w:val="28"/>
              </w:rPr>
              <w:t>План 2020 год</w:t>
            </w:r>
          </w:p>
        </w:tc>
        <w:tc>
          <w:tcPr>
            <w:tcW w:w="1134" w:type="dxa"/>
            <w:vAlign w:val="center"/>
          </w:tcPr>
          <w:p w14:paraId="6083CE87" w14:textId="77777777" w:rsidR="00A66895" w:rsidRPr="00A66895" w:rsidRDefault="00A66895" w:rsidP="00A66895">
            <w:pPr>
              <w:jc w:val="center"/>
              <w:rPr>
                <w:bCs/>
                <w:color w:val="000000"/>
                <w:sz w:val="28"/>
                <w:szCs w:val="28"/>
              </w:rPr>
            </w:pPr>
            <w:r w:rsidRPr="00A66895">
              <w:rPr>
                <w:bCs/>
                <w:color w:val="000000"/>
                <w:sz w:val="28"/>
                <w:szCs w:val="28"/>
              </w:rPr>
              <w:t>План 2021 год</w:t>
            </w:r>
          </w:p>
        </w:tc>
        <w:tc>
          <w:tcPr>
            <w:tcW w:w="1105" w:type="dxa"/>
            <w:vAlign w:val="center"/>
          </w:tcPr>
          <w:p w14:paraId="3B9709E7" w14:textId="77777777" w:rsidR="00A66895" w:rsidRPr="00A66895" w:rsidRDefault="00A66895" w:rsidP="00A66895">
            <w:pPr>
              <w:jc w:val="center"/>
              <w:rPr>
                <w:bCs/>
                <w:color w:val="000000"/>
                <w:sz w:val="28"/>
                <w:szCs w:val="28"/>
              </w:rPr>
            </w:pPr>
            <w:r w:rsidRPr="00A66895">
              <w:rPr>
                <w:bCs/>
                <w:color w:val="000000"/>
                <w:sz w:val="28"/>
                <w:szCs w:val="28"/>
              </w:rPr>
              <w:t>План 2022 год</w:t>
            </w:r>
          </w:p>
        </w:tc>
        <w:tc>
          <w:tcPr>
            <w:tcW w:w="1105" w:type="dxa"/>
            <w:vAlign w:val="center"/>
          </w:tcPr>
          <w:p w14:paraId="2C63BC3C" w14:textId="77777777" w:rsidR="00A66895" w:rsidRPr="00A66895" w:rsidRDefault="00A66895" w:rsidP="00A66895">
            <w:pPr>
              <w:jc w:val="center"/>
              <w:rPr>
                <w:bCs/>
                <w:color w:val="000000"/>
                <w:sz w:val="28"/>
                <w:szCs w:val="28"/>
              </w:rPr>
            </w:pPr>
            <w:r w:rsidRPr="00A66895">
              <w:rPr>
                <w:bCs/>
                <w:color w:val="000000"/>
                <w:sz w:val="28"/>
                <w:szCs w:val="28"/>
              </w:rPr>
              <w:t>План 2023 год</w:t>
            </w:r>
          </w:p>
        </w:tc>
        <w:tc>
          <w:tcPr>
            <w:tcW w:w="1105" w:type="dxa"/>
            <w:vAlign w:val="center"/>
          </w:tcPr>
          <w:p w14:paraId="0939110F" w14:textId="77777777" w:rsidR="00A66895" w:rsidRPr="00A66895" w:rsidRDefault="00A66895" w:rsidP="00A66895">
            <w:pPr>
              <w:jc w:val="center"/>
              <w:rPr>
                <w:bCs/>
                <w:color w:val="000000"/>
                <w:sz w:val="28"/>
                <w:szCs w:val="28"/>
              </w:rPr>
            </w:pPr>
            <w:r w:rsidRPr="00A66895">
              <w:rPr>
                <w:bCs/>
                <w:color w:val="000000"/>
                <w:sz w:val="28"/>
                <w:szCs w:val="28"/>
              </w:rPr>
              <w:t>План 2024 год</w:t>
            </w:r>
          </w:p>
        </w:tc>
      </w:tr>
      <w:tr w:rsidR="00A66895" w:rsidRPr="00A66895" w14:paraId="41F884E2" w14:textId="77777777" w:rsidTr="00263C25">
        <w:tc>
          <w:tcPr>
            <w:tcW w:w="822" w:type="dxa"/>
          </w:tcPr>
          <w:p w14:paraId="346749F9"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tcPr>
          <w:p w14:paraId="798D9392"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tcPr>
          <w:p w14:paraId="47633822"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tcPr>
          <w:p w14:paraId="446D4000"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tcPr>
          <w:p w14:paraId="2E3D1D10"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tcPr>
          <w:p w14:paraId="7990B937"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tcPr>
          <w:p w14:paraId="401E5AFB"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tcPr>
          <w:p w14:paraId="67952D84"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tcPr>
          <w:p w14:paraId="61001517"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tcPr>
          <w:p w14:paraId="5B360206"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2C9F05F3" w14:textId="77777777" w:rsidTr="00263C25">
        <w:trPr>
          <w:trHeight w:val="770"/>
        </w:trPr>
        <w:tc>
          <w:tcPr>
            <w:tcW w:w="13466" w:type="dxa"/>
            <w:gridSpan w:val="10"/>
            <w:vAlign w:val="center"/>
          </w:tcPr>
          <w:p w14:paraId="760EB0BC" w14:textId="77777777" w:rsidR="00A66895" w:rsidRPr="00A66895" w:rsidRDefault="00A66895" w:rsidP="00AB55E0">
            <w:pPr>
              <w:numPr>
                <w:ilvl w:val="0"/>
                <w:numId w:val="14"/>
              </w:numPr>
              <w:contextualSpacing/>
              <w:jc w:val="center"/>
              <w:rPr>
                <w:bCs/>
                <w:color w:val="000000"/>
                <w:sz w:val="28"/>
                <w:szCs w:val="28"/>
              </w:rPr>
            </w:pPr>
            <w:r w:rsidRPr="00A66895">
              <w:rPr>
                <w:bCs/>
                <w:color w:val="000000"/>
                <w:sz w:val="28"/>
                <w:szCs w:val="28"/>
              </w:rPr>
              <w:t>Показатели качества воды (Осинниковский городской округ)</w:t>
            </w:r>
          </w:p>
        </w:tc>
      </w:tr>
      <w:tr w:rsidR="00A66895" w:rsidRPr="00A66895" w14:paraId="38DCD03E" w14:textId="77777777" w:rsidTr="00263C25">
        <w:trPr>
          <w:trHeight w:val="4098"/>
        </w:trPr>
        <w:tc>
          <w:tcPr>
            <w:tcW w:w="822" w:type="dxa"/>
            <w:vAlign w:val="center"/>
          </w:tcPr>
          <w:p w14:paraId="6BB3F33F" w14:textId="77777777" w:rsidR="00A66895" w:rsidRPr="00A66895" w:rsidRDefault="00A66895" w:rsidP="00A66895">
            <w:pPr>
              <w:jc w:val="center"/>
              <w:rPr>
                <w:bCs/>
                <w:color w:val="000000"/>
                <w:sz w:val="28"/>
                <w:szCs w:val="28"/>
              </w:rPr>
            </w:pPr>
            <w:r w:rsidRPr="00A66895">
              <w:rPr>
                <w:bCs/>
                <w:color w:val="000000"/>
                <w:sz w:val="28"/>
                <w:szCs w:val="28"/>
              </w:rPr>
              <w:t>1.1.</w:t>
            </w:r>
          </w:p>
        </w:tc>
        <w:tc>
          <w:tcPr>
            <w:tcW w:w="3375" w:type="dxa"/>
            <w:vAlign w:val="center"/>
          </w:tcPr>
          <w:p w14:paraId="7187AC06" w14:textId="77777777" w:rsidR="00A66895" w:rsidRPr="00A66895" w:rsidRDefault="00A66895" w:rsidP="00A66895">
            <w:pPr>
              <w:rPr>
                <w:color w:val="000000"/>
                <w:sz w:val="22"/>
                <w:szCs w:val="22"/>
              </w:rPr>
            </w:pPr>
            <w:r w:rsidRPr="00A6689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CDF50FF"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1E33395B"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2E2C0F22" w14:textId="77777777" w:rsidR="00A66895" w:rsidRPr="00A66895" w:rsidRDefault="00A66895" w:rsidP="00A66895">
            <w:pPr>
              <w:jc w:val="center"/>
              <w:rPr>
                <w:bCs/>
                <w:sz w:val="28"/>
                <w:szCs w:val="28"/>
              </w:rPr>
            </w:pPr>
            <w:r w:rsidRPr="00A66895">
              <w:rPr>
                <w:bCs/>
                <w:sz w:val="28"/>
                <w:szCs w:val="28"/>
              </w:rPr>
              <w:t>2,00</w:t>
            </w:r>
          </w:p>
        </w:tc>
        <w:tc>
          <w:tcPr>
            <w:tcW w:w="1134" w:type="dxa"/>
            <w:vAlign w:val="center"/>
          </w:tcPr>
          <w:p w14:paraId="6B4D523B" w14:textId="77777777" w:rsidR="00A66895" w:rsidRPr="00A66895" w:rsidRDefault="00A66895" w:rsidP="00A66895">
            <w:pPr>
              <w:jc w:val="center"/>
              <w:rPr>
                <w:bCs/>
                <w:sz w:val="28"/>
                <w:szCs w:val="28"/>
              </w:rPr>
            </w:pPr>
            <w:r w:rsidRPr="00A66895">
              <w:rPr>
                <w:bCs/>
                <w:sz w:val="28"/>
                <w:szCs w:val="28"/>
              </w:rPr>
              <w:t>2,00</w:t>
            </w:r>
          </w:p>
        </w:tc>
        <w:tc>
          <w:tcPr>
            <w:tcW w:w="1134" w:type="dxa"/>
            <w:vAlign w:val="center"/>
          </w:tcPr>
          <w:p w14:paraId="10589B32" w14:textId="77777777" w:rsidR="00A66895" w:rsidRPr="00A66895" w:rsidRDefault="00A66895" w:rsidP="00A66895">
            <w:pPr>
              <w:jc w:val="center"/>
              <w:rPr>
                <w:bCs/>
                <w:sz w:val="28"/>
                <w:szCs w:val="28"/>
              </w:rPr>
            </w:pPr>
            <w:r w:rsidRPr="00A66895">
              <w:rPr>
                <w:bCs/>
                <w:sz w:val="28"/>
                <w:szCs w:val="28"/>
              </w:rPr>
              <w:t>2,00</w:t>
            </w:r>
          </w:p>
        </w:tc>
        <w:tc>
          <w:tcPr>
            <w:tcW w:w="1105" w:type="dxa"/>
            <w:vAlign w:val="center"/>
          </w:tcPr>
          <w:p w14:paraId="32468716" w14:textId="77777777" w:rsidR="00A66895" w:rsidRPr="00A66895" w:rsidRDefault="00A66895" w:rsidP="00A66895">
            <w:pPr>
              <w:jc w:val="center"/>
              <w:rPr>
                <w:bCs/>
                <w:sz w:val="28"/>
                <w:szCs w:val="28"/>
              </w:rPr>
            </w:pPr>
            <w:r w:rsidRPr="00A66895">
              <w:rPr>
                <w:bCs/>
                <w:sz w:val="28"/>
                <w:szCs w:val="28"/>
              </w:rPr>
              <w:t>2,00</w:t>
            </w:r>
          </w:p>
        </w:tc>
        <w:tc>
          <w:tcPr>
            <w:tcW w:w="1105" w:type="dxa"/>
            <w:vAlign w:val="center"/>
          </w:tcPr>
          <w:p w14:paraId="56B91A20" w14:textId="77777777" w:rsidR="00A66895" w:rsidRPr="00A66895" w:rsidRDefault="00A66895" w:rsidP="00A66895">
            <w:pPr>
              <w:jc w:val="center"/>
              <w:rPr>
                <w:bCs/>
                <w:sz w:val="28"/>
                <w:szCs w:val="28"/>
              </w:rPr>
            </w:pPr>
            <w:r w:rsidRPr="00A66895">
              <w:rPr>
                <w:bCs/>
                <w:sz w:val="28"/>
                <w:szCs w:val="28"/>
              </w:rPr>
              <w:t>2,00</w:t>
            </w:r>
          </w:p>
        </w:tc>
        <w:tc>
          <w:tcPr>
            <w:tcW w:w="1105" w:type="dxa"/>
            <w:vAlign w:val="center"/>
          </w:tcPr>
          <w:p w14:paraId="162C343D" w14:textId="77777777" w:rsidR="00A66895" w:rsidRPr="00A66895" w:rsidRDefault="00A66895" w:rsidP="00A66895">
            <w:pPr>
              <w:jc w:val="center"/>
              <w:rPr>
                <w:bCs/>
                <w:sz w:val="28"/>
                <w:szCs w:val="28"/>
              </w:rPr>
            </w:pPr>
            <w:r w:rsidRPr="00A66895">
              <w:rPr>
                <w:bCs/>
                <w:sz w:val="28"/>
                <w:szCs w:val="28"/>
              </w:rPr>
              <w:t>2,00</w:t>
            </w:r>
          </w:p>
        </w:tc>
      </w:tr>
      <w:tr w:rsidR="00A66895" w:rsidRPr="00A66895" w14:paraId="78EDF528" w14:textId="77777777" w:rsidTr="00A66895">
        <w:trPr>
          <w:trHeight w:val="863"/>
        </w:trPr>
        <w:tc>
          <w:tcPr>
            <w:tcW w:w="822" w:type="dxa"/>
            <w:vAlign w:val="center"/>
          </w:tcPr>
          <w:p w14:paraId="0A2DAA53" w14:textId="77777777" w:rsidR="00A66895" w:rsidRPr="00A66895" w:rsidRDefault="00A66895" w:rsidP="00A66895">
            <w:pPr>
              <w:jc w:val="center"/>
              <w:rPr>
                <w:bCs/>
                <w:color w:val="000000"/>
                <w:sz w:val="28"/>
                <w:szCs w:val="28"/>
              </w:rPr>
            </w:pPr>
            <w:r w:rsidRPr="00A66895">
              <w:rPr>
                <w:bCs/>
                <w:color w:val="000000"/>
                <w:sz w:val="28"/>
                <w:szCs w:val="28"/>
              </w:rPr>
              <w:t>1.2.</w:t>
            </w:r>
          </w:p>
        </w:tc>
        <w:tc>
          <w:tcPr>
            <w:tcW w:w="3375" w:type="dxa"/>
            <w:vAlign w:val="center"/>
          </w:tcPr>
          <w:p w14:paraId="14EBF6CA" w14:textId="77777777" w:rsidR="00A66895" w:rsidRPr="00A66895" w:rsidRDefault="00A66895" w:rsidP="00A66895">
            <w:pPr>
              <w:rPr>
                <w:bCs/>
                <w:color w:val="000000"/>
                <w:sz w:val="28"/>
                <w:szCs w:val="28"/>
              </w:rPr>
            </w:pPr>
            <w:r w:rsidRPr="00A6689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B67658C"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08AF6E40"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4D253E2D"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28CF35A4"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3049A0A2"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13A42858"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1BAC6202"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3F389662" w14:textId="77777777" w:rsidR="00A66895" w:rsidRPr="00A66895" w:rsidRDefault="00A66895" w:rsidP="00A66895">
            <w:pPr>
              <w:jc w:val="center"/>
              <w:rPr>
                <w:bCs/>
                <w:sz w:val="28"/>
                <w:szCs w:val="28"/>
              </w:rPr>
            </w:pPr>
            <w:r w:rsidRPr="00A66895">
              <w:rPr>
                <w:bCs/>
                <w:sz w:val="28"/>
                <w:szCs w:val="28"/>
              </w:rPr>
              <w:t>0,00</w:t>
            </w:r>
          </w:p>
        </w:tc>
      </w:tr>
      <w:tr w:rsidR="00A66895" w:rsidRPr="00A66895" w14:paraId="12B4E529" w14:textId="77777777" w:rsidTr="00263C25">
        <w:trPr>
          <w:trHeight w:val="438"/>
        </w:trPr>
        <w:tc>
          <w:tcPr>
            <w:tcW w:w="822" w:type="dxa"/>
            <w:vAlign w:val="center"/>
          </w:tcPr>
          <w:p w14:paraId="5BE2EB47"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2B68E46D"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720FF712"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698666B2"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641EAFED"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084FFB35"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7F64C723"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58389455"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0D9F5C38"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35A193EE"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098F4B7B" w14:textId="77777777" w:rsidTr="00263C25">
        <w:trPr>
          <w:trHeight w:val="514"/>
        </w:trPr>
        <w:tc>
          <w:tcPr>
            <w:tcW w:w="13466" w:type="dxa"/>
            <w:gridSpan w:val="10"/>
            <w:vAlign w:val="center"/>
          </w:tcPr>
          <w:p w14:paraId="40C80540" w14:textId="77777777" w:rsidR="00A66895" w:rsidRPr="00A66895" w:rsidRDefault="00A66895" w:rsidP="00AB55E0">
            <w:pPr>
              <w:numPr>
                <w:ilvl w:val="0"/>
                <w:numId w:val="14"/>
              </w:numPr>
              <w:contextualSpacing/>
              <w:jc w:val="center"/>
              <w:rPr>
                <w:bCs/>
                <w:color w:val="000000"/>
                <w:sz w:val="28"/>
                <w:szCs w:val="28"/>
              </w:rPr>
            </w:pPr>
            <w:r w:rsidRPr="00A66895">
              <w:rPr>
                <w:bCs/>
                <w:color w:val="000000"/>
                <w:sz w:val="28"/>
                <w:szCs w:val="28"/>
              </w:rPr>
              <w:t xml:space="preserve">Показатели надежности и бесперебойности водоснабжения и водоотведения </w:t>
            </w:r>
          </w:p>
          <w:p w14:paraId="547E3A4C" w14:textId="77777777" w:rsidR="00A66895" w:rsidRPr="00A66895" w:rsidRDefault="00A66895" w:rsidP="00A66895">
            <w:pPr>
              <w:jc w:val="center"/>
              <w:rPr>
                <w:bCs/>
                <w:color w:val="000000"/>
                <w:sz w:val="28"/>
                <w:szCs w:val="28"/>
              </w:rPr>
            </w:pPr>
            <w:r w:rsidRPr="00A66895">
              <w:rPr>
                <w:bCs/>
                <w:color w:val="000000"/>
                <w:sz w:val="28"/>
                <w:szCs w:val="28"/>
              </w:rPr>
              <w:t>(Осинниковский городской округ)</w:t>
            </w:r>
          </w:p>
        </w:tc>
      </w:tr>
      <w:tr w:rsidR="00A66895" w:rsidRPr="00A66895" w14:paraId="56C94C40" w14:textId="77777777" w:rsidTr="00263C25">
        <w:trPr>
          <w:trHeight w:val="4519"/>
        </w:trPr>
        <w:tc>
          <w:tcPr>
            <w:tcW w:w="822" w:type="dxa"/>
            <w:vAlign w:val="center"/>
          </w:tcPr>
          <w:p w14:paraId="594F674D" w14:textId="77777777" w:rsidR="00A66895" w:rsidRPr="00A66895" w:rsidRDefault="00A66895" w:rsidP="00A66895">
            <w:pPr>
              <w:jc w:val="center"/>
              <w:rPr>
                <w:bCs/>
                <w:color w:val="000000"/>
                <w:sz w:val="28"/>
                <w:szCs w:val="28"/>
              </w:rPr>
            </w:pPr>
            <w:r w:rsidRPr="00A66895">
              <w:rPr>
                <w:bCs/>
                <w:color w:val="000000"/>
                <w:sz w:val="28"/>
                <w:szCs w:val="28"/>
              </w:rPr>
              <w:t>2.1.</w:t>
            </w:r>
          </w:p>
        </w:tc>
        <w:tc>
          <w:tcPr>
            <w:tcW w:w="3375" w:type="dxa"/>
          </w:tcPr>
          <w:p w14:paraId="563AE8F6" w14:textId="77777777" w:rsidR="00A66895" w:rsidRPr="00A66895" w:rsidRDefault="00A66895" w:rsidP="00A66895">
            <w:pPr>
              <w:rPr>
                <w:bCs/>
                <w:color w:val="000000"/>
                <w:sz w:val="28"/>
                <w:szCs w:val="28"/>
              </w:rPr>
            </w:pPr>
            <w:r w:rsidRPr="00A6689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D08061A"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27DEDA08" w14:textId="77777777" w:rsidR="00A66895" w:rsidRPr="00A66895" w:rsidRDefault="00A66895" w:rsidP="00A66895">
            <w:pPr>
              <w:jc w:val="center"/>
              <w:rPr>
                <w:sz w:val="28"/>
              </w:rPr>
            </w:pPr>
            <w:r w:rsidRPr="00A66895">
              <w:rPr>
                <w:bCs/>
                <w:sz w:val="28"/>
                <w:szCs w:val="28"/>
              </w:rPr>
              <w:t>-</w:t>
            </w:r>
          </w:p>
        </w:tc>
        <w:tc>
          <w:tcPr>
            <w:tcW w:w="992" w:type="dxa"/>
            <w:vAlign w:val="center"/>
          </w:tcPr>
          <w:p w14:paraId="2B5F1C6E" w14:textId="77777777" w:rsidR="00A66895" w:rsidRPr="00A66895" w:rsidRDefault="00A66895" w:rsidP="00A66895">
            <w:pPr>
              <w:jc w:val="center"/>
              <w:rPr>
                <w:sz w:val="28"/>
              </w:rPr>
            </w:pPr>
            <w:r w:rsidRPr="00A66895">
              <w:rPr>
                <w:sz w:val="28"/>
              </w:rPr>
              <w:t>0,02</w:t>
            </w:r>
          </w:p>
        </w:tc>
        <w:tc>
          <w:tcPr>
            <w:tcW w:w="1134" w:type="dxa"/>
            <w:vAlign w:val="center"/>
          </w:tcPr>
          <w:p w14:paraId="7AD27249" w14:textId="77777777" w:rsidR="00A66895" w:rsidRPr="00A66895" w:rsidRDefault="00A66895" w:rsidP="00A66895">
            <w:pPr>
              <w:jc w:val="center"/>
              <w:rPr>
                <w:sz w:val="28"/>
              </w:rPr>
            </w:pPr>
            <w:r w:rsidRPr="00A66895">
              <w:rPr>
                <w:sz w:val="28"/>
              </w:rPr>
              <w:t>0,02</w:t>
            </w:r>
          </w:p>
        </w:tc>
        <w:tc>
          <w:tcPr>
            <w:tcW w:w="1134" w:type="dxa"/>
            <w:vAlign w:val="center"/>
          </w:tcPr>
          <w:p w14:paraId="767761E9" w14:textId="77777777" w:rsidR="00A66895" w:rsidRPr="00A66895" w:rsidRDefault="00A66895" w:rsidP="00A66895">
            <w:pPr>
              <w:jc w:val="center"/>
              <w:rPr>
                <w:sz w:val="28"/>
              </w:rPr>
            </w:pPr>
            <w:r w:rsidRPr="00A66895">
              <w:rPr>
                <w:sz w:val="28"/>
              </w:rPr>
              <w:t>0,02</w:t>
            </w:r>
          </w:p>
        </w:tc>
        <w:tc>
          <w:tcPr>
            <w:tcW w:w="1105" w:type="dxa"/>
            <w:vAlign w:val="center"/>
          </w:tcPr>
          <w:p w14:paraId="5CF43089" w14:textId="77777777" w:rsidR="00A66895" w:rsidRPr="00A66895" w:rsidRDefault="00A66895" w:rsidP="00A66895">
            <w:pPr>
              <w:jc w:val="center"/>
              <w:rPr>
                <w:sz w:val="28"/>
              </w:rPr>
            </w:pPr>
            <w:r w:rsidRPr="00A66895">
              <w:rPr>
                <w:sz w:val="28"/>
              </w:rPr>
              <w:t>0,02</w:t>
            </w:r>
          </w:p>
        </w:tc>
        <w:tc>
          <w:tcPr>
            <w:tcW w:w="1105" w:type="dxa"/>
            <w:vAlign w:val="center"/>
          </w:tcPr>
          <w:p w14:paraId="1EF6F294" w14:textId="77777777" w:rsidR="00A66895" w:rsidRPr="00A66895" w:rsidRDefault="00A66895" w:rsidP="00A66895">
            <w:pPr>
              <w:jc w:val="center"/>
              <w:rPr>
                <w:sz w:val="28"/>
              </w:rPr>
            </w:pPr>
            <w:r w:rsidRPr="00A66895">
              <w:rPr>
                <w:sz w:val="28"/>
              </w:rPr>
              <w:t>0,02</w:t>
            </w:r>
          </w:p>
        </w:tc>
        <w:tc>
          <w:tcPr>
            <w:tcW w:w="1105" w:type="dxa"/>
            <w:vAlign w:val="center"/>
          </w:tcPr>
          <w:p w14:paraId="02C4E672" w14:textId="77777777" w:rsidR="00A66895" w:rsidRPr="00A66895" w:rsidRDefault="00A66895" w:rsidP="00A66895">
            <w:pPr>
              <w:jc w:val="center"/>
              <w:rPr>
                <w:sz w:val="28"/>
              </w:rPr>
            </w:pPr>
            <w:r w:rsidRPr="00A66895">
              <w:rPr>
                <w:sz w:val="28"/>
              </w:rPr>
              <w:t>0,02</w:t>
            </w:r>
          </w:p>
        </w:tc>
      </w:tr>
      <w:tr w:rsidR="00A66895" w:rsidRPr="00A66895" w14:paraId="26D0A934" w14:textId="77777777" w:rsidTr="00263C25">
        <w:trPr>
          <w:trHeight w:val="1167"/>
        </w:trPr>
        <w:tc>
          <w:tcPr>
            <w:tcW w:w="822" w:type="dxa"/>
            <w:vAlign w:val="center"/>
          </w:tcPr>
          <w:p w14:paraId="037F0CDF" w14:textId="77777777" w:rsidR="00A66895" w:rsidRPr="00A66895" w:rsidRDefault="00A66895" w:rsidP="00A66895">
            <w:pPr>
              <w:jc w:val="center"/>
              <w:rPr>
                <w:bCs/>
                <w:color w:val="000000"/>
                <w:sz w:val="28"/>
                <w:szCs w:val="28"/>
              </w:rPr>
            </w:pPr>
            <w:r w:rsidRPr="00A66895">
              <w:rPr>
                <w:bCs/>
                <w:color w:val="000000"/>
                <w:sz w:val="28"/>
                <w:szCs w:val="28"/>
              </w:rPr>
              <w:t>2.2.</w:t>
            </w:r>
          </w:p>
        </w:tc>
        <w:tc>
          <w:tcPr>
            <w:tcW w:w="3375" w:type="dxa"/>
          </w:tcPr>
          <w:p w14:paraId="3C1D746B" w14:textId="77777777" w:rsidR="00A66895" w:rsidRPr="00A66895" w:rsidRDefault="00A66895" w:rsidP="00A66895">
            <w:pPr>
              <w:rPr>
                <w:bCs/>
                <w:color w:val="000000"/>
                <w:sz w:val="28"/>
                <w:szCs w:val="28"/>
              </w:rPr>
            </w:pPr>
            <w:r w:rsidRPr="00A66895">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5108098F"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3C6380E0"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5053E79E" w14:textId="77777777" w:rsidR="00A66895" w:rsidRPr="00A66895" w:rsidRDefault="00A66895" w:rsidP="00A66895">
            <w:pPr>
              <w:jc w:val="center"/>
              <w:rPr>
                <w:bCs/>
                <w:sz w:val="28"/>
                <w:szCs w:val="28"/>
              </w:rPr>
            </w:pPr>
            <w:r w:rsidRPr="00A66895">
              <w:rPr>
                <w:bCs/>
                <w:sz w:val="28"/>
                <w:szCs w:val="28"/>
              </w:rPr>
              <w:t>15,33</w:t>
            </w:r>
          </w:p>
        </w:tc>
        <w:tc>
          <w:tcPr>
            <w:tcW w:w="1134" w:type="dxa"/>
            <w:vAlign w:val="center"/>
          </w:tcPr>
          <w:p w14:paraId="3DE974DC" w14:textId="77777777" w:rsidR="00A66895" w:rsidRPr="00A66895" w:rsidRDefault="00A66895" w:rsidP="00A66895">
            <w:pPr>
              <w:jc w:val="center"/>
              <w:rPr>
                <w:sz w:val="28"/>
                <w:szCs w:val="28"/>
              </w:rPr>
            </w:pPr>
            <w:r w:rsidRPr="00A66895">
              <w:rPr>
                <w:sz w:val="28"/>
                <w:szCs w:val="28"/>
              </w:rPr>
              <w:t>15,33</w:t>
            </w:r>
          </w:p>
        </w:tc>
        <w:tc>
          <w:tcPr>
            <w:tcW w:w="1134" w:type="dxa"/>
            <w:vAlign w:val="center"/>
          </w:tcPr>
          <w:p w14:paraId="4034FB4E" w14:textId="77777777" w:rsidR="00A66895" w:rsidRPr="00A66895" w:rsidRDefault="00A66895" w:rsidP="00A66895">
            <w:pPr>
              <w:jc w:val="center"/>
              <w:rPr>
                <w:sz w:val="28"/>
                <w:szCs w:val="28"/>
              </w:rPr>
            </w:pPr>
            <w:r w:rsidRPr="00A66895">
              <w:rPr>
                <w:sz w:val="28"/>
                <w:szCs w:val="28"/>
              </w:rPr>
              <w:t>15,33</w:t>
            </w:r>
          </w:p>
        </w:tc>
        <w:tc>
          <w:tcPr>
            <w:tcW w:w="1105" w:type="dxa"/>
            <w:vAlign w:val="center"/>
          </w:tcPr>
          <w:p w14:paraId="4B99C1F1" w14:textId="77777777" w:rsidR="00A66895" w:rsidRPr="00A66895" w:rsidRDefault="00A66895" w:rsidP="00A66895">
            <w:pPr>
              <w:jc w:val="center"/>
              <w:rPr>
                <w:sz w:val="28"/>
                <w:szCs w:val="28"/>
              </w:rPr>
            </w:pPr>
            <w:r w:rsidRPr="00A66895">
              <w:rPr>
                <w:sz w:val="28"/>
                <w:szCs w:val="28"/>
              </w:rPr>
              <w:t>15,33</w:t>
            </w:r>
          </w:p>
        </w:tc>
        <w:tc>
          <w:tcPr>
            <w:tcW w:w="1105" w:type="dxa"/>
            <w:vAlign w:val="center"/>
          </w:tcPr>
          <w:p w14:paraId="64B215E3" w14:textId="77777777" w:rsidR="00A66895" w:rsidRPr="00A66895" w:rsidRDefault="00A66895" w:rsidP="00A66895">
            <w:pPr>
              <w:jc w:val="center"/>
              <w:rPr>
                <w:sz w:val="28"/>
                <w:szCs w:val="28"/>
              </w:rPr>
            </w:pPr>
            <w:r w:rsidRPr="00A66895">
              <w:rPr>
                <w:sz w:val="28"/>
                <w:szCs w:val="28"/>
              </w:rPr>
              <w:t>15,33</w:t>
            </w:r>
          </w:p>
        </w:tc>
        <w:tc>
          <w:tcPr>
            <w:tcW w:w="1105" w:type="dxa"/>
            <w:vAlign w:val="center"/>
          </w:tcPr>
          <w:p w14:paraId="1EFE8F6A" w14:textId="77777777" w:rsidR="00A66895" w:rsidRPr="00A66895" w:rsidRDefault="00A66895" w:rsidP="00A66895">
            <w:pPr>
              <w:jc w:val="center"/>
              <w:rPr>
                <w:sz w:val="28"/>
                <w:szCs w:val="28"/>
              </w:rPr>
            </w:pPr>
            <w:r w:rsidRPr="00A66895">
              <w:rPr>
                <w:sz w:val="28"/>
                <w:szCs w:val="28"/>
              </w:rPr>
              <w:t>15,33</w:t>
            </w:r>
          </w:p>
        </w:tc>
      </w:tr>
      <w:tr w:rsidR="00A66895" w:rsidRPr="00A66895" w14:paraId="1EFC03B8" w14:textId="77777777" w:rsidTr="00263C25">
        <w:trPr>
          <w:trHeight w:val="630"/>
        </w:trPr>
        <w:tc>
          <w:tcPr>
            <w:tcW w:w="13466" w:type="dxa"/>
            <w:gridSpan w:val="10"/>
            <w:vAlign w:val="center"/>
          </w:tcPr>
          <w:p w14:paraId="2DF8059C" w14:textId="77777777" w:rsidR="00A66895" w:rsidRPr="00A66895" w:rsidRDefault="00A66895" w:rsidP="00AB55E0">
            <w:pPr>
              <w:numPr>
                <w:ilvl w:val="0"/>
                <w:numId w:val="14"/>
              </w:numPr>
              <w:contextualSpacing/>
              <w:jc w:val="center"/>
              <w:rPr>
                <w:bCs/>
                <w:color w:val="000000"/>
                <w:sz w:val="28"/>
                <w:szCs w:val="28"/>
              </w:rPr>
            </w:pPr>
            <w:r w:rsidRPr="00A66895">
              <w:rPr>
                <w:bCs/>
                <w:color w:val="000000"/>
                <w:sz w:val="28"/>
                <w:szCs w:val="28"/>
              </w:rPr>
              <w:t>Показатели качества очистки сточных вод (Осинниковский городской округ)</w:t>
            </w:r>
          </w:p>
        </w:tc>
      </w:tr>
      <w:tr w:rsidR="00A66895" w:rsidRPr="00A66895" w14:paraId="671DFD49" w14:textId="77777777" w:rsidTr="00263C25">
        <w:trPr>
          <w:trHeight w:val="2166"/>
        </w:trPr>
        <w:tc>
          <w:tcPr>
            <w:tcW w:w="822" w:type="dxa"/>
            <w:vAlign w:val="center"/>
          </w:tcPr>
          <w:p w14:paraId="45277FB6" w14:textId="77777777" w:rsidR="00A66895" w:rsidRPr="00A66895" w:rsidRDefault="00A66895" w:rsidP="00A66895">
            <w:pPr>
              <w:jc w:val="center"/>
              <w:rPr>
                <w:bCs/>
                <w:color w:val="000000"/>
                <w:sz w:val="28"/>
                <w:szCs w:val="28"/>
              </w:rPr>
            </w:pPr>
            <w:r w:rsidRPr="00A66895">
              <w:rPr>
                <w:bCs/>
                <w:color w:val="000000"/>
                <w:sz w:val="28"/>
                <w:szCs w:val="28"/>
              </w:rPr>
              <w:t>3.1.</w:t>
            </w:r>
          </w:p>
        </w:tc>
        <w:tc>
          <w:tcPr>
            <w:tcW w:w="3375" w:type="dxa"/>
            <w:vAlign w:val="center"/>
          </w:tcPr>
          <w:p w14:paraId="175B491A" w14:textId="77777777" w:rsidR="00A66895" w:rsidRPr="00A66895" w:rsidRDefault="00A66895" w:rsidP="00A66895">
            <w:pPr>
              <w:rPr>
                <w:color w:val="000000"/>
                <w:sz w:val="22"/>
                <w:szCs w:val="22"/>
              </w:rPr>
            </w:pPr>
            <w:r w:rsidRPr="00A6689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24103813"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1D43EB46"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51A5A303"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5A6B87F9"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6A4C4C26"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0C122ED7"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309BAA33"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5EDD33ED" w14:textId="77777777" w:rsidR="00A66895" w:rsidRPr="00A66895" w:rsidRDefault="00A66895" w:rsidP="00A66895">
            <w:pPr>
              <w:jc w:val="center"/>
              <w:rPr>
                <w:bCs/>
                <w:sz w:val="28"/>
                <w:szCs w:val="28"/>
              </w:rPr>
            </w:pPr>
            <w:r w:rsidRPr="00A66895">
              <w:rPr>
                <w:bCs/>
                <w:sz w:val="28"/>
                <w:szCs w:val="28"/>
              </w:rPr>
              <w:t>0,00</w:t>
            </w:r>
          </w:p>
        </w:tc>
      </w:tr>
      <w:tr w:rsidR="00A66895" w:rsidRPr="00A66895" w14:paraId="77F1865A" w14:textId="77777777" w:rsidTr="00263C25">
        <w:trPr>
          <w:trHeight w:val="438"/>
        </w:trPr>
        <w:tc>
          <w:tcPr>
            <w:tcW w:w="822" w:type="dxa"/>
            <w:vAlign w:val="center"/>
          </w:tcPr>
          <w:p w14:paraId="048AD2D5"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5CC6EBC7"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56500630"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570A318F"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3D1C17C9"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79C955E1"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3BF08D1A"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1661FBBC"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4803143E"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392C6A29"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5BA86BAF" w14:textId="77777777" w:rsidTr="00263C25">
        <w:trPr>
          <w:trHeight w:val="2244"/>
        </w:trPr>
        <w:tc>
          <w:tcPr>
            <w:tcW w:w="822" w:type="dxa"/>
            <w:vAlign w:val="center"/>
          </w:tcPr>
          <w:p w14:paraId="07BC1446" w14:textId="77777777" w:rsidR="00A66895" w:rsidRPr="00A66895" w:rsidRDefault="00A66895" w:rsidP="00A66895">
            <w:pPr>
              <w:jc w:val="center"/>
              <w:rPr>
                <w:bCs/>
                <w:color w:val="000000"/>
                <w:sz w:val="28"/>
                <w:szCs w:val="28"/>
              </w:rPr>
            </w:pPr>
            <w:r w:rsidRPr="00A66895">
              <w:rPr>
                <w:bCs/>
                <w:color w:val="000000"/>
                <w:sz w:val="28"/>
                <w:szCs w:val="28"/>
              </w:rPr>
              <w:t>3.2.</w:t>
            </w:r>
          </w:p>
        </w:tc>
        <w:tc>
          <w:tcPr>
            <w:tcW w:w="3375" w:type="dxa"/>
            <w:vAlign w:val="center"/>
          </w:tcPr>
          <w:p w14:paraId="5562725B" w14:textId="77777777" w:rsidR="00A66895" w:rsidRPr="00A66895" w:rsidRDefault="00A66895" w:rsidP="00A66895">
            <w:pPr>
              <w:rPr>
                <w:bCs/>
                <w:color w:val="000000"/>
                <w:sz w:val="28"/>
                <w:szCs w:val="28"/>
              </w:rPr>
            </w:pPr>
            <w:r w:rsidRPr="00A6689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3CC9FE5A"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2C2F8EC0"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37841D3D"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62627D8E" w14:textId="77777777" w:rsidR="00A66895" w:rsidRPr="00A66895" w:rsidRDefault="00A66895" w:rsidP="00A66895">
            <w:pPr>
              <w:jc w:val="center"/>
              <w:rPr>
                <w:bCs/>
                <w:sz w:val="28"/>
                <w:szCs w:val="28"/>
              </w:rPr>
            </w:pPr>
            <w:r w:rsidRPr="00A66895">
              <w:rPr>
                <w:bCs/>
                <w:sz w:val="28"/>
                <w:szCs w:val="28"/>
              </w:rPr>
              <w:t>0,00</w:t>
            </w:r>
          </w:p>
        </w:tc>
        <w:tc>
          <w:tcPr>
            <w:tcW w:w="1134" w:type="dxa"/>
            <w:vAlign w:val="center"/>
          </w:tcPr>
          <w:p w14:paraId="7777ACF7"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45336DA6"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61026520" w14:textId="77777777" w:rsidR="00A66895" w:rsidRPr="00A66895" w:rsidRDefault="00A66895" w:rsidP="00A66895">
            <w:pPr>
              <w:jc w:val="center"/>
              <w:rPr>
                <w:bCs/>
                <w:sz w:val="28"/>
                <w:szCs w:val="28"/>
              </w:rPr>
            </w:pPr>
            <w:r w:rsidRPr="00A66895">
              <w:rPr>
                <w:bCs/>
                <w:sz w:val="28"/>
                <w:szCs w:val="28"/>
              </w:rPr>
              <w:t>0,00</w:t>
            </w:r>
          </w:p>
        </w:tc>
        <w:tc>
          <w:tcPr>
            <w:tcW w:w="1105" w:type="dxa"/>
            <w:vAlign w:val="center"/>
          </w:tcPr>
          <w:p w14:paraId="33EE6513" w14:textId="77777777" w:rsidR="00A66895" w:rsidRPr="00A66895" w:rsidRDefault="00A66895" w:rsidP="00A66895">
            <w:pPr>
              <w:jc w:val="center"/>
              <w:rPr>
                <w:bCs/>
                <w:sz w:val="28"/>
                <w:szCs w:val="28"/>
              </w:rPr>
            </w:pPr>
            <w:r w:rsidRPr="00A66895">
              <w:rPr>
                <w:bCs/>
                <w:sz w:val="28"/>
                <w:szCs w:val="28"/>
              </w:rPr>
              <w:t>0,00</w:t>
            </w:r>
          </w:p>
        </w:tc>
      </w:tr>
      <w:tr w:rsidR="00A66895" w:rsidRPr="00A66895" w14:paraId="39D6A371" w14:textId="77777777" w:rsidTr="00263C25">
        <w:trPr>
          <w:trHeight w:val="3393"/>
        </w:trPr>
        <w:tc>
          <w:tcPr>
            <w:tcW w:w="822" w:type="dxa"/>
            <w:vAlign w:val="center"/>
          </w:tcPr>
          <w:p w14:paraId="6737F3FC" w14:textId="77777777" w:rsidR="00A66895" w:rsidRPr="00A66895" w:rsidRDefault="00A66895" w:rsidP="00A66895">
            <w:pPr>
              <w:jc w:val="center"/>
              <w:rPr>
                <w:bCs/>
                <w:color w:val="000000"/>
                <w:sz w:val="28"/>
                <w:szCs w:val="28"/>
              </w:rPr>
            </w:pPr>
            <w:r w:rsidRPr="00A66895">
              <w:rPr>
                <w:bCs/>
                <w:color w:val="000000"/>
                <w:sz w:val="28"/>
                <w:szCs w:val="28"/>
              </w:rPr>
              <w:t>3.3.</w:t>
            </w:r>
          </w:p>
        </w:tc>
        <w:tc>
          <w:tcPr>
            <w:tcW w:w="3375" w:type="dxa"/>
            <w:vAlign w:val="center"/>
          </w:tcPr>
          <w:p w14:paraId="6897FB76" w14:textId="77777777" w:rsidR="00A66895" w:rsidRPr="00A66895" w:rsidRDefault="00A66895" w:rsidP="00A66895">
            <w:pPr>
              <w:rPr>
                <w:color w:val="000000"/>
                <w:sz w:val="22"/>
                <w:szCs w:val="22"/>
              </w:rPr>
            </w:pPr>
            <w:r w:rsidRPr="00A6689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2996D3CE"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1A485BEE"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64FB87FC" w14:textId="77777777" w:rsidR="00A66895" w:rsidRPr="00A66895" w:rsidRDefault="00A66895" w:rsidP="00A66895">
            <w:pPr>
              <w:jc w:val="center"/>
              <w:rPr>
                <w:bCs/>
                <w:sz w:val="28"/>
                <w:szCs w:val="28"/>
              </w:rPr>
            </w:pPr>
            <w:r w:rsidRPr="00A66895">
              <w:rPr>
                <w:bCs/>
                <w:sz w:val="28"/>
                <w:szCs w:val="28"/>
              </w:rPr>
              <w:t>50,00</w:t>
            </w:r>
          </w:p>
        </w:tc>
        <w:tc>
          <w:tcPr>
            <w:tcW w:w="1134" w:type="dxa"/>
            <w:vAlign w:val="center"/>
          </w:tcPr>
          <w:p w14:paraId="209CB62D" w14:textId="77777777" w:rsidR="00A66895" w:rsidRPr="00A66895" w:rsidRDefault="00A66895" w:rsidP="00A66895">
            <w:pPr>
              <w:jc w:val="center"/>
              <w:rPr>
                <w:bCs/>
                <w:sz w:val="28"/>
                <w:szCs w:val="28"/>
              </w:rPr>
            </w:pPr>
            <w:r w:rsidRPr="00A66895">
              <w:rPr>
                <w:bCs/>
                <w:sz w:val="28"/>
                <w:szCs w:val="28"/>
              </w:rPr>
              <w:t>50,00</w:t>
            </w:r>
          </w:p>
        </w:tc>
        <w:tc>
          <w:tcPr>
            <w:tcW w:w="1134" w:type="dxa"/>
            <w:vAlign w:val="center"/>
          </w:tcPr>
          <w:p w14:paraId="370597D7" w14:textId="77777777" w:rsidR="00A66895" w:rsidRPr="00A66895" w:rsidRDefault="00A66895" w:rsidP="00A66895">
            <w:pPr>
              <w:jc w:val="center"/>
              <w:rPr>
                <w:bCs/>
                <w:sz w:val="28"/>
                <w:szCs w:val="28"/>
              </w:rPr>
            </w:pPr>
            <w:r w:rsidRPr="00A66895">
              <w:rPr>
                <w:bCs/>
                <w:sz w:val="28"/>
                <w:szCs w:val="28"/>
              </w:rPr>
              <w:t>50,00</w:t>
            </w:r>
          </w:p>
        </w:tc>
        <w:tc>
          <w:tcPr>
            <w:tcW w:w="1105" w:type="dxa"/>
            <w:vAlign w:val="center"/>
          </w:tcPr>
          <w:p w14:paraId="6C9EF57C" w14:textId="77777777" w:rsidR="00A66895" w:rsidRPr="00A66895" w:rsidRDefault="00A66895" w:rsidP="00A66895">
            <w:pPr>
              <w:jc w:val="center"/>
              <w:rPr>
                <w:bCs/>
                <w:sz w:val="28"/>
                <w:szCs w:val="28"/>
              </w:rPr>
            </w:pPr>
            <w:r w:rsidRPr="00A66895">
              <w:rPr>
                <w:bCs/>
                <w:sz w:val="28"/>
                <w:szCs w:val="28"/>
              </w:rPr>
              <w:t>50,00</w:t>
            </w:r>
          </w:p>
        </w:tc>
        <w:tc>
          <w:tcPr>
            <w:tcW w:w="1105" w:type="dxa"/>
            <w:vAlign w:val="center"/>
          </w:tcPr>
          <w:p w14:paraId="293C82D8" w14:textId="77777777" w:rsidR="00A66895" w:rsidRPr="00A66895" w:rsidRDefault="00A66895" w:rsidP="00A66895">
            <w:pPr>
              <w:jc w:val="center"/>
              <w:rPr>
                <w:bCs/>
                <w:sz w:val="28"/>
                <w:szCs w:val="28"/>
              </w:rPr>
            </w:pPr>
            <w:r w:rsidRPr="00A66895">
              <w:rPr>
                <w:bCs/>
                <w:sz w:val="28"/>
                <w:szCs w:val="28"/>
              </w:rPr>
              <w:t>50,00</w:t>
            </w:r>
          </w:p>
        </w:tc>
        <w:tc>
          <w:tcPr>
            <w:tcW w:w="1105" w:type="dxa"/>
            <w:vAlign w:val="center"/>
          </w:tcPr>
          <w:p w14:paraId="1174686C" w14:textId="77777777" w:rsidR="00A66895" w:rsidRPr="00A66895" w:rsidRDefault="00A66895" w:rsidP="00A66895">
            <w:pPr>
              <w:jc w:val="center"/>
              <w:rPr>
                <w:bCs/>
                <w:sz w:val="28"/>
                <w:szCs w:val="28"/>
              </w:rPr>
            </w:pPr>
            <w:r w:rsidRPr="00A66895">
              <w:rPr>
                <w:bCs/>
                <w:sz w:val="28"/>
                <w:szCs w:val="28"/>
              </w:rPr>
              <w:t>50,00</w:t>
            </w:r>
          </w:p>
        </w:tc>
      </w:tr>
      <w:tr w:rsidR="00A66895" w:rsidRPr="00A66895" w14:paraId="5E84D460" w14:textId="77777777" w:rsidTr="00263C25">
        <w:trPr>
          <w:trHeight w:val="1133"/>
        </w:trPr>
        <w:tc>
          <w:tcPr>
            <w:tcW w:w="13466" w:type="dxa"/>
            <w:gridSpan w:val="10"/>
            <w:vAlign w:val="center"/>
          </w:tcPr>
          <w:p w14:paraId="7A490655" w14:textId="77777777" w:rsidR="00A66895" w:rsidRPr="00A66895" w:rsidRDefault="00A66895" w:rsidP="00AB55E0">
            <w:pPr>
              <w:numPr>
                <w:ilvl w:val="0"/>
                <w:numId w:val="14"/>
              </w:numPr>
              <w:contextualSpacing/>
              <w:jc w:val="center"/>
              <w:rPr>
                <w:bCs/>
                <w:color w:val="000000"/>
                <w:sz w:val="28"/>
                <w:szCs w:val="28"/>
              </w:rPr>
            </w:pPr>
            <w:r w:rsidRPr="00A66895">
              <w:rPr>
                <w:bCs/>
                <w:color w:val="000000"/>
                <w:sz w:val="28"/>
                <w:szCs w:val="28"/>
              </w:rPr>
              <w:t>Показатели энергетической эффективности использования ресурсов, в том числе уровень потерь воды (Осинниковский городской округ)</w:t>
            </w:r>
          </w:p>
        </w:tc>
      </w:tr>
      <w:tr w:rsidR="00A66895" w:rsidRPr="00A66895" w14:paraId="6ADCBA2D" w14:textId="77777777" w:rsidTr="00263C25">
        <w:trPr>
          <w:trHeight w:val="2255"/>
        </w:trPr>
        <w:tc>
          <w:tcPr>
            <w:tcW w:w="822" w:type="dxa"/>
            <w:vAlign w:val="center"/>
          </w:tcPr>
          <w:p w14:paraId="28D45D7D" w14:textId="77777777" w:rsidR="00A66895" w:rsidRPr="00A66895" w:rsidRDefault="00A66895" w:rsidP="00A66895">
            <w:pPr>
              <w:jc w:val="center"/>
              <w:rPr>
                <w:bCs/>
                <w:color w:val="000000"/>
                <w:sz w:val="28"/>
                <w:szCs w:val="28"/>
              </w:rPr>
            </w:pPr>
            <w:r w:rsidRPr="00A66895">
              <w:rPr>
                <w:bCs/>
                <w:color w:val="000000"/>
                <w:sz w:val="28"/>
                <w:szCs w:val="28"/>
              </w:rPr>
              <w:t>4.1.</w:t>
            </w:r>
          </w:p>
        </w:tc>
        <w:tc>
          <w:tcPr>
            <w:tcW w:w="3375" w:type="dxa"/>
            <w:vAlign w:val="center"/>
          </w:tcPr>
          <w:p w14:paraId="76134C7D"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(полный цикл) (в процентах)</w:t>
            </w:r>
          </w:p>
        </w:tc>
        <w:tc>
          <w:tcPr>
            <w:tcW w:w="993" w:type="dxa"/>
            <w:vAlign w:val="center"/>
          </w:tcPr>
          <w:p w14:paraId="5D6A4D92"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522EC51C"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674CB2AA" w14:textId="77777777" w:rsidR="00A66895" w:rsidRPr="00A66895" w:rsidRDefault="00A66895" w:rsidP="00A66895">
            <w:pPr>
              <w:jc w:val="center"/>
              <w:rPr>
                <w:bCs/>
                <w:sz w:val="28"/>
                <w:szCs w:val="28"/>
              </w:rPr>
            </w:pPr>
            <w:r w:rsidRPr="00A66895">
              <w:rPr>
                <w:bCs/>
                <w:sz w:val="28"/>
                <w:szCs w:val="28"/>
              </w:rPr>
              <w:t>38,27</w:t>
            </w:r>
          </w:p>
        </w:tc>
        <w:tc>
          <w:tcPr>
            <w:tcW w:w="1134" w:type="dxa"/>
            <w:vAlign w:val="center"/>
          </w:tcPr>
          <w:p w14:paraId="046F0864" w14:textId="77777777" w:rsidR="00A66895" w:rsidRPr="00A66895" w:rsidRDefault="00A66895" w:rsidP="00A66895">
            <w:pPr>
              <w:jc w:val="center"/>
              <w:rPr>
                <w:bCs/>
                <w:sz w:val="28"/>
                <w:szCs w:val="28"/>
              </w:rPr>
            </w:pPr>
            <w:r w:rsidRPr="00A66895">
              <w:rPr>
                <w:bCs/>
                <w:sz w:val="28"/>
                <w:szCs w:val="28"/>
              </w:rPr>
              <w:t>38,27</w:t>
            </w:r>
          </w:p>
        </w:tc>
        <w:tc>
          <w:tcPr>
            <w:tcW w:w="1134" w:type="dxa"/>
            <w:vAlign w:val="center"/>
          </w:tcPr>
          <w:p w14:paraId="32A195A2" w14:textId="77777777" w:rsidR="00A66895" w:rsidRPr="00A66895" w:rsidRDefault="00A66895" w:rsidP="00A66895">
            <w:pPr>
              <w:jc w:val="center"/>
              <w:rPr>
                <w:bCs/>
                <w:sz w:val="28"/>
                <w:szCs w:val="28"/>
              </w:rPr>
            </w:pPr>
            <w:r w:rsidRPr="00A66895">
              <w:rPr>
                <w:bCs/>
                <w:sz w:val="28"/>
                <w:szCs w:val="28"/>
              </w:rPr>
              <w:t>38,27</w:t>
            </w:r>
          </w:p>
        </w:tc>
        <w:tc>
          <w:tcPr>
            <w:tcW w:w="1105" w:type="dxa"/>
            <w:vAlign w:val="center"/>
          </w:tcPr>
          <w:p w14:paraId="7BF62F41" w14:textId="77777777" w:rsidR="00A66895" w:rsidRPr="00A66895" w:rsidRDefault="00A66895" w:rsidP="00A66895">
            <w:pPr>
              <w:jc w:val="center"/>
              <w:rPr>
                <w:bCs/>
                <w:sz w:val="28"/>
                <w:szCs w:val="28"/>
              </w:rPr>
            </w:pPr>
            <w:r w:rsidRPr="00A66895">
              <w:rPr>
                <w:bCs/>
                <w:sz w:val="28"/>
                <w:szCs w:val="28"/>
              </w:rPr>
              <w:t>38,27</w:t>
            </w:r>
          </w:p>
        </w:tc>
        <w:tc>
          <w:tcPr>
            <w:tcW w:w="1105" w:type="dxa"/>
            <w:vAlign w:val="center"/>
          </w:tcPr>
          <w:p w14:paraId="2E7FD4CA" w14:textId="77777777" w:rsidR="00A66895" w:rsidRPr="00A66895" w:rsidRDefault="00A66895" w:rsidP="00A66895">
            <w:pPr>
              <w:jc w:val="center"/>
              <w:rPr>
                <w:bCs/>
                <w:sz w:val="28"/>
                <w:szCs w:val="28"/>
              </w:rPr>
            </w:pPr>
            <w:r w:rsidRPr="00A66895">
              <w:rPr>
                <w:bCs/>
                <w:sz w:val="28"/>
                <w:szCs w:val="28"/>
              </w:rPr>
              <w:t>38,27</w:t>
            </w:r>
          </w:p>
        </w:tc>
        <w:tc>
          <w:tcPr>
            <w:tcW w:w="1105" w:type="dxa"/>
            <w:vAlign w:val="center"/>
          </w:tcPr>
          <w:p w14:paraId="79130CBD" w14:textId="77777777" w:rsidR="00A66895" w:rsidRPr="00A66895" w:rsidRDefault="00A66895" w:rsidP="00A66895">
            <w:pPr>
              <w:jc w:val="center"/>
              <w:rPr>
                <w:bCs/>
                <w:sz w:val="28"/>
                <w:szCs w:val="28"/>
              </w:rPr>
            </w:pPr>
            <w:r w:rsidRPr="00A66895">
              <w:rPr>
                <w:bCs/>
                <w:sz w:val="28"/>
                <w:szCs w:val="28"/>
              </w:rPr>
              <w:t>38,27</w:t>
            </w:r>
          </w:p>
        </w:tc>
      </w:tr>
      <w:tr w:rsidR="00A66895" w:rsidRPr="00A66895" w14:paraId="7A293F9B" w14:textId="77777777" w:rsidTr="00263C25">
        <w:trPr>
          <w:trHeight w:val="438"/>
        </w:trPr>
        <w:tc>
          <w:tcPr>
            <w:tcW w:w="822" w:type="dxa"/>
            <w:vAlign w:val="center"/>
          </w:tcPr>
          <w:p w14:paraId="30DF3294"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7DA436B2"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1FD35030"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08B80F4B"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182F5929"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6B7C341D"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16E81B8C"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6175899F"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752D88B4"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6EE24977"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1A2E8A30" w14:textId="77777777" w:rsidTr="00A66895">
        <w:trPr>
          <w:trHeight w:val="1535"/>
        </w:trPr>
        <w:tc>
          <w:tcPr>
            <w:tcW w:w="822" w:type="dxa"/>
            <w:vAlign w:val="center"/>
          </w:tcPr>
          <w:p w14:paraId="1B7A145F" w14:textId="77777777" w:rsidR="00A66895" w:rsidRPr="00A66895" w:rsidRDefault="00A66895" w:rsidP="00A66895">
            <w:pPr>
              <w:jc w:val="center"/>
              <w:rPr>
                <w:bCs/>
                <w:color w:val="000000"/>
                <w:sz w:val="28"/>
                <w:szCs w:val="28"/>
              </w:rPr>
            </w:pPr>
            <w:r w:rsidRPr="00A66895">
              <w:rPr>
                <w:bCs/>
                <w:color w:val="000000"/>
                <w:sz w:val="28"/>
                <w:szCs w:val="28"/>
              </w:rPr>
              <w:t>4.2.</w:t>
            </w:r>
          </w:p>
        </w:tc>
        <w:tc>
          <w:tcPr>
            <w:tcW w:w="3375" w:type="dxa"/>
            <w:vAlign w:val="center"/>
          </w:tcPr>
          <w:p w14:paraId="356C4C1E"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(подъем и водоподготовка) (в процентах)</w:t>
            </w:r>
          </w:p>
        </w:tc>
        <w:tc>
          <w:tcPr>
            <w:tcW w:w="993" w:type="dxa"/>
            <w:vAlign w:val="center"/>
          </w:tcPr>
          <w:p w14:paraId="16B0D8F1"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197F5851"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456BC8D5"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53047010"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6C4C0A19"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3C2C5DB0"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0D13057A"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2DC5D94F" w14:textId="77777777" w:rsidR="00A66895" w:rsidRPr="00A66895" w:rsidRDefault="00A66895" w:rsidP="00A66895">
            <w:pPr>
              <w:jc w:val="center"/>
              <w:rPr>
                <w:bCs/>
                <w:sz w:val="28"/>
                <w:szCs w:val="28"/>
              </w:rPr>
            </w:pPr>
            <w:r w:rsidRPr="00A66895">
              <w:rPr>
                <w:bCs/>
                <w:sz w:val="28"/>
                <w:szCs w:val="28"/>
              </w:rPr>
              <w:t>-</w:t>
            </w:r>
          </w:p>
        </w:tc>
      </w:tr>
      <w:tr w:rsidR="00A66895" w:rsidRPr="00A66895" w14:paraId="2761EFF8" w14:textId="77777777" w:rsidTr="00263C25">
        <w:trPr>
          <w:trHeight w:val="2263"/>
        </w:trPr>
        <w:tc>
          <w:tcPr>
            <w:tcW w:w="822" w:type="dxa"/>
            <w:vAlign w:val="center"/>
          </w:tcPr>
          <w:p w14:paraId="067808CA" w14:textId="77777777" w:rsidR="00A66895" w:rsidRPr="00A66895" w:rsidRDefault="00A66895" w:rsidP="00A66895">
            <w:pPr>
              <w:jc w:val="center"/>
              <w:rPr>
                <w:bCs/>
                <w:color w:val="000000"/>
                <w:sz w:val="28"/>
                <w:szCs w:val="28"/>
              </w:rPr>
            </w:pPr>
            <w:r w:rsidRPr="00A66895">
              <w:rPr>
                <w:bCs/>
                <w:color w:val="000000"/>
                <w:sz w:val="28"/>
                <w:szCs w:val="28"/>
              </w:rPr>
              <w:t>4.3.</w:t>
            </w:r>
          </w:p>
        </w:tc>
        <w:tc>
          <w:tcPr>
            <w:tcW w:w="3375" w:type="dxa"/>
            <w:vAlign w:val="center"/>
          </w:tcPr>
          <w:p w14:paraId="45F5ED72"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водоподготовке</w:t>
            </w:r>
          </w:p>
        </w:tc>
        <w:tc>
          <w:tcPr>
            <w:tcW w:w="993" w:type="dxa"/>
            <w:vAlign w:val="center"/>
          </w:tcPr>
          <w:p w14:paraId="06A313DF"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393E033E"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1B0F21F7"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2E96BC4D"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67C298F5"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2F72D7AE"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63C8FE88"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30D99CD2" w14:textId="77777777" w:rsidR="00A66895" w:rsidRPr="00A66895" w:rsidRDefault="00A66895" w:rsidP="00A66895">
            <w:pPr>
              <w:jc w:val="center"/>
              <w:rPr>
                <w:bCs/>
                <w:sz w:val="28"/>
                <w:szCs w:val="28"/>
              </w:rPr>
            </w:pPr>
            <w:r w:rsidRPr="00A66895">
              <w:rPr>
                <w:bCs/>
                <w:sz w:val="28"/>
                <w:szCs w:val="28"/>
              </w:rPr>
              <w:t>-</w:t>
            </w:r>
          </w:p>
        </w:tc>
      </w:tr>
      <w:tr w:rsidR="00A66895" w:rsidRPr="00A66895" w14:paraId="71AD2C72" w14:textId="77777777" w:rsidTr="00263C25">
        <w:tc>
          <w:tcPr>
            <w:tcW w:w="822" w:type="dxa"/>
            <w:vAlign w:val="center"/>
          </w:tcPr>
          <w:p w14:paraId="733FC21A" w14:textId="77777777" w:rsidR="00A66895" w:rsidRPr="00A66895" w:rsidRDefault="00A66895" w:rsidP="00A66895">
            <w:pPr>
              <w:jc w:val="center"/>
              <w:rPr>
                <w:bCs/>
                <w:color w:val="000000"/>
                <w:sz w:val="28"/>
                <w:szCs w:val="28"/>
              </w:rPr>
            </w:pPr>
            <w:r w:rsidRPr="00A66895">
              <w:rPr>
                <w:bCs/>
                <w:color w:val="000000"/>
                <w:sz w:val="28"/>
                <w:szCs w:val="28"/>
              </w:rPr>
              <w:t>4.4.</w:t>
            </w:r>
          </w:p>
        </w:tc>
        <w:tc>
          <w:tcPr>
            <w:tcW w:w="3375" w:type="dxa"/>
            <w:vAlign w:val="center"/>
          </w:tcPr>
          <w:p w14:paraId="70064472"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w:t>
            </w:r>
          </w:p>
        </w:tc>
        <w:tc>
          <w:tcPr>
            <w:tcW w:w="993" w:type="dxa"/>
            <w:vAlign w:val="center"/>
          </w:tcPr>
          <w:p w14:paraId="3B7CC3EC"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3C750DF9"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71A5F01B"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05F9362C"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449FDAED"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439E7EA1"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326CB9BC"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101E3392" w14:textId="77777777" w:rsidR="00A66895" w:rsidRPr="00A66895" w:rsidRDefault="00A66895" w:rsidP="00A66895">
            <w:pPr>
              <w:jc w:val="center"/>
              <w:rPr>
                <w:bCs/>
                <w:sz w:val="28"/>
                <w:szCs w:val="28"/>
              </w:rPr>
            </w:pPr>
            <w:r w:rsidRPr="00A66895">
              <w:rPr>
                <w:bCs/>
                <w:sz w:val="28"/>
                <w:szCs w:val="28"/>
              </w:rPr>
              <w:t>-</w:t>
            </w:r>
          </w:p>
        </w:tc>
      </w:tr>
      <w:tr w:rsidR="00A66895" w:rsidRPr="00A66895" w14:paraId="20555A97" w14:textId="77777777" w:rsidTr="00263C25">
        <w:tc>
          <w:tcPr>
            <w:tcW w:w="822" w:type="dxa"/>
            <w:vAlign w:val="center"/>
          </w:tcPr>
          <w:p w14:paraId="1B8F0B66" w14:textId="77777777" w:rsidR="00A66895" w:rsidRPr="00A66895" w:rsidRDefault="00A66895" w:rsidP="00A66895">
            <w:pPr>
              <w:jc w:val="center"/>
              <w:rPr>
                <w:bCs/>
                <w:color w:val="000000"/>
                <w:sz w:val="28"/>
                <w:szCs w:val="28"/>
              </w:rPr>
            </w:pPr>
            <w:r w:rsidRPr="00A66895">
              <w:rPr>
                <w:bCs/>
                <w:color w:val="000000"/>
                <w:sz w:val="28"/>
                <w:szCs w:val="28"/>
              </w:rPr>
              <w:t>4.5.</w:t>
            </w:r>
          </w:p>
        </w:tc>
        <w:tc>
          <w:tcPr>
            <w:tcW w:w="3375" w:type="dxa"/>
          </w:tcPr>
          <w:p w14:paraId="59B516CE"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водоснабжения (полный цикл)</w:t>
            </w:r>
          </w:p>
        </w:tc>
        <w:tc>
          <w:tcPr>
            <w:tcW w:w="993" w:type="dxa"/>
            <w:vAlign w:val="center"/>
          </w:tcPr>
          <w:p w14:paraId="1338B302"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013802DC"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5CD26F10" w14:textId="77777777" w:rsidR="00A66895" w:rsidRPr="00A66895" w:rsidRDefault="00A66895" w:rsidP="00A66895">
            <w:pPr>
              <w:jc w:val="center"/>
              <w:rPr>
                <w:bCs/>
                <w:sz w:val="28"/>
                <w:szCs w:val="28"/>
              </w:rPr>
            </w:pPr>
            <w:r w:rsidRPr="00A66895">
              <w:rPr>
                <w:bCs/>
                <w:sz w:val="28"/>
                <w:szCs w:val="28"/>
              </w:rPr>
              <w:t>1,44</w:t>
            </w:r>
          </w:p>
        </w:tc>
        <w:tc>
          <w:tcPr>
            <w:tcW w:w="1134" w:type="dxa"/>
            <w:vAlign w:val="center"/>
          </w:tcPr>
          <w:p w14:paraId="0FFB9B0C" w14:textId="77777777" w:rsidR="00A66895" w:rsidRPr="00A66895" w:rsidRDefault="00A66895" w:rsidP="00A66895">
            <w:pPr>
              <w:jc w:val="center"/>
              <w:rPr>
                <w:bCs/>
                <w:sz w:val="28"/>
                <w:szCs w:val="28"/>
              </w:rPr>
            </w:pPr>
            <w:r w:rsidRPr="00A66895">
              <w:rPr>
                <w:bCs/>
                <w:sz w:val="28"/>
                <w:szCs w:val="28"/>
              </w:rPr>
              <w:t>1,44</w:t>
            </w:r>
          </w:p>
        </w:tc>
        <w:tc>
          <w:tcPr>
            <w:tcW w:w="1134" w:type="dxa"/>
            <w:vAlign w:val="center"/>
          </w:tcPr>
          <w:p w14:paraId="4277DF52" w14:textId="77777777" w:rsidR="00A66895" w:rsidRPr="00A66895" w:rsidRDefault="00A66895" w:rsidP="00A66895">
            <w:pPr>
              <w:jc w:val="center"/>
              <w:rPr>
                <w:bCs/>
                <w:sz w:val="28"/>
                <w:szCs w:val="28"/>
              </w:rPr>
            </w:pPr>
            <w:r w:rsidRPr="00A66895">
              <w:rPr>
                <w:bCs/>
                <w:sz w:val="28"/>
                <w:szCs w:val="28"/>
              </w:rPr>
              <w:t>1,44</w:t>
            </w:r>
          </w:p>
        </w:tc>
        <w:tc>
          <w:tcPr>
            <w:tcW w:w="1105" w:type="dxa"/>
            <w:vAlign w:val="center"/>
          </w:tcPr>
          <w:p w14:paraId="0BBF1CF7" w14:textId="77777777" w:rsidR="00A66895" w:rsidRPr="00A66895" w:rsidRDefault="00A66895" w:rsidP="00A66895">
            <w:pPr>
              <w:jc w:val="center"/>
              <w:rPr>
                <w:bCs/>
                <w:sz w:val="28"/>
                <w:szCs w:val="28"/>
              </w:rPr>
            </w:pPr>
            <w:r w:rsidRPr="00A66895">
              <w:rPr>
                <w:bCs/>
                <w:sz w:val="28"/>
                <w:szCs w:val="28"/>
              </w:rPr>
              <w:t>1,44</w:t>
            </w:r>
          </w:p>
        </w:tc>
        <w:tc>
          <w:tcPr>
            <w:tcW w:w="1105" w:type="dxa"/>
            <w:vAlign w:val="center"/>
          </w:tcPr>
          <w:p w14:paraId="3DC6F0D8" w14:textId="77777777" w:rsidR="00A66895" w:rsidRPr="00A66895" w:rsidRDefault="00A66895" w:rsidP="00A66895">
            <w:pPr>
              <w:jc w:val="center"/>
              <w:rPr>
                <w:bCs/>
                <w:sz w:val="28"/>
                <w:szCs w:val="28"/>
              </w:rPr>
            </w:pPr>
            <w:r w:rsidRPr="00A66895">
              <w:rPr>
                <w:bCs/>
                <w:sz w:val="28"/>
                <w:szCs w:val="28"/>
              </w:rPr>
              <w:t>1,44</w:t>
            </w:r>
          </w:p>
        </w:tc>
        <w:tc>
          <w:tcPr>
            <w:tcW w:w="1105" w:type="dxa"/>
            <w:vAlign w:val="center"/>
          </w:tcPr>
          <w:p w14:paraId="14126264" w14:textId="77777777" w:rsidR="00A66895" w:rsidRPr="00A66895" w:rsidRDefault="00A66895" w:rsidP="00A66895">
            <w:pPr>
              <w:jc w:val="center"/>
              <w:rPr>
                <w:bCs/>
                <w:sz w:val="28"/>
                <w:szCs w:val="28"/>
              </w:rPr>
            </w:pPr>
            <w:r w:rsidRPr="00A66895">
              <w:rPr>
                <w:bCs/>
                <w:sz w:val="28"/>
                <w:szCs w:val="28"/>
              </w:rPr>
              <w:t>1,44</w:t>
            </w:r>
          </w:p>
        </w:tc>
      </w:tr>
      <w:tr w:rsidR="00A66895" w:rsidRPr="00A66895" w14:paraId="4DDBCF59" w14:textId="77777777" w:rsidTr="00263C25">
        <w:trPr>
          <w:trHeight w:val="438"/>
        </w:trPr>
        <w:tc>
          <w:tcPr>
            <w:tcW w:w="822" w:type="dxa"/>
            <w:vAlign w:val="center"/>
          </w:tcPr>
          <w:p w14:paraId="0581188B"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375" w:type="dxa"/>
            <w:vAlign w:val="center"/>
          </w:tcPr>
          <w:p w14:paraId="44973D20"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993" w:type="dxa"/>
            <w:vAlign w:val="center"/>
          </w:tcPr>
          <w:p w14:paraId="7910CA0A"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1701" w:type="dxa"/>
            <w:vAlign w:val="center"/>
          </w:tcPr>
          <w:p w14:paraId="1423E489"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992" w:type="dxa"/>
            <w:vAlign w:val="center"/>
          </w:tcPr>
          <w:p w14:paraId="40031BD5" w14:textId="77777777" w:rsidR="00A66895" w:rsidRPr="00A66895" w:rsidRDefault="00A66895" w:rsidP="00A66895">
            <w:pPr>
              <w:jc w:val="center"/>
              <w:rPr>
                <w:bCs/>
                <w:color w:val="000000"/>
                <w:sz w:val="28"/>
                <w:szCs w:val="28"/>
              </w:rPr>
            </w:pPr>
            <w:r w:rsidRPr="00A66895">
              <w:rPr>
                <w:bCs/>
                <w:color w:val="000000"/>
                <w:sz w:val="28"/>
                <w:szCs w:val="28"/>
              </w:rPr>
              <w:t>5</w:t>
            </w:r>
          </w:p>
        </w:tc>
        <w:tc>
          <w:tcPr>
            <w:tcW w:w="1134" w:type="dxa"/>
            <w:vAlign w:val="center"/>
          </w:tcPr>
          <w:p w14:paraId="524F9FD5" w14:textId="77777777" w:rsidR="00A66895" w:rsidRPr="00A66895" w:rsidRDefault="00A66895" w:rsidP="00A66895">
            <w:pPr>
              <w:jc w:val="center"/>
              <w:rPr>
                <w:bCs/>
                <w:color w:val="000000"/>
                <w:sz w:val="28"/>
                <w:szCs w:val="28"/>
              </w:rPr>
            </w:pPr>
            <w:r w:rsidRPr="00A66895">
              <w:rPr>
                <w:bCs/>
                <w:color w:val="000000"/>
                <w:sz w:val="28"/>
                <w:szCs w:val="28"/>
              </w:rPr>
              <w:t>6</w:t>
            </w:r>
          </w:p>
        </w:tc>
        <w:tc>
          <w:tcPr>
            <w:tcW w:w="1134" w:type="dxa"/>
            <w:vAlign w:val="center"/>
          </w:tcPr>
          <w:p w14:paraId="53B385F8" w14:textId="77777777" w:rsidR="00A66895" w:rsidRPr="00A66895" w:rsidRDefault="00A66895" w:rsidP="00A66895">
            <w:pPr>
              <w:jc w:val="center"/>
              <w:rPr>
                <w:bCs/>
                <w:color w:val="000000"/>
                <w:sz w:val="28"/>
                <w:szCs w:val="28"/>
              </w:rPr>
            </w:pPr>
            <w:r w:rsidRPr="00A66895">
              <w:rPr>
                <w:bCs/>
                <w:color w:val="000000"/>
                <w:sz w:val="28"/>
                <w:szCs w:val="28"/>
              </w:rPr>
              <w:t>7</w:t>
            </w:r>
          </w:p>
        </w:tc>
        <w:tc>
          <w:tcPr>
            <w:tcW w:w="1105" w:type="dxa"/>
            <w:vAlign w:val="center"/>
          </w:tcPr>
          <w:p w14:paraId="292761E6" w14:textId="77777777" w:rsidR="00A66895" w:rsidRPr="00A66895" w:rsidRDefault="00A66895" w:rsidP="00A66895">
            <w:pPr>
              <w:jc w:val="center"/>
              <w:rPr>
                <w:bCs/>
                <w:color w:val="000000"/>
                <w:sz w:val="28"/>
                <w:szCs w:val="28"/>
              </w:rPr>
            </w:pPr>
            <w:r w:rsidRPr="00A66895">
              <w:rPr>
                <w:bCs/>
                <w:color w:val="000000"/>
                <w:sz w:val="28"/>
                <w:szCs w:val="28"/>
              </w:rPr>
              <w:t>8</w:t>
            </w:r>
          </w:p>
        </w:tc>
        <w:tc>
          <w:tcPr>
            <w:tcW w:w="1105" w:type="dxa"/>
            <w:vAlign w:val="center"/>
          </w:tcPr>
          <w:p w14:paraId="66E3701F" w14:textId="77777777" w:rsidR="00A66895" w:rsidRPr="00A66895" w:rsidRDefault="00A66895" w:rsidP="00A66895">
            <w:pPr>
              <w:jc w:val="center"/>
              <w:rPr>
                <w:bCs/>
                <w:color w:val="000000"/>
                <w:sz w:val="28"/>
                <w:szCs w:val="28"/>
              </w:rPr>
            </w:pPr>
            <w:r w:rsidRPr="00A66895">
              <w:rPr>
                <w:bCs/>
                <w:color w:val="000000"/>
                <w:sz w:val="28"/>
                <w:szCs w:val="28"/>
              </w:rPr>
              <w:t>9</w:t>
            </w:r>
          </w:p>
        </w:tc>
        <w:tc>
          <w:tcPr>
            <w:tcW w:w="1105" w:type="dxa"/>
            <w:vAlign w:val="center"/>
          </w:tcPr>
          <w:p w14:paraId="3E513E9C" w14:textId="77777777" w:rsidR="00A66895" w:rsidRPr="00A66895" w:rsidRDefault="00A66895" w:rsidP="00A66895">
            <w:pPr>
              <w:jc w:val="center"/>
              <w:rPr>
                <w:bCs/>
                <w:color w:val="000000"/>
                <w:sz w:val="28"/>
                <w:szCs w:val="28"/>
              </w:rPr>
            </w:pPr>
            <w:r w:rsidRPr="00A66895">
              <w:rPr>
                <w:bCs/>
                <w:color w:val="000000"/>
                <w:sz w:val="28"/>
                <w:szCs w:val="28"/>
              </w:rPr>
              <w:t>10</w:t>
            </w:r>
          </w:p>
        </w:tc>
      </w:tr>
      <w:tr w:rsidR="00A66895" w:rsidRPr="00A66895" w14:paraId="3DE67B6B" w14:textId="77777777" w:rsidTr="00263C25">
        <w:trPr>
          <w:trHeight w:val="2246"/>
        </w:trPr>
        <w:tc>
          <w:tcPr>
            <w:tcW w:w="822" w:type="dxa"/>
            <w:vAlign w:val="center"/>
          </w:tcPr>
          <w:p w14:paraId="04AE59A9" w14:textId="77777777" w:rsidR="00A66895" w:rsidRPr="00A66895" w:rsidRDefault="00A66895" w:rsidP="00A66895">
            <w:pPr>
              <w:jc w:val="center"/>
              <w:rPr>
                <w:bCs/>
                <w:color w:val="000000"/>
                <w:sz w:val="28"/>
                <w:szCs w:val="28"/>
              </w:rPr>
            </w:pPr>
            <w:r w:rsidRPr="00A66895">
              <w:rPr>
                <w:bCs/>
                <w:color w:val="000000"/>
                <w:sz w:val="28"/>
                <w:szCs w:val="28"/>
              </w:rPr>
              <w:t>4.6.</w:t>
            </w:r>
          </w:p>
        </w:tc>
        <w:tc>
          <w:tcPr>
            <w:tcW w:w="3375" w:type="dxa"/>
          </w:tcPr>
          <w:p w14:paraId="2FB25115"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очистке сточных вод</w:t>
            </w:r>
          </w:p>
        </w:tc>
        <w:tc>
          <w:tcPr>
            <w:tcW w:w="993" w:type="dxa"/>
            <w:vAlign w:val="center"/>
          </w:tcPr>
          <w:p w14:paraId="66DD5E4E"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5577C1B5"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6E4F21C1"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6CCEE39E"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57FF2400"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7214FAB9"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29E38C89"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19932B07" w14:textId="77777777" w:rsidR="00A66895" w:rsidRPr="00A66895" w:rsidRDefault="00A66895" w:rsidP="00A66895">
            <w:pPr>
              <w:jc w:val="center"/>
              <w:rPr>
                <w:bCs/>
                <w:sz w:val="28"/>
                <w:szCs w:val="28"/>
              </w:rPr>
            </w:pPr>
            <w:r w:rsidRPr="00A66895">
              <w:rPr>
                <w:bCs/>
                <w:sz w:val="28"/>
                <w:szCs w:val="28"/>
              </w:rPr>
              <w:t>-</w:t>
            </w:r>
          </w:p>
        </w:tc>
      </w:tr>
      <w:tr w:rsidR="00A66895" w:rsidRPr="00A66895" w14:paraId="29D991D5" w14:textId="77777777" w:rsidTr="00263C25">
        <w:tc>
          <w:tcPr>
            <w:tcW w:w="822" w:type="dxa"/>
            <w:vAlign w:val="center"/>
          </w:tcPr>
          <w:p w14:paraId="4E198379" w14:textId="77777777" w:rsidR="00A66895" w:rsidRPr="00A66895" w:rsidRDefault="00A66895" w:rsidP="00A66895">
            <w:pPr>
              <w:jc w:val="center"/>
              <w:rPr>
                <w:bCs/>
                <w:color w:val="000000"/>
                <w:sz w:val="28"/>
                <w:szCs w:val="28"/>
              </w:rPr>
            </w:pPr>
            <w:r w:rsidRPr="00A66895">
              <w:rPr>
                <w:bCs/>
                <w:color w:val="000000"/>
                <w:sz w:val="28"/>
                <w:szCs w:val="28"/>
              </w:rPr>
              <w:t>4.7.</w:t>
            </w:r>
          </w:p>
        </w:tc>
        <w:tc>
          <w:tcPr>
            <w:tcW w:w="3375" w:type="dxa"/>
            <w:vAlign w:val="center"/>
          </w:tcPr>
          <w:p w14:paraId="43D59D5C"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 сточных вод</w:t>
            </w:r>
          </w:p>
        </w:tc>
        <w:tc>
          <w:tcPr>
            <w:tcW w:w="993" w:type="dxa"/>
            <w:vAlign w:val="center"/>
          </w:tcPr>
          <w:p w14:paraId="7502BB8B"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04E1BDA2"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6334A653"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75DD9A03" w14:textId="77777777" w:rsidR="00A66895" w:rsidRPr="00A66895" w:rsidRDefault="00A66895" w:rsidP="00A66895">
            <w:pPr>
              <w:jc w:val="center"/>
              <w:rPr>
                <w:bCs/>
                <w:sz w:val="28"/>
                <w:szCs w:val="28"/>
              </w:rPr>
            </w:pPr>
            <w:r w:rsidRPr="00A66895">
              <w:rPr>
                <w:bCs/>
                <w:sz w:val="28"/>
                <w:szCs w:val="28"/>
              </w:rPr>
              <w:t>-</w:t>
            </w:r>
          </w:p>
        </w:tc>
        <w:tc>
          <w:tcPr>
            <w:tcW w:w="1134" w:type="dxa"/>
            <w:vAlign w:val="center"/>
          </w:tcPr>
          <w:p w14:paraId="516A5974"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77F6946C"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49A8F8E8" w14:textId="77777777" w:rsidR="00A66895" w:rsidRPr="00A66895" w:rsidRDefault="00A66895" w:rsidP="00A66895">
            <w:pPr>
              <w:jc w:val="center"/>
              <w:rPr>
                <w:bCs/>
                <w:sz w:val="28"/>
                <w:szCs w:val="28"/>
              </w:rPr>
            </w:pPr>
            <w:r w:rsidRPr="00A66895">
              <w:rPr>
                <w:bCs/>
                <w:sz w:val="28"/>
                <w:szCs w:val="28"/>
              </w:rPr>
              <w:t>-</w:t>
            </w:r>
          </w:p>
        </w:tc>
        <w:tc>
          <w:tcPr>
            <w:tcW w:w="1105" w:type="dxa"/>
            <w:vAlign w:val="center"/>
          </w:tcPr>
          <w:p w14:paraId="7261B7EA" w14:textId="77777777" w:rsidR="00A66895" w:rsidRPr="00A66895" w:rsidRDefault="00A66895" w:rsidP="00A66895">
            <w:pPr>
              <w:jc w:val="center"/>
              <w:rPr>
                <w:bCs/>
                <w:sz w:val="28"/>
                <w:szCs w:val="28"/>
              </w:rPr>
            </w:pPr>
            <w:r w:rsidRPr="00A66895">
              <w:rPr>
                <w:bCs/>
                <w:sz w:val="28"/>
                <w:szCs w:val="28"/>
              </w:rPr>
              <w:t>-</w:t>
            </w:r>
          </w:p>
        </w:tc>
      </w:tr>
      <w:tr w:rsidR="00A66895" w:rsidRPr="00A66895" w14:paraId="65D340DE" w14:textId="77777777" w:rsidTr="00263C25">
        <w:tc>
          <w:tcPr>
            <w:tcW w:w="822" w:type="dxa"/>
            <w:vAlign w:val="center"/>
          </w:tcPr>
          <w:p w14:paraId="1ABC5BBE" w14:textId="77777777" w:rsidR="00A66895" w:rsidRPr="00A66895" w:rsidRDefault="00A66895" w:rsidP="00A66895">
            <w:pPr>
              <w:jc w:val="center"/>
              <w:rPr>
                <w:bCs/>
                <w:color w:val="000000"/>
                <w:sz w:val="28"/>
                <w:szCs w:val="28"/>
              </w:rPr>
            </w:pPr>
            <w:r w:rsidRPr="00A66895">
              <w:rPr>
                <w:bCs/>
                <w:color w:val="000000"/>
                <w:sz w:val="28"/>
                <w:szCs w:val="28"/>
              </w:rPr>
              <w:t>4.8.</w:t>
            </w:r>
          </w:p>
        </w:tc>
        <w:tc>
          <w:tcPr>
            <w:tcW w:w="3375" w:type="dxa"/>
            <w:vAlign w:val="center"/>
          </w:tcPr>
          <w:p w14:paraId="471846D0"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водоотведению</w:t>
            </w:r>
          </w:p>
        </w:tc>
        <w:tc>
          <w:tcPr>
            <w:tcW w:w="993" w:type="dxa"/>
            <w:vAlign w:val="center"/>
          </w:tcPr>
          <w:p w14:paraId="09617BA6" w14:textId="77777777" w:rsidR="00A66895" w:rsidRPr="00A66895" w:rsidRDefault="00A66895" w:rsidP="00A66895">
            <w:pPr>
              <w:jc w:val="center"/>
              <w:rPr>
                <w:bCs/>
                <w:sz w:val="28"/>
                <w:szCs w:val="28"/>
              </w:rPr>
            </w:pPr>
            <w:r w:rsidRPr="00A66895">
              <w:rPr>
                <w:bCs/>
                <w:sz w:val="28"/>
                <w:szCs w:val="28"/>
              </w:rPr>
              <w:t>-</w:t>
            </w:r>
          </w:p>
        </w:tc>
        <w:tc>
          <w:tcPr>
            <w:tcW w:w="1701" w:type="dxa"/>
            <w:vAlign w:val="center"/>
          </w:tcPr>
          <w:p w14:paraId="7BD139DC" w14:textId="77777777" w:rsidR="00A66895" w:rsidRPr="00A66895" w:rsidRDefault="00A66895" w:rsidP="00A66895">
            <w:pPr>
              <w:jc w:val="center"/>
              <w:rPr>
                <w:bCs/>
                <w:sz w:val="28"/>
                <w:szCs w:val="28"/>
              </w:rPr>
            </w:pPr>
            <w:r w:rsidRPr="00A66895">
              <w:rPr>
                <w:bCs/>
                <w:sz w:val="28"/>
                <w:szCs w:val="28"/>
              </w:rPr>
              <w:t>-</w:t>
            </w:r>
          </w:p>
        </w:tc>
        <w:tc>
          <w:tcPr>
            <w:tcW w:w="992" w:type="dxa"/>
            <w:vAlign w:val="center"/>
          </w:tcPr>
          <w:p w14:paraId="24A5B3B8" w14:textId="77777777" w:rsidR="00A66895" w:rsidRPr="00A66895" w:rsidRDefault="00A66895" w:rsidP="00A66895">
            <w:pPr>
              <w:jc w:val="center"/>
              <w:rPr>
                <w:bCs/>
                <w:sz w:val="28"/>
                <w:szCs w:val="28"/>
              </w:rPr>
            </w:pPr>
            <w:r w:rsidRPr="00A66895">
              <w:rPr>
                <w:bCs/>
                <w:sz w:val="28"/>
                <w:szCs w:val="28"/>
              </w:rPr>
              <w:t>1,91</w:t>
            </w:r>
          </w:p>
        </w:tc>
        <w:tc>
          <w:tcPr>
            <w:tcW w:w="1134" w:type="dxa"/>
            <w:vAlign w:val="center"/>
          </w:tcPr>
          <w:p w14:paraId="03EC6AFF" w14:textId="77777777" w:rsidR="00A66895" w:rsidRPr="00A66895" w:rsidRDefault="00A66895" w:rsidP="00A66895">
            <w:pPr>
              <w:jc w:val="center"/>
              <w:rPr>
                <w:sz w:val="28"/>
              </w:rPr>
            </w:pPr>
            <w:r w:rsidRPr="00A66895">
              <w:rPr>
                <w:sz w:val="28"/>
              </w:rPr>
              <w:t>1,91</w:t>
            </w:r>
          </w:p>
        </w:tc>
        <w:tc>
          <w:tcPr>
            <w:tcW w:w="1134" w:type="dxa"/>
            <w:vAlign w:val="center"/>
          </w:tcPr>
          <w:p w14:paraId="1FD16140" w14:textId="77777777" w:rsidR="00A66895" w:rsidRPr="00A66895" w:rsidRDefault="00A66895" w:rsidP="00A66895">
            <w:pPr>
              <w:jc w:val="center"/>
              <w:rPr>
                <w:sz w:val="28"/>
              </w:rPr>
            </w:pPr>
            <w:r w:rsidRPr="00A66895">
              <w:rPr>
                <w:sz w:val="28"/>
              </w:rPr>
              <w:t>1,91</w:t>
            </w:r>
          </w:p>
        </w:tc>
        <w:tc>
          <w:tcPr>
            <w:tcW w:w="1105" w:type="dxa"/>
            <w:vAlign w:val="center"/>
          </w:tcPr>
          <w:p w14:paraId="3E8C98F6" w14:textId="77777777" w:rsidR="00A66895" w:rsidRPr="00A66895" w:rsidRDefault="00A66895" w:rsidP="00A66895">
            <w:pPr>
              <w:jc w:val="center"/>
              <w:rPr>
                <w:sz w:val="28"/>
              </w:rPr>
            </w:pPr>
            <w:r w:rsidRPr="00A66895">
              <w:rPr>
                <w:sz w:val="28"/>
              </w:rPr>
              <w:t>1,91</w:t>
            </w:r>
          </w:p>
        </w:tc>
        <w:tc>
          <w:tcPr>
            <w:tcW w:w="1105" w:type="dxa"/>
            <w:vAlign w:val="center"/>
          </w:tcPr>
          <w:p w14:paraId="32D4DE80" w14:textId="77777777" w:rsidR="00A66895" w:rsidRPr="00A66895" w:rsidRDefault="00A66895" w:rsidP="00A66895">
            <w:pPr>
              <w:jc w:val="center"/>
              <w:rPr>
                <w:sz w:val="28"/>
              </w:rPr>
            </w:pPr>
            <w:r w:rsidRPr="00A66895">
              <w:rPr>
                <w:sz w:val="28"/>
              </w:rPr>
              <w:t>1,91</w:t>
            </w:r>
          </w:p>
        </w:tc>
        <w:tc>
          <w:tcPr>
            <w:tcW w:w="1105" w:type="dxa"/>
            <w:vAlign w:val="center"/>
          </w:tcPr>
          <w:p w14:paraId="2B6892C4" w14:textId="77777777" w:rsidR="00A66895" w:rsidRPr="00A66895" w:rsidRDefault="00A66895" w:rsidP="00A66895">
            <w:pPr>
              <w:jc w:val="center"/>
              <w:rPr>
                <w:sz w:val="28"/>
              </w:rPr>
            </w:pPr>
            <w:r w:rsidRPr="00A66895">
              <w:rPr>
                <w:sz w:val="28"/>
              </w:rPr>
              <w:t>1,91</w:t>
            </w:r>
          </w:p>
        </w:tc>
      </w:tr>
    </w:tbl>
    <w:p w14:paraId="746C726A" w14:textId="77777777" w:rsidR="00A66895" w:rsidRPr="00A66895" w:rsidRDefault="00A66895" w:rsidP="00A66895">
      <w:pPr>
        <w:ind w:left="-567"/>
        <w:jc w:val="center"/>
        <w:rPr>
          <w:bCs/>
          <w:color w:val="000000"/>
          <w:sz w:val="28"/>
          <w:szCs w:val="28"/>
        </w:rPr>
      </w:pPr>
    </w:p>
    <w:p w14:paraId="7F6E50AE" w14:textId="77777777" w:rsidR="00A66895" w:rsidRPr="00A66895" w:rsidRDefault="00A66895" w:rsidP="00A66895">
      <w:pPr>
        <w:ind w:left="-567"/>
        <w:jc w:val="center"/>
        <w:rPr>
          <w:bCs/>
          <w:color w:val="000000"/>
          <w:sz w:val="28"/>
          <w:szCs w:val="28"/>
        </w:rPr>
      </w:pPr>
    </w:p>
    <w:p w14:paraId="461A0CEF" w14:textId="77777777" w:rsidR="00A66895" w:rsidRPr="00A66895" w:rsidRDefault="00A66895" w:rsidP="00A66895">
      <w:pPr>
        <w:ind w:left="-567"/>
        <w:jc w:val="center"/>
        <w:rPr>
          <w:bCs/>
          <w:color w:val="000000"/>
          <w:sz w:val="28"/>
          <w:szCs w:val="28"/>
        </w:rPr>
      </w:pPr>
    </w:p>
    <w:p w14:paraId="706F120D" w14:textId="77777777" w:rsidR="00A66895" w:rsidRPr="00A66895" w:rsidRDefault="00A66895" w:rsidP="00A66895">
      <w:pPr>
        <w:ind w:left="-567"/>
        <w:jc w:val="center"/>
        <w:rPr>
          <w:bCs/>
          <w:color w:val="000000"/>
          <w:sz w:val="28"/>
          <w:szCs w:val="28"/>
        </w:rPr>
      </w:pPr>
    </w:p>
    <w:p w14:paraId="701465C5" w14:textId="77777777" w:rsidR="00A66895" w:rsidRPr="00A66895" w:rsidRDefault="00A66895" w:rsidP="00A66895">
      <w:pPr>
        <w:ind w:left="-567"/>
        <w:jc w:val="center"/>
        <w:rPr>
          <w:bCs/>
          <w:color w:val="000000"/>
          <w:sz w:val="28"/>
          <w:szCs w:val="28"/>
        </w:rPr>
      </w:pPr>
    </w:p>
    <w:p w14:paraId="599129E1" w14:textId="77777777" w:rsidR="00A66895" w:rsidRPr="00A66895" w:rsidRDefault="00A66895" w:rsidP="00A66895">
      <w:pPr>
        <w:ind w:left="-567"/>
        <w:jc w:val="center"/>
        <w:rPr>
          <w:bCs/>
          <w:color w:val="000000"/>
          <w:sz w:val="28"/>
          <w:szCs w:val="28"/>
        </w:rPr>
        <w:sectPr w:rsidR="00A66895" w:rsidRPr="00A66895" w:rsidSect="008F7E58">
          <w:pgSz w:w="16838" w:h="11906" w:orient="landscape"/>
          <w:pgMar w:top="851" w:right="851" w:bottom="709" w:left="709" w:header="709" w:footer="709" w:gutter="0"/>
          <w:cols w:space="708"/>
          <w:titlePg/>
          <w:docGrid w:linePitch="360"/>
        </w:sectPr>
      </w:pPr>
    </w:p>
    <w:p w14:paraId="31008B8F" w14:textId="77777777" w:rsidR="00A66895" w:rsidRPr="00A66895" w:rsidRDefault="00A66895" w:rsidP="00A66895">
      <w:pPr>
        <w:ind w:left="-567"/>
        <w:jc w:val="center"/>
        <w:rPr>
          <w:bCs/>
          <w:color w:val="000000"/>
          <w:sz w:val="28"/>
          <w:szCs w:val="28"/>
        </w:rPr>
      </w:pPr>
      <w:r w:rsidRPr="00A66895">
        <w:rPr>
          <w:bCs/>
          <w:color w:val="000000"/>
          <w:sz w:val="28"/>
          <w:szCs w:val="28"/>
        </w:rPr>
        <w:t>Раздел 9. Расчет эффективности производственной программы</w:t>
      </w:r>
    </w:p>
    <w:p w14:paraId="7CF6B939" w14:textId="77777777" w:rsidR="00A66895" w:rsidRPr="00A66895" w:rsidRDefault="00A66895" w:rsidP="00A66895">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A66895" w:rsidRPr="00A66895" w14:paraId="21578D63" w14:textId="77777777" w:rsidTr="00263C25">
        <w:trPr>
          <w:trHeight w:val="2430"/>
        </w:trPr>
        <w:tc>
          <w:tcPr>
            <w:tcW w:w="736" w:type="dxa"/>
            <w:vAlign w:val="center"/>
          </w:tcPr>
          <w:p w14:paraId="202CBC77" w14:textId="77777777" w:rsidR="00A66895" w:rsidRPr="00A66895" w:rsidRDefault="00A66895" w:rsidP="00A66895">
            <w:pPr>
              <w:jc w:val="center"/>
              <w:rPr>
                <w:bCs/>
                <w:color w:val="000000"/>
                <w:sz w:val="28"/>
                <w:szCs w:val="28"/>
              </w:rPr>
            </w:pPr>
            <w:r w:rsidRPr="00A66895">
              <w:rPr>
                <w:bCs/>
                <w:color w:val="000000"/>
                <w:sz w:val="28"/>
                <w:szCs w:val="28"/>
              </w:rPr>
              <w:t>№ п/п</w:t>
            </w:r>
          </w:p>
        </w:tc>
        <w:tc>
          <w:tcPr>
            <w:tcW w:w="3659" w:type="dxa"/>
            <w:vAlign w:val="center"/>
          </w:tcPr>
          <w:p w14:paraId="6F46E556" w14:textId="77777777" w:rsidR="00A66895" w:rsidRPr="00A66895" w:rsidRDefault="00A66895" w:rsidP="00A66895">
            <w:pPr>
              <w:jc w:val="center"/>
              <w:rPr>
                <w:bCs/>
                <w:color w:val="000000"/>
                <w:sz w:val="28"/>
                <w:szCs w:val="28"/>
              </w:rPr>
            </w:pPr>
            <w:r w:rsidRPr="00A66895">
              <w:rPr>
                <w:bCs/>
                <w:color w:val="000000"/>
                <w:sz w:val="28"/>
                <w:szCs w:val="28"/>
              </w:rPr>
              <w:t>Наименование показателя</w:t>
            </w:r>
          </w:p>
        </w:tc>
        <w:tc>
          <w:tcPr>
            <w:tcW w:w="1559" w:type="dxa"/>
            <w:vAlign w:val="center"/>
          </w:tcPr>
          <w:p w14:paraId="0DD918B8" w14:textId="77777777" w:rsidR="00A66895" w:rsidRPr="00A66895" w:rsidRDefault="00A66895" w:rsidP="00A66895">
            <w:pPr>
              <w:jc w:val="center"/>
              <w:rPr>
                <w:bCs/>
                <w:color w:val="000000"/>
                <w:sz w:val="28"/>
                <w:szCs w:val="28"/>
              </w:rPr>
            </w:pPr>
            <w:r w:rsidRPr="00A66895">
              <w:rPr>
                <w:bCs/>
                <w:color w:val="000000"/>
                <w:sz w:val="28"/>
                <w:szCs w:val="28"/>
              </w:rPr>
              <w:t>Значение показателя в базовом периоде    2019 год</w:t>
            </w:r>
          </w:p>
        </w:tc>
        <w:tc>
          <w:tcPr>
            <w:tcW w:w="2551" w:type="dxa"/>
            <w:vAlign w:val="center"/>
          </w:tcPr>
          <w:p w14:paraId="5C9603B7" w14:textId="77777777" w:rsidR="00A66895" w:rsidRPr="00A66895" w:rsidRDefault="00A66895" w:rsidP="00A66895">
            <w:pPr>
              <w:jc w:val="center"/>
              <w:rPr>
                <w:bCs/>
                <w:color w:val="000000"/>
                <w:sz w:val="28"/>
                <w:szCs w:val="28"/>
              </w:rPr>
            </w:pPr>
            <w:r w:rsidRPr="00A66895">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2195827" w14:textId="77777777" w:rsidR="00A66895" w:rsidRPr="00A66895" w:rsidRDefault="00A66895" w:rsidP="00A66895">
            <w:pPr>
              <w:jc w:val="center"/>
              <w:rPr>
                <w:bCs/>
                <w:color w:val="000000"/>
                <w:sz w:val="28"/>
                <w:szCs w:val="28"/>
              </w:rPr>
            </w:pPr>
            <w:r w:rsidRPr="00A66895">
              <w:rPr>
                <w:bCs/>
                <w:color w:val="000000"/>
                <w:sz w:val="28"/>
                <w:szCs w:val="28"/>
              </w:rPr>
              <w:t>Эффективность производствен-ной программы, тыс. руб.</w:t>
            </w:r>
          </w:p>
        </w:tc>
      </w:tr>
      <w:tr w:rsidR="00A66895" w:rsidRPr="00A66895" w14:paraId="5C79CDB8" w14:textId="77777777" w:rsidTr="00263C25">
        <w:tc>
          <w:tcPr>
            <w:tcW w:w="736" w:type="dxa"/>
          </w:tcPr>
          <w:p w14:paraId="36D7D1CE"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659" w:type="dxa"/>
          </w:tcPr>
          <w:p w14:paraId="10989738"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1559" w:type="dxa"/>
          </w:tcPr>
          <w:p w14:paraId="48EDE87B"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2551" w:type="dxa"/>
          </w:tcPr>
          <w:p w14:paraId="69FC85CE"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2125" w:type="dxa"/>
          </w:tcPr>
          <w:p w14:paraId="17A628D9" w14:textId="77777777" w:rsidR="00A66895" w:rsidRPr="00A66895" w:rsidRDefault="00A66895" w:rsidP="00A66895">
            <w:pPr>
              <w:jc w:val="center"/>
              <w:rPr>
                <w:bCs/>
                <w:color w:val="000000"/>
                <w:sz w:val="28"/>
                <w:szCs w:val="28"/>
              </w:rPr>
            </w:pPr>
            <w:r w:rsidRPr="00A66895">
              <w:rPr>
                <w:bCs/>
                <w:color w:val="000000"/>
                <w:sz w:val="28"/>
                <w:szCs w:val="28"/>
              </w:rPr>
              <w:t>5</w:t>
            </w:r>
          </w:p>
        </w:tc>
      </w:tr>
      <w:tr w:rsidR="00A66895" w:rsidRPr="00A66895" w14:paraId="7593E854" w14:textId="77777777" w:rsidTr="00263C25">
        <w:trPr>
          <w:trHeight w:val="538"/>
        </w:trPr>
        <w:tc>
          <w:tcPr>
            <w:tcW w:w="10630" w:type="dxa"/>
            <w:gridSpan w:val="5"/>
            <w:vAlign w:val="center"/>
          </w:tcPr>
          <w:p w14:paraId="47D5F139" w14:textId="77777777" w:rsidR="00A66895" w:rsidRPr="00A66895" w:rsidRDefault="00A66895" w:rsidP="00AB55E0">
            <w:pPr>
              <w:numPr>
                <w:ilvl w:val="0"/>
                <w:numId w:val="6"/>
              </w:numPr>
              <w:contextualSpacing/>
              <w:jc w:val="center"/>
              <w:rPr>
                <w:bCs/>
                <w:color w:val="000000"/>
                <w:sz w:val="28"/>
                <w:szCs w:val="28"/>
              </w:rPr>
            </w:pPr>
            <w:r w:rsidRPr="00A66895">
              <w:rPr>
                <w:bCs/>
                <w:color w:val="000000"/>
                <w:sz w:val="28"/>
                <w:szCs w:val="28"/>
              </w:rPr>
              <w:t>Показатели качества воды (Калтанский городской округ)</w:t>
            </w:r>
          </w:p>
        </w:tc>
      </w:tr>
      <w:tr w:rsidR="00A66895" w:rsidRPr="00A66895" w14:paraId="4CEBE34A" w14:textId="77777777" w:rsidTr="00263C25">
        <w:trPr>
          <w:trHeight w:val="3565"/>
        </w:trPr>
        <w:tc>
          <w:tcPr>
            <w:tcW w:w="736" w:type="dxa"/>
            <w:vAlign w:val="center"/>
          </w:tcPr>
          <w:p w14:paraId="4644C970" w14:textId="77777777" w:rsidR="00A66895" w:rsidRPr="00A66895" w:rsidRDefault="00A66895" w:rsidP="00A66895">
            <w:pPr>
              <w:jc w:val="center"/>
              <w:rPr>
                <w:bCs/>
                <w:color w:val="000000"/>
                <w:sz w:val="28"/>
                <w:szCs w:val="28"/>
              </w:rPr>
            </w:pPr>
            <w:r w:rsidRPr="00A66895">
              <w:rPr>
                <w:bCs/>
                <w:color w:val="000000"/>
                <w:sz w:val="28"/>
                <w:szCs w:val="28"/>
              </w:rPr>
              <w:t>1.1.</w:t>
            </w:r>
          </w:p>
        </w:tc>
        <w:tc>
          <w:tcPr>
            <w:tcW w:w="3659" w:type="dxa"/>
            <w:vAlign w:val="center"/>
          </w:tcPr>
          <w:p w14:paraId="57F0AF51" w14:textId="77777777" w:rsidR="00A66895" w:rsidRPr="00A66895" w:rsidRDefault="00A66895" w:rsidP="00A66895">
            <w:pPr>
              <w:rPr>
                <w:color w:val="000000"/>
                <w:sz w:val="22"/>
                <w:szCs w:val="22"/>
              </w:rPr>
            </w:pPr>
            <w:r w:rsidRPr="00A6689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782AA44" w14:textId="77777777" w:rsidR="00A66895" w:rsidRPr="00A66895" w:rsidRDefault="00A66895" w:rsidP="00A66895">
            <w:pPr>
              <w:jc w:val="center"/>
              <w:rPr>
                <w:bCs/>
                <w:sz w:val="28"/>
                <w:szCs w:val="28"/>
              </w:rPr>
            </w:pPr>
            <w:r w:rsidRPr="00A66895">
              <w:rPr>
                <w:bCs/>
                <w:sz w:val="28"/>
                <w:szCs w:val="28"/>
              </w:rPr>
              <w:t>2,00</w:t>
            </w:r>
          </w:p>
        </w:tc>
        <w:tc>
          <w:tcPr>
            <w:tcW w:w="2551" w:type="dxa"/>
            <w:vAlign w:val="center"/>
          </w:tcPr>
          <w:p w14:paraId="7ACAC57F" w14:textId="77777777" w:rsidR="00A66895" w:rsidRPr="00A66895" w:rsidRDefault="00A66895" w:rsidP="00A66895">
            <w:pPr>
              <w:jc w:val="center"/>
              <w:rPr>
                <w:bCs/>
                <w:sz w:val="28"/>
                <w:szCs w:val="28"/>
              </w:rPr>
            </w:pPr>
            <w:r w:rsidRPr="00A66895">
              <w:rPr>
                <w:bCs/>
                <w:sz w:val="28"/>
                <w:szCs w:val="28"/>
              </w:rPr>
              <w:t>2,00</w:t>
            </w:r>
          </w:p>
        </w:tc>
        <w:tc>
          <w:tcPr>
            <w:tcW w:w="2125" w:type="dxa"/>
            <w:vAlign w:val="center"/>
          </w:tcPr>
          <w:p w14:paraId="50078E53" w14:textId="77777777" w:rsidR="00A66895" w:rsidRPr="00A66895" w:rsidRDefault="00A66895" w:rsidP="00A66895">
            <w:pPr>
              <w:jc w:val="center"/>
              <w:rPr>
                <w:bCs/>
                <w:sz w:val="28"/>
                <w:szCs w:val="28"/>
              </w:rPr>
            </w:pPr>
            <w:r w:rsidRPr="00A66895">
              <w:rPr>
                <w:bCs/>
                <w:sz w:val="28"/>
                <w:szCs w:val="28"/>
              </w:rPr>
              <w:t>-</w:t>
            </w:r>
          </w:p>
        </w:tc>
      </w:tr>
      <w:tr w:rsidR="00A66895" w:rsidRPr="00A66895" w14:paraId="43614ED9" w14:textId="77777777" w:rsidTr="00263C25">
        <w:trPr>
          <w:trHeight w:val="2387"/>
        </w:trPr>
        <w:tc>
          <w:tcPr>
            <w:tcW w:w="736" w:type="dxa"/>
            <w:vAlign w:val="center"/>
          </w:tcPr>
          <w:p w14:paraId="107B5F42" w14:textId="77777777" w:rsidR="00A66895" w:rsidRPr="00A66895" w:rsidRDefault="00A66895" w:rsidP="00A66895">
            <w:pPr>
              <w:jc w:val="center"/>
              <w:rPr>
                <w:bCs/>
                <w:color w:val="000000"/>
                <w:sz w:val="28"/>
                <w:szCs w:val="28"/>
              </w:rPr>
            </w:pPr>
            <w:r w:rsidRPr="00A66895">
              <w:rPr>
                <w:bCs/>
                <w:color w:val="000000"/>
                <w:sz w:val="28"/>
                <w:szCs w:val="28"/>
              </w:rPr>
              <w:t>1.2.</w:t>
            </w:r>
          </w:p>
        </w:tc>
        <w:tc>
          <w:tcPr>
            <w:tcW w:w="3659" w:type="dxa"/>
            <w:vAlign w:val="center"/>
          </w:tcPr>
          <w:p w14:paraId="6802247E" w14:textId="77777777" w:rsidR="00A66895" w:rsidRPr="00A66895" w:rsidRDefault="00A66895" w:rsidP="00A66895">
            <w:pPr>
              <w:rPr>
                <w:bCs/>
                <w:color w:val="000000"/>
                <w:sz w:val="28"/>
                <w:szCs w:val="28"/>
              </w:rPr>
            </w:pPr>
            <w:r w:rsidRPr="00A6689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53ED47C" w14:textId="77777777" w:rsidR="00A66895" w:rsidRPr="00A66895" w:rsidRDefault="00A66895" w:rsidP="00A66895">
            <w:pPr>
              <w:jc w:val="center"/>
              <w:rPr>
                <w:bCs/>
                <w:sz w:val="28"/>
                <w:szCs w:val="28"/>
              </w:rPr>
            </w:pPr>
            <w:r w:rsidRPr="00A66895">
              <w:rPr>
                <w:bCs/>
                <w:sz w:val="28"/>
                <w:szCs w:val="28"/>
              </w:rPr>
              <w:t>0,00</w:t>
            </w:r>
          </w:p>
        </w:tc>
        <w:tc>
          <w:tcPr>
            <w:tcW w:w="2551" w:type="dxa"/>
            <w:vAlign w:val="center"/>
          </w:tcPr>
          <w:p w14:paraId="466A634D" w14:textId="77777777" w:rsidR="00A66895" w:rsidRPr="00A66895" w:rsidRDefault="00A66895" w:rsidP="00A66895">
            <w:pPr>
              <w:jc w:val="center"/>
              <w:rPr>
                <w:bCs/>
                <w:sz w:val="28"/>
                <w:szCs w:val="28"/>
              </w:rPr>
            </w:pPr>
            <w:r w:rsidRPr="00A66895">
              <w:rPr>
                <w:bCs/>
                <w:sz w:val="28"/>
                <w:szCs w:val="28"/>
              </w:rPr>
              <w:t>0,00</w:t>
            </w:r>
          </w:p>
        </w:tc>
        <w:tc>
          <w:tcPr>
            <w:tcW w:w="2125" w:type="dxa"/>
            <w:vAlign w:val="center"/>
          </w:tcPr>
          <w:p w14:paraId="7A705B09" w14:textId="77777777" w:rsidR="00A66895" w:rsidRPr="00A66895" w:rsidRDefault="00A66895" w:rsidP="00A66895">
            <w:pPr>
              <w:jc w:val="center"/>
              <w:rPr>
                <w:bCs/>
                <w:sz w:val="28"/>
                <w:szCs w:val="28"/>
              </w:rPr>
            </w:pPr>
            <w:r w:rsidRPr="00A66895">
              <w:rPr>
                <w:bCs/>
                <w:sz w:val="28"/>
                <w:szCs w:val="28"/>
              </w:rPr>
              <w:t>-</w:t>
            </w:r>
          </w:p>
        </w:tc>
      </w:tr>
      <w:tr w:rsidR="00A66895" w:rsidRPr="00A66895" w14:paraId="24A95225" w14:textId="77777777" w:rsidTr="00263C25">
        <w:trPr>
          <w:trHeight w:val="704"/>
        </w:trPr>
        <w:tc>
          <w:tcPr>
            <w:tcW w:w="10630" w:type="dxa"/>
            <w:gridSpan w:val="5"/>
            <w:vAlign w:val="center"/>
          </w:tcPr>
          <w:p w14:paraId="071AA7F0" w14:textId="77777777" w:rsidR="00A66895" w:rsidRPr="00A66895" w:rsidRDefault="00A66895" w:rsidP="00AB55E0">
            <w:pPr>
              <w:numPr>
                <w:ilvl w:val="0"/>
                <w:numId w:val="6"/>
              </w:numPr>
              <w:contextualSpacing/>
              <w:jc w:val="center"/>
              <w:rPr>
                <w:bCs/>
                <w:color w:val="000000"/>
                <w:sz w:val="28"/>
                <w:szCs w:val="28"/>
              </w:rPr>
            </w:pPr>
            <w:r w:rsidRPr="00A66895">
              <w:rPr>
                <w:bCs/>
                <w:color w:val="000000"/>
                <w:sz w:val="28"/>
                <w:szCs w:val="28"/>
              </w:rPr>
              <w:t>Показатели надежности и бесперебойности водоснабжения и водоотведения    (Калтанский городской округ)</w:t>
            </w:r>
          </w:p>
        </w:tc>
      </w:tr>
      <w:tr w:rsidR="00A66895" w:rsidRPr="00A66895" w14:paraId="36793EAA" w14:textId="77777777" w:rsidTr="00263C25">
        <w:trPr>
          <w:trHeight w:val="3982"/>
        </w:trPr>
        <w:tc>
          <w:tcPr>
            <w:tcW w:w="736" w:type="dxa"/>
            <w:vAlign w:val="center"/>
          </w:tcPr>
          <w:p w14:paraId="0EC11283" w14:textId="77777777" w:rsidR="00A66895" w:rsidRPr="00A66895" w:rsidRDefault="00A66895" w:rsidP="00A66895">
            <w:pPr>
              <w:jc w:val="center"/>
              <w:rPr>
                <w:bCs/>
                <w:color w:val="000000"/>
                <w:sz w:val="28"/>
                <w:szCs w:val="28"/>
              </w:rPr>
            </w:pPr>
            <w:r w:rsidRPr="00A66895">
              <w:rPr>
                <w:bCs/>
                <w:color w:val="000000"/>
                <w:sz w:val="28"/>
                <w:szCs w:val="28"/>
              </w:rPr>
              <w:t>2.1.</w:t>
            </w:r>
          </w:p>
        </w:tc>
        <w:tc>
          <w:tcPr>
            <w:tcW w:w="3659" w:type="dxa"/>
            <w:vAlign w:val="center"/>
          </w:tcPr>
          <w:p w14:paraId="1FEFE07E" w14:textId="77777777" w:rsidR="00A66895" w:rsidRPr="00A66895" w:rsidRDefault="00A66895" w:rsidP="00A66895">
            <w:pPr>
              <w:rPr>
                <w:bCs/>
                <w:color w:val="000000"/>
                <w:sz w:val="28"/>
                <w:szCs w:val="28"/>
              </w:rPr>
            </w:pPr>
            <w:r w:rsidRPr="00A6689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083FE64" w14:textId="77777777" w:rsidR="00A66895" w:rsidRPr="00A66895" w:rsidRDefault="00A66895" w:rsidP="00A66895">
            <w:pPr>
              <w:jc w:val="center"/>
              <w:rPr>
                <w:sz w:val="28"/>
              </w:rPr>
            </w:pPr>
            <w:r w:rsidRPr="00A66895">
              <w:rPr>
                <w:sz w:val="28"/>
              </w:rPr>
              <w:t>0,55</w:t>
            </w:r>
          </w:p>
        </w:tc>
        <w:tc>
          <w:tcPr>
            <w:tcW w:w="2551" w:type="dxa"/>
            <w:vAlign w:val="center"/>
          </w:tcPr>
          <w:p w14:paraId="72C31A24" w14:textId="77777777" w:rsidR="00A66895" w:rsidRPr="00A66895" w:rsidRDefault="00A66895" w:rsidP="00A66895">
            <w:pPr>
              <w:jc w:val="center"/>
              <w:rPr>
                <w:sz w:val="28"/>
              </w:rPr>
            </w:pPr>
            <w:r w:rsidRPr="00A66895">
              <w:rPr>
                <w:sz w:val="28"/>
              </w:rPr>
              <w:t>0,55</w:t>
            </w:r>
          </w:p>
        </w:tc>
        <w:tc>
          <w:tcPr>
            <w:tcW w:w="2125" w:type="dxa"/>
            <w:vAlign w:val="center"/>
          </w:tcPr>
          <w:p w14:paraId="41CED2C9" w14:textId="77777777" w:rsidR="00A66895" w:rsidRPr="00A66895" w:rsidRDefault="00A66895" w:rsidP="00A66895">
            <w:pPr>
              <w:jc w:val="center"/>
              <w:rPr>
                <w:bCs/>
                <w:color w:val="FF0000"/>
                <w:sz w:val="28"/>
                <w:szCs w:val="28"/>
              </w:rPr>
            </w:pPr>
            <w:r w:rsidRPr="00A66895">
              <w:rPr>
                <w:bCs/>
                <w:sz w:val="28"/>
                <w:szCs w:val="28"/>
              </w:rPr>
              <w:t>-</w:t>
            </w:r>
          </w:p>
        </w:tc>
      </w:tr>
      <w:tr w:rsidR="00A66895" w:rsidRPr="00A66895" w14:paraId="23BF4715" w14:textId="77777777" w:rsidTr="00263C25">
        <w:tc>
          <w:tcPr>
            <w:tcW w:w="736" w:type="dxa"/>
          </w:tcPr>
          <w:p w14:paraId="6465CAD6"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659" w:type="dxa"/>
          </w:tcPr>
          <w:p w14:paraId="30234DBB"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1559" w:type="dxa"/>
          </w:tcPr>
          <w:p w14:paraId="5569DE8B"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2551" w:type="dxa"/>
          </w:tcPr>
          <w:p w14:paraId="598B4BA4"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2125" w:type="dxa"/>
          </w:tcPr>
          <w:p w14:paraId="4FE1C7EA" w14:textId="77777777" w:rsidR="00A66895" w:rsidRPr="00A66895" w:rsidRDefault="00A66895" w:rsidP="00A66895">
            <w:pPr>
              <w:jc w:val="center"/>
              <w:rPr>
                <w:bCs/>
                <w:color w:val="000000"/>
                <w:sz w:val="28"/>
                <w:szCs w:val="28"/>
              </w:rPr>
            </w:pPr>
            <w:r w:rsidRPr="00A66895">
              <w:rPr>
                <w:bCs/>
                <w:color w:val="000000"/>
                <w:sz w:val="28"/>
                <w:szCs w:val="28"/>
              </w:rPr>
              <w:t>5</w:t>
            </w:r>
          </w:p>
        </w:tc>
      </w:tr>
      <w:tr w:rsidR="00A66895" w:rsidRPr="00A66895" w14:paraId="02F34DE9" w14:textId="77777777" w:rsidTr="00263C25">
        <w:trPr>
          <w:trHeight w:val="953"/>
        </w:trPr>
        <w:tc>
          <w:tcPr>
            <w:tcW w:w="736" w:type="dxa"/>
            <w:vAlign w:val="center"/>
          </w:tcPr>
          <w:p w14:paraId="7C16B9C1" w14:textId="77777777" w:rsidR="00A66895" w:rsidRPr="00A66895" w:rsidRDefault="00A66895" w:rsidP="00A66895">
            <w:pPr>
              <w:jc w:val="center"/>
              <w:rPr>
                <w:bCs/>
                <w:color w:val="000000"/>
                <w:sz w:val="28"/>
                <w:szCs w:val="28"/>
              </w:rPr>
            </w:pPr>
            <w:r w:rsidRPr="00A66895">
              <w:rPr>
                <w:bCs/>
                <w:color w:val="000000"/>
                <w:sz w:val="28"/>
                <w:szCs w:val="28"/>
              </w:rPr>
              <w:t>2.2.</w:t>
            </w:r>
          </w:p>
        </w:tc>
        <w:tc>
          <w:tcPr>
            <w:tcW w:w="3659" w:type="dxa"/>
            <w:vAlign w:val="center"/>
          </w:tcPr>
          <w:p w14:paraId="0EE12C1C" w14:textId="77777777" w:rsidR="00A66895" w:rsidRPr="00A66895" w:rsidRDefault="00A66895" w:rsidP="00A66895">
            <w:pPr>
              <w:rPr>
                <w:bCs/>
                <w:color w:val="000000"/>
                <w:sz w:val="28"/>
                <w:szCs w:val="28"/>
              </w:rPr>
            </w:pPr>
            <w:r w:rsidRPr="00A66895">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F65DF8C" w14:textId="77777777" w:rsidR="00A66895" w:rsidRPr="00A66895" w:rsidRDefault="00A66895" w:rsidP="00A66895">
            <w:pPr>
              <w:jc w:val="center"/>
              <w:rPr>
                <w:bCs/>
                <w:sz w:val="28"/>
                <w:szCs w:val="28"/>
              </w:rPr>
            </w:pPr>
            <w:r w:rsidRPr="00A66895">
              <w:rPr>
                <w:bCs/>
                <w:sz w:val="28"/>
                <w:szCs w:val="28"/>
              </w:rPr>
              <w:t>32,86</w:t>
            </w:r>
          </w:p>
        </w:tc>
        <w:tc>
          <w:tcPr>
            <w:tcW w:w="2551" w:type="dxa"/>
            <w:vAlign w:val="center"/>
          </w:tcPr>
          <w:p w14:paraId="323DF299" w14:textId="77777777" w:rsidR="00A66895" w:rsidRPr="00A66895" w:rsidRDefault="00A66895" w:rsidP="00A66895">
            <w:pPr>
              <w:jc w:val="center"/>
            </w:pPr>
            <w:r w:rsidRPr="00A66895">
              <w:rPr>
                <w:sz w:val="28"/>
              </w:rPr>
              <w:t>32,86</w:t>
            </w:r>
          </w:p>
        </w:tc>
        <w:tc>
          <w:tcPr>
            <w:tcW w:w="2125" w:type="dxa"/>
            <w:vAlign w:val="center"/>
          </w:tcPr>
          <w:p w14:paraId="0D90B16D" w14:textId="77777777" w:rsidR="00A66895" w:rsidRPr="00A66895" w:rsidRDefault="00A66895" w:rsidP="00A66895">
            <w:pPr>
              <w:jc w:val="center"/>
              <w:rPr>
                <w:bCs/>
                <w:color w:val="FF0000"/>
                <w:sz w:val="28"/>
                <w:szCs w:val="28"/>
              </w:rPr>
            </w:pPr>
            <w:r w:rsidRPr="00A66895">
              <w:rPr>
                <w:bCs/>
                <w:sz w:val="28"/>
                <w:szCs w:val="28"/>
              </w:rPr>
              <w:t>-</w:t>
            </w:r>
          </w:p>
        </w:tc>
      </w:tr>
      <w:tr w:rsidR="00A66895" w:rsidRPr="00A66895" w14:paraId="70A112B6" w14:textId="77777777" w:rsidTr="00263C25">
        <w:trPr>
          <w:trHeight w:val="498"/>
        </w:trPr>
        <w:tc>
          <w:tcPr>
            <w:tcW w:w="10630" w:type="dxa"/>
            <w:gridSpan w:val="5"/>
            <w:vAlign w:val="center"/>
          </w:tcPr>
          <w:p w14:paraId="4B0096AC" w14:textId="77777777" w:rsidR="00A66895" w:rsidRPr="00A66895" w:rsidRDefault="00A66895" w:rsidP="00AB55E0">
            <w:pPr>
              <w:numPr>
                <w:ilvl w:val="0"/>
                <w:numId w:val="6"/>
              </w:numPr>
              <w:contextualSpacing/>
              <w:jc w:val="center"/>
              <w:rPr>
                <w:bCs/>
                <w:color w:val="000000"/>
                <w:sz w:val="28"/>
                <w:szCs w:val="28"/>
              </w:rPr>
            </w:pPr>
            <w:r w:rsidRPr="00A66895">
              <w:rPr>
                <w:bCs/>
                <w:color w:val="000000"/>
                <w:sz w:val="28"/>
                <w:szCs w:val="28"/>
              </w:rPr>
              <w:t>Показатели качества очистки сточных вод (Калтанский городской округ)</w:t>
            </w:r>
          </w:p>
        </w:tc>
      </w:tr>
      <w:tr w:rsidR="00A66895" w:rsidRPr="00A66895" w14:paraId="56F151B4" w14:textId="77777777" w:rsidTr="00263C25">
        <w:trPr>
          <w:trHeight w:val="1894"/>
        </w:trPr>
        <w:tc>
          <w:tcPr>
            <w:tcW w:w="736" w:type="dxa"/>
            <w:vAlign w:val="center"/>
          </w:tcPr>
          <w:p w14:paraId="6E57B2DF" w14:textId="77777777" w:rsidR="00A66895" w:rsidRPr="00A66895" w:rsidRDefault="00A66895" w:rsidP="00A66895">
            <w:pPr>
              <w:jc w:val="center"/>
              <w:rPr>
                <w:bCs/>
                <w:color w:val="000000"/>
                <w:sz w:val="28"/>
                <w:szCs w:val="28"/>
              </w:rPr>
            </w:pPr>
            <w:r w:rsidRPr="00A66895">
              <w:rPr>
                <w:bCs/>
                <w:color w:val="000000"/>
                <w:sz w:val="28"/>
                <w:szCs w:val="28"/>
              </w:rPr>
              <w:t>3.1.</w:t>
            </w:r>
          </w:p>
        </w:tc>
        <w:tc>
          <w:tcPr>
            <w:tcW w:w="3659" w:type="dxa"/>
            <w:vAlign w:val="center"/>
          </w:tcPr>
          <w:p w14:paraId="3575FE70" w14:textId="77777777" w:rsidR="00A66895" w:rsidRPr="00A66895" w:rsidRDefault="00A66895" w:rsidP="00A66895">
            <w:pPr>
              <w:rPr>
                <w:color w:val="000000"/>
                <w:sz w:val="22"/>
                <w:szCs w:val="22"/>
              </w:rPr>
            </w:pPr>
            <w:r w:rsidRPr="00A6689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AAED80C" w14:textId="77777777" w:rsidR="00A66895" w:rsidRPr="00A66895" w:rsidRDefault="00A66895" w:rsidP="00A66895">
            <w:pPr>
              <w:jc w:val="center"/>
              <w:rPr>
                <w:bCs/>
                <w:sz w:val="28"/>
                <w:szCs w:val="28"/>
              </w:rPr>
            </w:pPr>
            <w:r w:rsidRPr="00A66895">
              <w:rPr>
                <w:bCs/>
                <w:sz w:val="28"/>
                <w:szCs w:val="28"/>
              </w:rPr>
              <w:t>0,00</w:t>
            </w:r>
          </w:p>
        </w:tc>
        <w:tc>
          <w:tcPr>
            <w:tcW w:w="2551" w:type="dxa"/>
            <w:vAlign w:val="center"/>
          </w:tcPr>
          <w:p w14:paraId="70A2F12A" w14:textId="77777777" w:rsidR="00A66895" w:rsidRPr="00A66895" w:rsidRDefault="00A66895" w:rsidP="00A66895">
            <w:pPr>
              <w:jc w:val="center"/>
              <w:rPr>
                <w:bCs/>
                <w:sz w:val="28"/>
                <w:szCs w:val="28"/>
              </w:rPr>
            </w:pPr>
            <w:r w:rsidRPr="00A66895">
              <w:rPr>
                <w:bCs/>
                <w:sz w:val="28"/>
                <w:szCs w:val="28"/>
              </w:rPr>
              <w:t>0,00</w:t>
            </w:r>
          </w:p>
        </w:tc>
        <w:tc>
          <w:tcPr>
            <w:tcW w:w="2125" w:type="dxa"/>
            <w:vAlign w:val="center"/>
          </w:tcPr>
          <w:p w14:paraId="360AC9ED" w14:textId="77777777" w:rsidR="00A66895" w:rsidRPr="00A66895" w:rsidRDefault="00A66895" w:rsidP="00A66895">
            <w:pPr>
              <w:jc w:val="center"/>
              <w:rPr>
                <w:bCs/>
                <w:sz w:val="28"/>
                <w:szCs w:val="28"/>
              </w:rPr>
            </w:pPr>
            <w:r w:rsidRPr="00A66895">
              <w:rPr>
                <w:bCs/>
                <w:sz w:val="28"/>
                <w:szCs w:val="28"/>
              </w:rPr>
              <w:t>-</w:t>
            </w:r>
          </w:p>
        </w:tc>
      </w:tr>
      <w:tr w:rsidR="00A66895" w:rsidRPr="00A66895" w14:paraId="1A450A98" w14:textId="77777777" w:rsidTr="00263C25">
        <w:trPr>
          <w:trHeight w:val="2261"/>
        </w:trPr>
        <w:tc>
          <w:tcPr>
            <w:tcW w:w="736" w:type="dxa"/>
            <w:vAlign w:val="center"/>
          </w:tcPr>
          <w:p w14:paraId="02D8409C" w14:textId="77777777" w:rsidR="00A66895" w:rsidRPr="00A66895" w:rsidRDefault="00A66895" w:rsidP="00A66895">
            <w:pPr>
              <w:jc w:val="center"/>
              <w:rPr>
                <w:bCs/>
                <w:color w:val="000000"/>
                <w:sz w:val="28"/>
                <w:szCs w:val="28"/>
              </w:rPr>
            </w:pPr>
            <w:r w:rsidRPr="00A66895">
              <w:rPr>
                <w:bCs/>
                <w:color w:val="000000"/>
                <w:sz w:val="28"/>
                <w:szCs w:val="28"/>
              </w:rPr>
              <w:t>3.2.</w:t>
            </w:r>
          </w:p>
        </w:tc>
        <w:tc>
          <w:tcPr>
            <w:tcW w:w="3659" w:type="dxa"/>
            <w:vAlign w:val="center"/>
          </w:tcPr>
          <w:p w14:paraId="3D334876" w14:textId="77777777" w:rsidR="00A66895" w:rsidRPr="00A66895" w:rsidRDefault="00A66895" w:rsidP="00A66895">
            <w:pPr>
              <w:rPr>
                <w:bCs/>
                <w:color w:val="000000"/>
                <w:sz w:val="28"/>
                <w:szCs w:val="28"/>
              </w:rPr>
            </w:pPr>
            <w:r w:rsidRPr="00A6689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36F9BA7" w14:textId="77777777" w:rsidR="00A66895" w:rsidRPr="00A66895" w:rsidRDefault="00A66895" w:rsidP="00A66895">
            <w:pPr>
              <w:jc w:val="center"/>
              <w:rPr>
                <w:bCs/>
                <w:sz w:val="28"/>
                <w:szCs w:val="28"/>
              </w:rPr>
            </w:pPr>
            <w:r w:rsidRPr="00A66895">
              <w:rPr>
                <w:bCs/>
                <w:sz w:val="28"/>
                <w:szCs w:val="28"/>
              </w:rPr>
              <w:t>0,00</w:t>
            </w:r>
          </w:p>
        </w:tc>
        <w:tc>
          <w:tcPr>
            <w:tcW w:w="2551" w:type="dxa"/>
            <w:vAlign w:val="center"/>
          </w:tcPr>
          <w:p w14:paraId="1BB33CC6" w14:textId="77777777" w:rsidR="00A66895" w:rsidRPr="00A66895" w:rsidRDefault="00A66895" w:rsidP="00A66895">
            <w:pPr>
              <w:jc w:val="center"/>
              <w:rPr>
                <w:bCs/>
                <w:sz w:val="28"/>
                <w:szCs w:val="28"/>
              </w:rPr>
            </w:pPr>
            <w:r w:rsidRPr="00A66895">
              <w:rPr>
                <w:bCs/>
                <w:sz w:val="28"/>
                <w:szCs w:val="28"/>
              </w:rPr>
              <w:t>0,00</w:t>
            </w:r>
          </w:p>
        </w:tc>
        <w:tc>
          <w:tcPr>
            <w:tcW w:w="2125" w:type="dxa"/>
            <w:vAlign w:val="center"/>
          </w:tcPr>
          <w:p w14:paraId="462F2902" w14:textId="77777777" w:rsidR="00A66895" w:rsidRPr="00A66895" w:rsidRDefault="00A66895" w:rsidP="00A66895">
            <w:pPr>
              <w:jc w:val="center"/>
              <w:rPr>
                <w:bCs/>
                <w:sz w:val="28"/>
                <w:szCs w:val="28"/>
              </w:rPr>
            </w:pPr>
            <w:r w:rsidRPr="00A66895">
              <w:rPr>
                <w:bCs/>
                <w:sz w:val="28"/>
                <w:szCs w:val="28"/>
              </w:rPr>
              <w:t>-</w:t>
            </w:r>
          </w:p>
        </w:tc>
      </w:tr>
      <w:tr w:rsidR="00A66895" w:rsidRPr="00A66895" w14:paraId="2443F724" w14:textId="77777777" w:rsidTr="00263C25">
        <w:trPr>
          <w:trHeight w:val="3242"/>
        </w:trPr>
        <w:tc>
          <w:tcPr>
            <w:tcW w:w="736" w:type="dxa"/>
            <w:vAlign w:val="center"/>
          </w:tcPr>
          <w:p w14:paraId="65B42D07" w14:textId="77777777" w:rsidR="00A66895" w:rsidRPr="00A66895" w:rsidRDefault="00A66895" w:rsidP="00A66895">
            <w:pPr>
              <w:jc w:val="center"/>
              <w:rPr>
                <w:bCs/>
                <w:color w:val="000000"/>
                <w:sz w:val="28"/>
                <w:szCs w:val="28"/>
              </w:rPr>
            </w:pPr>
            <w:r w:rsidRPr="00A66895">
              <w:rPr>
                <w:bCs/>
                <w:color w:val="000000"/>
                <w:sz w:val="28"/>
                <w:szCs w:val="28"/>
              </w:rPr>
              <w:t>3.3.</w:t>
            </w:r>
          </w:p>
        </w:tc>
        <w:tc>
          <w:tcPr>
            <w:tcW w:w="3659" w:type="dxa"/>
            <w:vAlign w:val="center"/>
          </w:tcPr>
          <w:p w14:paraId="4C304E24" w14:textId="77777777" w:rsidR="00A66895" w:rsidRPr="00A66895" w:rsidRDefault="00A66895" w:rsidP="00A66895">
            <w:pPr>
              <w:rPr>
                <w:color w:val="000000"/>
                <w:sz w:val="22"/>
                <w:szCs w:val="22"/>
              </w:rPr>
            </w:pPr>
            <w:r w:rsidRPr="00A6689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432AACB" w14:textId="77777777" w:rsidR="00A66895" w:rsidRPr="00A66895" w:rsidRDefault="00A66895" w:rsidP="00A66895">
            <w:pPr>
              <w:jc w:val="center"/>
              <w:rPr>
                <w:bCs/>
                <w:sz w:val="28"/>
                <w:szCs w:val="28"/>
              </w:rPr>
            </w:pPr>
            <w:r w:rsidRPr="00A66895">
              <w:rPr>
                <w:bCs/>
                <w:sz w:val="28"/>
                <w:szCs w:val="28"/>
              </w:rPr>
              <w:t>0,00</w:t>
            </w:r>
          </w:p>
        </w:tc>
        <w:tc>
          <w:tcPr>
            <w:tcW w:w="2551" w:type="dxa"/>
            <w:vAlign w:val="center"/>
          </w:tcPr>
          <w:p w14:paraId="56CF2747" w14:textId="77777777" w:rsidR="00A66895" w:rsidRPr="00A66895" w:rsidRDefault="00A66895" w:rsidP="00A66895">
            <w:pPr>
              <w:jc w:val="center"/>
              <w:rPr>
                <w:bCs/>
                <w:sz w:val="28"/>
                <w:szCs w:val="28"/>
              </w:rPr>
            </w:pPr>
            <w:r w:rsidRPr="00A66895">
              <w:rPr>
                <w:bCs/>
                <w:sz w:val="28"/>
                <w:szCs w:val="28"/>
              </w:rPr>
              <w:t>0,00</w:t>
            </w:r>
          </w:p>
        </w:tc>
        <w:tc>
          <w:tcPr>
            <w:tcW w:w="2125" w:type="dxa"/>
            <w:vAlign w:val="center"/>
          </w:tcPr>
          <w:p w14:paraId="6422C09B" w14:textId="77777777" w:rsidR="00A66895" w:rsidRPr="00A66895" w:rsidRDefault="00A66895" w:rsidP="00A66895">
            <w:pPr>
              <w:jc w:val="center"/>
              <w:rPr>
                <w:bCs/>
                <w:sz w:val="28"/>
                <w:szCs w:val="28"/>
              </w:rPr>
            </w:pPr>
            <w:r w:rsidRPr="00A66895">
              <w:rPr>
                <w:bCs/>
                <w:sz w:val="28"/>
                <w:szCs w:val="28"/>
              </w:rPr>
              <w:t>-</w:t>
            </w:r>
          </w:p>
        </w:tc>
      </w:tr>
      <w:tr w:rsidR="00A66895" w:rsidRPr="00A66895" w14:paraId="138357A7" w14:textId="77777777" w:rsidTr="00263C25">
        <w:trPr>
          <w:trHeight w:val="1136"/>
        </w:trPr>
        <w:tc>
          <w:tcPr>
            <w:tcW w:w="10630" w:type="dxa"/>
            <w:gridSpan w:val="5"/>
            <w:vAlign w:val="center"/>
          </w:tcPr>
          <w:p w14:paraId="5E6CEB14" w14:textId="77777777" w:rsidR="00A66895" w:rsidRPr="00A66895" w:rsidRDefault="00A66895" w:rsidP="00AB55E0">
            <w:pPr>
              <w:numPr>
                <w:ilvl w:val="0"/>
                <w:numId w:val="6"/>
              </w:numPr>
              <w:contextualSpacing/>
              <w:jc w:val="center"/>
              <w:rPr>
                <w:bCs/>
                <w:color w:val="000000"/>
                <w:sz w:val="28"/>
                <w:szCs w:val="28"/>
              </w:rPr>
            </w:pPr>
            <w:r w:rsidRPr="00A66895">
              <w:rPr>
                <w:bCs/>
                <w:color w:val="000000"/>
                <w:sz w:val="28"/>
                <w:szCs w:val="28"/>
              </w:rPr>
              <w:t>Показатели энергетической эффективности использования ресурсов, в том числе уровень потерь воды (Калтанский городской округ)</w:t>
            </w:r>
          </w:p>
        </w:tc>
      </w:tr>
      <w:tr w:rsidR="00A66895" w:rsidRPr="00A66895" w14:paraId="446073E9" w14:textId="77777777" w:rsidTr="00263C25">
        <w:trPr>
          <w:trHeight w:val="1980"/>
        </w:trPr>
        <w:tc>
          <w:tcPr>
            <w:tcW w:w="736" w:type="dxa"/>
            <w:vAlign w:val="center"/>
          </w:tcPr>
          <w:p w14:paraId="30C65F09" w14:textId="77777777" w:rsidR="00A66895" w:rsidRPr="00A66895" w:rsidRDefault="00A66895" w:rsidP="00A66895">
            <w:pPr>
              <w:jc w:val="center"/>
              <w:rPr>
                <w:bCs/>
                <w:color w:val="000000"/>
                <w:sz w:val="28"/>
                <w:szCs w:val="28"/>
              </w:rPr>
            </w:pPr>
            <w:r w:rsidRPr="00A66895">
              <w:rPr>
                <w:bCs/>
                <w:color w:val="000000"/>
                <w:sz w:val="28"/>
                <w:szCs w:val="28"/>
              </w:rPr>
              <w:t>4.1.</w:t>
            </w:r>
          </w:p>
        </w:tc>
        <w:tc>
          <w:tcPr>
            <w:tcW w:w="3659" w:type="dxa"/>
            <w:vAlign w:val="center"/>
          </w:tcPr>
          <w:p w14:paraId="4538AD0B"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(полный цикл) (в процентах)</w:t>
            </w:r>
          </w:p>
        </w:tc>
        <w:tc>
          <w:tcPr>
            <w:tcW w:w="1559" w:type="dxa"/>
            <w:vAlign w:val="center"/>
          </w:tcPr>
          <w:p w14:paraId="2A53517E" w14:textId="77777777" w:rsidR="00A66895" w:rsidRPr="00A66895" w:rsidRDefault="00A66895" w:rsidP="00A66895">
            <w:pPr>
              <w:jc w:val="center"/>
              <w:rPr>
                <w:bCs/>
                <w:sz w:val="28"/>
                <w:szCs w:val="28"/>
              </w:rPr>
            </w:pPr>
            <w:r w:rsidRPr="00A66895">
              <w:rPr>
                <w:bCs/>
                <w:sz w:val="28"/>
                <w:szCs w:val="28"/>
              </w:rPr>
              <w:t>66,46</w:t>
            </w:r>
          </w:p>
        </w:tc>
        <w:tc>
          <w:tcPr>
            <w:tcW w:w="2551" w:type="dxa"/>
            <w:vAlign w:val="center"/>
          </w:tcPr>
          <w:p w14:paraId="596A2816" w14:textId="77777777" w:rsidR="00A66895" w:rsidRPr="00A66895" w:rsidRDefault="00A66895" w:rsidP="00A66895">
            <w:pPr>
              <w:jc w:val="center"/>
              <w:rPr>
                <w:bCs/>
                <w:sz w:val="28"/>
                <w:szCs w:val="28"/>
              </w:rPr>
            </w:pPr>
            <w:r w:rsidRPr="00A66895">
              <w:rPr>
                <w:bCs/>
                <w:sz w:val="28"/>
                <w:szCs w:val="28"/>
              </w:rPr>
              <w:t>66,46</w:t>
            </w:r>
          </w:p>
        </w:tc>
        <w:tc>
          <w:tcPr>
            <w:tcW w:w="2125" w:type="dxa"/>
            <w:vAlign w:val="center"/>
          </w:tcPr>
          <w:p w14:paraId="5890C19C" w14:textId="77777777" w:rsidR="00A66895" w:rsidRPr="00A66895" w:rsidRDefault="00A66895" w:rsidP="00A66895">
            <w:pPr>
              <w:jc w:val="center"/>
              <w:rPr>
                <w:bCs/>
                <w:sz w:val="28"/>
                <w:szCs w:val="28"/>
              </w:rPr>
            </w:pPr>
            <w:r w:rsidRPr="00A66895">
              <w:rPr>
                <w:bCs/>
                <w:sz w:val="28"/>
                <w:szCs w:val="28"/>
              </w:rPr>
              <w:t>-</w:t>
            </w:r>
          </w:p>
        </w:tc>
      </w:tr>
      <w:tr w:rsidR="00A66895" w:rsidRPr="00A66895" w14:paraId="331D7E95" w14:textId="77777777" w:rsidTr="00263C25">
        <w:trPr>
          <w:trHeight w:val="2113"/>
        </w:trPr>
        <w:tc>
          <w:tcPr>
            <w:tcW w:w="736" w:type="dxa"/>
            <w:vAlign w:val="center"/>
          </w:tcPr>
          <w:p w14:paraId="434B7D3F" w14:textId="77777777" w:rsidR="00A66895" w:rsidRPr="00A66895" w:rsidRDefault="00A66895" w:rsidP="00A66895">
            <w:pPr>
              <w:jc w:val="center"/>
              <w:rPr>
                <w:bCs/>
                <w:color w:val="000000"/>
                <w:sz w:val="28"/>
                <w:szCs w:val="28"/>
              </w:rPr>
            </w:pPr>
            <w:r w:rsidRPr="00A66895">
              <w:rPr>
                <w:bCs/>
                <w:color w:val="000000"/>
                <w:sz w:val="28"/>
                <w:szCs w:val="28"/>
              </w:rPr>
              <w:t>4.2.</w:t>
            </w:r>
          </w:p>
        </w:tc>
        <w:tc>
          <w:tcPr>
            <w:tcW w:w="3659" w:type="dxa"/>
            <w:vAlign w:val="center"/>
          </w:tcPr>
          <w:p w14:paraId="4210BE4A"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(подъем и водоподготовка)              (в процентах)</w:t>
            </w:r>
          </w:p>
        </w:tc>
        <w:tc>
          <w:tcPr>
            <w:tcW w:w="1559" w:type="dxa"/>
            <w:vAlign w:val="center"/>
          </w:tcPr>
          <w:p w14:paraId="17610603"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00304E80"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58403AD2" w14:textId="77777777" w:rsidR="00A66895" w:rsidRPr="00A66895" w:rsidRDefault="00A66895" w:rsidP="00A66895">
            <w:pPr>
              <w:jc w:val="center"/>
              <w:rPr>
                <w:bCs/>
                <w:sz w:val="28"/>
                <w:szCs w:val="28"/>
              </w:rPr>
            </w:pPr>
            <w:r w:rsidRPr="00A66895">
              <w:rPr>
                <w:bCs/>
                <w:sz w:val="28"/>
                <w:szCs w:val="28"/>
              </w:rPr>
              <w:t>-</w:t>
            </w:r>
          </w:p>
        </w:tc>
      </w:tr>
      <w:tr w:rsidR="00A66895" w:rsidRPr="00A66895" w14:paraId="6080C41A" w14:textId="77777777" w:rsidTr="00263C25">
        <w:trPr>
          <w:trHeight w:val="438"/>
        </w:trPr>
        <w:tc>
          <w:tcPr>
            <w:tcW w:w="736" w:type="dxa"/>
            <w:vAlign w:val="center"/>
          </w:tcPr>
          <w:p w14:paraId="0D8DD866"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659" w:type="dxa"/>
            <w:vAlign w:val="center"/>
          </w:tcPr>
          <w:p w14:paraId="15B3725C" w14:textId="77777777" w:rsidR="00A66895" w:rsidRPr="00A66895" w:rsidRDefault="00A66895" w:rsidP="00A66895">
            <w:pPr>
              <w:jc w:val="center"/>
              <w:rPr>
                <w:color w:val="000000"/>
                <w:sz w:val="28"/>
                <w:szCs w:val="28"/>
              </w:rPr>
            </w:pPr>
            <w:r w:rsidRPr="00A66895">
              <w:rPr>
                <w:color w:val="000000"/>
                <w:sz w:val="28"/>
                <w:szCs w:val="28"/>
              </w:rPr>
              <w:t>2</w:t>
            </w:r>
          </w:p>
        </w:tc>
        <w:tc>
          <w:tcPr>
            <w:tcW w:w="1559" w:type="dxa"/>
            <w:vAlign w:val="center"/>
          </w:tcPr>
          <w:p w14:paraId="2036FAD5"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2551" w:type="dxa"/>
            <w:vAlign w:val="center"/>
          </w:tcPr>
          <w:p w14:paraId="784174D3"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2125" w:type="dxa"/>
            <w:vAlign w:val="center"/>
          </w:tcPr>
          <w:p w14:paraId="022BAC61" w14:textId="77777777" w:rsidR="00A66895" w:rsidRPr="00A66895" w:rsidRDefault="00A66895" w:rsidP="00A66895">
            <w:pPr>
              <w:jc w:val="center"/>
              <w:rPr>
                <w:bCs/>
                <w:color w:val="000000"/>
                <w:sz w:val="28"/>
                <w:szCs w:val="28"/>
              </w:rPr>
            </w:pPr>
            <w:r w:rsidRPr="00A66895">
              <w:rPr>
                <w:bCs/>
                <w:color w:val="000000"/>
                <w:sz w:val="28"/>
                <w:szCs w:val="28"/>
              </w:rPr>
              <w:t>5</w:t>
            </w:r>
          </w:p>
        </w:tc>
      </w:tr>
      <w:tr w:rsidR="00A66895" w:rsidRPr="00A66895" w14:paraId="027A5C24" w14:textId="77777777" w:rsidTr="00263C25">
        <w:trPr>
          <w:trHeight w:val="2534"/>
        </w:trPr>
        <w:tc>
          <w:tcPr>
            <w:tcW w:w="736" w:type="dxa"/>
            <w:vAlign w:val="center"/>
          </w:tcPr>
          <w:p w14:paraId="46F0027F" w14:textId="77777777" w:rsidR="00A66895" w:rsidRPr="00A66895" w:rsidRDefault="00A66895" w:rsidP="00A66895">
            <w:pPr>
              <w:jc w:val="center"/>
              <w:rPr>
                <w:bCs/>
                <w:color w:val="000000"/>
                <w:sz w:val="28"/>
                <w:szCs w:val="28"/>
              </w:rPr>
            </w:pPr>
            <w:r w:rsidRPr="00A66895">
              <w:rPr>
                <w:bCs/>
                <w:color w:val="000000"/>
                <w:sz w:val="28"/>
                <w:szCs w:val="28"/>
              </w:rPr>
              <w:t>4.3.</w:t>
            </w:r>
          </w:p>
        </w:tc>
        <w:tc>
          <w:tcPr>
            <w:tcW w:w="3659" w:type="dxa"/>
            <w:vAlign w:val="center"/>
          </w:tcPr>
          <w:p w14:paraId="009CA5F2"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водоподготовке</w:t>
            </w:r>
          </w:p>
        </w:tc>
        <w:tc>
          <w:tcPr>
            <w:tcW w:w="1559" w:type="dxa"/>
            <w:vAlign w:val="center"/>
          </w:tcPr>
          <w:p w14:paraId="1496E64B"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7C0D999E"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30CB4DF4" w14:textId="77777777" w:rsidR="00A66895" w:rsidRPr="00A66895" w:rsidRDefault="00A66895" w:rsidP="00A66895">
            <w:pPr>
              <w:jc w:val="center"/>
              <w:rPr>
                <w:bCs/>
                <w:sz w:val="28"/>
                <w:szCs w:val="28"/>
              </w:rPr>
            </w:pPr>
            <w:r w:rsidRPr="00A66895">
              <w:rPr>
                <w:bCs/>
                <w:sz w:val="28"/>
                <w:szCs w:val="28"/>
              </w:rPr>
              <w:t>-</w:t>
            </w:r>
          </w:p>
        </w:tc>
      </w:tr>
      <w:tr w:rsidR="00A66895" w:rsidRPr="00A66895" w14:paraId="64144E5E" w14:textId="77777777" w:rsidTr="00263C25">
        <w:trPr>
          <w:trHeight w:val="2228"/>
        </w:trPr>
        <w:tc>
          <w:tcPr>
            <w:tcW w:w="736" w:type="dxa"/>
            <w:vAlign w:val="center"/>
          </w:tcPr>
          <w:p w14:paraId="2B2D8408" w14:textId="77777777" w:rsidR="00A66895" w:rsidRPr="00A66895" w:rsidRDefault="00A66895" w:rsidP="00A66895">
            <w:pPr>
              <w:jc w:val="center"/>
              <w:rPr>
                <w:bCs/>
                <w:color w:val="000000"/>
                <w:sz w:val="28"/>
                <w:szCs w:val="28"/>
              </w:rPr>
            </w:pPr>
            <w:r w:rsidRPr="00A66895">
              <w:rPr>
                <w:bCs/>
                <w:color w:val="000000"/>
                <w:sz w:val="28"/>
                <w:szCs w:val="28"/>
              </w:rPr>
              <w:t>4.4.</w:t>
            </w:r>
          </w:p>
        </w:tc>
        <w:tc>
          <w:tcPr>
            <w:tcW w:w="3659" w:type="dxa"/>
            <w:vAlign w:val="center"/>
          </w:tcPr>
          <w:p w14:paraId="0C2EEE2B"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w:t>
            </w:r>
          </w:p>
        </w:tc>
        <w:tc>
          <w:tcPr>
            <w:tcW w:w="1559" w:type="dxa"/>
            <w:vAlign w:val="center"/>
          </w:tcPr>
          <w:p w14:paraId="7F73A821" w14:textId="77777777" w:rsidR="00A66895" w:rsidRPr="00A66895" w:rsidRDefault="00A66895" w:rsidP="00A66895">
            <w:pPr>
              <w:jc w:val="center"/>
            </w:pPr>
            <w:r w:rsidRPr="00A66895">
              <w:rPr>
                <w:bCs/>
                <w:sz w:val="28"/>
                <w:szCs w:val="28"/>
              </w:rPr>
              <w:t>-</w:t>
            </w:r>
          </w:p>
        </w:tc>
        <w:tc>
          <w:tcPr>
            <w:tcW w:w="2551" w:type="dxa"/>
            <w:vAlign w:val="center"/>
          </w:tcPr>
          <w:p w14:paraId="13060941" w14:textId="77777777" w:rsidR="00A66895" w:rsidRPr="00A66895" w:rsidRDefault="00A66895" w:rsidP="00A66895">
            <w:pPr>
              <w:jc w:val="center"/>
            </w:pPr>
            <w:r w:rsidRPr="00A66895">
              <w:rPr>
                <w:bCs/>
                <w:sz w:val="28"/>
                <w:szCs w:val="28"/>
              </w:rPr>
              <w:t>-</w:t>
            </w:r>
          </w:p>
        </w:tc>
        <w:tc>
          <w:tcPr>
            <w:tcW w:w="2125" w:type="dxa"/>
            <w:vAlign w:val="center"/>
          </w:tcPr>
          <w:p w14:paraId="699DC17A" w14:textId="77777777" w:rsidR="00A66895" w:rsidRPr="00A66895" w:rsidRDefault="00A66895" w:rsidP="00A66895">
            <w:pPr>
              <w:jc w:val="center"/>
              <w:rPr>
                <w:bCs/>
                <w:sz w:val="28"/>
                <w:szCs w:val="28"/>
              </w:rPr>
            </w:pPr>
            <w:r w:rsidRPr="00A66895">
              <w:rPr>
                <w:bCs/>
                <w:sz w:val="28"/>
                <w:szCs w:val="28"/>
              </w:rPr>
              <w:t>-</w:t>
            </w:r>
          </w:p>
        </w:tc>
      </w:tr>
      <w:tr w:rsidR="00A66895" w:rsidRPr="00A66895" w14:paraId="7ADFE29A" w14:textId="77777777" w:rsidTr="00263C25">
        <w:trPr>
          <w:trHeight w:val="2259"/>
        </w:trPr>
        <w:tc>
          <w:tcPr>
            <w:tcW w:w="736" w:type="dxa"/>
            <w:vAlign w:val="center"/>
          </w:tcPr>
          <w:p w14:paraId="7A0F5F4F" w14:textId="77777777" w:rsidR="00A66895" w:rsidRPr="00A66895" w:rsidRDefault="00A66895" w:rsidP="00A66895">
            <w:pPr>
              <w:jc w:val="center"/>
              <w:rPr>
                <w:bCs/>
                <w:color w:val="000000"/>
                <w:sz w:val="28"/>
                <w:szCs w:val="28"/>
              </w:rPr>
            </w:pPr>
            <w:r w:rsidRPr="00A66895">
              <w:rPr>
                <w:bCs/>
                <w:color w:val="000000"/>
                <w:sz w:val="28"/>
                <w:szCs w:val="28"/>
              </w:rPr>
              <w:t>4.5.</w:t>
            </w:r>
          </w:p>
        </w:tc>
        <w:tc>
          <w:tcPr>
            <w:tcW w:w="3659" w:type="dxa"/>
            <w:vAlign w:val="center"/>
          </w:tcPr>
          <w:p w14:paraId="3AC860DF"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водоснабжения (полный цикл)</w:t>
            </w:r>
          </w:p>
        </w:tc>
        <w:tc>
          <w:tcPr>
            <w:tcW w:w="1559" w:type="dxa"/>
            <w:vAlign w:val="center"/>
          </w:tcPr>
          <w:p w14:paraId="34391890" w14:textId="77777777" w:rsidR="00A66895" w:rsidRPr="00A66895" w:rsidRDefault="00A66895" w:rsidP="00A66895">
            <w:pPr>
              <w:jc w:val="center"/>
              <w:rPr>
                <w:bCs/>
                <w:sz w:val="28"/>
                <w:szCs w:val="28"/>
              </w:rPr>
            </w:pPr>
            <w:r w:rsidRPr="00A66895">
              <w:rPr>
                <w:bCs/>
                <w:sz w:val="28"/>
                <w:szCs w:val="28"/>
              </w:rPr>
              <w:t>1,61</w:t>
            </w:r>
          </w:p>
        </w:tc>
        <w:tc>
          <w:tcPr>
            <w:tcW w:w="2551" w:type="dxa"/>
            <w:vAlign w:val="center"/>
          </w:tcPr>
          <w:p w14:paraId="0D702614" w14:textId="77777777" w:rsidR="00A66895" w:rsidRPr="00A66895" w:rsidRDefault="00A66895" w:rsidP="00A66895">
            <w:pPr>
              <w:jc w:val="center"/>
              <w:rPr>
                <w:bCs/>
                <w:sz w:val="28"/>
                <w:szCs w:val="28"/>
              </w:rPr>
            </w:pPr>
            <w:r w:rsidRPr="00A66895">
              <w:rPr>
                <w:bCs/>
                <w:sz w:val="28"/>
                <w:szCs w:val="28"/>
              </w:rPr>
              <w:t>1,61</w:t>
            </w:r>
          </w:p>
        </w:tc>
        <w:tc>
          <w:tcPr>
            <w:tcW w:w="2125" w:type="dxa"/>
            <w:vAlign w:val="center"/>
          </w:tcPr>
          <w:p w14:paraId="227197F9" w14:textId="77777777" w:rsidR="00A66895" w:rsidRPr="00A66895" w:rsidRDefault="00A66895" w:rsidP="00A66895">
            <w:pPr>
              <w:jc w:val="center"/>
              <w:rPr>
                <w:bCs/>
                <w:sz w:val="28"/>
                <w:szCs w:val="28"/>
              </w:rPr>
            </w:pPr>
            <w:r w:rsidRPr="00A66895">
              <w:rPr>
                <w:bCs/>
                <w:sz w:val="28"/>
                <w:szCs w:val="28"/>
              </w:rPr>
              <w:t>-</w:t>
            </w:r>
          </w:p>
        </w:tc>
      </w:tr>
      <w:tr w:rsidR="00A66895" w:rsidRPr="00A66895" w14:paraId="6FE2ECCC" w14:textId="77777777" w:rsidTr="00263C25">
        <w:trPr>
          <w:trHeight w:val="1978"/>
        </w:trPr>
        <w:tc>
          <w:tcPr>
            <w:tcW w:w="736" w:type="dxa"/>
            <w:vAlign w:val="center"/>
          </w:tcPr>
          <w:p w14:paraId="7A052228" w14:textId="77777777" w:rsidR="00A66895" w:rsidRPr="00A66895" w:rsidRDefault="00A66895" w:rsidP="00A66895">
            <w:pPr>
              <w:jc w:val="center"/>
              <w:rPr>
                <w:bCs/>
                <w:color w:val="000000"/>
                <w:sz w:val="28"/>
                <w:szCs w:val="28"/>
              </w:rPr>
            </w:pPr>
            <w:r w:rsidRPr="00A66895">
              <w:rPr>
                <w:bCs/>
                <w:color w:val="000000"/>
                <w:sz w:val="28"/>
                <w:szCs w:val="28"/>
              </w:rPr>
              <w:t>4.6.</w:t>
            </w:r>
          </w:p>
        </w:tc>
        <w:tc>
          <w:tcPr>
            <w:tcW w:w="3659" w:type="dxa"/>
            <w:vAlign w:val="center"/>
          </w:tcPr>
          <w:p w14:paraId="31FC4E3F"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очистке сточных вод</w:t>
            </w:r>
          </w:p>
        </w:tc>
        <w:tc>
          <w:tcPr>
            <w:tcW w:w="1559" w:type="dxa"/>
            <w:vAlign w:val="center"/>
          </w:tcPr>
          <w:p w14:paraId="37528826"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743DFBA8"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08EC64C7" w14:textId="77777777" w:rsidR="00A66895" w:rsidRPr="00A66895" w:rsidRDefault="00A66895" w:rsidP="00A66895">
            <w:pPr>
              <w:jc w:val="center"/>
              <w:rPr>
                <w:bCs/>
                <w:sz w:val="28"/>
                <w:szCs w:val="28"/>
              </w:rPr>
            </w:pPr>
            <w:r w:rsidRPr="00A66895">
              <w:rPr>
                <w:bCs/>
                <w:sz w:val="28"/>
                <w:szCs w:val="28"/>
              </w:rPr>
              <w:t>-</w:t>
            </w:r>
          </w:p>
        </w:tc>
      </w:tr>
      <w:tr w:rsidR="00A66895" w:rsidRPr="00A66895" w14:paraId="2B2653EC" w14:textId="77777777" w:rsidTr="00263C25">
        <w:trPr>
          <w:trHeight w:val="2117"/>
        </w:trPr>
        <w:tc>
          <w:tcPr>
            <w:tcW w:w="736" w:type="dxa"/>
            <w:vAlign w:val="center"/>
          </w:tcPr>
          <w:p w14:paraId="6FA34B63" w14:textId="77777777" w:rsidR="00A66895" w:rsidRPr="00A66895" w:rsidRDefault="00A66895" w:rsidP="00A66895">
            <w:pPr>
              <w:jc w:val="center"/>
              <w:rPr>
                <w:bCs/>
                <w:color w:val="000000"/>
                <w:sz w:val="28"/>
                <w:szCs w:val="28"/>
              </w:rPr>
            </w:pPr>
            <w:r w:rsidRPr="00A66895">
              <w:rPr>
                <w:bCs/>
                <w:color w:val="000000"/>
                <w:sz w:val="28"/>
                <w:szCs w:val="28"/>
              </w:rPr>
              <w:t>4.7.</w:t>
            </w:r>
          </w:p>
        </w:tc>
        <w:tc>
          <w:tcPr>
            <w:tcW w:w="3659" w:type="dxa"/>
            <w:vAlign w:val="center"/>
          </w:tcPr>
          <w:p w14:paraId="669009C7"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 сточных вод</w:t>
            </w:r>
          </w:p>
        </w:tc>
        <w:tc>
          <w:tcPr>
            <w:tcW w:w="1559" w:type="dxa"/>
            <w:vAlign w:val="center"/>
          </w:tcPr>
          <w:p w14:paraId="3ED3F807"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64DEEB20"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56EF0882" w14:textId="77777777" w:rsidR="00A66895" w:rsidRPr="00A66895" w:rsidRDefault="00A66895" w:rsidP="00A66895">
            <w:pPr>
              <w:jc w:val="center"/>
              <w:rPr>
                <w:bCs/>
                <w:sz w:val="28"/>
                <w:szCs w:val="28"/>
              </w:rPr>
            </w:pPr>
            <w:r w:rsidRPr="00A66895">
              <w:rPr>
                <w:bCs/>
                <w:sz w:val="28"/>
                <w:szCs w:val="28"/>
              </w:rPr>
              <w:t>-</w:t>
            </w:r>
          </w:p>
        </w:tc>
      </w:tr>
      <w:tr w:rsidR="00A66895" w:rsidRPr="00A66895" w14:paraId="64535E6B" w14:textId="77777777" w:rsidTr="00263C25">
        <w:trPr>
          <w:trHeight w:val="2248"/>
        </w:trPr>
        <w:tc>
          <w:tcPr>
            <w:tcW w:w="736" w:type="dxa"/>
            <w:vAlign w:val="center"/>
          </w:tcPr>
          <w:p w14:paraId="786E3F66" w14:textId="77777777" w:rsidR="00A66895" w:rsidRPr="00A66895" w:rsidRDefault="00A66895" w:rsidP="00A66895">
            <w:pPr>
              <w:jc w:val="center"/>
              <w:rPr>
                <w:bCs/>
                <w:color w:val="000000"/>
                <w:sz w:val="28"/>
                <w:szCs w:val="28"/>
              </w:rPr>
            </w:pPr>
            <w:r w:rsidRPr="00A66895">
              <w:rPr>
                <w:bCs/>
                <w:color w:val="000000"/>
                <w:sz w:val="28"/>
                <w:szCs w:val="28"/>
              </w:rPr>
              <w:t>4.8.</w:t>
            </w:r>
          </w:p>
        </w:tc>
        <w:tc>
          <w:tcPr>
            <w:tcW w:w="3659" w:type="dxa"/>
            <w:vAlign w:val="center"/>
          </w:tcPr>
          <w:p w14:paraId="388334E0"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водоотведению</w:t>
            </w:r>
          </w:p>
        </w:tc>
        <w:tc>
          <w:tcPr>
            <w:tcW w:w="1559" w:type="dxa"/>
            <w:vAlign w:val="center"/>
          </w:tcPr>
          <w:p w14:paraId="1C9042EE" w14:textId="77777777" w:rsidR="00A66895" w:rsidRPr="00A66895" w:rsidRDefault="00A66895" w:rsidP="00A66895">
            <w:pPr>
              <w:jc w:val="center"/>
              <w:rPr>
                <w:bCs/>
                <w:sz w:val="28"/>
                <w:szCs w:val="28"/>
              </w:rPr>
            </w:pPr>
            <w:r w:rsidRPr="00A66895">
              <w:rPr>
                <w:bCs/>
                <w:sz w:val="28"/>
                <w:szCs w:val="28"/>
              </w:rPr>
              <w:t>0,28</w:t>
            </w:r>
          </w:p>
        </w:tc>
        <w:tc>
          <w:tcPr>
            <w:tcW w:w="2551" w:type="dxa"/>
            <w:vAlign w:val="center"/>
          </w:tcPr>
          <w:p w14:paraId="656457DC" w14:textId="77777777" w:rsidR="00A66895" w:rsidRPr="00A66895" w:rsidRDefault="00A66895" w:rsidP="00A66895">
            <w:pPr>
              <w:jc w:val="center"/>
              <w:rPr>
                <w:bCs/>
                <w:sz w:val="28"/>
                <w:szCs w:val="28"/>
              </w:rPr>
            </w:pPr>
            <w:r w:rsidRPr="00A66895">
              <w:rPr>
                <w:bCs/>
                <w:sz w:val="28"/>
                <w:szCs w:val="28"/>
              </w:rPr>
              <w:t>0,28</w:t>
            </w:r>
          </w:p>
        </w:tc>
        <w:tc>
          <w:tcPr>
            <w:tcW w:w="2125" w:type="dxa"/>
            <w:vAlign w:val="center"/>
          </w:tcPr>
          <w:p w14:paraId="558B83FD" w14:textId="77777777" w:rsidR="00A66895" w:rsidRPr="00A66895" w:rsidRDefault="00A66895" w:rsidP="00A66895">
            <w:pPr>
              <w:jc w:val="center"/>
              <w:rPr>
                <w:bCs/>
                <w:sz w:val="28"/>
                <w:szCs w:val="28"/>
              </w:rPr>
            </w:pPr>
            <w:r w:rsidRPr="00A66895">
              <w:rPr>
                <w:bCs/>
                <w:sz w:val="28"/>
                <w:szCs w:val="28"/>
              </w:rPr>
              <w:t>-</w:t>
            </w:r>
          </w:p>
        </w:tc>
      </w:tr>
    </w:tbl>
    <w:p w14:paraId="6D5A2315" w14:textId="77777777" w:rsidR="00A66895" w:rsidRPr="00A66895" w:rsidRDefault="00A66895" w:rsidP="00A66895">
      <w:pPr>
        <w:ind w:left="-567"/>
        <w:jc w:val="center"/>
        <w:rPr>
          <w:bCs/>
          <w:color w:val="000000"/>
          <w:sz w:val="28"/>
          <w:szCs w:val="28"/>
        </w:rPr>
      </w:pPr>
    </w:p>
    <w:p w14:paraId="3600D244" w14:textId="77777777" w:rsidR="00A66895" w:rsidRPr="00A66895" w:rsidRDefault="00A66895" w:rsidP="00A66895">
      <w:pPr>
        <w:ind w:left="-567"/>
        <w:jc w:val="center"/>
        <w:rPr>
          <w:bCs/>
          <w:color w:val="000000"/>
          <w:sz w:val="28"/>
          <w:szCs w:val="28"/>
        </w:rPr>
      </w:pPr>
    </w:p>
    <w:p w14:paraId="588F5B6F" w14:textId="77777777" w:rsidR="00A66895" w:rsidRPr="00A66895" w:rsidRDefault="00A66895" w:rsidP="00A66895">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A66895" w:rsidRPr="00A66895" w14:paraId="323227E7" w14:textId="77777777" w:rsidTr="00263C25">
        <w:trPr>
          <w:trHeight w:val="2430"/>
        </w:trPr>
        <w:tc>
          <w:tcPr>
            <w:tcW w:w="736" w:type="dxa"/>
            <w:vAlign w:val="center"/>
          </w:tcPr>
          <w:p w14:paraId="0EB39E46" w14:textId="77777777" w:rsidR="00A66895" w:rsidRPr="00A66895" w:rsidRDefault="00A66895" w:rsidP="00A66895">
            <w:pPr>
              <w:jc w:val="center"/>
              <w:rPr>
                <w:bCs/>
                <w:color w:val="000000"/>
                <w:sz w:val="28"/>
                <w:szCs w:val="28"/>
              </w:rPr>
            </w:pPr>
            <w:r w:rsidRPr="00A66895">
              <w:rPr>
                <w:bCs/>
                <w:color w:val="000000"/>
                <w:sz w:val="28"/>
                <w:szCs w:val="28"/>
              </w:rPr>
              <w:t>№ п/п</w:t>
            </w:r>
          </w:p>
        </w:tc>
        <w:tc>
          <w:tcPr>
            <w:tcW w:w="3659" w:type="dxa"/>
            <w:vAlign w:val="center"/>
          </w:tcPr>
          <w:p w14:paraId="1BCB9AF4" w14:textId="77777777" w:rsidR="00A66895" w:rsidRPr="00A66895" w:rsidRDefault="00A66895" w:rsidP="00A66895">
            <w:pPr>
              <w:jc w:val="center"/>
              <w:rPr>
                <w:bCs/>
                <w:color w:val="000000"/>
                <w:sz w:val="28"/>
                <w:szCs w:val="28"/>
              </w:rPr>
            </w:pPr>
            <w:r w:rsidRPr="00A66895">
              <w:rPr>
                <w:bCs/>
                <w:color w:val="000000"/>
                <w:sz w:val="28"/>
                <w:szCs w:val="28"/>
              </w:rPr>
              <w:t>Наименование показателя</w:t>
            </w:r>
          </w:p>
        </w:tc>
        <w:tc>
          <w:tcPr>
            <w:tcW w:w="1559" w:type="dxa"/>
            <w:vAlign w:val="center"/>
          </w:tcPr>
          <w:p w14:paraId="6D044CF8" w14:textId="77777777" w:rsidR="00A66895" w:rsidRPr="00A66895" w:rsidRDefault="00A66895" w:rsidP="00A66895">
            <w:pPr>
              <w:jc w:val="center"/>
              <w:rPr>
                <w:bCs/>
                <w:color w:val="000000"/>
                <w:sz w:val="28"/>
                <w:szCs w:val="28"/>
              </w:rPr>
            </w:pPr>
            <w:r w:rsidRPr="00A66895">
              <w:rPr>
                <w:bCs/>
                <w:color w:val="000000"/>
                <w:sz w:val="28"/>
                <w:szCs w:val="28"/>
              </w:rPr>
              <w:t>Значение показателя в базовом периоде    2019 год</w:t>
            </w:r>
          </w:p>
        </w:tc>
        <w:tc>
          <w:tcPr>
            <w:tcW w:w="2551" w:type="dxa"/>
            <w:vAlign w:val="center"/>
          </w:tcPr>
          <w:p w14:paraId="5909A720" w14:textId="77777777" w:rsidR="00A66895" w:rsidRPr="00A66895" w:rsidRDefault="00A66895" w:rsidP="00A66895">
            <w:pPr>
              <w:jc w:val="center"/>
              <w:rPr>
                <w:bCs/>
                <w:color w:val="000000"/>
                <w:sz w:val="28"/>
                <w:szCs w:val="28"/>
              </w:rPr>
            </w:pPr>
            <w:r w:rsidRPr="00A66895">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625D5927" w14:textId="77777777" w:rsidR="00A66895" w:rsidRPr="00A66895" w:rsidRDefault="00A66895" w:rsidP="00A66895">
            <w:pPr>
              <w:jc w:val="center"/>
              <w:rPr>
                <w:bCs/>
                <w:color w:val="000000"/>
                <w:sz w:val="28"/>
                <w:szCs w:val="28"/>
              </w:rPr>
            </w:pPr>
            <w:r w:rsidRPr="00A66895">
              <w:rPr>
                <w:bCs/>
                <w:color w:val="000000"/>
                <w:sz w:val="28"/>
                <w:szCs w:val="28"/>
              </w:rPr>
              <w:t>Эффективность производствен-ной программы, тыс. руб.</w:t>
            </w:r>
          </w:p>
        </w:tc>
      </w:tr>
      <w:tr w:rsidR="00A66895" w:rsidRPr="00A66895" w14:paraId="050C9AFE" w14:textId="77777777" w:rsidTr="00263C25">
        <w:tc>
          <w:tcPr>
            <w:tcW w:w="736" w:type="dxa"/>
          </w:tcPr>
          <w:p w14:paraId="493190A0"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659" w:type="dxa"/>
          </w:tcPr>
          <w:p w14:paraId="0D861D73"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1559" w:type="dxa"/>
          </w:tcPr>
          <w:p w14:paraId="6D2477A7"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2551" w:type="dxa"/>
          </w:tcPr>
          <w:p w14:paraId="2B0F2852"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2125" w:type="dxa"/>
          </w:tcPr>
          <w:p w14:paraId="7F8AA5EE" w14:textId="77777777" w:rsidR="00A66895" w:rsidRPr="00A66895" w:rsidRDefault="00A66895" w:rsidP="00A66895">
            <w:pPr>
              <w:jc w:val="center"/>
              <w:rPr>
                <w:bCs/>
                <w:color w:val="000000"/>
                <w:sz w:val="28"/>
                <w:szCs w:val="28"/>
              </w:rPr>
            </w:pPr>
            <w:r w:rsidRPr="00A66895">
              <w:rPr>
                <w:bCs/>
                <w:color w:val="000000"/>
                <w:sz w:val="28"/>
                <w:szCs w:val="28"/>
              </w:rPr>
              <w:t>5</w:t>
            </w:r>
          </w:p>
        </w:tc>
      </w:tr>
      <w:tr w:rsidR="00A66895" w:rsidRPr="00A66895" w14:paraId="31094E14" w14:textId="77777777" w:rsidTr="00263C25">
        <w:trPr>
          <w:trHeight w:val="538"/>
        </w:trPr>
        <w:tc>
          <w:tcPr>
            <w:tcW w:w="10630" w:type="dxa"/>
            <w:gridSpan w:val="5"/>
            <w:vAlign w:val="center"/>
          </w:tcPr>
          <w:p w14:paraId="4FA2BBBE" w14:textId="77777777" w:rsidR="00A66895" w:rsidRPr="00A66895" w:rsidRDefault="00A66895" w:rsidP="00AB55E0">
            <w:pPr>
              <w:numPr>
                <w:ilvl w:val="0"/>
                <w:numId w:val="15"/>
              </w:numPr>
              <w:contextualSpacing/>
              <w:jc w:val="center"/>
              <w:rPr>
                <w:bCs/>
                <w:color w:val="000000"/>
                <w:sz w:val="28"/>
                <w:szCs w:val="28"/>
              </w:rPr>
            </w:pPr>
            <w:r w:rsidRPr="00A66895">
              <w:rPr>
                <w:bCs/>
                <w:color w:val="000000"/>
                <w:sz w:val="28"/>
                <w:szCs w:val="28"/>
              </w:rPr>
              <w:t>Показатели качества воды (Осинниковский городской округ)</w:t>
            </w:r>
          </w:p>
        </w:tc>
      </w:tr>
      <w:tr w:rsidR="00A66895" w:rsidRPr="00A66895" w14:paraId="2D456015" w14:textId="77777777" w:rsidTr="00A66895">
        <w:trPr>
          <w:trHeight w:val="3168"/>
        </w:trPr>
        <w:tc>
          <w:tcPr>
            <w:tcW w:w="736" w:type="dxa"/>
            <w:vAlign w:val="center"/>
          </w:tcPr>
          <w:p w14:paraId="4D0517E0" w14:textId="77777777" w:rsidR="00A66895" w:rsidRPr="00A66895" w:rsidRDefault="00A66895" w:rsidP="00A66895">
            <w:pPr>
              <w:jc w:val="center"/>
              <w:rPr>
                <w:bCs/>
                <w:color w:val="000000"/>
                <w:sz w:val="28"/>
                <w:szCs w:val="28"/>
              </w:rPr>
            </w:pPr>
            <w:r w:rsidRPr="00A66895">
              <w:rPr>
                <w:bCs/>
                <w:color w:val="000000"/>
                <w:sz w:val="28"/>
                <w:szCs w:val="28"/>
              </w:rPr>
              <w:t>1.1.</w:t>
            </w:r>
          </w:p>
        </w:tc>
        <w:tc>
          <w:tcPr>
            <w:tcW w:w="3659" w:type="dxa"/>
            <w:vAlign w:val="center"/>
          </w:tcPr>
          <w:p w14:paraId="5771D892" w14:textId="77777777" w:rsidR="00A66895" w:rsidRPr="00A66895" w:rsidRDefault="00A66895" w:rsidP="00A66895">
            <w:pPr>
              <w:rPr>
                <w:color w:val="000000"/>
                <w:sz w:val="22"/>
                <w:szCs w:val="22"/>
              </w:rPr>
            </w:pPr>
            <w:r w:rsidRPr="00A6689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58E3DF8" w14:textId="77777777" w:rsidR="00A66895" w:rsidRPr="00A66895" w:rsidRDefault="00A66895" w:rsidP="00A66895">
            <w:pPr>
              <w:jc w:val="center"/>
              <w:rPr>
                <w:bCs/>
                <w:sz w:val="28"/>
                <w:szCs w:val="28"/>
              </w:rPr>
            </w:pPr>
            <w:r w:rsidRPr="00A66895">
              <w:rPr>
                <w:bCs/>
                <w:sz w:val="28"/>
                <w:szCs w:val="28"/>
              </w:rPr>
              <w:t>2,00</w:t>
            </w:r>
          </w:p>
        </w:tc>
        <w:tc>
          <w:tcPr>
            <w:tcW w:w="2551" w:type="dxa"/>
            <w:vAlign w:val="center"/>
          </w:tcPr>
          <w:p w14:paraId="7CEC2044" w14:textId="77777777" w:rsidR="00A66895" w:rsidRPr="00A66895" w:rsidRDefault="00A66895" w:rsidP="00A66895">
            <w:pPr>
              <w:jc w:val="center"/>
              <w:rPr>
                <w:bCs/>
                <w:sz w:val="28"/>
                <w:szCs w:val="28"/>
              </w:rPr>
            </w:pPr>
            <w:r w:rsidRPr="00A66895">
              <w:rPr>
                <w:bCs/>
                <w:sz w:val="28"/>
                <w:szCs w:val="28"/>
              </w:rPr>
              <w:t>2,00</w:t>
            </w:r>
          </w:p>
        </w:tc>
        <w:tc>
          <w:tcPr>
            <w:tcW w:w="2125" w:type="dxa"/>
            <w:vAlign w:val="center"/>
          </w:tcPr>
          <w:p w14:paraId="099ED45B" w14:textId="77777777" w:rsidR="00A66895" w:rsidRPr="00A66895" w:rsidRDefault="00A66895" w:rsidP="00A66895">
            <w:pPr>
              <w:jc w:val="center"/>
              <w:rPr>
                <w:bCs/>
                <w:sz w:val="28"/>
                <w:szCs w:val="28"/>
              </w:rPr>
            </w:pPr>
            <w:r w:rsidRPr="00A66895">
              <w:rPr>
                <w:bCs/>
                <w:sz w:val="28"/>
                <w:szCs w:val="28"/>
              </w:rPr>
              <w:t>-</w:t>
            </w:r>
          </w:p>
        </w:tc>
      </w:tr>
      <w:tr w:rsidR="00A66895" w:rsidRPr="00A66895" w14:paraId="3A54BB0E" w14:textId="77777777" w:rsidTr="00A66895">
        <w:trPr>
          <w:trHeight w:val="1493"/>
        </w:trPr>
        <w:tc>
          <w:tcPr>
            <w:tcW w:w="736" w:type="dxa"/>
            <w:vAlign w:val="center"/>
          </w:tcPr>
          <w:p w14:paraId="5983C1DF" w14:textId="77777777" w:rsidR="00A66895" w:rsidRPr="00A66895" w:rsidRDefault="00A66895" w:rsidP="00A66895">
            <w:pPr>
              <w:jc w:val="center"/>
              <w:rPr>
                <w:bCs/>
                <w:color w:val="000000"/>
                <w:sz w:val="28"/>
                <w:szCs w:val="28"/>
              </w:rPr>
            </w:pPr>
            <w:r w:rsidRPr="00A66895">
              <w:rPr>
                <w:bCs/>
                <w:color w:val="000000"/>
                <w:sz w:val="28"/>
                <w:szCs w:val="28"/>
              </w:rPr>
              <w:t>1.2.</w:t>
            </w:r>
          </w:p>
        </w:tc>
        <w:tc>
          <w:tcPr>
            <w:tcW w:w="3659" w:type="dxa"/>
            <w:vAlign w:val="center"/>
          </w:tcPr>
          <w:p w14:paraId="2EB1635A" w14:textId="77777777" w:rsidR="00A66895" w:rsidRPr="00A66895" w:rsidRDefault="00A66895" w:rsidP="00A66895">
            <w:pPr>
              <w:rPr>
                <w:bCs/>
                <w:color w:val="000000"/>
                <w:sz w:val="28"/>
                <w:szCs w:val="28"/>
              </w:rPr>
            </w:pPr>
            <w:r w:rsidRPr="00A6689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63D3747" w14:textId="77777777" w:rsidR="00A66895" w:rsidRPr="00A66895" w:rsidRDefault="00A66895" w:rsidP="00A66895">
            <w:pPr>
              <w:jc w:val="center"/>
              <w:rPr>
                <w:bCs/>
                <w:sz w:val="28"/>
                <w:szCs w:val="28"/>
              </w:rPr>
            </w:pPr>
            <w:r w:rsidRPr="00A66895">
              <w:rPr>
                <w:bCs/>
                <w:sz w:val="28"/>
                <w:szCs w:val="28"/>
              </w:rPr>
              <w:t>0,00</w:t>
            </w:r>
          </w:p>
        </w:tc>
        <w:tc>
          <w:tcPr>
            <w:tcW w:w="2551" w:type="dxa"/>
            <w:vAlign w:val="center"/>
          </w:tcPr>
          <w:p w14:paraId="557E98DA" w14:textId="77777777" w:rsidR="00A66895" w:rsidRPr="00A66895" w:rsidRDefault="00A66895" w:rsidP="00A66895">
            <w:pPr>
              <w:jc w:val="center"/>
              <w:rPr>
                <w:bCs/>
                <w:sz w:val="28"/>
                <w:szCs w:val="28"/>
              </w:rPr>
            </w:pPr>
            <w:r w:rsidRPr="00A66895">
              <w:rPr>
                <w:bCs/>
                <w:sz w:val="28"/>
                <w:szCs w:val="28"/>
              </w:rPr>
              <w:t>0,00</w:t>
            </w:r>
          </w:p>
        </w:tc>
        <w:tc>
          <w:tcPr>
            <w:tcW w:w="2125" w:type="dxa"/>
            <w:vAlign w:val="center"/>
          </w:tcPr>
          <w:p w14:paraId="74BAB8E9" w14:textId="77777777" w:rsidR="00A66895" w:rsidRPr="00A66895" w:rsidRDefault="00A66895" w:rsidP="00A66895">
            <w:pPr>
              <w:jc w:val="center"/>
              <w:rPr>
                <w:bCs/>
                <w:sz w:val="28"/>
                <w:szCs w:val="28"/>
              </w:rPr>
            </w:pPr>
            <w:r w:rsidRPr="00A66895">
              <w:rPr>
                <w:bCs/>
                <w:sz w:val="28"/>
                <w:szCs w:val="28"/>
              </w:rPr>
              <w:t>-</w:t>
            </w:r>
          </w:p>
        </w:tc>
      </w:tr>
      <w:tr w:rsidR="00A66895" w:rsidRPr="00A66895" w14:paraId="068A9980" w14:textId="77777777" w:rsidTr="00263C25">
        <w:trPr>
          <w:trHeight w:val="704"/>
        </w:trPr>
        <w:tc>
          <w:tcPr>
            <w:tcW w:w="10630" w:type="dxa"/>
            <w:gridSpan w:val="5"/>
            <w:vAlign w:val="center"/>
          </w:tcPr>
          <w:p w14:paraId="5F98DE07" w14:textId="77777777" w:rsidR="00A66895" w:rsidRPr="00A66895" w:rsidRDefault="00A66895" w:rsidP="00AB55E0">
            <w:pPr>
              <w:numPr>
                <w:ilvl w:val="0"/>
                <w:numId w:val="15"/>
              </w:numPr>
              <w:contextualSpacing/>
              <w:jc w:val="center"/>
              <w:rPr>
                <w:bCs/>
                <w:color w:val="000000"/>
                <w:sz w:val="28"/>
                <w:szCs w:val="28"/>
              </w:rPr>
            </w:pPr>
            <w:r w:rsidRPr="00A66895">
              <w:rPr>
                <w:bCs/>
                <w:color w:val="000000"/>
                <w:sz w:val="28"/>
                <w:szCs w:val="28"/>
              </w:rPr>
              <w:t>Показатели надежности и бесперебойности водоснабжения и водоотведения    (Осинниковский городской округ)</w:t>
            </w:r>
          </w:p>
        </w:tc>
      </w:tr>
      <w:tr w:rsidR="00A66895" w:rsidRPr="00A66895" w14:paraId="0B83B8D9" w14:textId="77777777" w:rsidTr="00A66895">
        <w:trPr>
          <w:trHeight w:val="4629"/>
        </w:trPr>
        <w:tc>
          <w:tcPr>
            <w:tcW w:w="736" w:type="dxa"/>
            <w:vAlign w:val="center"/>
          </w:tcPr>
          <w:p w14:paraId="0E2F66A5" w14:textId="77777777" w:rsidR="00A66895" w:rsidRPr="00A66895" w:rsidRDefault="00A66895" w:rsidP="00A66895">
            <w:pPr>
              <w:jc w:val="center"/>
              <w:rPr>
                <w:bCs/>
                <w:color w:val="000000"/>
                <w:sz w:val="28"/>
                <w:szCs w:val="28"/>
              </w:rPr>
            </w:pPr>
            <w:r w:rsidRPr="00A66895">
              <w:rPr>
                <w:bCs/>
                <w:color w:val="000000"/>
                <w:sz w:val="28"/>
                <w:szCs w:val="28"/>
              </w:rPr>
              <w:t>2.1.</w:t>
            </w:r>
          </w:p>
        </w:tc>
        <w:tc>
          <w:tcPr>
            <w:tcW w:w="3659" w:type="dxa"/>
            <w:vAlign w:val="center"/>
          </w:tcPr>
          <w:p w14:paraId="4B8182AF" w14:textId="77777777" w:rsidR="00A66895" w:rsidRPr="00A66895" w:rsidRDefault="00A66895" w:rsidP="00A66895">
            <w:pPr>
              <w:rPr>
                <w:bCs/>
                <w:color w:val="000000"/>
                <w:sz w:val="28"/>
                <w:szCs w:val="28"/>
              </w:rPr>
            </w:pPr>
            <w:r w:rsidRPr="00A6689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27F5D00" w14:textId="77777777" w:rsidR="00A66895" w:rsidRPr="00A66895" w:rsidRDefault="00A66895" w:rsidP="00A66895">
            <w:pPr>
              <w:jc w:val="center"/>
              <w:rPr>
                <w:sz w:val="28"/>
              </w:rPr>
            </w:pPr>
            <w:r w:rsidRPr="00A66895">
              <w:rPr>
                <w:sz w:val="28"/>
              </w:rPr>
              <w:t>0,02</w:t>
            </w:r>
          </w:p>
        </w:tc>
        <w:tc>
          <w:tcPr>
            <w:tcW w:w="2551" w:type="dxa"/>
            <w:vAlign w:val="center"/>
          </w:tcPr>
          <w:p w14:paraId="2B1F9248" w14:textId="77777777" w:rsidR="00A66895" w:rsidRPr="00A66895" w:rsidRDefault="00A66895" w:rsidP="00A66895">
            <w:pPr>
              <w:jc w:val="center"/>
              <w:rPr>
                <w:sz w:val="28"/>
              </w:rPr>
            </w:pPr>
            <w:r w:rsidRPr="00A66895">
              <w:rPr>
                <w:sz w:val="28"/>
              </w:rPr>
              <w:t>0,02</w:t>
            </w:r>
          </w:p>
        </w:tc>
        <w:tc>
          <w:tcPr>
            <w:tcW w:w="2125" w:type="dxa"/>
            <w:vAlign w:val="center"/>
          </w:tcPr>
          <w:p w14:paraId="753BA05B" w14:textId="77777777" w:rsidR="00A66895" w:rsidRPr="00A66895" w:rsidRDefault="00A66895" w:rsidP="00A66895">
            <w:pPr>
              <w:jc w:val="center"/>
              <w:rPr>
                <w:bCs/>
                <w:color w:val="FF0000"/>
                <w:sz w:val="28"/>
                <w:szCs w:val="28"/>
              </w:rPr>
            </w:pPr>
            <w:r w:rsidRPr="00A66895">
              <w:rPr>
                <w:bCs/>
                <w:sz w:val="28"/>
                <w:szCs w:val="28"/>
              </w:rPr>
              <w:t>-</w:t>
            </w:r>
          </w:p>
        </w:tc>
      </w:tr>
      <w:tr w:rsidR="00A66895" w:rsidRPr="00A66895" w14:paraId="5BE23451" w14:textId="77777777" w:rsidTr="00263C25">
        <w:tc>
          <w:tcPr>
            <w:tcW w:w="736" w:type="dxa"/>
          </w:tcPr>
          <w:p w14:paraId="575724FD"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659" w:type="dxa"/>
          </w:tcPr>
          <w:p w14:paraId="4532D4AD" w14:textId="77777777" w:rsidR="00A66895" w:rsidRPr="00A66895" w:rsidRDefault="00A66895" w:rsidP="00A66895">
            <w:pPr>
              <w:jc w:val="center"/>
              <w:rPr>
                <w:bCs/>
                <w:color w:val="000000"/>
                <w:sz w:val="28"/>
                <w:szCs w:val="28"/>
              </w:rPr>
            </w:pPr>
            <w:r w:rsidRPr="00A66895">
              <w:rPr>
                <w:bCs/>
                <w:color w:val="000000"/>
                <w:sz w:val="28"/>
                <w:szCs w:val="28"/>
              </w:rPr>
              <w:t>2</w:t>
            </w:r>
          </w:p>
        </w:tc>
        <w:tc>
          <w:tcPr>
            <w:tcW w:w="1559" w:type="dxa"/>
          </w:tcPr>
          <w:p w14:paraId="4A15D7B9"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2551" w:type="dxa"/>
          </w:tcPr>
          <w:p w14:paraId="4301BD1B"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2125" w:type="dxa"/>
          </w:tcPr>
          <w:p w14:paraId="34C09A0A" w14:textId="77777777" w:rsidR="00A66895" w:rsidRPr="00A66895" w:rsidRDefault="00A66895" w:rsidP="00A66895">
            <w:pPr>
              <w:jc w:val="center"/>
              <w:rPr>
                <w:bCs/>
                <w:color w:val="000000"/>
                <w:sz w:val="28"/>
                <w:szCs w:val="28"/>
              </w:rPr>
            </w:pPr>
            <w:r w:rsidRPr="00A66895">
              <w:rPr>
                <w:bCs/>
                <w:color w:val="000000"/>
                <w:sz w:val="28"/>
                <w:szCs w:val="28"/>
              </w:rPr>
              <w:t>5</w:t>
            </w:r>
          </w:p>
        </w:tc>
      </w:tr>
      <w:tr w:rsidR="00A66895" w:rsidRPr="00A66895" w14:paraId="140FC756" w14:textId="77777777" w:rsidTr="00263C25">
        <w:trPr>
          <w:trHeight w:val="953"/>
        </w:trPr>
        <w:tc>
          <w:tcPr>
            <w:tcW w:w="736" w:type="dxa"/>
            <w:vAlign w:val="center"/>
          </w:tcPr>
          <w:p w14:paraId="0FFDFA98" w14:textId="77777777" w:rsidR="00A66895" w:rsidRPr="00A66895" w:rsidRDefault="00A66895" w:rsidP="00A66895">
            <w:pPr>
              <w:jc w:val="center"/>
              <w:rPr>
                <w:bCs/>
                <w:color w:val="000000"/>
                <w:sz w:val="28"/>
                <w:szCs w:val="28"/>
              </w:rPr>
            </w:pPr>
            <w:r w:rsidRPr="00A66895">
              <w:rPr>
                <w:bCs/>
                <w:color w:val="000000"/>
                <w:sz w:val="28"/>
                <w:szCs w:val="28"/>
              </w:rPr>
              <w:t>2.2.</w:t>
            </w:r>
          </w:p>
        </w:tc>
        <w:tc>
          <w:tcPr>
            <w:tcW w:w="3659" w:type="dxa"/>
            <w:vAlign w:val="center"/>
          </w:tcPr>
          <w:p w14:paraId="1D8353AA" w14:textId="77777777" w:rsidR="00A66895" w:rsidRPr="00A66895" w:rsidRDefault="00A66895" w:rsidP="00A66895">
            <w:pPr>
              <w:rPr>
                <w:bCs/>
                <w:color w:val="000000"/>
                <w:sz w:val="28"/>
                <w:szCs w:val="28"/>
              </w:rPr>
            </w:pPr>
            <w:r w:rsidRPr="00A66895">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22D6E4F" w14:textId="77777777" w:rsidR="00A66895" w:rsidRPr="00A66895" w:rsidRDefault="00A66895" w:rsidP="00A66895">
            <w:pPr>
              <w:jc w:val="center"/>
              <w:rPr>
                <w:bCs/>
                <w:sz w:val="28"/>
                <w:szCs w:val="28"/>
              </w:rPr>
            </w:pPr>
            <w:r w:rsidRPr="00A66895">
              <w:rPr>
                <w:bCs/>
                <w:sz w:val="28"/>
                <w:szCs w:val="28"/>
              </w:rPr>
              <w:t>15,33</w:t>
            </w:r>
          </w:p>
        </w:tc>
        <w:tc>
          <w:tcPr>
            <w:tcW w:w="2551" w:type="dxa"/>
            <w:vAlign w:val="center"/>
          </w:tcPr>
          <w:p w14:paraId="33EDA677" w14:textId="77777777" w:rsidR="00A66895" w:rsidRPr="00A66895" w:rsidRDefault="00A66895" w:rsidP="00A66895">
            <w:pPr>
              <w:jc w:val="center"/>
              <w:rPr>
                <w:sz w:val="28"/>
                <w:szCs w:val="28"/>
              </w:rPr>
            </w:pPr>
            <w:r w:rsidRPr="00A66895">
              <w:rPr>
                <w:sz w:val="28"/>
                <w:szCs w:val="28"/>
              </w:rPr>
              <w:t>15,33</w:t>
            </w:r>
          </w:p>
        </w:tc>
        <w:tc>
          <w:tcPr>
            <w:tcW w:w="2125" w:type="dxa"/>
            <w:vAlign w:val="center"/>
          </w:tcPr>
          <w:p w14:paraId="3F17EDEF" w14:textId="77777777" w:rsidR="00A66895" w:rsidRPr="00A66895" w:rsidRDefault="00A66895" w:rsidP="00A66895">
            <w:pPr>
              <w:jc w:val="center"/>
              <w:rPr>
                <w:bCs/>
                <w:color w:val="FF0000"/>
                <w:sz w:val="28"/>
                <w:szCs w:val="28"/>
              </w:rPr>
            </w:pPr>
            <w:r w:rsidRPr="00A66895">
              <w:rPr>
                <w:bCs/>
                <w:sz w:val="28"/>
                <w:szCs w:val="28"/>
              </w:rPr>
              <w:t>-</w:t>
            </w:r>
          </w:p>
        </w:tc>
      </w:tr>
      <w:tr w:rsidR="00A66895" w:rsidRPr="00A66895" w14:paraId="22F9F3FF" w14:textId="77777777" w:rsidTr="00263C25">
        <w:trPr>
          <w:trHeight w:val="498"/>
        </w:trPr>
        <w:tc>
          <w:tcPr>
            <w:tcW w:w="10630" w:type="dxa"/>
            <w:gridSpan w:val="5"/>
            <w:vAlign w:val="center"/>
          </w:tcPr>
          <w:p w14:paraId="3C5EFC18" w14:textId="77777777" w:rsidR="00A66895" w:rsidRPr="00A66895" w:rsidRDefault="00A66895" w:rsidP="00AB55E0">
            <w:pPr>
              <w:numPr>
                <w:ilvl w:val="0"/>
                <w:numId w:val="15"/>
              </w:numPr>
              <w:contextualSpacing/>
              <w:jc w:val="center"/>
              <w:rPr>
                <w:bCs/>
                <w:color w:val="000000"/>
                <w:sz w:val="28"/>
                <w:szCs w:val="28"/>
              </w:rPr>
            </w:pPr>
            <w:r w:rsidRPr="00A66895">
              <w:rPr>
                <w:bCs/>
                <w:color w:val="000000"/>
                <w:sz w:val="28"/>
                <w:szCs w:val="28"/>
              </w:rPr>
              <w:t>Показатели качества очистки сточных вод (Осинниковский городской округ)</w:t>
            </w:r>
          </w:p>
        </w:tc>
      </w:tr>
      <w:tr w:rsidR="00A66895" w:rsidRPr="00A66895" w14:paraId="1EEE3E6F" w14:textId="77777777" w:rsidTr="00263C25">
        <w:trPr>
          <w:trHeight w:val="1894"/>
        </w:trPr>
        <w:tc>
          <w:tcPr>
            <w:tcW w:w="736" w:type="dxa"/>
            <w:vAlign w:val="center"/>
          </w:tcPr>
          <w:p w14:paraId="6A1237DB" w14:textId="77777777" w:rsidR="00A66895" w:rsidRPr="00A66895" w:rsidRDefault="00A66895" w:rsidP="00A66895">
            <w:pPr>
              <w:jc w:val="center"/>
              <w:rPr>
                <w:bCs/>
                <w:color w:val="000000"/>
                <w:sz w:val="28"/>
                <w:szCs w:val="28"/>
              </w:rPr>
            </w:pPr>
            <w:r w:rsidRPr="00A66895">
              <w:rPr>
                <w:bCs/>
                <w:color w:val="000000"/>
                <w:sz w:val="28"/>
                <w:szCs w:val="28"/>
              </w:rPr>
              <w:t>3.1.</w:t>
            </w:r>
          </w:p>
        </w:tc>
        <w:tc>
          <w:tcPr>
            <w:tcW w:w="3659" w:type="dxa"/>
            <w:vAlign w:val="center"/>
          </w:tcPr>
          <w:p w14:paraId="57F5AB91" w14:textId="77777777" w:rsidR="00A66895" w:rsidRPr="00A66895" w:rsidRDefault="00A66895" w:rsidP="00A66895">
            <w:pPr>
              <w:rPr>
                <w:color w:val="000000"/>
                <w:sz w:val="22"/>
                <w:szCs w:val="22"/>
              </w:rPr>
            </w:pPr>
            <w:r w:rsidRPr="00A6689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6C3BFCF" w14:textId="77777777" w:rsidR="00A66895" w:rsidRPr="00A66895" w:rsidRDefault="00A66895" w:rsidP="00A66895">
            <w:pPr>
              <w:jc w:val="center"/>
              <w:rPr>
                <w:bCs/>
                <w:sz w:val="28"/>
                <w:szCs w:val="28"/>
              </w:rPr>
            </w:pPr>
            <w:r w:rsidRPr="00A66895">
              <w:rPr>
                <w:bCs/>
                <w:sz w:val="28"/>
                <w:szCs w:val="28"/>
              </w:rPr>
              <w:t>0,00</w:t>
            </w:r>
          </w:p>
        </w:tc>
        <w:tc>
          <w:tcPr>
            <w:tcW w:w="2551" w:type="dxa"/>
            <w:vAlign w:val="center"/>
          </w:tcPr>
          <w:p w14:paraId="1EA20B6B" w14:textId="77777777" w:rsidR="00A66895" w:rsidRPr="00A66895" w:rsidRDefault="00A66895" w:rsidP="00A66895">
            <w:pPr>
              <w:jc w:val="center"/>
              <w:rPr>
                <w:bCs/>
                <w:sz w:val="28"/>
                <w:szCs w:val="28"/>
              </w:rPr>
            </w:pPr>
            <w:r w:rsidRPr="00A66895">
              <w:rPr>
                <w:bCs/>
                <w:sz w:val="28"/>
                <w:szCs w:val="28"/>
              </w:rPr>
              <w:t>0,00</w:t>
            </w:r>
          </w:p>
        </w:tc>
        <w:tc>
          <w:tcPr>
            <w:tcW w:w="2125" w:type="dxa"/>
            <w:vAlign w:val="center"/>
          </w:tcPr>
          <w:p w14:paraId="499CC995" w14:textId="77777777" w:rsidR="00A66895" w:rsidRPr="00A66895" w:rsidRDefault="00A66895" w:rsidP="00A66895">
            <w:pPr>
              <w:jc w:val="center"/>
              <w:rPr>
                <w:bCs/>
                <w:sz w:val="28"/>
                <w:szCs w:val="28"/>
              </w:rPr>
            </w:pPr>
            <w:r w:rsidRPr="00A66895">
              <w:rPr>
                <w:bCs/>
                <w:sz w:val="28"/>
                <w:szCs w:val="28"/>
              </w:rPr>
              <w:t>-</w:t>
            </w:r>
          </w:p>
        </w:tc>
      </w:tr>
      <w:tr w:rsidR="00A66895" w:rsidRPr="00A66895" w14:paraId="64BE5A18" w14:textId="77777777" w:rsidTr="00263C25">
        <w:trPr>
          <w:trHeight w:val="2261"/>
        </w:trPr>
        <w:tc>
          <w:tcPr>
            <w:tcW w:w="736" w:type="dxa"/>
            <w:vAlign w:val="center"/>
          </w:tcPr>
          <w:p w14:paraId="34DDF1FB" w14:textId="77777777" w:rsidR="00A66895" w:rsidRPr="00A66895" w:rsidRDefault="00A66895" w:rsidP="00A66895">
            <w:pPr>
              <w:jc w:val="center"/>
              <w:rPr>
                <w:bCs/>
                <w:color w:val="000000"/>
                <w:sz w:val="28"/>
                <w:szCs w:val="28"/>
              </w:rPr>
            </w:pPr>
            <w:r w:rsidRPr="00A66895">
              <w:rPr>
                <w:bCs/>
                <w:color w:val="000000"/>
                <w:sz w:val="28"/>
                <w:szCs w:val="28"/>
              </w:rPr>
              <w:t>3.2.</w:t>
            </w:r>
          </w:p>
        </w:tc>
        <w:tc>
          <w:tcPr>
            <w:tcW w:w="3659" w:type="dxa"/>
            <w:vAlign w:val="center"/>
          </w:tcPr>
          <w:p w14:paraId="4198F2DD" w14:textId="77777777" w:rsidR="00A66895" w:rsidRPr="00A66895" w:rsidRDefault="00A66895" w:rsidP="00A66895">
            <w:pPr>
              <w:rPr>
                <w:bCs/>
                <w:color w:val="000000"/>
                <w:sz w:val="28"/>
                <w:szCs w:val="28"/>
              </w:rPr>
            </w:pPr>
            <w:r w:rsidRPr="00A6689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3A9E978" w14:textId="77777777" w:rsidR="00A66895" w:rsidRPr="00A66895" w:rsidRDefault="00A66895" w:rsidP="00A66895">
            <w:pPr>
              <w:jc w:val="center"/>
              <w:rPr>
                <w:bCs/>
                <w:sz w:val="28"/>
                <w:szCs w:val="28"/>
              </w:rPr>
            </w:pPr>
            <w:r w:rsidRPr="00A66895">
              <w:rPr>
                <w:bCs/>
                <w:sz w:val="28"/>
                <w:szCs w:val="28"/>
              </w:rPr>
              <w:t>0,00</w:t>
            </w:r>
          </w:p>
        </w:tc>
        <w:tc>
          <w:tcPr>
            <w:tcW w:w="2551" w:type="dxa"/>
            <w:vAlign w:val="center"/>
          </w:tcPr>
          <w:p w14:paraId="486E6A9F" w14:textId="77777777" w:rsidR="00A66895" w:rsidRPr="00A66895" w:rsidRDefault="00A66895" w:rsidP="00A66895">
            <w:pPr>
              <w:jc w:val="center"/>
              <w:rPr>
                <w:bCs/>
                <w:sz w:val="28"/>
                <w:szCs w:val="28"/>
              </w:rPr>
            </w:pPr>
            <w:r w:rsidRPr="00A66895">
              <w:rPr>
                <w:bCs/>
                <w:sz w:val="28"/>
                <w:szCs w:val="28"/>
              </w:rPr>
              <w:t>0,00</w:t>
            </w:r>
          </w:p>
        </w:tc>
        <w:tc>
          <w:tcPr>
            <w:tcW w:w="2125" w:type="dxa"/>
            <w:vAlign w:val="center"/>
          </w:tcPr>
          <w:p w14:paraId="4EFD4149" w14:textId="77777777" w:rsidR="00A66895" w:rsidRPr="00A66895" w:rsidRDefault="00A66895" w:rsidP="00A66895">
            <w:pPr>
              <w:jc w:val="center"/>
              <w:rPr>
                <w:bCs/>
                <w:sz w:val="28"/>
                <w:szCs w:val="28"/>
              </w:rPr>
            </w:pPr>
            <w:r w:rsidRPr="00A66895">
              <w:rPr>
                <w:bCs/>
                <w:sz w:val="28"/>
                <w:szCs w:val="28"/>
              </w:rPr>
              <w:t>-</w:t>
            </w:r>
          </w:p>
        </w:tc>
      </w:tr>
      <w:tr w:rsidR="00A66895" w:rsidRPr="00A66895" w14:paraId="1FD904E5" w14:textId="77777777" w:rsidTr="00263C25">
        <w:trPr>
          <w:trHeight w:val="3242"/>
        </w:trPr>
        <w:tc>
          <w:tcPr>
            <w:tcW w:w="736" w:type="dxa"/>
            <w:vAlign w:val="center"/>
          </w:tcPr>
          <w:p w14:paraId="75933CFB" w14:textId="77777777" w:rsidR="00A66895" w:rsidRPr="00A66895" w:rsidRDefault="00A66895" w:rsidP="00A66895">
            <w:pPr>
              <w:jc w:val="center"/>
              <w:rPr>
                <w:bCs/>
                <w:color w:val="000000"/>
                <w:sz w:val="28"/>
                <w:szCs w:val="28"/>
              </w:rPr>
            </w:pPr>
            <w:r w:rsidRPr="00A66895">
              <w:rPr>
                <w:bCs/>
                <w:color w:val="000000"/>
                <w:sz w:val="28"/>
                <w:szCs w:val="28"/>
              </w:rPr>
              <w:t>3.3.</w:t>
            </w:r>
          </w:p>
        </w:tc>
        <w:tc>
          <w:tcPr>
            <w:tcW w:w="3659" w:type="dxa"/>
            <w:vAlign w:val="center"/>
          </w:tcPr>
          <w:p w14:paraId="2C976976" w14:textId="77777777" w:rsidR="00A66895" w:rsidRPr="00A66895" w:rsidRDefault="00A66895" w:rsidP="00A66895">
            <w:pPr>
              <w:rPr>
                <w:color w:val="000000"/>
                <w:sz w:val="22"/>
                <w:szCs w:val="22"/>
              </w:rPr>
            </w:pPr>
            <w:r w:rsidRPr="00A6689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7B5AC82" w14:textId="77777777" w:rsidR="00A66895" w:rsidRPr="00A66895" w:rsidRDefault="00A66895" w:rsidP="00A66895">
            <w:pPr>
              <w:jc w:val="center"/>
              <w:rPr>
                <w:bCs/>
                <w:sz w:val="28"/>
                <w:szCs w:val="28"/>
              </w:rPr>
            </w:pPr>
            <w:r w:rsidRPr="00A66895">
              <w:rPr>
                <w:bCs/>
                <w:sz w:val="28"/>
                <w:szCs w:val="28"/>
              </w:rPr>
              <w:t>50,00</w:t>
            </w:r>
          </w:p>
        </w:tc>
        <w:tc>
          <w:tcPr>
            <w:tcW w:w="2551" w:type="dxa"/>
            <w:vAlign w:val="center"/>
          </w:tcPr>
          <w:p w14:paraId="1FA7CC7F" w14:textId="77777777" w:rsidR="00A66895" w:rsidRPr="00A66895" w:rsidRDefault="00A66895" w:rsidP="00A66895">
            <w:pPr>
              <w:jc w:val="center"/>
              <w:rPr>
                <w:bCs/>
                <w:sz w:val="28"/>
                <w:szCs w:val="28"/>
              </w:rPr>
            </w:pPr>
            <w:r w:rsidRPr="00A66895">
              <w:rPr>
                <w:bCs/>
                <w:sz w:val="28"/>
                <w:szCs w:val="28"/>
              </w:rPr>
              <w:t>50,00</w:t>
            </w:r>
          </w:p>
        </w:tc>
        <w:tc>
          <w:tcPr>
            <w:tcW w:w="2125" w:type="dxa"/>
            <w:vAlign w:val="center"/>
          </w:tcPr>
          <w:p w14:paraId="035CF2BE" w14:textId="77777777" w:rsidR="00A66895" w:rsidRPr="00A66895" w:rsidRDefault="00A66895" w:rsidP="00A66895">
            <w:pPr>
              <w:jc w:val="center"/>
              <w:rPr>
                <w:bCs/>
                <w:sz w:val="28"/>
                <w:szCs w:val="28"/>
              </w:rPr>
            </w:pPr>
            <w:r w:rsidRPr="00A66895">
              <w:rPr>
                <w:bCs/>
                <w:sz w:val="28"/>
                <w:szCs w:val="28"/>
              </w:rPr>
              <w:t>-</w:t>
            </w:r>
          </w:p>
        </w:tc>
      </w:tr>
      <w:tr w:rsidR="00A66895" w:rsidRPr="00A66895" w14:paraId="2BC08312" w14:textId="77777777" w:rsidTr="00263C25">
        <w:trPr>
          <w:trHeight w:val="1136"/>
        </w:trPr>
        <w:tc>
          <w:tcPr>
            <w:tcW w:w="10630" w:type="dxa"/>
            <w:gridSpan w:val="5"/>
            <w:vAlign w:val="center"/>
          </w:tcPr>
          <w:p w14:paraId="639D7C90" w14:textId="77777777" w:rsidR="00A66895" w:rsidRPr="00A66895" w:rsidRDefault="00A66895" w:rsidP="00AB55E0">
            <w:pPr>
              <w:numPr>
                <w:ilvl w:val="0"/>
                <w:numId w:val="15"/>
              </w:numPr>
              <w:contextualSpacing/>
              <w:jc w:val="center"/>
              <w:rPr>
                <w:bCs/>
                <w:color w:val="000000"/>
                <w:sz w:val="28"/>
                <w:szCs w:val="28"/>
              </w:rPr>
            </w:pPr>
            <w:r w:rsidRPr="00A66895">
              <w:rPr>
                <w:bCs/>
                <w:color w:val="000000"/>
                <w:sz w:val="28"/>
                <w:szCs w:val="28"/>
              </w:rPr>
              <w:t>Показатели энергетической эффективности использования ресурсов, в том числе уровень потерь воды (Осинниковский городской округ)</w:t>
            </w:r>
          </w:p>
        </w:tc>
      </w:tr>
      <w:tr w:rsidR="00A66895" w:rsidRPr="00A66895" w14:paraId="040D6254" w14:textId="77777777" w:rsidTr="00263C25">
        <w:trPr>
          <w:trHeight w:val="1980"/>
        </w:trPr>
        <w:tc>
          <w:tcPr>
            <w:tcW w:w="736" w:type="dxa"/>
            <w:vAlign w:val="center"/>
          </w:tcPr>
          <w:p w14:paraId="13710C74" w14:textId="77777777" w:rsidR="00A66895" w:rsidRPr="00A66895" w:rsidRDefault="00A66895" w:rsidP="00A66895">
            <w:pPr>
              <w:jc w:val="center"/>
              <w:rPr>
                <w:bCs/>
                <w:color w:val="000000"/>
                <w:sz w:val="28"/>
                <w:szCs w:val="28"/>
              </w:rPr>
            </w:pPr>
            <w:r w:rsidRPr="00A66895">
              <w:rPr>
                <w:bCs/>
                <w:color w:val="000000"/>
                <w:sz w:val="28"/>
                <w:szCs w:val="28"/>
              </w:rPr>
              <w:t>4.1.</w:t>
            </w:r>
          </w:p>
        </w:tc>
        <w:tc>
          <w:tcPr>
            <w:tcW w:w="3659" w:type="dxa"/>
            <w:vAlign w:val="center"/>
          </w:tcPr>
          <w:p w14:paraId="72F7797B"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(полный цикл) (в процентах)</w:t>
            </w:r>
          </w:p>
        </w:tc>
        <w:tc>
          <w:tcPr>
            <w:tcW w:w="1559" w:type="dxa"/>
            <w:vAlign w:val="center"/>
          </w:tcPr>
          <w:p w14:paraId="1AFC5E7E" w14:textId="77777777" w:rsidR="00A66895" w:rsidRPr="00A66895" w:rsidRDefault="00A66895" w:rsidP="00A66895">
            <w:pPr>
              <w:jc w:val="center"/>
              <w:rPr>
                <w:bCs/>
                <w:sz w:val="28"/>
                <w:szCs w:val="28"/>
              </w:rPr>
            </w:pPr>
            <w:r w:rsidRPr="00A66895">
              <w:rPr>
                <w:bCs/>
                <w:sz w:val="28"/>
                <w:szCs w:val="28"/>
              </w:rPr>
              <w:t>38,27</w:t>
            </w:r>
          </w:p>
        </w:tc>
        <w:tc>
          <w:tcPr>
            <w:tcW w:w="2551" w:type="dxa"/>
            <w:vAlign w:val="center"/>
          </w:tcPr>
          <w:p w14:paraId="5EC1D686" w14:textId="77777777" w:rsidR="00A66895" w:rsidRPr="00A66895" w:rsidRDefault="00A66895" w:rsidP="00A66895">
            <w:pPr>
              <w:jc w:val="center"/>
              <w:rPr>
                <w:bCs/>
                <w:sz w:val="28"/>
                <w:szCs w:val="28"/>
              </w:rPr>
            </w:pPr>
            <w:r w:rsidRPr="00A66895">
              <w:rPr>
                <w:bCs/>
                <w:sz w:val="28"/>
                <w:szCs w:val="28"/>
              </w:rPr>
              <w:t>38,27</w:t>
            </w:r>
          </w:p>
        </w:tc>
        <w:tc>
          <w:tcPr>
            <w:tcW w:w="2125" w:type="dxa"/>
            <w:vAlign w:val="center"/>
          </w:tcPr>
          <w:p w14:paraId="4D4FA8D9" w14:textId="77777777" w:rsidR="00A66895" w:rsidRPr="00A66895" w:rsidRDefault="00A66895" w:rsidP="00A66895">
            <w:pPr>
              <w:jc w:val="center"/>
              <w:rPr>
                <w:bCs/>
                <w:sz w:val="28"/>
                <w:szCs w:val="28"/>
              </w:rPr>
            </w:pPr>
            <w:r w:rsidRPr="00A66895">
              <w:rPr>
                <w:bCs/>
                <w:sz w:val="28"/>
                <w:szCs w:val="28"/>
              </w:rPr>
              <w:t>-</w:t>
            </w:r>
          </w:p>
        </w:tc>
      </w:tr>
      <w:tr w:rsidR="00A66895" w:rsidRPr="00A66895" w14:paraId="79364615" w14:textId="77777777" w:rsidTr="00263C25">
        <w:trPr>
          <w:trHeight w:val="2113"/>
        </w:trPr>
        <w:tc>
          <w:tcPr>
            <w:tcW w:w="736" w:type="dxa"/>
            <w:vAlign w:val="center"/>
          </w:tcPr>
          <w:p w14:paraId="1081EDA9" w14:textId="77777777" w:rsidR="00A66895" w:rsidRPr="00A66895" w:rsidRDefault="00A66895" w:rsidP="00A66895">
            <w:pPr>
              <w:jc w:val="center"/>
              <w:rPr>
                <w:bCs/>
                <w:color w:val="000000"/>
                <w:sz w:val="28"/>
                <w:szCs w:val="28"/>
              </w:rPr>
            </w:pPr>
            <w:r w:rsidRPr="00A66895">
              <w:rPr>
                <w:bCs/>
                <w:color w:val="000000"/>
                <w:sz w:val="28"/>
                <w:szCs w:val="28"/>
              </w:rPr>
              <w:t>4.2.</w:t>
            </w:r>
          </w:p>
        </w:tc>
        <w:tc>
          <w:tcPr>
            <w:tcW w:w="3659" w:type="dxa"/>
            <w:vAlign w:val="center"/>
          </w:tcPr>
          <w:p w14:paraId="63872843" w14:textId="77777777" w:rsidR="00A66895" w:rsidRPr="00A66895" w:rsidRDefault="00A66895" w:rsidP="00A66895">
            <w:pPr>
              <w:rPr>
                <w:bCs/>
                <w:color w:val="000000"/>
                <w:sz w:val="28"/>
                <w:szCs w:val="28"/>
              </w:rPr>
            </w:pPr>
            <w:r w:rsidRPr="00A6689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(подъем и водоподготовка)              (в процентах)</w:t>
            </w:r>
          </w:p>
        </w:tc>
        <w:tc>
          <w:tcPr>
            <w:tcW w:w="1559" w:type="dxa"/>
            <w:vAlign w:val="center"/>
          </w:tcPr>
          <w:p w14:paraId="53207133"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1EA389B8"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02E729AB" w14:textId="77777777" w:rsidR="00A66895" w:rsidRPr="00A66895" w:rsidRDefault="00A66895" w:rsidP="00A66895">
            <w:pPr>
              <w:jc w:val="center"/>
              <w:rPr>
                <w:bCs/>
                <w:sz w:val="28"/>
                <w:szCs w:val="28"/>
              </w:rPr>
            </w:pPr>
            <w:r w:rsidRPr="00A66895">
              <w:rPr>
                <w:bCs/>
                <w:sz w:val="28"/>
                <w:szCs w:val="28"/>
              </w:rPr>
              <w:t>-</w:t>
            </w:r>
          </w:p>
        </w:tc>
      </w:tr>
      <w:tr w:rsidR="00A66895" w:rsidRPr="00A66895" w14:paraId="67B218CA" w14:textId="77777777" w:rsidTr="00263C25">
        <w:trPr>
          <w:trHeight w:val="438"/>
        </w:trPr>
        <w:tc>
          <w:tcPr>
            <w:tcW w:w="736" w:type="dxa"/>
            <w:vAlign w:val="center"/>
          </w:tcPr>
          <w:p w14:paraId="322B7FFB"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659" w:type="dxa"/>
            <w:vAlign w:val="center"/>
          </w:tcPr>
          <w:p w14:paraId="49D97D66" w14:textId="77777777" w:rsidR="00A66895" w:rsidRPr="00A66895" w:rsidRDefault="00A66895" w:rsidP="00A66895">
            <w:pPr>
              <w:jc w:val="center"/>
              <w:rPr>
                <w:color w:val="000000"/>
                <w:sz w:val="28"/>
                <w:szCs w:val="28"/>
              </w:rPr>
            </w:pPr>
            <w:r w:rsidRPr="00A66895">
              <w:rPr>
                <w:color w:val="000000"/>
                <w:sz w:val="28"/>
                <w:szCs w:val="28"/>
              </w:rPr>
              <w:t>2</w:t>
            </w:r>
          </w:p>
        </w:tc>
        <w:tc>
          <w:tcPr>
            <w:tcW w:w="1559" w:type="dxa"/>
            <w:vAlign w:val="center"/>
          </w:tcPr>
          <w:p w14:paraId="37AC9B41" w14:textId="77777777" w:rsidR="00A66895" w:rsidRPr="00A66895" w:rsidRDefault="00A66895" w:rsidP="00A66895">
            <w:pPr>
              <w:jc w:val="center"/>
              <w:rPr>
                <w:bCs/>
                <w:color w:val="000000"/>
                <w:sz w:val="28"/>
                <w:szCs w:val="28"/>
              </w:rPr>
            </w:pPr>
            <w:r w:rsidRPr="00A66895">
              <w:rPr>
                <w:bCs/>
                <w:color w:val="000000"/>
                <w:sz w:val="28"/>
                <w:szCs w:val="28"/>
              </w:rPr>
              <w:t>3</w:t>
            </w:r>
          </w:p>
        </w:tc>
        <w:tc>
          <w:tcPr>
            <w:tcW w:w="2551" w:type="dxa"/>
            <w:vAlign w:val="center"/>
          </w:tcPr>
          <w:p w14:paraId="73CCE759" w14:textId="77777777" w:rsidR="00A66895" w:rsidRPr="00A66895" w:rsidRDefault="00A66895" w:rsidP="00A66895">
            <w:pPr>
              <w:jc w:val="center"/>
              <w:rPr>
                <w:bCs/>
                <w:color w:val="000000"/>
                <w:sz w:val="28"/>
                <w:szCs w:val="28"/>
              </w:rPr>
            </w:pPr>
            <w:r w:rsidRPr="00A66895">
              <w:rPr>
                <w:bCs/>
                <w:color w:val="000000"/>
                <w:sz w:val="28"/>
                <w:szCs w:val="28"/>
              </w:rPr>
              <w:t>4</w:t>
            </w:r>
          </w:p>
        </w:tc>
        <w:tc>
          <w:tcPr>
            <w:tcW w:w="2125" w:type="dxa"/>
            <w:vAlign w:val="center"/>
          </w:tcPr>
          <w:p w14:paraId="16D44043" w14:textId="77777777" w:rsidR="00A66895" w:rsidRPr="00A66895" w:rsidRDefault="00A66895" w:rsidP="00A66895">
            <w:pPr>
              <w:jc w:val="center"/>
              <w:rPr>
                <w:bCs/>
                <w:color w:val="000000"/>
                <w:sz w:val="28"/>
                <w:szCs w:val="28"/>
              </w:rPr>
            </w:pPr>
            <w:r w:rsidRPr="00A66895">
              <w:rPr>
                <w:bCs/>
                <w:color w:val="000000"/>
                <w:sz w:val="28"/>
                <w:szCs w:val="28"/>
              </w:rPr>
              <w:t>5</w:t>
            </w:r>
          </w:p>
        </w:tc>
      </w:tr>
      <w:tr w:rsidR="00A66895" w:rsidRPr="00A66895" w14:paraId="6931D968" w14:textId="77777777" w:rsidTr="00263C25">
        <w:trPr>
          <w:trHeight w:val="2534"/>
        </w:trPr>
        <w:tc>
          <w:tcPr>
            <w:tcW w:w="736" w:type="dxa"/>
            <w:vAlign w:val="center"/>
          </w:tcPr>
          <w:p w14:paraId="366DDE0B" w14:textId="77777777" w:rsidR="00A66895" w:rsidRPr="00A66895" w:rsidRDefault="00A66895" w:rsidP="00A66895">
            <w:pPr>
              <w:jc w:val="center"/>
              <w:rPr>
                <w:bCs/>
                <w:color w:val="000000"/>
                <w:sz w:val="28"/>
                <w:szCs w:val="28"/>
              </w:rPr>
            </w:pPr>
            <w:r w:rsidRPr="00A66895">
              <w:rPr>
                <w:bCs/>
                <w:color w:val="000000"/>
                <w:sz w:val="28"/>
                <w:szCs w:val="28"/>
              </w:rPr>
              <w:t>4.3.</w:t>
            </w:r>
          </w:p>
        </w:tc>
        <w:tc>
          <w:tcPr>
            <w:tcW w:w="3659" w:type="dxa"/>
            <w:vAlign w:val="center"/>
          </w:tcPr>
          <w:p w14:paraId="2FEC0B9D"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водоподготовке</w:t>
            </w:r>
          </w:p>
        </w:tc>
        <w:tc>
          <w:tcPr>
            <w:tcW w:w="1559" w:type="dxa"/>
            <w:vAlign w:val="center"/>
          </w:tcPr>
          <w:p w14:paraId="0D8641AE"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72927A2A"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786581CF" w14:textId="77777777" w:rsidR="00A66895" w:rsidRPr="00A66895" w:rsidRDefault="00A66895" w:rsidP="00A66895">
            <w:pPr>
              <w:jc w:val="center"/>
              <w:rPr>
                <w:bCs/>
                <w:sz w:val="28"/>
                <w:szCs w:val="28"/>
              </w:rPr>
            </w:pPr>
            <w:r w:rsidRPr="00A66895">
              <w:rPr>
                <w:bCs/>
                <w:sz w:val="28"/>
                <w:szCs w:val="28"/>
              </w:rPr>
              <w:t>-</w:t>
            </w:r>
          </w:p>
        </w:tc>
      </w:tr>
      <w:tr w:rsidR="00A66895" w:rsidRPr="00A66895" w14:paraId="321B6E91" w14:textId="77777777" w:rsidTr="00263C25">
        <w:trPr>
          <w:trHeight w:val="2228"/>
        </w:trPr>
        <w:tc>
          <w:tcPr>
            <w:tcW w:w="736" w:type="dxa"/>
            <w:vAlign w:val="center"/>
          </w:tcPr>
          <w:p w14:paraId="386E6AAF" w14:textId="77777777" w:rsidR="00A66895" w:rsidRPr="00A66895" w:rsidRDefault="00A66895" w:rsidP="00A66895">
            <w:pPr>
              <w:jc w:val="center"/>
              <w:rPr>
                <w:bCs/>
                <w:color w:val="000000"/>
                <w:sz w:val="28"/>
                <w:szCs w:val="28"/>
              </w:rPr>
            </w:pPr>
            <w:r w:rsidRPr="00A66895">
              <w:rPr>
                <w:bCs/>
                <w:color w:val="000000"/>
                <w:sz w:val="28"/>
                <w:szCs w:val="28"/>
              </w:rPr>
              <w:t>4.4.</w:t>
            </w:r>
          </w:p>
        </w:tc>
        <w:tc>
          <w:tcPr>
            <w:tcW w:w="3659" w:type="dxa"/>
            <w:vAlign w:val="center"/>
          </w:tcPr>
          <w:p w14:paraId="7EFF97BC"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w:t>
            </w:r>
          </w:p>
        </w:tc>
        <w:tc>
          <w:tcPr>
            <w:tcW w:w="1559" w:type="dxa"/>
            <w:vAlign w:val="center"/>
          </w:tcPr>
          <w:p w14:paraId="2E6CF12C" w14:textId="77777777" w:rsidR="00A66895" w:rsidRPr="00A66895" w:rsidRDefault="00A66895" w:rsidP="00A66895">
            <w:pPr>
              <w:jc w:val="center"/>
            </w:pPr>
            <w:r w:rsidRPr="00A66895">
              <w:rPr>
                <w:bCs/>
                <w:sz w:val="28"/>
                <w:szCs w:val="28"/>
              </w:rPr>
              <w:t>-</w:t>
            </w:r>
          </w:p>
        </w:tc>
        <w:tc>
          <w:tcPr>
            <w:tcW w:w="2551" w:type="dxa"/>
            <w:vAlign w:val="center"/>
          </w:tcPr>
          <w:p w14:paraId="246CF1CA" w14:textId="77777777" w:rsidR="00A66895" w:rsidRPr="00A66895" w:rsidRDefault="00A66895" w:rsidP="00A66895">
            <w:pPr>
              <w:jc w:val="center"/>
            </w:pPr>
            <w:r w:rsidRPr="00A66895">
              <w:rPr>
                <w:bCs/>
                <w:sz w:val="28"/>
                <w:szCs w:val="28"/>
              </w:rPr>
              <w:t>-</w:t>
            </w:r>
          </w:p>
        </w:tc>
        <w:tc>
          <w:tcPr>
            <w:tcW w:w="2125" w:type="dxa"/>
            <w:vAlign w:val="center"/>
          </w:tcPr>
          <w:p w14:paraId="02848CD5" w14:textId="77777777" w:rsidR="00A66895" w:rsidRPr="00A66895" w:rsidRDefault="00A66895" w:rsidP="00A66895">
            <w:pPr>
              <w:jc w:val="center"/>
              <w:rPr>
                <w:bCs/>
                <w:sz w:val="28"/>
                <w:szCs w:val="28"/>
              </w:rPr>
            </w:pPr>
            <w:r w:rsidRPr="00A66895">
              <w:rPr>
                <w:bCs/>
                <w:sz w:val="28"/>
                <w:szCs w:val="28"/>
              </w:rPr>
              <w:t>-</w:t>
            </w:r>
          </w:p>
        </w:tc>
      </w:tr>
      <w:tr w:rsidR="00A66895" w:rsidRPr="00A66895" w14:paraId="55B22495" w14:textId="77777777" w:rsidTr="00263C25">
        <w:trPr>
          <w:trHeight w:val="2259"/>
        </w:trPr>
        <w:tc>
          <w:tcPr>
            <w:tcW w:w="736" w:type="dxa"/>
            <w:vAlign w:val="center"/>
          </w:tcPr>
          <w:p w14:paraId="616D8A71" w14:textId="77777777" w:rsidR="00A66895" w:rsidRPr="00A66895" w:rsidRDefault="00A66895" w:rsidP="00A66895">
            <w:pPr>
              <w:jc w:val="center"/>
              <w:rPr>
                <w:bCs/>
                <w:color w:val="000000"/>
                <w:sz w:val="28"/>
                <w:szCs w:val="28"/>
              </w:rPr>
            </w:pPr>
            <w:r w:rsidRPr="00A66895">
              <w:rPr>
                <w:bCs/>
                <w:color w:val="000000"/>
                <w:sz w:val="28"/>
                <w:szCs w:val="28"/>
              </w:rPr>
              <w:t>4.5.</w:t>
            </w:r>
          </w:p>
        </w:tc>
        <w:tc>
          <w:tcPr>
            <w:tcW w:w="3659" w:type="dxa"/>
            <w:vAlign w:val="center"/>
          </w:tcPr>
          <w:p w14:paraId="4264F2C2"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66895">
              <w:rPr>
                <w:sz w:val="22"/>
                <w:szCs w:val="22"/>
              </w:rPr>
              <w:t>м</w:t>
            </w:r>
            <w:r w:rsidRPr="00A66895">
              <w:rPr>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водоснабжения (полный цикл)</w:t>
            </w:r>
          </w:p>
        </w:tc>
        <w:tc>
          <w:tcPr>
            <w:tcW w:w="1559" w:type="dxa"/>
            <w:vAlign w:val="center"/>
          </w:tcPr>
          <w:p w14:paraId="35C1D0EC" w14:textId="77777777" w:rsidR="00A66895" w:rsidRPr="00A66895" w:rsidRDefault="00A66895" w:rsidP="00A66895">
            <w:pPr>
              <w:jc w:val="center"/>
              <w:rPr>
                <w:bCs/>
                <w:sz w:val="28"/>
                <w:szCs w:val="28"/>
              </w:rPr>
            </w:pPr>
            <w:r w:rsidRPr="00A66895">
              <w:rPr>
                <w:bCs/>
                <w:sz w:val="28"/>
                <w:szCs w:val="28"/>
              </w:rPr>
              <w:t>1,44</w:t>
            </w:r>
          </w:p>
        </w:tc>
        <w:tc>
          <w:tcPr>
            <w:tcW w:w="2551" w:type="dxa"/>
            <w:vAlign w:val="center"/>
          </w:tcPr>
          <w:p w14:paraId="6778BC68" w14:textId="77777777" w:rsidR="00A66895" w:rsidRPr="00A66895" w:rsidRDefault="00A66895" w:rsidP="00A66895">
            <w:pPr>
              <w:jc w:val="center"/>
              <w:rPr>
                <w:bCs/>
                <w:sz w:val="28"/>
                <w:szCs w:val="28"/>
              </w:rPr>
            </w:pPr>
            <w:r w:rsidRPr="00A66895">
              <w:rPr>
                <w:bCs/>
                <w:sz w:val="28"/>
                <w:szCs w:val="28"/>
              </w:rPr>
              <w:t>1,44</w:t>
            </w:r>
          </w:p>
        </w:tc>
        <w:tc>
          <w:tcPr>
            <w:tcW w:w="2125" w:type="dxa"/>
            <w:vAlign w:val="center"/>
          </w:tcPr>
          <w:p w14:paraId="1DE0D759" w14:textId="77777777" w:rsidR="00A66895" w:rsidRPr="00A66895" w:rsidRDefault="00A66895" w:rsidP="00A66895">
            <w:pPr>
              <w:jc w:val="center"/>
              <w:rPr>
                <w:bCs/>
                <w:sz w:val="28"/>
                <w:szCs w:val="28"/>
              </w:rPr>
            </w:pPr>
            <w:r w:rsidRPr="00A66895">
              <w:rPr>
                <w:bCs/>
                <w:sz w:val="28"/>
                <w:szCs w:val="28"/>
              </w:rPr>
              <w:t>-</w:t>
            </w:r>
          </w:p>
        </w:tc>
      </w:tr>
      <w:tr w:rsidR="00A66895" w:rsidRPr="00A66895" w14:paraId="6A6D8FFF" w14:textId="77777777" w:rsidTr="00263C25">
        <w:trPr>
          <w:trHeight w:val="1978"/>
        </w:trPr>
        <w:tc>
          <w:tcPr>
            <w:tcW w:w="736" w:type="dxa"/>
            <w:vAlign w:val="center"/>
          </w:tcPr>
          <w:p w14:paraId="2E324B43" w14:textId="77777777" w:rsidR="00A66895" w:rsidRPr="00A66895" w:rsidRDefault="00A66895" w:rsidP="00A66895">
            <w:pPr>
              <w:jc w:val="center"/>
              <w:rPr>
                <w:bCs/>
                <w:color w:val="000000"/>
                <w:sz w:val="28"/>
                <w:szCs w:val="28"/>
              </w:rPr>
            </w:pPr>
            <w:r w:rsidRPr="00A66895">
              <w:rPr>
                <w:bCs/>
                <w:color w:val="000000"/>
                <w:sz w:val="28"/>
                <w:szCs w:val="28"/>
              </w:rPr>
              <w:t>4.6.</w:t>
            </w:r>
          </w:p>
        </w:tc>
        <w:tc>
          <w:tcPr>
            <w:tcW w:w="3659" w:type="dxa"/>
            <w:vAlign w:val="center"/>
          </w:tcPr>
          <w:p w14:paraId="5A7E08BA" w14:textId="77777777" w:rsidR="00A66895" w:rsidRPr="00A66895" w:rsidRDefault="00A66895" w:rsidP="00A66895">
            <w:pPr>
              <w:rPr>
                <w:bCs/>
                <w:color w:val="000000"/>
                <w:sz w:val="28"/>
                <w:szCs w:val="28"/>
              </w:rPr>
            </w:pPr>
            <w:r w:rsidRPr="00A6689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очистке сточных вод</w:t>
            </w:r>
          </w:p>
        </w:tc>
        <w:tc>
          <w:tcPr>
            <w:tcW w:w="1559" w:type="dxa"/>
            <w:vAlign w:val="center"/>
          </w:tcPr>
          <w:p w14:paraId="3021BB09"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19111E97"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40CF43EC" w14:textId="77777777" w:rsidR="00A66895" w:rsidRPr="00A66895" w:rsidRDefault="00A66895" w:rsidP="00A66895">
            <w:pPr>
              <w:jc w:val="center"/>
              <w:rPr>
                <w:bCs/>
                <w:sz w:val="28"/>
                <w:szCs w:val="28"/>
              </w:rPr>
            </w:pPr>
            <w:r w:rsidRPr="00A66895">
              <w:rPr>
                <w:bCs/>
                <w:sz w:val="28"/>
                <w:szCs w:val="28"/>
              </w:rPr>
              <w:t>-</w:t>
            </w:r>
          </w:p>
        </w:tc>
      </w:tr>
      <w:tr w:rsidR="00A66895" w:rsidRPr="00A66895" w14:paraId="6D46A79C" w14:textId="77777777" w:rsidTr="00263C25">
        <w:trPr>
          <w:trHeight w:val="2117"/>
        </w:trPr>
        <w:tc>
          <w:tcPr>
            <w:tcW w:w="736" w:type="dxa"/>
            <w:vAlign w:val="center"/>
          </w:tcPr>
          <w:p w14:paraId="083A0C9F" w14:textId="77777777" w:rsidR="00A66895" w:rsidRPr="00A66895" w:rsidRDefault="00A66895" w:rsidP="00A66895">
            <w:pPr>
              <w:jc w:val="center"/>
              <w:rPr>
                <w:bCs/>
                <w:color w:val="000000"/>
                <w:sz w:val="28"/>
                <w:szCs w:val="28"/>
              </w:rPr>
            </w:pPr>
            <w:r w:rsidRPr="00A66895">
              <w:rPr>
                <w:bCs/>
                <w:color w:val="000000"/>
                <w:sz w:val="28"/>
                <w:szCs w:val="28"/>
              </w:rPr>
              <w:t>4.7.</w:t>
            </w:r>
          </w:p>
        </w:tc>
        <w:tc>
          <w:tcPr>
            <w:tcW w:w="3659" w:type="dxa"/>
            <w:vAlign w:val="center"/>
          </w:tcPr>
          <w:p w14:paraId="3602E137"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транспортировке сточных вод</w:t>
            </w:r>
          </w:p>
        </w:tc>
        <w:tc>
          <w:tcPr>
            <w:tcW w:w="1559" w:type="dxa"/>
            <w:vAlign w:val="center"/>
          </w:tcPr>
          <w:p w14:paraId="2786D053" w14:textId="77777777" w:rsidR="00A66895" w:rsidRPr="00A66895" w:rsidRDefault="00A66895" w:rsidP="00A66895">
            <w:pPr>
              <w:jc w:val="center"/>
              <w:rPr>
                <w:bCs/>
                <w:sz w:val="28"/>
                <w:szCs w:val="28"/>
              </w:rPr>
            </w:pPr>
            <w:r w:rsidRPr="00A66895">
              <w:rPr>
                <w:bCs/>
                <w:sz w:val="28"/>
                <w:szCs w:val="28"/>
              </w:rPr>
              <w:t>-</w:t>
            </w:r>
          </w:p>
        </w:tc>
        <w:tc>
          <w:tcPr>
            <w:tcW w:w="2551" w:type="dxa"/>
            <w:vAlign w:val="center"/>
          </w:tcPr>
          <w:p w14:paraId="79F2D5B8" w14:textId="77777777" w:rsidR="00A66895" w:rsidRPr="00A66895" w:rsidRDefault="00A66895" w:rsidP="00A66895">
            <w:pPr>
              <w:jc w:val="center"/>
              <w:rPr>
                <w:bCs/>
                <w:sz w:val="28"/>
                <w:szCs w:val="28"/>
              </w:rPr>
            </w:pPr>
            <w:r w:rsidRPr="00A66895">
              <w:rPr>
                <w:bCs/>
                <w:sz w:val="28"/>
                <w:szCs w:val="28"/>
              </w:rPr>
              <w:t>-</w:t>
            </w:r>
          </w:p>
        </w:tc>
        <w:tc>
          <w:tcPr>
            <w:tcW w:w="2125" w:type="dxa"/>
            <w:vAlign w:val="center"/>
          </w:tcPr>
          <w:p w14:paraId="73FDDE50" w14:textId="77777777" w:rsidR="00A66895" w:rsidRPr="00A66895" w:rsidRDefault="00A66895" w:rsidP="00A66895">
            <w:pPr>
              <w:jc w:val="center"/>
              <w:rPr>
                <w:bCs/>
                <w:sz w:val="28"/>
                <w:szCs w:val="28"/>
              </w:rPr>
            </w:pPr>
            <w:r w:rsidRPr="00A66895">
              <w:rPr>
                <w:bCs/>
                <w:sz w:val="28"/>
                <w:szCs w:val="28"/>
              </w:rPr>
              <w:t>-</w:t>
            </w:r>
          </w:p>
        </w:tc>
      </w:tr>
      <w:tr w:rsidR="00A66895" w:rsidRPr="00A66895" w14:paraId="706EDD1E" w14:textId="77777777" w:rsidTr="00263C25">
        <w:trPr>
          <w:trHeight w:val="2248"/>
        </w:trPr>
        <w:tc>
          <w:tcPr>
            <w:tcW w:w="736" w:type="dxa"/>
            <w:vAlign w:val="center"/>
          </w:tcPr>
          <w:p w14:paraId="4A98F1F3" w14:textId="77777777" w:rsidR="00A66895" w:rsidRPr="00A66895" w:rsidRDefault="00A66895" w:rsidP="00A66895">
            <w:pPr>
              <w:jc w:val="center"/>
              <w:rPr>
                <w:bCs/>
                <w:color w:val="000000"/>
                <w:sz w:val="28"/>
                <w:szCs w:val="28"/>
              </w:rPr>
            </w:pPr>
            <w:r w:rsidRPr="00A66895">
              <w:rPr>
                <w:bCs/>
                <w:color w:val="000000"/>
                <w:sz w:val="28"/>
                <w:szCs w:val="28"/>
              </w:rPr>
              <w:t>4.8.</w:t>
            </w:r>
          </w:p>
        </w:tc>
        <w:tc>
          <w:tcPr>
            <w:tcW w:w="3659" w:type="dxa"/>
            <w:vAlign w:val="center"/>
          </w:tcPr>
          <w:p w14:paraId="6886CEDE" w14:textId="77777777" w:rsidR="00A66895" w:rsidRPr="00A66895" w:rsidRDefault="00A66895" w:rsidP="00A66895">
            <w:pPr>
              <w:rPr>
                <w:color w:val="000000"/>
                <w:sz w:val="22"/>
                <w:szCs w:val="22"/>
              </w:rPr>
            </w:pPr>
            <w:r w:rsidRPr="00A6689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66895">
              <w:rPr>
                <w:color w:val="000000"/>
                <w:sz w:val="22"/>
                <w:szCs w:val="22"/>
                <w:vertAlign w:val="superscript"/>
              </w:rPr>
              <w:t>3</w:t>
            </w:r>
            <w:r w:rsidRPr="00A66895">
              <w:rPr>
                <w:color w:val="000000"/>
                <w:sz w:val="22"/>
                <w:szCs w:val="22"/>
              </w:rPr>
              <w:t xml:space="preserve">) – </w:t>
            </w:r>
            <w:r w:rsidRPr="00A66895">
              <w:rPr>
                <w:color w:val="000000"/>
                <w:sz w:val="22"/>
                <w:szCs w:val="22"/>
                <w:u w:val="single"/>
              </w:rPr>
              <w:t>для организаций, оказывающих услуги по водоотведению</w:t>
            </w:r>
          </w:p>
        </w:tc>
        <w:tc>
          <w:tcPr>
            <w:tcW w:w="1559" w:type="dxa"/>
            <w:vAlign w:val="center"/>
          </w:tcPr>
          <w:p w14:paraId="16BB0174" w14:textId="77777777" w:rsidR="00A66895" w:rsidRPr="00A66895" w:rsidRDefault="00A66895" w:rsidP="00A66895">
            <w:pPr>
              <w:jc w:val="center"/>
              <w:rPr>
                <w:bCs/>
                <w:sz w:val="28"/>
                <w:szCs w:val="28"/>
              </w:rPr>
            </w:pPr>
            <w:r w:rsidRPr="00A66895">
              <w:rPr>
                <w:bCs/>
                <w:sz w:val="28"/>
                <w:szCs w:val="28"/>
              </w:rPr>
              <w:t>1,91</w:t>
            </w:r>
          </w:p>
        </w:tc>
        <w:tc>
          <w:tcPr>
            <w:tcW w:w="2551" w:type="dxa"/>
            <w:vAlign w:val="center"/>
          </w:tcPr>
          <w:p w14:paraId="1F337AB6" w14:textId="77777777" w:rsidR="00A66895" w:rsidRPr="00A66895" w:rsidRDefault="00A66895" w:rsidP="00A66895">
            <w:pPr>
              <w:jc w:val="center"/>
              <w:rPr>
                <w:bCs/>
                <w:sz w:val="28"/>
                <w:szCs w:val="28"/>
              </w:rPr>
            </w:pPr>
            <w:r w:rsidRPr="00A66895">
              <w:rPr>
                <w:bCs/>
                <w:sz w:val="28"/>
                <w:szCs w:val="28"/>
              </w:rPr>
              <w:t>1,91</w:t>
            </w:r>
          </w:p>
        </w:tc>
        <w:tc>
          <w:tcPr>
            <w:tcW w:w="2125" w:type="dxa"/>
            <w:vAlign w:val="center"/>
          </w:tcPr>
          <w:p w14:paraId="14F75B1B" w14:textId="77777777" w:rsidR="00A66895" w:rsidRPr="00A66895" w:rsidRDefault="00A66895" w:rsidP="00A66895">
            <w:pPr>
              <w:jc w:val="center"/>
              <w:rPr>
                <w:bCs/>
                <w:sz w:val="28"/>
                <w:szCs w:val="28"/>
              </w:rPr>
            </w:pPr>
            <w:r w:rsidRPr="00A66895">
              <w:rPr>
                <w:bCs/>
                <w:sz w:val="28"/>
                <w:szCs w:val="28"/>
              </w:rPr>
              <w:t>-</w:t>
            </w:r>
          </w:p>
        </w:tc>
      </w:tr>
    </w:tbl>
    <w:p w14:paraId="6825BE95" w14:textId="77777777" w:rsidR="00A66895" w:rsidRPr="00A66895" w:rsidRDefault="00A66895" w:rsidP="00A66895">
      <w:pPr>
        <w:ind w:left="-567"/>
        <w:jc w:val="center"/>
        <w:rPr>
          <w:bCs/>
          <w:color w:val="000000"/>
          <w:sz w:val="28"/>
          <w:szCs w:val="28"/>
        </w:rPr>
      </w:pPr>
    </w:p>
    <w:p w14:paraId="0B0D4F8C" w14:textId="77777777" w:rsidR="00A66895" w:rsidRPr="00A66895" w:rsidRDefault="00A66895" w:rsidP="00A66895">
      <w:pPr>
        <w:ind w:left="-567"/>
        <w:jc w:val="center"/>
        <w:rPr>
          <w:bCs/>
          <w:color w:val="000000"/>
          <w:sz w:val="28"/>
          <w:szCs w:val="28"/>
        </w:rPr>
      </w:pPr>
    </w:p>
    <w:p w14:paraId="18B1532D" w14:textId="77777777" w:rsidR="00A66895" w:rsidRPr="00A66895" w:rsidRDefault="00A66895" w:rsidP="00A66895">
      <w:pPr>
        <w:ind w:left="-567"/>
        <w:jc w:val="center"/>
        <w:rPr>
          <w:bCs/>
          <w:color w:val="000000"/>
          <w:sz w:val="28"/>
          <w:szCs w:val="28"/>
        </w:rPr>
      </w:pPr>
    </w:p>
    <w:p w14:paraId="65D0AA5B" w14:textId="77777777" w:rsidR="00A66895" w:rsidRPr="00A66895" w:rsidRDefault="00A66895" w:rsidP="00A66895">
      <w:pPr>
        <w:ind w:left="-567"/>
        <w:jc w:val="center"/>
        <w:rPr>
          <w:bCs/>
          <w:color w:val="000000"/>
          <w:sz w:val="28"/>
          <w:szCs w:val="28"/>
        </w:rPr>
      </w:pPr>
      <w:r w:rsidRPr="00A66895">
        <w:rPr>
          <w:bCs/>
          <w:color w:val="000000"/>
          <w:sz w:val="28"/>
          <w:szCs w:val="28"/>
        </w:rPr>
        <w:t>Раздел 10. Отчет об исполнении производственной программы за 2018-2021 годы</w:t>
      </w:r>
    </w:p>
    <w:p w14:paraId="11244A11" w14:textId="77777777" w:rsidR="00A66895" w:rsidRPr="00A66895" w:rsidRDefault="00A66895" w:rsidP="00A66895">
      <w:pPr>
        <w:ind w:left="-567"/>
        <w:jc w:val="center"/>
        <w:rPr>
          <w:bCs/>
          <w:color w:val="000000"/>
          <w:sz w:val="28"/>
          <w:szCs w:val="28"/>
        </w:rPr>
      </w:pPr>
    </w:p>
    <w:tbl>
      <w:tblPr>
        <w:tblStyle w:val="215"/>
        <w:tblW w:w="10173" w:type="dxa"/>
        <w:tblInd w:w="-567" w:type="dxa"/>
        <w:tblLook w:val="04A0" w:firstRow="1" w:lastRow="0" w:firstColumn="1" w:lastColumn="0" w:noHBand="0" w:noVBand="1"/>
      </w:tblPr>
      <w:tblGrid>
        <w:gridCol w:w="6641"/>
        <w:gridCol w:w="3532"/>
      </w:tblGrid>
      <w:tr w:rsidR="00A66895" w:rsidRPr="00A66895" w14:paraId="0802D44F" w14:textId="77777777" w:rsidTr="00263C25">
        <w:tc>
          <w:tcPr>
            <w:tcW w:w="6641" w:type="dxa"/>
            <w:vAlign w:val="center"/>
          </w:tcPr>
          <w:p w14:paraId="383A1BF5" w14:textId="77777777" w:rsidR="00A66895" w:rsidRPr="00A66895" w:rsidRDefault="00A66895" w:rsidP="00A66895">
            <w:pPr>
              <w:jc w:val="center"/>
              <w:rPr>
                <w:bCs/>
                <w:color w:val="000000"/>
                <w:sz w:val="28"/>
                <w:szCs w:val="28"/>
              </w:rPr>
            </w:pPr>
            <w:r w:rsidRPr="00A66895">
              <w:rPr>
                <w:bCs/>
                <w:color w:val="000000"/>
                <w:sz w:val="28"/>
                <w:szCs w:val="28"/>
              </w:rPr>
              <w:t>Наименование показателя</w:t>
            </w:r>
          </w:p>
        </w:tc>
        <w:tc>
          <w:tcPr>
            <w:tcW w:w="3532" w:type="dxa"/>
            <w:vAlign w:val="center"/>
          </w:tcPr>
          <w:p w14:paraId="284F5F2C" w14:textId="77777777" w:rsidR="00A66895" w:rsidRPr="00A66895" w:rsidRDefault="00A66895" w:rsidP="00A66895">
            <w:pPr>
              <w:jc w:val="center"/>
              <w:rPr>
                <w:bCs/>
                <w:color w:val="000000"/>
                <w:sz w:val="28"/>
                <w:szCs w:val="28"/>
              </w:rPr>
            </w:pPr>
            <w:r w:rsidRPr="00A66895">
              <w:rPr>
                <w:bCs/>
                <w:color w:val="000000"/>
                <w:sz w:val="28"/>
                <w:szCs w:val="28"/>
              </w:rPr>
              <w:t>Фактическое значение показателя, тыс. руб.</w:t>
            </w:r>
          </w:p>
        </w:tc>
      </w:tr>
      <w:tr w:rsidR="00A66895" w:rsidRPr="00A66895" w14:paraId="6409E3CB" w14:textId="77777777" w:rsidTr="00263C25">
        <w:tc>
          <w:tcPr>
            <w:tcW w:w="6641" w:type="dxa"/>
            <w:vAlign w:val="center"/>
          </w:tcPr>
          <w:p w14:paraId="6F978C73" w14:textId="77777777" w:rsidR="00A66895" w:rsidRPr="00A66895" w:rsidRDefault="00A66895" w:rsidP="00A66895">
            <w:pPr>
              <w:jc w:val="center"/>
              <w:rPr>
                <w:bCs/>
                <w:color w:val="000000"/>
                <w:sz w:val="28"/>
                <w:szCs w:val="28"/>
              </w:rPr>
            </w:pPr>
            <w:r w:rsidRPr="00A66895">
              <w:rPr>
                <w:bCs/>
                <w:color w:val="000000"/>
                <w:sz w:val="28"/>
                <w:szCs w:val="28"/>
              </w:rPr>
              <w:t>1</w:t>
            </w:r>
          </w:p>
        </w:tc>
        <w:tc>
          <w:tcPr>
            <w:tcW w:w="3532" w:type="dxa"/>
            <w:vAlign w:val="center"/>
          </w:tcPr>
          <w:p w14:paraId="23F408FF" w14:textId="77777777" w:rsidR="00A66895" w:rsidRPr="00A66895" w:rsidRDefault="00A66895" w:rsidP="00A66895">
            <w:pPr>
              <w:jc w:val="center"/>
              <w:rPr>
                <w:bCs/>
                <w:color w:val="000000"/>
                <w:sz w:val="28"/>
                <w:szCs w:val="28"/>
              </w:rPr>
            </w:pPr>
            <w:r w:rsidRPr="00A66895">
              <w:rPr>
                <w:bCs/>
                <w:color w:val="000000"/>
                <w:sz w:val="28"/>
                <w:szCs w:val="28"/>
              </w:rPr>
              <w:t>2</w:t>
            </w:r>
          </w:p>
        </w:tc>
      </w:tr>
      <w:tr w:rsidR="00A66895" w:rsidRPr="00A66895" w14:paraId="1F368CD8" w14:textId="77777777" w:rsidTr="00263C25">
        <w:tc>
          <w:tcPr>
            <w:tcW w:w="10173" w:type="dxa"/>
            <w:gridSpan w:val="2"/>
            <w:vAlign w:val="center"/>
          </w:tcPr>
          <w:p w14:paraId="6A74D5AF" w14:textId="77777777" w:rsidR="00A66895" w:rsidRPr="00A66895" w:rsidRDefault="00A66895" w:rsidP="00A66895">
            <w:pPr>
              <w:jc w:val="center"/>
              <w:rPr>
                <w:bCs/>
                <w:color w:val="000000"/>
                <w:sz w:val="28"/>
                <w:szCs w:val="28"/>
              </w:rPr>
            </w:pPr>
            <w:r w:rsidRPr="00A66895">
              <w:rPr>
                <w:bCs/>
                <w:color w:val="000000"/>
                <w:sz w:val="28"/>
                <w:szCs w:val="28"/>
              </w:rPr>
              <w:t>2018 год</w:t>
            </w:r>
          </w:p>
        </w:tc>
      </w:tr>
      <w:tr w:rsidR="00A66895" w:rsidRPr="00A66895" w14:paraId="66490E74" w14:textId="77777777" w:rsidTr="00263C25">
        <w:trPr>
          <w:trHeight w:val="541"/>
        </w:trPr>
        <w:tc>
          <w:tcPr>
            <w:tcW w:w="10173" w:type="dxa"/>
            <w:gridSpan w:val="2"/>
            <w:vAlign w:val="center"/>
          </w:tcPr>
          <w:p w14:paraId="0AC5EE06"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Холодное водоснабжение питьевой водой (Калтанский городской округ, Осинниковский городской округ)</w:t>
            </w:r>
          </w:p>
        </w:tc>
      </w:tr>
      <w:tr w:rsidR="00A66895" w:rsidRPr="00A66895" w14:paraId="7C88C6A2" w14:textId="77777777" w:rsidTr="00263C25">
        <w:tc>
          <w:tcPr>
            <w:tcW w:w="6641" w:type="dxa"/>
            <w:vAlign w:val="center"/>
          </w:tcPr>
          <w:p w14:paraId="1BBC73C6" w14:textId="77777777" w:rsidR="00A66895" w:rsidRPr="00A66895" w:rsidRDefault="00A66895" w:rsidP="00A66895">
            <w:pPr>
              <w:jc w:val="center"/>
              <w:rPr>
                <w:bCs/>
                <w:sz w:val="28"/>
                <w:szCs w:val="28"/>
              </w:rPr>
            </w:pPr>
            <w:r w:rsidRPr="00A66895">
              <w:rPr>
                <w:bCs/>
                <w:sz w:val="28"/>
                <w:szCs w:val="28"/>
              </w:rPr>
              <w:t>-</w:t>
            </w:r>
          </w:p>
        </w:tc>
        <w:tc>
          <w:tcPr>
            <w:tcW w:w="3532" w:type="dxa"/>
            <w:vAlign w:val="center"/>
          </w:tcPr>
          <w:p w14:paraId="27B24188" w14:textId="77777777" w:rsidR="00A66895" w:rsidRPr="00A66895" w:rsidRDefault="00A66895" w:rsidP="00A66895">
            <w:pPr>
              <w:jc w:val="center"/>
              <w:rPr>
                <w:bCs/>
                <w:sz w:val="28"/>
                <w:szCs w:val="28"/>
              </w:rPr>
            </w:pPr>
            <w:r w:rsidRPr="00A66895">
              <w:rPr>
                <w:bCs/>
                <w:sz w:val="28"/>
                <w:szCs w:val="28"/>
              </w:rPr>
              <w:t>-</w:t>
            </w:r>
          </w:p>
        </w:tc>
      </w:tr>
      <w:tr w:rsidR="00A66895" w:rsidRPr="00A66895" w14:paraId="7C4AA51B" w14:textId="77777777" w:rsidTr="00263C25">
        <w:trPr>
          <w:trHeight w:val="514"/>
        </w:trPr>
        <w:tc>
          <w:tcPr>
            <w:tcW w:w="10173" w:type="dxa"/>
            <w:gridSpan w:val="2"/>
            <w:vAlign w:val="center"/>
          </w:tcPr>
          <w:p w14:paraId="263938F4"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Водоотведение (Калтанский городской округ)</w:t>
            </w:r>
          </w:p>
        </w:tc>
      </w:tr>
      <w:tr w:rsidR="00A66895" w:rsidRPr="00A66895" w14:paraId="2E1F1043" w14:textId="77777777" w:rsidTr="00263C25">
        <w:tc>
          <w:tcPr>
            <w:tcW w:w="6641" w:type="dxa"/>
            <w:vAlign w:val="center"/>
          </w:tcPr>
          <w:p w14:paraId="56ACED0D" w14:textId="77777777" w:rsidR="00A66895" w:rsidRPr="00A66895" w:rsidRDefault="00A66895" w:rsidP="00A66895">
            <w:pPr>
              <w:jc w:val="center"/>
              <w:rPr>
                <w:bCs/>
                <w:sz w:val="28"/>
                <w:szCs w:val="28"/>
              </w:rPr>
            </w:pPr>
            <w:r w:rsidRPr="00A66895">
              <w:rPr>
                <w:bCs/>
                <w:sz w:val="28"/>
                <w:szCs w:val="28"/>
              </w:rPr>
              <w:t>-</w:t>
            </w:r>
          </w:p>
        </w:tc>
        <w:tc>
          <w:tcPr>
            <w:tcW w:w="3532" w:type="dxa"/>
            <w:vAlign w:val="center"/>
          </w:tcPr>
          <w:p w14:paraId="430EE975" w14:textId="77777777" w:rsidR="00A66895" w:rsidRPr="00A66895" w:rsidRDefault="00A66895" w:rsidP="00A66895">
            <w:pPr>
              <w:jc w:val="center"/>
              <w:rPr>
                <w:bCs/>
                <w:sz w:val="28"/>
                <w:szCs w:val="28"/>
              </w:rPr>
            </w:pPr>
            <w:r w:rsidRPr="00A66895">
              <w:rPr>
                <w:bCs/>
                <w:sz w:val="28"/>
                <w:szCs w:val="28"/>
              </w:rPr>
              <w:t>-</w:t>
            </w:r>
          </w:p>
        </w:tc>
      </w:tr>
      <w:tr w:rsidR="00A66895" w:rsidRPr="00A66895" w14:paraId="6A0081F4" w14:textId="77777777" w:rsidTr="00263C25">
        <w:trPr>
          <w:trHeight w:val="514"/>
        </w:trPr>
        <w:tc>
          <w:tcPr>
            <w:tcW w:w="10173" w:type="dxa"/>
            <w:gridSpan w:val="2"/>
            <w:vAlign w:val="center"/>
          </w:tcPr>
          <w:p w14:paraId="78BF9D3F"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Водоотведение (Осинниковский городской округ)</w:t>
            </w:r>
          </w:p>
        </w:tc>
      </w:tr>
      <w:tr w:rsidR="00A66895" w:rsidRPr="00A66895" w14:paraId="56D37B57" w14:textId="77777777" w:rsidTr="00263C25">
        <w:tc>
          <w:tcPr>
            <w:tcW w:w="6641" w:type="dxa"/>
            <w:vAlign w:val="center"/>
          </w:tcPr>
          <w:p w14:paraId="30866873" w14:textId="77777777" w:rsidR="00A66895" w:rsidRPr="00A66895" w:rsidRDefault="00A66895" w:rsidP="00A66895">
            <w:pPr>
              <w:jc w:val="center"/>
              <w:rPr>
                <w:bCs/>
                <w:sz w:val="28"/>
                <w:szCs w:val="28"/>
              </w:rPr>
            </w:pPr>
            <w:r w:rsidRPr="00A66895">
              <w:rPr>
                <w:bCs/>
                <w:sz w:val="28"/>
                <w:szCs w:val="28"/>
              </w:rPr>
              <w:t>-</w:t>
            </w:r>
          </w:p>
        </w:tc>
        <w:tc>
          <w:tcPr>
            <w:tcW w:w="3532" w:type="dxa"/>
            <w:vAlign w:val="center"/>
          </w:tcPr>
          <w:p w14:paraId="2F61D274" w14:textId="77777777" w:rsidR="00A66895" w:rsidRPr="00A66895" w:rsidRDefault="00A66895" w:rsidP="00A66895">
            <w:pPr>
              <w:jc w:val="center"/>
              <w:rPr>
                <w:bCs/>
                <w:sz w:val="28"/>
                <w:szCs w:val="28"/>
              </w:rPr>
            </w:pPr>
            <w:r w:rsidRPr="00A66895">
              <w:rPr>
                <w:bCs/>
                <w:sz w:val="28"/>
                <w:szCs w:val="28"/>
              </w:rPr>
              <w:t>-</w:t>
            </w:r>
          </w:p>
        </w:tc>
      </w:tr>
      <w:tr w:rsidR="00A66895" w:rsidRPr="00A66895" w14:paraId="5E095179" w14:textId="77777777" w:rsidTr="00263C25">
        <w:tc>
          <w:tcPr>
            <w:tcW w:w="10173" w:type="dxa"/>
            <w:gridSpan w:val="2"/>
            <w:vAlign w:val="center"/>
          </w:tcPr>
          <w:p w14:paraId="0A2F9239" w14:textId="77777777" w:rsidR="00A66895" w:rsidRPr="00A66895" w:rsidRDefault="00A66895" w:rsidP="00A66895">
            <w:pPr>
              <w:jc w:val="center"/>
              <w:rPr>
                <w:bCs/>
                <w:color w:val="000000"/>
                <w:sz w:val="28"/>
                <w:szCs w:val="28"/>
              </w:rPr>
            </w:pPr>
            <w:r w:rsidRPr="00A66895">
              <w:rPr>
                <w:bCs/>
                <w:color w:val="000000"/>
                <w:sz w:val="28"/>
                <w:szCs w:val="28"/>
              </w:rPr>
              <w:t>2019 год</w:t>
            </w:r>
          </w:p>
        </w:tc>
      </w:tr>
      <w:tr w:rsidR="00A66895" w:rsidRPr="00A66895" w14:paraId="35953738" w14:textId="77777777" w:rsidTr="00263C25">
        <w:trPr>
          <w:trHeight w:val="541"/>
        </w:trPr>
        <w:tc>
          <w:tcPr>
            <w:tcW w:w="10173" w:type="dxa"/>
            <w:gridSpan w:val="2"/>
            <w:vAlign w:val="center"/>
          </w:tcPr>
          <w:p w14:paraId="268774B6"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Холодное водоснабжение питьевой водой (Калтанский городской округ, Осинниковский городской округ)</w:t>
            </w:r>
          </w:p>
        </w:tc>
      </w:tr>
      <w:tr w:rsidR="00A66895" w:rsidRPr="00A66895" w14:paraId="4D70B4EA" w14:textId="77777777" w:rsidTr="00263C25">
        <w:tc>
          <w:tcPr>
            <w:tcW w:w="6641" w:type="dxa"/>
            <w:vAlign w:val="center"/>
          </w:tcPr>
          <w:p w14:paraId="387435A9" w14:textId="77777777" w:rsidR="00A66895" w:rsidRPr="00A66895" w:rsidRDefault="00A66895" w:rsidP="00A66895">
            <w:pPr>
              <w:rPr>
                <w:bCs/>
                <w:sz w:val="28"/>
                <w:szCs w:val="28"/>
              </w:rPr>
            </w:pPr>
            <w:r w:rsidRPr="00A66895">
              <w:rPr>
                <w:bCs/>
                <w:sz w:val="28"/>
                <w:szCs w:val="28"/>
              </w:rPr>
              <w:t>4.1. Капитальный ремонт объектов холодного водоснабжения</w:t>
            </w:r>
          </w:p>
        </w:tc>
        <w:tc>
          <w:tcPr>
            <w:tcW w:w="3532" w:type="dxa"/>
            <w:vAlign w:val="center"/>
          </w:tcPr>
          <w:p w14:paraId="5D3B77D3" w14:textId="77777777" w:rsidR="00A66895" w:rsidRPr="00A66895" w:rsidRDefault="00A66895" w:rsidP="00A66895">
            <w:pPr>
              <w:jc w:val="center"/>
              <w:rPr>
                <w:bCs/>
                <w:sz w:val="28"/>
                <w:szCs w:val="28"/>
              </w:rPr>
            </w:pPr>
            <w:r w:rsidRPr="00A66895">
              <w:rPr>
                <w:bCs/>
                <w:sz w:val="28"/>
                <w:szCs w:val="28"/>
              </w:rPr>
              <w:t>0,00</w:t>
            </w:r>
          </w:p>
        </w:tc>
      </w:tr>
      <w:tr w:rsidR="00A66895" w:rsidRPr="00A66895" w14:paraId="7D1F20E9" w14:textId="77777777" w:rsidTr="00263C25">
        <w:tc>
          <w:tcPr>
            <w:tcW w:w="6641" w:type="dxa"/>
            <w:vAlign w:val="center"/>
          </w:tcPr>
          <w:p w14:paraId="77D957FC"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68115CB9" w14:textId="77777777" w:rsidR="00A66895" w:rsidRPr="00A66895" w:rsidRDefault="00A66895" w:rsidP="00A66895">
            <w:pPr>
              <w:jc w:val="center"/>
              <w:rPr>
                <w:bCs/>
                <w:sz w:val="28"/>
                <w:szCs w:val="28"/>
              </w:rPr>
            </w:pPr>
            <w:r w:rsidRPr="00A66895">
              <w:rPr>
                <w:bCs/>
                <w:sz w:val="28"/>
                <w:szCs w:val="28"/>
              </w:rPr>
              <w:t>0,00</w:t>
            </w:r>
          </w:p>
        </w:tc>
      </w:tr>
      <w:tr w:rsidR="00A66895" w:rsidRPr="00A66895" w14:paraId="2FBDA007" w14:textId="77777777" w:rsidTr="00263C25">
        <w:trPr>
          <w:trHeight w:val="514"/>
        </w:trPr>
        <w:tc>
          <w:tcPr>
            <w:tcW w:w="10173" w:type="dxa"/>
            <w:gridSpan w:val="2"/>
            <w:vAlign w:val="center"/>
          </w:tcPr>
          <w:p w14:paraId="2E3E8694"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Водоотведение (Калтанский городской округ)</w:t>
            </w:r>
          </w:p>
        </w:tc>
      </w:tr>
      <w:tr w:rsidR="00A66895" w:rsidRPr="00A66895" w14:paraId="0234A4F9" w14:textId="77777777" w:rsidTr="00263C25">
        <w:tc>
          <w:tcPr>
            <w:tcW w:w="6641" w:type="dxa"/>
            <w:vAlign w:val="center"/>
          </w:tcPr>
          <w:p w14:paraId="18B0F23B" w14:textId="77777777" w:rsidR="00A66895" w:rsidRPr="00A66895" w:rsidRDefault="00A66895" w:rsidP="00A66895">
            <w:pPr>
              <w:rPr>
                <w:bCs/>
                <w:sz w:val="28"/>
                <w:szCs w:val="28"/>
              </w:rPr>
            </w:pPr>
            <w:r w:rsidRPr="00A66895">
              <w:rPr>
                <w:bCs/>
                <w:sz w:val="28"/>
                <w:szCs w:val="28"/>
              </w:rPr>
              <w:t xml:space="preserve">5.1. Капитальный ремонт объектов водоотведения </w:t>
            </w:r>
          </w:p>
          <w:p w14:paraId="57497210" w14:textId="77777777" w:rsidR="00A66895" w:rsidRPr="00A66895" w:rsidRDefault="00A66895" w:rsidP="00A66895">
            <w:pPr>
              <w:rPr>
                <w:bCs/>
                <w:sz w:val="28"/>
                <w:szCs w:val="28"/>
              </w:rPr>
            </w:pPr>
            <w:r w:rsidRPr="00A66895">
              <w:rPr>
                <w:bCs/>
                <w:sz w:val="28"/>
                <w:szCs w:val="28"/>
              </w:rPr>
              <w:t>г. Калтан</w:t>
            </w:r>
          </w:p>
        </w:tc>
        <w:tc>
          <w:tcPr>
            <w:tcW w:w="3532" w:type="dxa"/>
            <w:vAlign w:val="center"/>
          </w:tcPr>
          <w:p w14:paraId="37A9A53B" w14:textId="77777777" w:rsidR="00A66895" w:rsidRPr="00A66895" w:rsidRDefault="00A66895" w:rsidP="00A66895">
            <w:pPr>
              <w:jc w:val="center"/>
              <w:rPr>
                <w:bCs/>
                <w:sz w:val="28"/>
                <w:szCs w:val="28"/>
              </w:rPr>
            </w:pPr>
            <w:r w:rsidRPr="00A66895">
              <w:rPr>
                <w:bCs/>
                <w:sz w:val="28"/>
                <w:szCs w:val="28"/>
              </w:rPr>
              <w:t>0,00</w:t>
            </w:r>
          </w:p>
        </w:tc>
      </w:tr>
      <w:tr w:rsidR="00A66895" w:rsidRPr="00A66895" w14:paraId="7E687544" w14:textId="77777777" w:rsidTr="00263C25">
        <w:tc>
          <w:tcPr>
            <w:tcW w:w="6641" w:type="dxa"/>
            <w:vAlign w:val="center"/>
          </w:tcPr>
          <w:p w14:paraId="38A9A472"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5F1687E6" w14:textId="77777777" w:rsidR="00A66895" w:rsidRPr="00A66895" w:rsidRDefault="00A66895" w:rsidP="00A66895">
            <w:pPr>
              <w:jc w:val="center"/>
              <w:rPr>
                <w:bCs/>
                <w:sz w:val="28"/>
                <w:szCs w:val="28"/>
              </w:rPr>
            </w:pPr>
            <w:r w:rsidRPr="00A66895">
              <w:rPr>
                <w:bCs/>
                <w:sz w:val="28"/>
                <w:szCs w:val="28"/>
              </w:rPr>
              <w:t>0,00</w:t>
            </w:r>
          </w:p>
        </w:tc>
      </w:tr>
      <w:tr w:rsidR="00A66895" w:rsidRPr="00A66895" w14:paraId="0DA7FD07" w14:textId="77777777" w:rsidTr="00263C25">
        <w:trPr>
          <w:trHeight w:val="514"/>
        </w:trPr>
        <w:tc>
          <w:tcPr>
            <w:tcW w:w="10173" w:type="dxa"/>
            <w:gridSpan w:val="2"/>
            <w:vAlign w:val="center"/>
          </w:tcPr>
          <w:p w14:paraId="0867B56E"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Водоотведение (Осинниковский городской округ)</w:t>
            </w:r>
          </w:p>
        </w:tc>
      </w:tr>
      <w:tr w:rsidR="00A66895" w:rsidRPr="00A66895" w14:paraId="77BA0BAA" w14:textId="77777777" w:rsidTr="00263C25">
        <w:tc>
          <w:tcPr>
            <w:tcW w:w="6641" w:type="dxa"/>
            <w:vAlign w:val="center"/>
          </w:tcPr>
          <w:p w14:paraId="00A2B4A3" w14:textId="77777777" w:rsidR="00A66895" w:rsidRPr="00A66895" w:rsidRDefault="00A66895" w:rsidP="00A66895">
            <w:pPr>
              <w:rPr>
                <w:bCs/>
                <w:sz w:val="28"/>
                <w:szCs w:val="28"/>
              </w:rPr>
            </w:pPr>
            <w:r w:rsidRPr="00A66895">
              <w:rPr>
                <w:bCs/>
                <w:sz w:val="28"/>
                <w:szCs w:val="28"/>
              </w:rPr>
              <w:t xml:space="preserve">6.1. Капитальный ремонт объектов водоотведения </w:t>
            </w:r>
          </w:p>
          <w:p w14:paraId="7CF88270" w14:textId="77777777" w:rsidR="00A66895" w:rsidRPr="00A66895" w:rsidRDefault="00A66895" w:rsidP="00A66895">
            <w:pPr>
              <w:rPr>
                <w:bCs/>
                <w:sz w:val="28"/>
                <w:szCs w:val="28"/>
              </w:rPr>
            </w:pPr>
            <w:r w:rsidRPr="00A66895">
              <w:rPr>
                <w:bCs/>
                <w:sz w:val="28"/>
                <w:szCs w:val="28"/>
              </w:rPr>
              <w:t>г. Осинники</w:t>
            </w:r>
          </w:p>
        </w:tc>
        <w:tc>
          <w:tcPr>
            <w:tcW w:w="3532" w:type="dxa"/>
            <w:vAlign w:val="center"/>
          </w:tcPr>
          <w:p w14:paraId="64B10FDA" w14:textId="77777777" w:rsidR="00A66895" w:rsidRPr="00A66895" w:rsidRDefault="00A66895" w:rsidP="00A66895">
            <w:pPr>
              <w:jc w:val="center"/>
              <w:rPr>
                <w:bCs/>
                <w:sz w:val="28"/>
                <w:szCs w:val="28"/>
              </w:rPr>
            </w:pPr>
            <w:r w:rsidRPr="00A66895">
              <w:rPr>
                <w:bCs/>
                <w:sz w:val="28"/>
                <w:szCs w:val="28"/>
              </w:rPr>
              <w:t>0,00</w:t>
            </w:r>
          </w:p>
        </w:tc>
      </w:tr>
      <w:tr w:rsidR="00A66895" w:rsidRPr="00A66895" w14:paraId="321B30E7" w14:textId="77777777" w:rsidTr="00263C25">
        <w:tc>
          <w:tcPr>
            <w:tcW w:w="6641" w:type="dxa"/>
            <w:vAlign w:val="center"/>
          </w:tcPr>
          <w:p w14:paraId="375E610F"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3ABE504B" w14:textId="77777777" w:rsidR="00A66895" w:rsidRPr="00A66895" w:rsidRDefault="00A66895" w:rsidP="00A66895">
            <w:pPr>
              <w:jc w:val="center"/>
              <w:rPr>
                <w:bCs/>
                <w:sz w:val="28"/>
                <w:szCs w:val="28"/>
              </w:rPr>
            </w:pPr>
            <w:r w:rsidRPr="00A66895">
              <w:rPr>
                <w:bCs/>
                <w:sz w:val="28"/>
                <w:szCs w:val="28"/>
              </w:rPr>
              <w:t>0,00</w:t>
            </w:r>
          </w:p>
        </w:tc>
      </w:tr>
      <w:tr w:rsidR="00A66895" w:rsidRPr="00A66895" w14:paraId="3E73AAD3" w14:textId="77777777" w:rsidTr="00263C25">
        <w:tc>
          <w:tcPr>
            <w:tcW w:w="10173" w:type="dxa"/>
            <w:gridSpan w:val="2"/>
            <w:vAlign w:val="center"/>
          </w:tcPr>
          <w:p w14:paraId="582FD7B9" w14:textId="77777777" w:rsidR="00A66895" w:rsidRPr="00A66895" w:rsidRDefault="00A66895" w:rsidP="00A66895">
            <w:pPr>
              <w:jc w:val="center"/>
              <w:rPr>
                <w:bCs/>
                <w:color w:val="000000"/>
                <w:sz w:val="28"/>
                <w:szCs w:val="28"/>
              </w:rPr>
            </w:pPr>
            <w:r w:rsidRPr="00A66895">
              <w:rPr>
                <w:bCs/>
                <w:color w:val="000000"/>
                <w:sz w:val="28"/>
                <w:szCs w:val="28"/>
              </w:rPr>
              <w:t>2020 год</w:t>
            </w:r>
          </w:p>
        </w:tc>
      </w:tr>
      <w:tr w:rsidR="00A66895" w:rsidRPr="00A66895" w14:paraId="574746FF" w14:textId="77777777" w:rsidTr="00263C25">
        <w:trPr>
          <w:trHeight w:val="541"/>
        </w:trPr>
        <w:tc>
          <w:tcPr>
            <w:tcW w:w="10173" w:type="dxa"/>
            <w:gridSpan w:val="2"/>
            <w:vAlign w:val="center"/>
          </w:tcPr>
          <w:p w14:paraId="766D3997"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Холодное водоснабжение питьевой водой (Калтанский городской округ, Осинниковский городской округ)</w:t>
            </w:r>
          </w:p>
        </w:tc>
      </w:tr>
      <w:tr w:rsidR="00A66895" w:rsidRPr="00A66895" w14:paraId="2DCC7CEB" w14:textId="77777777" w:rsidTr="00263C25">
        <w:tc>
          <w:tcPr>
            <w:tcW w:w="6641" w:type="dxa"/>
            <w:vAlign w:val="center"/>
          </w:tcPr>
          <w:p w14:paraId="647B8943" w14:textId="77777777" w:rsidR="00A66895" w:rsidRPr="00A66895" w:rsidRDefault="00A66895" w:rsidP="00A66895">
            <w:pPr>
              <w:rPr>
                <w:bCs/>
                <w:sz w:val="28"/>
                <w:szCs w:val="28"/>
              </w:rPr>
            </w:pPr>
            <w:r w:rsidRPr="00A66895">
              <w:rPr>
                <w:bCs/>
                <w:sz w:val="28"/>
                <w:szCs w:val="28"/>
              </w:rPr>
              <w:t>7.1. Капитальный ремонт объектов холодного водоснабжения</w:t>
            </w:r>
          </w:p>
        </w:tc>
        <w:tc>
          <w:tcPr>
            <w:tcW w:w="3532" w:type="dxa"/>
            <w:vAlign w:val="center"/>
          </w:tcPr>
          <w:p w14:paraId="724DCD5E" w14:textId="77777777" w:rsidR="00A66895" w:rsidRPr="00A66895" w:rsidRDefault="00A66895" w:rsidP="00A66895">
            <w:pPr>
              <w:jc w:val="center"/>
              <w:rPr>
                <w:bCs/>
                <w:sz w:val="28"/>
                <w:szCs w:val="28"/>
              </w:rPr>
            </w:pPr>
            <w:r w:rsidRPr="00A66895">
              <w:rPr>
                <w:bCs/>
                <w:sz w:val="28"/>
                <w:szCs w:val="28"/>
              </w:rPr>
              <w:t>0,00</w:t>
            </w:r>
          </w:p>
        </w:tc>
      </w:tr>
      <w:tr w:rsidR="00A66895" w:rsidRPr="00A66895" w14:paraId="2D49B05F" w14:textId="77777777" w:rsidTr="00263C25">
        <w:tc>
          <w:tcPr>
            <w:tcW w:w="6641" w:type="dxa"/>
            <w:vAlign w:val="center"/>
          </w:tcPr>
          <w:p w14:paraId="18E12142"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0FC5AB4F" w14:textId="77777777" w:rsidR="00A66895" w:rsidRPr="00A66895" w:rsidRDefault="00A66895" w:rsidP="00A66895">
            <w:pPr>
              <w:jc w:val="center"/>
              <w:rPr>
                <w:bCs/>
                <w:sz w:val="28"/>
                <w:szCs w:val="28"/>
              </w:rPr>
            </w:pPr>
            <w:r w:rsidRPr="00A66895">
              <w:rPr>
                <w:bCs/>
                <w:sz w:val="28"/>
                <w:szCs w:val="28"/>
              </w:rPr>
              <w:t>0,00</w:t>
            </w:r>
          </w:p>
        </w:tc>
      </w:tr>
      <w:tr w:rsidR="00A66895" w:rsidRPr="00A66895" w14:paraId="3A8B4FB6" w14:textId="77777777" w:rsidTr="00263C25">
        <w:trPr>
          <w:trHeight w:val="514"/>
        </w:trPr>
        <w:tc>
          <w:tcPr>
            <w:tcW w:w="10173" w:type="dxa"/>
            <w:gridSpan w:val="2"/>
            <w:vAlign w:val="center"/>
          </w:tcPr>
          <w:p w14:paraId="7EFFE89A"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Водоотведение (Калтанский городской округ)</w:t>
            </w:r>
          </w:p>
        </w:tc>
      </w:tr>
      <w:tr w:rsidR="00A66895" w:rsidRPr="00A66895" w14:paraId="5CEE7CAB" w14:textId="77777777" w:rsidTr="00263C25">
        <w:tc>
          <w:tcPr>
            <w:tcW w:w="6641" w:type="dxa"/>
            <w:vAlign w:val="center"/>
          </w:tcPr>
          <w:p w14:paraId="0D7DC506" w14:textId="77777777" w:rsidR="00A66895" w:rsidRPr="00A66895" w:rsidRDefault="00A66895" w:rsidP="00A66895">
            <w:pPr>
              <w:rPr>
                <w:bCs/>
                <w:sz w:val="28"/>
                <w:szCs w:val="28"/>
              </w:rPr>
            </w:pPr>
            <w:r w:rsidRPr="00A66895">
              <w:rPr>
                <w:bCs/>
                <w:sz w:val="28"/>
                <w:szCs w:val="28"/>
              </w:rPr>
              <w:t xml:space="preserve">8.1. Капитальный ремонт объектов водоотведения </w:t>
            </w:r>
          </w:p>
          <w:p w14:paraId="2CFC2ABB" w14:textId="77777777" w:rsidR="00A66895" w:rsidRPr="00A66895" w:rsidRDefault="00A66895" w:rsidP="00A66895">
            <w:pPr>
              <w:rPr>
                <w:bCs/>
                <w:sz w:val="28"/>
                <w:szCs w:val="28"/>
              </w:rPr>
            </w:pPr>
            <w:r w:rsidRPr="00A66895">
              <w:rPr>
                <w:bCs/>
                <w:sz w:val="28"/>
                <w:szCs w:val="28"/>
              </w:rPr>
              <w:t>г. Калтан</w:t>
            </w:r>
          </w:p>
        </w:tc>
        <w:tc>
          <w:tcPr>
            <w:tcW w:w="3532" w:type="dxa"/>
            <w:vAlign w:val="center"/>
          </w:tcPr>
          <w:p w14:paraId="61002092" w14:textId="77777777" w:rsidR="00A66895" w:rsidRPr="00A66895" w:rsidRDefault="00A66895" w:rsidP="00A66895">
            <w:pPr>
              <w:jc w:val="center"/>
              <w:rPr>
                <w:bCs/>
                <w:sz w:val="28"/>
                <w:szCs w:val="28"/>
              </w:rPr>
            </w:pPr>
            <w:r w:rsidRPr="00A66895">
              <w:rPr>
                <w:bCs/>
                <w:sz w:val="28"/>
                <w:szCs w:val="28"/>
              </w:rPr>
              <w:t>0,00</w:t>
            </w:r>
          </w:p>
        </w:tc>
      </w:tr>
      <w:tr w:rsidR="00A66895" w:rsidRPr="00A66895" w14:paraId="20B91572" w14:textId="77777777" w:rsidTr="00263C25">
        <w:tc>
          <w:tcPr>
            <w:tcW w:w="6641" w:type="dxa"/>
            <w:vAlign w:val="center"/>
          </w:tcPr>
          <w:p w14:paraId="4431A116"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3EFD9139" w14:textId="77777777" w:rsidR="00A66895" w:rsidRPr="00A66895" w:rsidRDefault="00A66895" w:rsidP="00A66895">
            <w:pPr>
              <w:jc w:val="center"/>
              <w:rPr>
                <w:bCs/>
                <w:sz w:val="28"/>
                <w:szCs w:val="28"/>
              </w:rPr>
            </w:pPr>
            <w:r w:rsidRPr="00A66895">
              <w:rPr>
                <w:bCs/>
                <w:sz w:val="28"/>
                <w:szCs w:val="28"/>
              </w:rPr>
              <w:t>0,00</w:t>
            </w:r>
          </w:p>
        </w:tc>
      </w:tr>
      <w:tr w:rsidR="00A66895" w:rsidRPr="00A66895" w14:paraId="62D9321C" w14:textId="77777777" w:rsidTr="00263C25">
        <w:trPr>
          <w:trHeight w:val="514"/>
        </w:trPr>
        <w:tc>
          <w:tcPr>
            <w:tcW w:w="10173" w:type="dxa"/>
            <w:gridSpan w:val="2"/>
            <w:vAlign w:val="center"/>
          </w:tcPr>
          <w:p w14:paraId="777872CE" w14:textId="77777777" w:rsidR="00A66895" w:rsidRPr="00A66895" w:rsidRDefault="00A66895" w:rsidP="00AB55E0">
            <w:pPr>
              <w:numPr>
                <w:ilvl w:val="0"/>
                <w:numId w:val="10"/>
              </w:numPr>
              <w:contextualSpacing/>
              <w:jc w:val="center"/>
              <w:rPr>
                <w:bCs/>
                <w:color w:val="000000"/>
                <w:sz w:val="28"/>
                <w:szCs w:val="28"/>
              </w:rPr>
            </w:pPr>
            <w:r w:rsidRPr="00A66895">
              <w:rPr>
                <w:bCs/>
                <w:color w:val="000000"/>
                <w:sz w:val="28"/>
                <w:szCs w:val="28"/>
              </w:rPr>
              <w:t>Водоотведение (Осинниковский городской округ)</w:t>
            </w:r>
          </w:p>
        </w:tc>
      </w:tr>
      <w:tr w:rsidR="00A66895" w:rsidRPr="00A66895" w14:paraId="6D66D726" w14:textId="77777777" w:rsidTr="00263C25">
        <w:tc>
          <w:tcPr>
            <w:tcW w:w="6641" w:type="dxa"/>
            <w:vAlign w:val="center"/>
          </w:tcPr>
          <w:p w14:paraId="41643DF4" w14:textId="77777777" w:rsidR="00A66895" w:rsidRPr="00A66895" w:rsidRDefault="00A66895" w:rsidP="00A66895">
            <w:pPr>
              <w:rPr>
                <w:bCs/>
                <w:sz w:val="28"/>
                <w:szCs w:val="28"/>
              </w:rPr>
            </w:pPr>
            <w:r w:rsidRPr="00A66895">
              <w:rPr>
                <w:bCs/>
                <w:sz w:val="28"/>
                <w:szCs w:val="28"/>
              </w:rPr>
              <w:t xml:space="preserve">9.1. Капитальный ремонт объектов водоотведения </w:t>
            </w:r>
          </w:p>
          <w:p w14:paraId="3DA9950E" w14:textId="77777777" w:rsidR="00A66895" w:rsidRPr="00A66895" w:rsidRDefault="00A66895" w:rsidP="00A66895">
            <w:pPr>
              <w:rPr>
                <w:bCs/>
                <w:sz w:val="28"/>
                <w:szCs w:val="28"/>
              </w:rPr>
            </w:pPr>
            <w:r w:rsidRPr="00A66895">
              <w:rPr>
                <w:bCs/>
                <w:sz w:val="28"/>
                <w:szCs w:val="28"/>
              </w:rPr>
              <w:t>г. Осинники</w:t>
            </w:r>
          </w:p>
        </w:tc>
        <w:tc>
          <w:tcPr>
            <w:tcW w:w="3532" w:type="dxa"/>
            <w:vAlign w:val="center"/>
          </w:tcPr>
          <w:p w14:paraId="2DC804A4" w14:textId="77777777" w:rsidR="00A66895" w:rsidRPr="00A66895" w:rsidRDefault="00A66895" w:rsidP="00A66895">
            <w:pPr>
              <w:jc w:val="center"/>
              <w:rPr>
                <w:bCs/>
                <w:sz w:val="28"/>
                <w:szCs w:val="28"/>
              </w:rPr>
            </w:pPr>
            <w:r w:rsidRPr="00A66895">
              <w:rPr>
                <w:bCs/>
                <w:sz w:val="28"/>
                <w:szCs w:val="28"/>
              </w:rPr>
              <w:t>459,98</w:t>
            </w:r>
          </w:p>
        </w:tc>
      </w:tr>
      <w:tr w:rsidR="00A66895" w:rsidRPr="00A66895" w14:paraId="64A82EC8" w14:textId="77777777" w:rsidTr="00263C25">
        <w:tc>
          <w:tcPr>
            <w:tcW w:w="6641" w:type="dxa"/>
            <w:vAlign w:val="center"/>
          </w:tcPr>
          <w:p w14:paraId="1D58C943"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722DDDF0" w14:textId="77777777" w:rsidR="00A66895" w:rsidRPr="00A66895" w:rsidRDefault="00A66895" w:rsidP="00A66895">
            <w:pPr>
              <w:jc w:val="center"/>
              <w:rPr>
                <w:bCs/>
                <w:sz w:val="28"/>
                <w:szCs w:val="28"/>
              </w:rPr>
            </w:pPr>
            <w:r w:rsidRPr="00A66895">
              <w:rPr>
                <w:bCs/>
                <w:sz w:val="28"/>
                <w:szCs w:val="28"/>
              </w:rPr>
              <w:t>459,98</w:t>
            </w:r>
          </w:p>
        </w:tc>
      </w:tr>
      <w:tr w:rsidR="00A66895" w:rsidRPr="00A66895" w14:paraId="7B22FDE6" w14:textId="77777777" w:rsidTr="00263C25">
        <w:tc>
          <w:tcPr>
            <w:tcW w:w="6641" w:type="dxa"/>
            <w:vAlign w:val="center"/>
          </w:tcPr>
          <w:p w14:paraId="23178C65" w14:textId="77777777" w:rsidR="00A66895" w:rsidRPr="00A66895" w:rsidRDefault="00A66895" w:rsidP="00A66895">
            <w:pPr>
              <w:jc w:val="center"/>
              <w:rPr>
                <w:bCs/>
                <w:sz w:val="28"/>
                <w:szCs w:val="28"/>
              </w:rPr>
            </w:pPr>
            <w:r w:rsidRPr="00A66895">
              <w:rPr>
                <w:bCs/>
                <w:sz w:val="28"/>
                <w:szCs w:val="28"/>
              </w:rPr>
              <w:t>1</w:t>
            </w:r>
          </w:p>
        </w:tc>
        <w:tc>
          <w:tcPr>
            <w:tcW w:w="3532" w:type="dxa"/>
            <w:vAlign w:val="center"/>
          </w:tcPr>
          <w:p w14:paraId="5971BB15" w14:textId="77777777" w:rsidR="00A66895" w:rsidRPr="00A66895" w:rsidRDefault="00A66895" w:rsidP="00A66895">
            <w:pPr>
              <w:jc w:val="center"/>
              <w:rPr>
                <w:bCs/>
                <w:sz w:val="28"/>
                <w:szCs w:val="28"/>
              </w:rPr>
            </w:pPr>
            <w:r w:rsidRPr="00A66895">
              <w:rPr>
                <w:bCs/>
                <w:sz w:val="28"/>
                <w:szCs w:val="28"/>
              </w:rPr>
              <w:t>2</w:t>
            </w:r>
          </w:p>
        </w:tc>
      </w:tr>
      <w:tr w:rsidR="00A66895" w:rsidRPr="00A66895" w14:paraId="4E819692" w14:textId="77777777" w:rsidTr="00263C25">
        <w:tc>
          <w:tcPr>
            <w:tcW w:w="10173" w:type="dxa"/>
            <w:gridSpan w:val="2"/>
            <w:vAlign w:val="center"/>
          </w:tcPr>
          <w:p w14:paraId="087368A1" w14:textId="77777777" w:rsidR="00A66895" w:rsidRPr="00A66895" w:rsidRDefault="00A66895" w:rsidP="00AB55E0">
            <w:pPr>
              <w:numPr>
                <w:ilvl w:val="0"/>
                <w:numId w:val="16"/>
              </w:numPr>
              <w:contextualSpacing/>
              <w:jc w:val="center"/>
              <w:rPr>
                <w:bCs/>
                <w:color w:val="000000"/>
                <w:sz w:val="28"/>
                <w:szCs w:val="28"/>
              </w:rPr>
            </w:pPr>
            <w:r w:rsidRPr="00A66895">
              <w:rPr>
                <w:bCs/>
                <w:color w:val="000000"/>
                <w:sz w:val="28"/>
                <w:szCs w:val="28"/>
              </w:rPr>
              <w:t>год</w:t>
            </w:r>
          </w:p>
        </w:tc>
      </w:tr>
      <w:tr w:rsidR="00A66895" w:rsidRPr="00A66895" w14:paraId="563894AE" w14:textId="77777777" w:rsidTr="00263C25">
        <w:trPr>
          <w:trHeight w:val="541"/>
        </w:trPr>
        <w:tc>
          <w:tcPr>
            <w:tcW w:w="10173" w:type="dxa"/>
            <w:gridSpan w:val="2"/>
            <w:vAlign w:val="center"/>
          </w:tcPr>
          <w:p w14:paraId="5C7A2DB6" w14:textId="77777777" w:rsidR="00A66895" w:rsidRPr="00A66895" w:rsidRDefault="00A66895" w:rsidP="00A66895">
            <w:pPr>
              <w:jc w:val="center"/>
              <w:rPr>
                <w:bCs/>
                <w:color w:val="000000"/>
                <w:sz w:val="28"/>
                <w:szCs w:val="28"/>
              </w:rPr>
            </w:pPr>
            <w:r w:rsidRPr="00A66895">
              <w:rPr>
                <w:bCs/>
                <w:color w:val="000000"/>
                <w:sz w:val="28"/>
                <w:szCs w:val="28"/>
              </w:rPr>
              <w:t>10. Холодное водоснабжение питьевой водой (Калтанский городской округ, Осинниковский городской округ)</w:t>
            </w:r>
          </w:p>
        </w:tc>
      </w:tr>
      <w:tr w:rsidR="00A66895" w:rsidRPr="00A66895" w14:paraId="1601EB69" w14:textId="77777777" w:rsidTr="00263C25">
        <w:tc>
          <w:tcPr>
            <w:tcW w:w="6641" w:type="dxa"/>
            <w:vAlign w:val="center"/>
          </w:tcPr>
          <w:p w14:paraId="53ACB0D3" w14:textId="77777777" w:rsidR="00A66895" w:rsidRPr="00A66895" w:rsidRDefault="00A66895" w:rsidP="00A66895">
            <w:pPr>
              <w:rPr>
                <w:bCs/>
                <w:sz w:val="28"/>
                <w:szCs w:val="28"/>
              </w:rPr>
            </w:pPr>
            <w:r w:rsidRPr="00A66895">
              <w:rPr>
                <w:bCs/>
                <w:sz w:val="28"/>
                <w:szCs w:val="28"/>
              </w:rPr>
              <w:t>10.1. Капитальный ремонт объектов холодного водоснабжения</w:t>
            </w:r>
          </w:p>
        </w:tc>
        <w:tc>
          <w:tcPr>
            <w:tcW w:w="3532" w:type="dxa"/>
            <w:vAlign w:val="center"/>
          </w:tcPr>
          <w:p w14:paraId="230871C9" w14:textId="77777777" w:rsidR="00A66895" w:rsidRPr="00A66895" w:rsidRDefault="00A66895" w:rsidP="00A66895">
            <w:pPr>
              <w:jc w:val="center"/>
              <w:rPr>
                <w:bCs/>
                <w:sz w:val="28"/>
                <w:szCs w:val="28"/>
              </w:rPr>
            </w:pPr>
            <w:r w:rsidRPr="00A66895">
              <w:rPr>
                <w:bCs/>
                <w:sz w:val="28"/>
                <w:szCs w:val="28"/>
              </w:rPr>
              <w:t>4629,52</w:t>
            </w:r>
          </w:p>
        </w:tc>
      </w:tr>
      <w:tr w:rsidR="00A66895" w:rsidRPr="00A66895" w14:paraId="70E4A151" w14:textId="77777777" w:rsidTr="00263C25">
        <w:tc>
          <w:tcPr>
            <w:tcW w:w="6641" w:type="dxa"/>
            <w:vAlign w:val="center"/>
          </w:tcPr>
          <w:p w14:paraId="62B0E83E"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37CA8F34" w14:textId="77777777" w:rsidR="00A66895" w:rsidRPr="00A66895" w:rsidRDefault="00A66895" w:rsidP="00A66895">
            <w:pPr>
              <w:jc w:val="center"/>
              <w:rPr>
                <w:bCs/>
                <w:sz w:val="28"/>
                <w:szCs w:val="28"/>
              </w:rPr>
            </w:pPr>
            <w:r w:rsidRPr="00A66895">
              <w:rPr>
                <w:bCs/>
                <w:sz w:val="28"/>
                <w:szCs w:val="28"/>
              </w:rPr>
              <w:t>4629,52</w:t>
            </w:r>
          </w:p>
        </w:tc>
      </w:tr>
      <w:tr w:rsidR="00A66895" w:rsidRPr="00A66895" w14:paraId="3C0EAFDA" w14:textId="77777777" w:rsidTr="00263C25">
        <w:trPr>
          <w:trHeight w:val="514"/>
        </w:trPr>
        <w:tc>
          <w:tcPr>
            <w:tcW w:w="10173" w:type="dxa"/>
            <w:gridSpan w:val="2"/>
            <w:vAlign w:val="center"/>
          </w:tcPr>
          <w:p w14:paraId="0E0DA20E" w14:textId="77777777" w:rsidR="00A66895" w:rsidRPr="00A66895" w:rsidRDefault="00A66895" w:rsidP="00A66895">
            <w:pPr>
              <w:jc w:val="center"/>
              <w:rPr>
                <w:bCs/>
                <w:color w:val="000000"/>
                <w:sz w:val="28"/>
                <w:szCs w:val="28"/>
              </w:rPr>
            </w:pPr>
            <w:r w:rsidRPr="00A66895">
              <w:rPr>
                <w:bCs/>
                <w:color w:val="000000"/>
                <w:sz w:val="28"/>
                <w:szCs w:val="28"/>
              </w:rPr>
              <w:t>11. Водоотведение (Калтанский городской округ)</w:t>
            </w:r>
          </w:p>
        </w:tc>
      </w:tr>
      <w:tr w:rsidR="00A66895" w:rsidRPr="00A66895" w14:paraId="5D368C04" w14:textId="77777777" w:rsidTr="00263C25">
        <w:tc>
          <w:tcPr>
            <w:tcW w:w="6641" w:type="dxa"/>
            <w:vAlign w:val="center"/>
          </w:tcPr>
          <w:p w14:paraId="1A7D23F3" w14:textId="77777777" w:rsidR="00A66895" w:rsidRPr="00A66895" w:rsidRDefault="00A66895" w:rsidP="00A66895">
            <w:pPr>
              <w:rPr>
                <w:bCs/>
                <w:sz w:val="28"/>
                <w:szCs w:val="28"/>
              </w:rPr>
            </w:pPr>
            <w:r w:rsidRPr="00A66895">
              <w:rPr>
                <w:bCs/>
                <w:sz w:val="28"/>
                <w:szCs w:val="28"/>
              </w:rPr>
              <w:t xml:space="preserve">11.1. Капитальный ремонт объектов водоотведения </w:t>
            </w:r>
          </w:p>
          <w:p w14:paraId="4DD8EE61" w14:textId="77777777" w:rsidR="00A66895" w:rsidRPr="00A66895" w:rsidRDefault="00A66895" w:rsidP="00A66895">
            <w:pPr>
              <w:rPr>
                <w:bCs/>
                <w:sz w:val="28"/>
                <w:szCs w:val="28"/>
              </w:rPr>
            </w:pPr>
            <w:r w:rsidRPr="00A66895">
              <w:rPr>
                <w:bCs/>
                <w:sz w:val="28"/>
                <w:szCs w:val="28"/>
              </w:rPr>
              <w:t>г. Калтан</w:t>
            </w:r>
          </w:p>
        </w:tc>
        <w:tc>
          <w:tcPr>
            <w:tcW w:w="3532" w:type="dxa"/>
            <w:vAlign w:val="center"/>
          </w:tcPr>
          <w:p w14:paraId="163DD58F" w14:textId="77777777" w:rsidR="00A66895" w:rsidRPr="00A66895" w:rsidRDefault="00A66895" w:rsidP="00A66895">
            <w:pPr>
              <w:jc w:val="center"/>
              <w:rPr>
                <w:bCs/>
                <w:sz w:val="28"/>
                <w:szCs w:val="28"/>
              </w:rPr>
            </w:pPr>
            <w:r w:rsidRPr="00A66895">
              <w:rPr>
                <w:bCs/>
                <w:sz w:val="28"/>
                <w:szCs w:val="28"/>
              </w:rPr>
              <w:t>107,75</w:t>
            </w:r>
          </w:p>
        </w:tc>
      </w:tr>
      <w:tr w:rsidR="00A66895" w:rsidRPr="00A66895" w14:paraId="002209B0" w14:textId="77777777" w:rsidTr="00263C25">
        <w:tc>
          <w:tcPr>
            <w:tcW w:w="6641" w:type="dxa"/>
            <w:vAlign w:val="center"/>
          </w:tcPr>
          <w:p w14:paraId="10A650B8"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57735F76" w14:textId="77777777" w:rsidR="00A66895" w:rsidRPr="00A66895" w:rsidRDefault="00A66895" w:rsidP="00A66895">
            <w:pPr>
              <w:jc w:val="center"/>
              <w:rPr>
                <w:bCs/>
                <w:sz w:val="28"/>
                <w:szCs w:val="28"/>
              </w:rPr>
            </w:pPr>
            <w:r w:rsidRPr="00A66895">
              <w:rPr>
                <w:bCs/>
                <w:sz w:val="28"/>
                <w:szCs w:val="28"/>
              </w:rPr>
              <w:t>107,75</w:t>
            </w:r>
          </w:p>
        </w:tc>
      </w:tr>
      <w:tr w:rsidR="00A66895" w:rsidRPr="00A66895" w14:paraId="36D233F1" w14:textId="77777777" w:rsidTr="00263C25">
        <w:trPr>
          <w:trHeight w:val="514"/>
        </w:trPr>
        <w:tc>
          <w:tcPr>
            <w:tcW w:w="10173" w:type="dxa"/>
            <w:gridSpan w:val="2"/>
            <w:vAlign w:val="center"/>
          </w:tcPr>
          <w:p w14:paraId="34DA53EB" w14:textId="77777777" w:rsidR="00A66895" w:rsidRPr="00A66895" w:rsidRDefault="00A66895" w:rsidP="00A66895">
            <w:pPr>
              <w:contextualSpacing/>
              <w:jc w:val="center"/>
              <w:rPr>
                <w:bCs/>
                <w:color w:val="000000"/>
                <w:sz w:val="28"/>
                <w:szCs w:val="28"/>
              </w:rPr>
            </w:pPr>
            <w:r w:rsidRPr="00A66895">
              <w:rPr>
                <w:bCs/>
                <w:color w:val="000000"/>
                <w:sz w:val="28"/>
                <w:szCs w:val="28"/>
              </w:rPr>
              <w:t>12. Водоотведение (Осинниковский городской округ)</w:t>
            </w:r>
          </w:p>
        </w:tc>
      </w:tr>
      <w:tr w:rsidR="00A66895" w:rsidRPr="00A66895" w14:paraId="27BE1FAF" w14:textId="77777777" w:rsidTr="00263C25">
        <w:tc>
          <w:tcPr>
            <w:tcW w:w="6641" w:type="dxa"/>
            <w:vAlign w:val="center"/>
          </w:tcPr>
          <w:p w14:paraId="391F770C" w14:textId="77777777" w:rsidR="00A66895" w:rsidRPr="00A66895" w:rsidRDefault="00A66895" w:rsidP="00A66895">
            <w:pPr>
              <w:rPr>
                <w:bCs/>
                <w:sz w:val="28"/>
                <w:szCs w:val="28"/>
              </w:rPr>
            </w:pPr>
            <w:r w:rsidRPr="00A66895">
              <w:rPr>
                <w:bCs/>
                <w:sz w:val="28"/>
                <w:szCs w:val="28"/>
              </w:rPr>
              <w:t xml:space="preserve">12.1. Капитальный ремонт объектов водоотведения </w:t>
            </w:r>
          </w:p>
          <w:p w14:paraId="0726E0AD" w14:textId="77777777" w:rsidR="00A66895" w:rsidRPr="00A66895" w:rsidRDefault="00A66895" w:rsidP="00A66895">
            <w:pPr>
              <w:rPr>
                <w:bCs/>
                <w:sz w:val="28"/>
                <w:szCs w:val="28"/>
              </w:rPr>
            </w:pPr>
            <w:r w:rsidRPr="00A66895">
              <w:rPr>
                <w:bCs/>
                <w:sz w:val="28"/>
                <w:szCs w:val="28"/>
              </w:rPr>
              <w:t>г. Осинники</w:t>
            </w:r>
          </w:p>
        </w:tc>
        <w:tc>
          <w:tcPr>
            <w:tcW w:w="3532" w:type="dxa"/>
            <w:vAlign w:val="center"/>
          </w:tcPr>
          <w:p w14:paraId="7986141A" w14:textId="77777777" w:rsidR="00A66895" w:rsidRPr="00A66895" w:rsidRDefault="00A66895" w:rsidP="00A66895">
            <w:pPr>
              <w:jc w:val="center"/>
              <w:rPr>
                <w:bCs/>
                <w:sz w:val="28"/>
                <w:szCs w:val="28"/>
              </w:rPr>
            </w:pPr>
            <w:r w:rsidRPr="00A66895">
              <w:rPr>
                <w:bCs/>
                <w:sz w:val="28"/>
                <w:szCs w:val="28"/>
              </w:rPr>
              <w:t>322,29</w:t>
            </w:r>
          </w:p>
        </w:tc>
      </w:tr>
      <w:tr w:rsidR="00A66895" w:rsidRPr="00A66895" w14:paraId="6F26E4A7" w14:textId="77777777" w:rsidTr="00263C25">
        <w:tc>
          <w:tcPr>
            <w:tcW w:w="6641" w:type="dxa"/>
            <w:vAlign w:val="center"/>
          </w:tcPr>
          <w:p w14:paraId="43D24854" w14:textId="77777777" w:rsidR="00A66895" w:rsidRPr="00A66895" w:rsidRDefault="00A66895" w:rsidP="00A66895">
            <w:pPr>
              <w:rPr>
                <w:bCs/>
                <w:sz w:val="28"/>
                <w:szCs w:val="28"/>
              </w:rPr>
            </w:pPr>
            <w:r w:rsidRPr="00A66895">
              <w:rPr>
                <w:bCs/>
                <w:sz w:val="28"/>
                <w:szCs w:val="28"/>
              </w:rPr>
              <w:t>Итого</w:t>
            </w:r>
          </w:p>
        </w:tc>
        <w:tc>
          <w:tcPr>
            <w:tcW w:w="3532" w:type="dxa"/>
            <w:vAlign w:val="center"/>
          </w:tcPr>
          <w:p w14:paraId="752D8A7D" w14:textId="77777777" w:rsidR="00A66895" w:rsidRPr="00A66895" w:rsidRDefault="00A66895" w:rsidP="00A66895">
            <w:pPr>
              <w:jc w:val="center"/>
              <w:rPr>
                <w:bCs/>
                <w:sz w:val="28"/>
                <w:szCs w:val="28"/>
              </w:rPr>
            </w:pPr>
            <w:r w:rsidRPr="00A66895">
              <w:rPr>
                <w:bCs/>
                <w:sz w:val="28"/>
                <w:szCs w:val="28"/>
              </w:rPr>
              <w:t>322,29</w:t>
            </w:r>
          </w:p>
        </w:tc>
      </w:tr>
    </w:tbl>
    <w:p w14:paraId="421ED5A0" w14:textId="77777777" w:rsidR="00A66895" w:rsidRPr="00A66895" w:rsidRDefault="00A66895" w:rsidP="00A66895">
      <w:pPr>
        <w:jc w:val="both"/>
        <w:rPr>
          <w:sz w:val="28"/>
          <w:szCs w:val="28"/>
          <w:lang w:eastAsia="en-US"/>
        </w:rPr>
      </w:pPr>
    </w:p>
    <w:p w14:paraId="33F637D0" w14:textId="77777777" w:rsidR="00A66895" w:rsidRPr="00A66895" w:rsidRDefault="00A66895" w:rsidP="00A66895">
      <w:pPr>
        <w:jc w:val="both"/>
        <w:rPr>
          <w:sz w:val="28"/>
          <w:szCs w:val="28"/>
          <w:lang w:eastAsia="en-US"/>
        </w:rPr>
      </w:pPr>
    </w:p>
    <w:p w14:paraId="07C7F47E" w14:textId="77777777" w:rsidR="00A66895" w:rsidRPr="00A66895" w:rsidRDefault="00A66895" w:rsidP="00A66895">
      <w:pPr>
        <w:jc w:val="both"/>
        <w:rPr>
          <w:sz w:val="28"/>
          <w:szCs w:val="28"/>
          <w:lang w:eastAsia="en-US"/>
        </w:rPr>
      </w:pPr>
    </w:p>
    <w:p w14:paraId="1CFB35A8" w14:textId="77777777" w:rsidR="00A66895" w:rsidRPr="00A66895" w:rsidRDefault="00A66895" w:rsidP="00A66895">
      <w:pPr>
        <w:jc w:val="both"/>
        <w:rPr>
          <w:sz w:val="28"/>
          <w:szCs w:val="28"/>
          <w:lang w:eastAsia="en-US"/>
        </w:rPr>
      </w:pPr>
    </w:p>
    <w:p w14:paraId="6C462421" w14:textId="77777777" w:rsidR="00A66895" w:rsidRPr="00A66895" w:rsidRDefault="00A66895" w:rsidP="00A66895">
      <w:pPr>
        <w:jc w:val="both"/>
        <w:rPr>
          <w:sz w:val="28"/>
          <w:szCs w:val="28"/>
          <w:lang w:eastAsia="en-US"/>
        </w:rPr>
      </w:pPr>
    </w:p>
    <w:p w14:paraId="59E4E55F" w14:textId="77777777" w:rsidR="00A66895" w:rsidRPr="00A66895" w:rsidRDefault="00A66895" w:rsidP="00A66895">
      <w:pPr>
        <w:jc w:val="both"/>
        <w:rPr>
          <w:sz w:val="28"/>
          <w:szCs w:val="28"/>
          <w:lang w:eastAsia="en-US"/>
        </w:rPr>
      </w:pPr>
    </w:p>
    <w:p w14:paraId="3D405031" w14:textId="77777777" w:rsidR="00A66895" w:rsidRPr="00A66895" w:rsidRDefault="00A66895" w:rsidP="00A66895">
      <w:pPr>
        <w:jc w:val="both"/>
        <w:rPr>
          <w:sz w:val="28"/>
          <w:szCs w:val="28"/>
          <w:lang w:eastAsia="en-US"/>
        </w:rPr>
      </w:pPr>
    </w:p>
    <w:p w14:paraId="67514A1B" w14:textId="77777777" w:rsidR="00A66895" w:rsidRPr="00A66895" w:rsidRDefault="00A66895" w:rsidP="00A66895">
      <w:pPr>
        <w:jc w:val="both"/>
        <w:rPr>
          <w:sz w:val="28"/>
          <w:szCs w:val="28"/>
          <w:lang w:eastAsia="en-US"/>
        </w:rPr>
      </w:pPr>
    </w:p>
    <w:p w14:paraId="3494D3A3" w14:textId="77777777" w:rsidR="00A66895" w:rsidRPr="00A66895" w:rsidRDefault="00A66895" w:rsidP="00A66895">
      <w:pPr>
        <w:jc w:val="both"/>
        <w:rPr>
          <w:sz w:val="28"/>
          <w:szCs w:val="28"/>
          <w:lang w:eastAsia="en-US"/>
        </w:rPr>
      </w:pPr>
    </w:p>
    <w:p w14:paraId="4C87E849" w14:textId="77777777" w:rsidR="00A66895" w:rsidRPr="00A66895" w:rsidRDefault="00A66895" w:rsidP="00A66895">
      <w:pPr>
        <w:jc w:val="both"/>
        <w:rPr>
          <w:sz w:val="28"/>
          <w:szCs w:val="28"/>
          <w:lang w:eastAsia="en-US"/>
        </w:rPr>
      </w:pPr>
    </w:p>
    <w:p w14:paraId="14E70AB8" w14:textId="77777777" w:rsidR="00A66895" w:rsidRPr="00A66895" w:rsidRDefault="00A66895" w:rsidP="00A66895">
      <w:pPr>
        <w:jc w:val="both"/>
        <w:rPr>
          <w:sz w:val="28"/>
          <w:szCs w:val="28"/>
          <w:lang w:eastAsia="en-US"/>
        </w:rPr>
      </w:pPr>
    </w:p>
    <w:p w14:paraId="7E92F248" w14:textId="77777777" w:rsidR="00A66895" w:rsidRPr="00A66895" w:rsidRDefault="00A66895" w:rsidP="00A66895">
      <w:pPr>
        <w:jc w:val="both"/>
        <w:rPr>
          <w:sz w:val="28"/>
          <w:szCs w:val="28"/>
          <w:lang w:eastAsia="en-US"/>
        </w:rPr>
      </w:pPr>
    </w:p>
    <w:p w14:paraId="6665B242" w14:textId="77777777" w:rsidR="00A66895" w:rsidRPr="00A66895" w:rsidRDefault="00A66895" w:rsidP="00A66895">
      <w:pPr>
        <w:jc w:val="both"/>
        <w:rPr>
          <w:sz w:val="28"/>
          <w:szCs w:val="28"/>
          <w:lang w:eastAsia="en-US"/>
        </w:rPr>
      </w:pPr>
    </w:p>
    <w:p w14:paraId="667482CA" w14:textId="77777777" w:rsidR="00A66895" w:rsidRPr="00A66895" w:rsidRDefault="00A66895" w:rsidP="00A66895">
      <w:pPr>
        <w:jc w:val="both"/>
        <w:rPr>
          <w:sz w:val="28"/>
          <w:szCs w:val="28"/>
          <w:lang w:eastAsia="en-US"/>
        </w:rPr>
      </w:pPr>
    </w:p>
    <w:p w14:paraId="1ECA600B" w14:textId="77777777" w:rsidR="00A66895" w:rsidRPr="00A66895" w:rsidRDefault="00A66895" w:rsidP="00A66895">
      <w:pPr>
        <w:jc w:val="both"/>
        <w:rPr>
          <w:sz w:val="28"/>
          <w:szCs w:val="28"/>
          <w:lang w:eastAsia="en-US"/>
        </w:rPr>
      </w:pPr>
    </w:p>
    <w:p w14:paraId="54D3459C" w14:textId="77777777" w:rsidR="00A66895" w:rsidRPr="00A66895" w:rsidRDefault="00A66895" w:rsidP="00A66895">
      <w:pPr>
        <w:jc w:val="both"/>
        <w:rPr>
          <w:sz w:val="28"/>
          <w:szCs w:val="28"/>
          <w:lang w:eastAsia="en-US"/>
        </w:rPr>
      </w:pPr>
    </w:p>
    <w:p w14:paraId="482253AE" w14:textId="77777777" w:rsidR="00A66895" w:rsidRPr="00A66895" w:rsidRDefault="00A66895" w:rsidP="00A66895">
      <w:pPr>
        <w:jc w:val="both"/>
        <w:rPr>
          <w:sz w:val="28"/>
          <w:szCs w:val="28"/>
          <w:lang w:eastAsia="en-US"/>
        </w:rPr>
      </w:pPr>
    </w:p>
    <w:p w14:paraId="67F1042A" w14:textId="77777777" w:rsidR="00A66895" w:rsidRPr="00A66895" w:rsidRDefault="00A66895" w:rsidP="00A66895">
      <w:pPr>
        <w:jc w:val="both"/>
        <w:rPr>
          <w:sz w:val="28"/>
          <w:szCs w:val="28"/>
          <w:lang w:eastAsia="en-US"/>
        </w:rPr>
      </w:pPr>
    </w:p>
    <w:p w14:paraId="2439A3D0" w14:textId="77777777" w:rsidR="00A66895" w:rsidRPr="00A66895" w:rsidRDefault="00A66895" w:rsidP="00A66895">
      <w:pPr>
        <w:jc w:val="both"/>
        <w:rPr>
          <w:sz w:val="28"/>
          <w:szCs w:val="28"/>
          <w:lang w:eastAsia="en-US"/>
        </w:rPr>
      </w:pPr>
    </w:p>
    <w:p w14:paraId="524E3342" w14:textId="77777777" w:rsidR="00A66895" w:rsidRPr="00A66895" w:rsidRDefault="00A66895" w:rsidP="00A66895">
      <w:pPr>
        <w:jc w:val="both"/>
        <w:rPr>
          <w:sz w:val="28"/>
          <w:szCs w:val="28"/>
          <w:lang w:eastAsia="en-US"/>
        </w:rPr>
      </w:pPr>
    </w:p>
    <w:p w14:paraId="1D115CDF" w14:textId="77777777" w:rsidR="00A66895" w:rsidRPr="00A66895" w:rsidRDefault="00A66895" w:rsidP="00A66895">
      <w:pPr>
        <w:jc w:val="both"/>
        <w:rPr>
          <w:sz w:val="28"/>
          <w:szCs w:val="28"/>
          <w:lang w:eastAsia="en-US"/>
        </w:rPr>
      </w:pPr>
    </w:p>
    <w:p w14:paraId="3E248E16" w14:textId="77777777" w:rsidR="00A66895" w:rsidRPr="00A66895" w:rsidRDefault="00A66895" w:rsidP="00A66895">
      <w:pPr>
        <w:jc w:val="both"/>
        <w:rPr>
          <w:sz w:val="28"/>
          <w:szCs w:val="28"/>
          <w:lang w:eastAsia="en-US"/>
        </w:rPr>
      </w:pPr>
    </w:p>
    <w:p w14:paraId="1B6BA8E0" w14:textId="77777777" w:rsidR="00A66895" w:rsidRPr="00A66895" w:rsidRDefault="00A66895" w:rsidP="00A66895">
      <w:pPr>
        <w:jc w:val="both"/>
        <w:rPr>
          <w:sz w:val="28"/>
          <w:szCs w:val="28"/>
          <w:lang w:eastAsia="en-US"/>
        </w:rPr>
      </w:pPr>
    </w:p>
    <w:p w14:paraId="0C3A6CC6" w14:textId="77777777" w:rsidR="00A66895" w:rsidRPr="00A66895" w:rsidRDefault="00A66895" w:rsidP="00A66895">
      <w:pPr>
        <w:jc w:val="both"/>
        <w:rPr>
          <w:sz w:val="28"/>
          <w:szCs w:val="28"/>
          <w:lang w:eastAsia="en-US"/>
        </w:rPr>
      </w:pPr>
    </w:p>
    <w:p w14:paraId="386BA1C6" w14:textId="77777777" w:rsidR="00A66895" w:rsidRPr="00A66895" w:rsidRDefault="00A66895" w:rsidP="00A66895">
      <w:pPr>
        <w:jc w:val="both"/>
        <w:rPr>
          <w:sz w:val="28"/>
          <w:szCs w:val="28"/>
          <w:lang w:eastAsia="en-US"/>
        </w:rPr>
      </w:pPr>
    </w:p>
    <w:p w14:paraId="142A0B77" w14:textId="77777777" w:rsidR="00A66895" w:rsidRPr="00A66895" w:rsidRDefault="00A66895" w:rsidP="00A66895">
      <w:pPr>
        <w:jc w:val="both"/>
        <w:rPr>
          <w:sz w:val="28"/>
          <w:szCs w:val="28"/>
          <w:lang w:eastAsia="en-US"/>
        </w:rPr>
      </w:pPr>
    </w:p>
    <w:p w14:paraId="2C06823D" w14:textId="77777777" w:rsidR="00A66895" w:rsidRPr="00A66895" w:rsidRDefault="00A66895" w:rsidP="00A66895">
      <w:pPr>
        <w:jc w:val="both"/>
        <w:rPr>
          <w:sz w:val="28"/>
          <w:szCs w:val="28"/>
          <w:lang w:eastAsia="en-US"/>
        </w:rPr>
      </w:pPr>
    </w:p>
    <w:p w14:paraId="10BF25DF" w14:textId="77777777" w:rsidR="00A66895" w:rsidRPr="00A66895" w:rsidRDefault="00A66895" w:rsidP="00A66895">
      <w:pPr>
        <w:jc w:val="both"/>
        <w:rPr>
          <w:sz w:val="28"/>
          <w:szCs w:val="28"/>
          <w:lang w:eastAsia="en-US"/>
        </w:rPr>
      </w:pPr>
    </w:p>
    <w:p w14:paraId="101C88F9" w14:textId="77777777" w:rsidR="00A66895" w:rsidRPr="00A66895" w:rsidRDefault="00A66895" w:rsidP="00A66895">
      <w:pPr>
        <w:ind w:left="-567"/>
        <w:jc w:val="center"/>
        <w:rPr>
          <w:bCs/>
          <w:color w:val="000000"/>
          <w:sz w:val="28"/>
          <w:szCs w:val="28"/>
        </w:rPr>
      </w:pPr>
      <w:r w:rsidRPr="00A66895">
        <w:rPr>
          <w:bCs/>
          <w:color w:val="000000"/>
          <w:sz w:val="28"/>
          <w:szCs w:val="28"/>
        </w:rPr>
        <w:t>Раздел 11. Мероприятия, направленные на повышение качества обслуживания абонентов</w:t>
      </w:r>
    </w:p>
    <w:p w14:paraId="31BF6B56" w14:textId="77777777" w:rsidR="00A66895" w:rsidRPr="00A66895" w:rsidRDefault="00A66895" w:rsidP="00A66895">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A66895" w:rsidRPr="00A66895" w14:paraId="6AD78DA5" w14:textId="77777777" w:rsidTr="00263C25">
        <w:trPr>
          <w:trHeight w:val="748"/>
        </w:trPr>
        <w:tc>
          <w:tcPr>
            <w:tcW w:w="5935" w:type="dxa"/>
            <w:vAlign w:val="center"/>
          </w:tcPr>
          <w:p w14:paraId="17858289" w14:textId="77777777" w:rsidR="00A66895" w:rsidRPr="00A66895" w:rsidRDefault="00A66895" w:rsidP="00A66895">
            <w:pPr>
              <w:jc w:val="center"/>
              <w:rPr>
                <w:bCs/>
                <w:color w:val="000000"/>
                <w:sz w:val="28"/>
                <w:szCs w:val="28"/>
              </w:rPr>
            </w:pPr>
            <w:r w:rsidRPr="00A66895">
              <w:rPr>
                <w:bCs/>
                <w:color w:val="000000"/>
                <w:sz w:val="28"/>
                <w:szCs w:val="28"/>
              </w:rPr>
              <w:t>Наименование мероприятия</w:t>
            </w:r>
          </w:p>
        </w:tc>
        <w:tc>
          <w:tcPr>
            <w:tcW w:w="3983" w:type="dxa"/>
            <w:vAlign w:val="center"/>
          </w:tcPr>
          <w:p w14:paraId="77ED6F66" w14:textId="77777777" w:rsidR="00A66895" w:rsidRPr="00A66895" w:rsidRDefault="00A66895" w:rsidP="00A66895">
            <w:pPr>
              <w:jc w:val="center"/>
              <w:rPr>
                <w:bCs/>
                <w:color w:val="000000"/>
                <w:sz w:val="28"/>
                <w:szCs w:val="28"/>
              </w:rPr>
            </w:pPr>
            <w:r w:rsidRPr="00A66895">
              <w:rPr>
                <w:bCs/>
                <w:color w:val="000000"/>
                <w:sz w:val="28"/>
                <w:szCs w:val="28"/>
              </w:rPr>
              <w:t>Период проведения мероприятий</w:t>
            </w:r>
          </w:p>
        </w:tc>
      </w:tr>
      <w:tr w:rsidR="00A66895" w:rsidRPr="00A66895" w14:paraId="3DBEA139" w14:textId="77777777" w:rsidTr="00263C25">
        <w:trPr>
          <w:trHeight w:val="517"/>
        </w:trPr>
        <w:tc>
          <w:tcPr>
            <w:tcW w:w="5935" w:type="dxa"/>
            <w:vAlign w:val="center"/>
          </w:tcPr>
          <w:p w14:paraId="6A61DADD" w14:textId="77777777" w:rsidR="00A66895" w:rsidRPr="00A66895" w:rsidRDefault="00A66895" w:rsidP="00A66895">
            <w:pPr>
              <w:jc w:val="center"/>
              <w:rPr>
                <w:bCs/>
                <w:sz w:val="28"/>
                <w:szCs w:val="28"/>
              </w:rPr>
            </w:pPr>
            <w:r w:rsidRPr="00A66895">
              <w:rPr>
                <w:bCs/>
                <w:sz w:val="28"/>
                <w:szCs w:val="28"/>
              </w:rPr>
              <w:t>-</w:t>
            </w:r>
          </w:p>
        </w:tc>
        <w:tc>
          <w:tcPr>
            <w:tcW w:w="3983" w:type="dxa"/>
            <w:vAlign w:val="center"/>
          </w:tcPr>
          <w:p w14:paraId="47164E17" w14:textId="77777777" w:rsidR="00A66895" w:rsidRPr="00A66895" w:rsidRDefault="00A66895" w:rsidP="00A66895">
            <w:pPr>
              <w:jc w:val="center"/>
              <w:rPr>
                <w:bCs/>
                <w:sz w:val="28"/>
                <w:szCs w:val="28"/>
              </w:rPr>
            </w:pPr>
            <w:r w:rsidRPr="00A66895">
              <w:rPr>
                <w:bCs/>
                <w:sz w:val="28"/>
                <w:szCs w:val="28"/>
              </w:rPr>
              <w:t>-</w:t>
            </w:r>
          </w:p>
        </w:tc>
      </w:tr>
    </w:tbl>
    <w:p w14:paraId="553BCB84" w14:textId="77777777" w:rsidR="00A66895" w:rsidRPr="00A66895" w:rsidRDefault="00A66895" w:rsidP="00A66895">
      <w:pPr>
        <w:jc w:val="both"/>
        <w:rPr>
          <w:sz w:val="28"/>
          <w:szCs w:val="28"/>
          <w:lang w:eastAsia="en-US"/>
        </w:rPr>
      </w:pPr>
    </w:p>
    <w:p w14:paraId="71FB6F8D" w14:textId="77777777" w:rsidR="00A66895" w:rsidRPr="00A66895" w:rsidRDefault="00A66895" w:rsidP="00A66895">
      <w:pPr>
        <w:jc w:val="both"/>
        <w:rPr>
          <w:sz w:val="28"/>
          <w:szCs w:val="28"/>
          <w:lang w:eastAsia="en-US"/>
        </w:rPr>
      </w:pPr>
    </w:p>
    <w:p w14:paraId="55F363F1" w14:textId="77777777" w:rsidR="00A66895" w:rsidRPr="00A66895" w:rsidRDefault="00A66895" w:rsidP="00A66895">
      <w:pPr>
        <w:jc w:val="both"/>
        <w:rPr>
          <w:sz w:val="28"/>
          <w:szCs w:val="28"/>
          <w:lang w:eastAsia="en-US"/>
        </w:rPr>
      </w:pPr>
    </w:p>
    <w:p w14:paraId="754DE7CB" w14:textId="77777777" w:rsidR="00A66895" w:rsidRPr="00A66895" w:rsidRDefault="00A66895" w:rsidP="00A66895">
      <w:pPr>
        <w:jc w:val="both"/>
        <w:rPr>
          <w:sz w:val="28"/>
          <w:szCs w:val="28"/>
          <w:lang w:eastAsia="en-US"/>
        </w:rPr>
      </w:pPr>
    </w:p>
    <w:p w14:paraId="48C24F61" w14:textId="77777777" w:rsidR="00A66895" w:rsidRPr="00A66895" w:rsidRDefault="00A66895" w:rsidP="00A66895">
      <w:pPr>
        <w:jc w:val="both"/>
        <w:rPr>
          <w:sz w:val="28"/>
          <w:szCs w:val="28"/>
          <w:lang w:eastAsia="en-US"/>
        </w:rPr>
      </w:pPr>
    </w:p>
    <w:p w14:paraId="616C2729" w14:textId="77777777" w:rsidR="00A66895" w:rsidRPr="00A66895" w:rsidRDefault="00A66895" w:rsidP="00A66895">
      <w:pPr>
        <w:jc w:val="both"/>
        <w:rPr>
          <w:sz w:val="28"/>
          <w:szCs w:val="28"/>
          <w:lang w:eastAsia="en-US"/>
        </w:rPr>
      </w:pPr>
    </w:p>
    <w:p w14:paraId="0D273174" w14:textId="77777777" w:rsidR="00A66895" w:rsidRPr="00A66895" w:rsidRDefault="00A66895" w:rsidP="00A66895">
      <w:pPr>
        <w:jc w:val="both"/>
        <w:rPr>
          <w:sz w:val="28"/>
          <w:szCs w:val="28"/>
          <w:lang w:eastAsia="en-US"/>
        </w:rPr>
      </w:pPr>
    </w:p>
    <w:p w14:paraId="33A0F5A6" w14:textId="77777777" w:rsidR="00A66895" w:rsidRPr="00A66895" w:rsidRDefault="00A66895" w:rsidP="00A66895">
      <w:pPr>
        <w:jc w:val="both"/>
        <w:rPr>
          <w:sz w:val="28"/>
          <w:szCs w:val="28"/>
          <w:lang w:eastAsia="en-US"/>
        </w:rPr>
      </w:pPr>
    </w:p>
    <w:p w14:paraId="40FCB839" w14:textId="77777777" w:rsidR="00A66895" w:rsidRPr="00A66895" w:rsidRDefault="00A66895" w:rsidP="00A66895">
      <w:pPr>
        <w:jc w:val="both"/>
        <w:rPr>
          <w:sz w:val="28"/>
          <w:szCs w:val="28"/>
          <w:lang w:eastAsia="en-US"/>
        </w:rPr>
      </w:pPr>
    </w:p>
    <w:p w14:paraId="3A343128" w14:textId="77777777" w:rsidR="00A66895" w:rsidRPr="00A66895" w:rsidRDefault="00A66895" w:rsidP="00A66895">
      <w:pPr>
        <w:jc w:val="both"/>
        <w:rPr>
          <w:sz w:val="28"/>
          <w:szCs w:val="28"/>
          <w:lang w:eastAsia="en-US"/>
        </w:rPr>
      </w:pPr>
    </w:p>
    <w:p w14:paraId="7F4EAC2F" w14:textId="77777777" w:rsidR="00A66895" w:rsidRPr="00A66895" w:rsidRDefault="00A66895" w:rsidP="00A66895">
      <w:pPr>
        <w:jc w:val="both"/>
        <w:rPr>
          <w:sz w:val="28"/>
          <w:szCs w:val="28"/>
          <w:lang w:eastAsia="en-US"/>
        </w:rPr>
      </w:pPr>
    </w:p>
    <w:p w14:paraId="0830936B" w14:textId="77777777" w:rsidR="00A66895" w:rsidRPr="00A66895" w:rsidRDefault="00A66895" w:rsidP="00A66895">
      <w:pPr>
        <w:jc w:val="both"/>
        <w:rPr>
          <w:sz w:val="28"/>
          <w:szCs w:val="28"/>
          <w:lang w:eastAsia="en-US"/>
        </w:rPr>
      </w:pPr>
    </w:p>
    <w:p w14:paraId="4A942B97" w14:textId="77777777" w:rsidR="00A66895" w:rsidRPr="00A66895" w:rsidRDefault="00A66895" w:rsidP="00A66895">
      <w:pPr>
        <w:jc w:val="both"/>
        <w:rPr>
          <w:sz w:val="28"/>
          <w:szCs w:val="28"/>
          <w:lang w:eastAsia="en-US"/>
        </w:rPr>
      </w:pPr>
    </w:p>
    <w:p w14:paraId="315910C7" w14:textId="77777777" w:rsidR="00A66895" w:rsidRPr="00A66895" w:rsidRDefault="00A66895" w:rsidP="00A66895">
      <w:pPr>
        <w:jc w:val="both"/>
        <w:rPr>
          <w:sz w:val="28"/>
          <w:szCs w:val="28"/>
          <w:lang w:eastAsia="en-US"/>
        </w:rPr>
      </w:pPr>
    </w:p>
    <w:p w14:paraId="40E582BA" w14:textId="77777777" w:rsidR="00A66895" w:rsidRPr="00A66895" w:rsidRDefault="00A66895" w:rsidP="00A66895">
      <w:pPr>
        <w:jc w:val="both"/>
        <w:rPr>
          <w:sz w:val="28"/>
          <w:szCs w:val="28"/>
          <w:lang w:eastAsia="en-US"/>
        </w:rPr>
      </w:pPr>
    </w:p>
    <w:p w14:paraId="3FD4EAA5" w14:textId="77777777" w:rsidR="00A66895" w:rsidRPr="00A66895" w:rsidRDefault="00A66895" w:rsidP="00A66895">
      <w:pPr>
        <w:jc w:val="both"/>
        <w:rPr>
          <w:sz w:val="28"/>
          <w:szCs w:val="28"/>
          <w:lang w:eastAsia="en-US"/>
        </w:rPr>
      </w:pPr>
    </w:p>
    <w:p w14:paraId="663A83F2" w14:textId="77777777" w:rsidR="00A66895" w:rsidRPr="00A66895" w:rsidRDefault="00A66895" w:rsidP="00A66895">
      <w:pPr>
        <w:jc w:val="both"/>
        <w:rPr>
          <w:sz w:val="28"/>
          <w:szCs w:val="28"/>
          <w:lang w:eastAsia="en-US"/>
        </w:rPr>
      </w:pPr>
    </w:p>
    <w:p w14:paraId="6DE4CA1B" w14:textId="77777777" w:rsidR="00A66895" w:rsidRPr="00A66895" w:rsidRDefault="00A66895" w:rsidP="00A66895">
      <w:pPr>
        <w:jc w:val="both"/>
        <w:rPr>
          <w:sz w:val="28"/>
          <w:szCs w:val="28"/>
          <w:lang w:eastAsia="en-US"/>
        </w:rPr>
      </w:pPr>
    </w:p>
    <w:p w14:paraId="7D2A5CED" w14:textId="77777777" w:rsidR="00A66895" w:rsidRPr="00A66895" w:rsidRDefault="00A66895" w:rsidP="00A66895">
      <w:pPr>
        <w:jc w:val="both"/>
        <w:rPr>
          <w:sz w:val="28"/>
          <w:szCs w:val="28"/>
          <w:lang w:eastAsia="en-US"/>
        </w:rPr>
      </w:pPr>
    </w:p>
    <w:p w14:paraId="5D3BD852" w14:textId="77777777" w:rsidR="00A66895" w:rsidRPr="00A66895" w:rsidRDefault="00A66895" w:rsidP="00A66895">
      <w:pPr>
        <w:jc w:val="both"/>
        <w:rPr>
          <w:sz w:val="28"/>
          <w:szCs w:val="28"/>
          <w:lang w:eastAsia="en-US"/>
        </w:rPr>
      </w:pPr>
    </w:p>
    <w:p w14:paraId="5BE6B51A" w14:textId="77777777" w:rsidR="00A66895" w:rsidRPr="00A66895" w:rsidRDefault="00A66895" w:rsidP="00A66895">
      <w:pPr>
        <w:jc w:val="both"/>
        <w:rPr>
          <w:sz w:val="28"/>
          <w:szCs w:val="28"/>
          <w:lang w:eastAsia="en-US"/>
        </w:rPr>
      </w:pPr>
    </w:p>
    <w:p w14:paraId="3CBE9531" w14:textId="77777777" w:rsidR="00A66895" w:rsidRPr="00A66895" w:rsidRDefault="00A66895" w:rsidP="00A66895">
      <w:pPr>
        <w:jc w:val="both"/>
        <w:rPr>
          <w:sz w:val="28"/>
          <w:szCs w:val="28"/>
          <w:lang w:eastAsia="en-US"/>
        </w:rPr>
      </w:pPr>
    </w:p>
    <w:p w14:paraId="766E3E1B" w14:textId="77777777" w:rsidR="00A66895" w:rsidRPr="00A66895" w:rsidRDefault="00A66895" w:rsidP="00A66895">
      <w:pPr>
        <w:jc w:val="both"/>
        <w:rPr>
          <w:sz w:val="28"/>
          <w:szCs w:val="28"/>
          <w:lang w:eastAsia="en-US"/>
        </w:rPr>
      </w:pPr>
    </w:p>
    <w:p w14:paraId="7E5192AF" w14:textId="77777777" w:rsidR="00A66895" w:rsidRPr="00A66895" w:rsidRDefault="00A66895" w:rsidP="00A66895">
      <w:pPr>
        <w:jc w:val="both"/>
        <w:rPr>
          <w:sz w:val="28"/>
          <w:szCs w:val="28"/>
          <w:lang w:eastAsia="en-US"/>
        </w:rPr>
      </w:pPr>
    </w:p>
    <w:p w14:paraId="1A752D9A" w14:textId="77777777" w:rsidR="00A66895" w:rsidRPr="00A66895" w:rsidRDefault="00A66895" w:rsidP="00A66895">
      <w:pPr>
        <w:jc w:val="both"/>
        <w:rPr>
          <w:sz w:val="28"/>
          <w:szCs w:val="28"/>
          <w:lang w:eastAsia="en-US"/>
        </w:rPr>
      </w:pPr>
    </w:p>
    <w:p w14:paraId="1C632153" w14:textId="77777777" w:rsidR="00A66895" w:rsidRPr="00A66895" w:rsidRDefault="00A66895" w:rsidP="00A66895">
      <w:pPr>
        <w:jc w:val="both"/>
        <w:rPr>
          <w:sz w:val="28"/>
          <w:szCs w:val="28"/>
          <w:lang w:eastAsia="en-US"/>
        </w:rPr>
      </w:pPr>
    </w:p>
    <w:p w14:paraId="22021F5B" w14:textId="77777777" w:rsidR="00A66895" w:rsidRPr="00A66895" w:rsidRDefault="00A66895" w:rsidP="00A66895">
      <w:pPr>
        <w:jc w:val="both"/>
        <w:rPr>
          <w:sz w:val="28"/>
          <w:szCs w:val="28"/>
          <w:lang w:eastAsia="en-US"/>
        </w:rPr>
      </w:pPr>
    </w:p>
    <w:p w14:paraId="4679B45C" w14:textId="77777777" w:rsidR="00A66895" w:rsidRPr="00A66895" w:rsidRDefault="00A66895" w:rsidP="00A66895">
      <w:pPr>
        <w:jc w:val="both"/>
        <w:rPr>
          <w:sz w:val="28"/>
          <w:szCs w:val="28"/>
          <w:lang w:eastAsia="en-US"/>
        </w:rPr>
      </w:pPr>
    </w:p>
    <w:p w14:paraId="46090025" w14:textId="77777777" w:rsidR="00A66895" w:rsidRPr="00A66895" w:rsidRDefault="00A66895" w:rsidP="00A66895">
      <w:pPr>
        <w:jc w:val="both"/>
        <w:rPr>
          <w:sz w:val="28"/>
          <w:szCs w:val="28"/>
          <w:lang w:eastAsia="en-US"/>
        </w:rPr>
      </w:pPr>
    </w:p>
    <w:p w14:paraId="6257534C" w14:textId="77777777" w:rsidR="00A66895" w:rsidRPr="00A66895" w:rsidRDefault="00A66895" w:rsidP="00A66895">
      <w:pPr>
        <w:jc w:val="both"/>
        <w:rPr>
          <w:sz w:val="28"/>
          <w:szCs w:val="28"/>
          <w:lang w:eastAsia="en-US"/>
        </w:rPr>
      </w:pPr>
    </w:p>
    <w:p w14:paraId="4B236BDE" w14:textId="77777777" w:rsidR="00A66895" w:rsidRPr="00A66895" w:rsidRDefault="00A66895" w:rsidP="00A66895">
      <w:pPr>
        <w:jc w:val="both"/>
        <w:rPr>
          <w:sz w:val="28"/>
          <w:szCs w:val="28"/>
          <w:lang w:eastAsia="en-US"/>
        </w:rPr>
      </w:pPr>
    </w:p>
    <w:p w14:paraId="28EDF4A6" w14:textId="77777777" w:rsidR="00A66895" w:rsidRPr="00A66895" w:rsidRDefault="00A66895" w:rsidP="00A66895">
      <w:pPr>
        <w:jc w:val="both"/>
        <w:rPr>
          <w:sz w:val="28"/>
          <w:szCs w:val="28"/>
          <w:lang w:eastAsia="en-US"/>
        </w:rPr>
      </w:pPr>
    </w:p>
    <w:p w14:paraId="4BCF4558" w14:textId="77777777" w:rsidR="00A66895" w:rsidRPr="00A66895" w:rsidRDefault="00A66895" w:rsidP="00A66895">
      <w:pPr>
        <w:jc w:val="both"/>
        <w:rPr>
          <w:sz w:val="28"/>
          <w:szCs w:val="28"/>
          <w:lang w:eastAsia="en-US"/>
        </w:rPr>
      </w:pPr>
    </w:p>
    <w:p w14:paraId="30AA96C5" w14:textId="77777777" w:rsidR="00A66895" w:rsidRPr="00A66895" w:rsidRDefault="00A66895" w:rsidP="00A66895">
      <w:pPr>
        <w:jc w:val="both"/>
        <w:rPr>
          <w:sz w:val="28"/>
          <w:szCs w:val="28"/>
          <w:lang w:eastAsia="en-US"/>
        </w:rPr>
      </w:pPr>
    </w:p>
    <w:p w14:paraId="1B66C73B" w14:textId="77777777" w:rsidR="00A66895" w:rsidRPr="00A66895" w:rsidRDefault="00A66895" w:rsidP="00A66895">
      <w:pPr>
        <w:jc w:val="both"/>
        <w:rPr>
          <w:sz w:val="28"/>
          <w:szCs w:val="28"/>
          <w:lang w:eastAsia="en-US"/>
        </w:rPr>
      </w:pPr>
    </w:p>
    <w:p w14:paraId="50F5D6BC" w14:textId="77777777" w:rsidR="00A66895" w:rsidRPr="00A66895" w:rsidRDefault="00A66895" w:rsidP="00A66895">
      <w:pPr>
        <w:jc w:val="both"/>
        <w:rPr>
          <w:sz w:val="28"/>
          <w:szCs w:val="28"/>
          <w:lang w:eastAsia="en-US"/>
        </w:rPr>
        <w:sectPr w:rsidR="00A66895" w:rsidRPr="00A66895" w:rsidSect="00B02E94">
          <w:pgSz w:w="11906" w:h="16838"/>
          <w:pgMar w:top="851" w:right="709" w:bottom="709" w:left="1559" w:header="709" w:footer="709" w:gutter="0"/>
          <w:cols w:space="708"/>
          <w:titlePg/>
          <w:docGrid w:linePitch="360"/>
        </w:sectPr>
      </w:pPr>
    </w:p>
    <w:p w14:paraId="10597CD6" w14:textId="4FADE666" w:rsidR="00A66895" w:rsidRPr="00D00103" w:rsidRDefault="00A66895" w:rsidP="00A66895">
      <w:pPr>
        <w:tabs>
          <w:tab w:val="left" w:pos="5580"/>
          <w:tab w:val="left" w:pos="9498"/>
        </w:tabs>
        <w:ind w:left="-2884" w:right="-569" w:firstLine="13799"/>
      </w:pPr>
      <w:r w:rsidRPr="00D00103">
        <w:t xml:space="preserve">Приложение № </w:t>
      </w:r>
      <w:r>
        <w:t>3</w:t>
      </w:r>
      <w:r w:rsidRPr="00D00103">
        <w:t xml:space="preserve"> к протоколу № </w:t>
      </w:r>
      <w:r>
        <w:t>53</w:t>
      </w:r>
    </w:p>
    <w:p w14:paraId="5416E97F" w14:textId="77777777" w:rsidR="00A66895" w:rsidRPr="00D00103" w:rsidRDefault="00A66895" w:rsidP="00A66895">
      <w:pPr>
        <w:tabs>
          <w:tab w:val="left" w:pos="5580"/>
          <w:tab w:val="left" w:pos="9498"/>
        </w:tabs>
        <w:ind w:left="-2884" w:right="-569" w:firstLine="13799"/>
      </w:pPr>
      <w:r w:rsidRPr="00D00103">
        <w:t>заседания правления Региональной</w:t>
      </w:r>
    </w:p>
    <w:p w14:paraId="0E08877C" w14:textId="77777777" w:rsidR="00A66895" w:rsidRPr="00D00103" w:rsidRDefault="00A66895" w:rsidP="00A66895">
      <w:pPr>
        <w:tabs>
          <w:tab w:val="left" w:pos="5580"/>
          <w:tab w:val="left" w:pos="9498"/>
        </w:tabs>
        <w:ind w:left="-2884" w:right="-569" w:firstLine="13799"/>
      </w:pPr>
      <w:r w:rsidRPr="00D00103">
        <w:t>энергетической комиссии</w:t>
      </w:r>
    </w:p>
    <w:p w14:paraId="78425DA3" w14:textId="3896FE27" w:rsidR="00A66895" w:rsidRDefault="00A66895" w:rsidP="00A66895">
      <w:pPr>
        <w:tabs>
          <w:tab w:val="left" w:pos="5580"/>
          <w:tab w:val="left" w:pos="9498"/>
        </w:tabs>
        <w:ind w:left="-2884" w:right="-569" w:firstLine="13799"/>
      </w:pPr>
      <w:r w:rsidRPr="00D00103">
        <w:t xml:space="preserve">Кузбасса от </w:t>
      </w:r>
      <w:r>
        <w:t>16</w:t>
      </w:r>
      <w:r w:rsidRPr="00D00103">
        <w:t>.0</w:t>
      </w:r>
      <w:r>
        <w:t>8</w:t>
      </w:r>
      <w:r w:rsidRPr="00D00103">
        <w:t>.2022</w:t>
      </w:r>
    </w:p>
    <w:tbl>
      <w:tblPr>
        <w:tblW w:w="5000" w:type="pct"/>
        <w:jc w:val="center"/>
        <w:tblLayout w:type="fixed"/>
        <w:tblCellMar>
          <w:left w:w="0" w:type="dxa"/>
          <w:right w:w="0" w:type="dxa"/>
        </w:tblCellMar>
        <w:tblLook w:val="04A0" w:firstRow="1" w:lastRow="0" w:firstColumn="1" w:lastColumn="0" w:noHBand="0" w:noVBand="1"/>
      </w:tblPr>
      <w:tblGrid>
        <w:gridCol w:w="195"/>
        <w:gridCol w:w="146"/>
        <w:gridCol w:w="471"/>
        <w:gridCol w:w="1932"/>
        <w:gridCol w:w="631"/>
        <w:gridCol w:w="905"/>
        <w:gridCol w:w="940"/>
        <w:gridCol w:w="940"/>
        <w:gridCol w:w="786"/>
        <w:gridCol w:w="851"/>
        <w:gridCol w:w="850"/>
        <w:gridCol w:w="857"/>
        <w:gridCol w:w="940"/>
        <w:gridCol w:w="981"/>
        <w:gridCol w:w="936"/>
        <w:gridCol w:w="657"/>
        <w:gridCol w:w="657"/>
        <w:gridCol w:w="1036"/>
      </w:tblGrid>
      <w:tr w:rsidR="00D6000A" w:rsidRPr="00D6000A" w14:paraId="5AD6CACB" w14:textId="77777777" w:rsidTr="00D6000A">
        <w:trPr>
          <w:trHeight w:val="450"/>
          <w:jc w:val="center"/>
        </w:trPr>
        <w:tc>
          <w:tcPr>
            <w:tcW w:w="195" w:type="dxa"/>
            <w:tcBorders>
              <w:top w:val="nil"/>
              <w:left w:val="nil"/>
              <w:bottom w:val="nil"/>
              <w:right w:val="nil"/>
            </w:tcBorders>
            <w:shd w:val="clear" w:color="auto" w:fill="auto"/>
            <w:vAlign w:val="center"/>
            <w:hideMark/>
          </w:tcPr>
          <w:p w14:paraId="0F430D26"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1A5C1F08" w14:textId="77777777" w:rsidR="00A66895" w:rsidRPr="00A66895" w:rsidRDefault="00A66895" w:rsidP="00A66895">
            <w:pPr>
              <w:rPr>
                <w:sz w:val="10"/>
                <w:szCs w:val="10"/>
              </w:rPr>
            </w:pPr>
          </w:p>
        </w:tc>
        <w:tc>
          <w:tcPr>
            <w:tcW w:w="2403" w:type="dxa"/>
            <w:gridSpan w:val="2"/>
            <w:tcBorders>
              <w:top w:val="single" w:sz="4" w:space="0" w:color="C0C0C0"/>
              <w:left w:val="nil"/>
              <w:bottom w:val="single" w:sz="4" w:space="0" w:color="C0C0C0"/>
              <w:right w:val="nil"/>
            </w:tcBorders>
            <w:shd w:val="clear" w:color="auto" w:fill="auto"/>
            <w:vAlign w:val="bottom"/>
            <w:hideMark/>
          </w:tcPr>
          <w:p w14:paraId="5B1F4089" w14:textId="77777777" w:rsidR="00A66895" w:rsidRPr="00A66895" w:rsidRDefault="00A66895" w:rsidP="00A66895">
            <w:pPr>
              <w:rPr>
                <w:rFonts w:ascii="Tahoma" w:hAnsi="Tahoma" w:cs="Tahoma"/>
                <w:sz w:val="10"/>
                <w:szCs w:val="10"/>
              </w:rPr>
            </w:pPr>
            <w:r w:rsidRPr="00A66895">
              <w:rPr>
                <w:rFonts w:ascii="Tahoma" w:hAnsi="Tahoma" w:cs="Tahoma"/>
                <w:sz w:val="10"/>
                <w:szCs w:val="10"/>
              </w:rPr>
              <w:t>ООО "Водоканал"</w:t>
            </w:r>
          </w:p>
        </w:tc>
        <w:tc>
          <w:tcPr>
            <w:tcW w:w="631" w:type="dxa"/>
            <w:tcBorders>
              <w:top w:val="single" w:sz="4" w:space="0" w:color="C0C0C0"/>
              <w:left w:val="nil"/>
              <w:bottom w:val="single" w:sz="4" w:space="0" w:color="C0C0C0"/>
              <w:right w:val="nil"/>
            </w:tcBorders>
            <w:shd w:val="clear" w:color="auto" w:fill="auto"/>
            <w:vAlign w:val="bottom"/>
            <w:hideMark/>
          </w:tcPr>
          <w:p w14:paraId="58FB9E4F"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905" w:type="dxa"/>
            <w:tcBorders>
              <w:top w:val="single" w:sz="4" w:space="0" w:color="C0C0C0"/>
              <w:left w:val="nil"/>
              <w:bottom w:val="single" w:sz="4" w:space="0" w:color="C0C0C0"/>
              <w:right w:val="nil"/>
            </w:tcBorders>
            <w:shd w:val="clear" w:color="auto" w:fill="auto"/>
            <w:vAlign w:val="bottom"/>
            <w:hideMark/>
          </w:tcPr>
          <w:p w14:paraId="47F53509"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940" w:type="dxa"/>
            <w:tcBorders>
              <w:top w:val="single" w:sz="4" w:space="0" w:color="C0C0C0"/>
              <w:left w:val="nil"/>
              <w:bottom w:val="single" w:sz="4" w:space="0" w:color="C0C0C0"/>
              <w:right w:val="nil"/>
            </w:tcBorders>
            <w:shd w:val="clear" w:color="auto" w:fill="auto"/>
            <w:vAlign w:val="bottom"/>
            <w:hideMark/>
          </w:tcPr>
          <w:p w14:paraId="2500692C"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940" w:type="dxa"/>
            <w:tcBorders>
              <w:top w:val="single" w:sz="4" w:space="0" w:color="C0C0C0"/>
              <w:left w:val="nil"/>
              <w:bottom w:val="single" w:sz="4" w:space="0" w:color="C0C0C0"/>
              <w:right w:val="nil"/>
            </w:tcBorders>
            <w:shd w:val="clear" w:color="auto" w:fill="auto"/>
            <w:vAlign w:val="bottom"/>
            <w:hideMark/>
          </w:tcPr>
          <w:p w14:paraId="1BCF7ABA"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786" w:type="dxa"/>
            <w:tcBorders>
              <w:top w:val="single" w:sz="4" w:space="0" w:color="C0C0C0"/>
              <w:left w:val="nil"/>
              <w:bottom w:val="single" w:sz="4" w:space="0" w:color="C0C0C0"/>
              <w:right w:val="nil"/>
            </w:tcBorders>
            <w:shd w:val="clear" w:color="auto" w:fill="auto"/>
            <w:vAlign w:val="bottom"/>
            <w:hideMark/>
          </w:tcPr>
          <w:p w14:paraId="01A3FED3"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851" w:type="dxa"/>
            <w:tcBorders>
              <w:top w:val="single" w:sz="4" w:space="0" w:color="C0C0C0"/>
              <w:left w:val="nil"/>
              <w:bottom w:val="single" w:sz="4" w:space="0" w:color="C0C0C0"/>
              <w:right w:val="nil"/>
            </w:tcBorders>
            <w:shd w:val="clear" w:color="auto" w:fill="auto"/>
            <w:vAlign w:val="bottom"/>
            <w:hideMark/>
          </w:tcPr>
          <w:p w14:paraId="0B73A28C"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850" w:type="dxa"/>
            <w:tcBorders>
              <w:top w:val="single" w:sz="4" w:space="0" w:color="C0C0C0"/>
              <w:left w:val="nil"/>
              <w:bottom w:val="single" w:sz="4" w:space="0" w:color="C0C0C0"/>
              <w:right w:val="nil"/>
            </w:tcBorders>
            <w:shd w:val="clear" w:color="auto" w:fill="auto"/>
            <w:vAlign w:val="bottom"/>
            <w:hideMark/>
          </w:tcPr>
          <w:p w14:paraId="6E2F89AF"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857" w:type="dxa"/>
            <w:tcBorders>
              <w:top w:val="single" w:sz="4" w:space="0" w:color="C0C0C0"/>
              <w:left w:val="nil"/>
              <w:bottom w:val="single" w:sz="4" w:space="0" w:color="C0C0C0"/>
              <w:right w:val="nil"/>
            </w:tcBorders>
            <w:shd w:val="clear" w:color="auto" w:fill="auto"/>
            <w:vAlign w:val="bottom"/>
            <w:hideMark/>
          </w:tcPr>
          <w:p w14:paraId="30C1E617"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940" w:type="dxa"/>
            <w:tcBorders>
              <w:top w:val="single" w:sz="4" w:space="0" w:color="C0C0C0"/>
              <w:left w:val="nil"/>
              <w:bottom w:val="single" w:sz="4" w:space="0" w:color="C0C0C0"/>
              <w:right w:val="nil"/>
            </w:tcBorders>
            <w:shd w:val="clear" w:color="auto" w:fill="auto"/>
            <w:vAlign w:val="bottom"/>
            <w:hideMark/>
          </w:tcPr>
          <w:p w14:paraId="19A4C49E"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981" w:type="dxa"/>
            <w:tcBorders>
              <w:top w:val="single" w:sz="4" w:space="0" w:color="C0C0C0"/>
              <w:left w:val="nil"/>
              <w:bottom w:val="single" w:sz="4" w:space="0" w:color="C0C0C0"/>
              <w:right w:val="nil"/>
            </w:tcBorders>
            <w:shd w:val="clear" w:color="auto" w:fill="auto"/>
            <w:vAlign w:val="bottom"/>
            <w:hideMark/>
          </w:tcPr>
          <w:p w14:paraId="6117A714"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936" w:type="dxa"/>
            <w:tcBorders>
              <w:top w:val="single" w:sz="4" w:space="0" w:color="C0C0C0"/>
              <w:left w:val="nil"/>
              <w:bottom w:val="single" w:sz="4" w:space="0" w:color="C0C0C0"/>
              <w:right w:val="nil"/>
            </w:tcBorders>
            <w:shd w:val="clear" w:color="auto" w:fill="auto"/>
            <w:vAlign w:val="bottom"/>
            <w:hideMark/>
          </w:tcPr>
          <w:p w14:paraId="6371A79E"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657" w:type="dxa"/>
            <w:tcBorders>
              <w:top w:val="single" w:sz="4" w:space="0" w:color="C0C0C0"/>
              <w:left w:val="nil"/>
              <w:bottom w:val="single" w:sz="4" w:space="0" w:color="C0C0C0"/>
              <w:right w:val="nil"/>
            </w:tcBorders>
            <w:shd w:val="clear" w:color="auto" w:fill="auto"/>
            <w:vAlign w:val="bottom"/>
            <w:hideMark/>
          </w:tcPr>
          <w:p w14:paraId="1A38542F"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657" w:type="dxa"/>
            <w:tcBorders>
              <w:top w:val="single" w:sz="4" w:space="0" w:color="C0C0C0"/>
              <w:left w:val="nil"/>
              <w:bottom w:val="single" w:sz="4" w:space="0" w:color="C0C0C0"/>
              <w:right w:val="nil"/>
            </w:tcBorders>
            <w:shd w:val="clear" w:color="auto" w:fill="auto"/>
            <w:vAlign w:val="bottom"/>
            <w:hideMark/>
          </w:tcPr>
          <w:p w14:paraId="7E02453E"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c>
          <w:tcPr>
            <w:tcW w:w="1036" w:type="dxa"/>
            <w:tcBorders>
              <w:top w:val="single" w:sz="4" w:space="0" w:color="C0C0C0"/>
              <w:left w:val="nil"/>
              <w:bottom w:val="single" w:sz="4" w:space="0" w:color="C0C0C0"/>
              <w:right w:val="nil"/>
            </w:tcBorders>
            <w:shd w:val="clear" w:color="auto" w:fill="auto"/>
            <w:vAlign w:val="bottom"/>
            <w:hideMark/>
          </w:tcPr>
          <w:p w14:paraId="3827683D" w14:textId="77777777" w:rsidR="00A66895" w:rsidRPr="00A66895" w:rsidRDefault="00A66895" w:rsidP="00A66895">
            <w:pPr>
              <w:jc w:val="right"/>
              <w:rPr>
                <w:rFonts w:ascii="Tahoma" w:hAnsi="Tahoma" w:cs="Tahoma"/>
                <w:sz w:val="10"/>
                <w:szCs w:val="10"/>
              </w:rPr>
            </w:pPr>
            <w:r w:rsidRPr="00A66895">
              <w:rPr>
                <w:rFonts w:ascii="Tahoma" w:hAnsi="Tahoma" w:cs="Tahoma"/>
                <w:sz w:val="10"/>
                <w:szCs w:val="10"/>
              </w:rPr>
              <w:t>ВО г. Калтан</w:t>
            </w:r>
          </w:p>
        </w:tc>
      </w:tr>
      <w:tr w:rsidR="00D6000A" w:rsidRPr="00D6000A" w14:paraId="49C402FD" w14:textId="77777777" w:rsidTr="00D6000A">
        <w:trPr>
          <w:trHeight w:val="750"/>
          <w:jc w:val="center"/>
        </w:trPr>
        <w:tc>
          <w:tcPr>
            <w:tcW w:w="195" w:type="dxa"/>
            <w:tcBorders>
              <w:top w:val="nil"/>
              <w:left w:val="nil"/>
              <w:bottom w:val="nil"/>
              <w:right w:val="nil"/>
            </w:tcBorders>
            <w:shd w:val="clear" w:color="auto" w:fill="auto"/>
            <w:vAlign w:val="center"/>
            <w:hideMark/>
          </w:tcPr>
          <w:p w14:paraId="7D2EB764" w14:textId="77777777" w:rsidR="00A66895" w:rsidRPr="00A66895" w:rsidRDefault="00A66895" w:rsidP="00A66895">
            <w:pPr>
              <w:jc w:val="right"/>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043E7BE1" w14:textId="77777777" w:rsidR="00A66895" w:rsidRPr="00A66895" w:rsidRDefault="00A66895" w:rsidP="00A66895">
            <w:pPr>
              <w:rPr>
                <w:sz w:val="10"/>
                <w:szCs w:val="10"/>
              </w:rPr>
            </w:pPr>
          </w:p>
        </w:tc>
        <w:tc>
          <w:tcPr>
            <w:tcW w:w="47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2326A6"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 п/п</w:t>
            </w:r>
          </w:p>
        </w:tc>
        <w:tc>
          <w:tcPr>
            <w:tcW w:w="193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8EAC30"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Наименование показателя</w:t>
            </w:r>
          </w:p>
        </w:tc>
        <w:tc>
          <w:tcPr>
            <w:tcW w:w="6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7066E8"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Ед. изм.</w:t>
            </w:r>
          </w:p>
        </w:tc>
        <w:tc>
          <w:tcPr>
            <w:tcW w:w="905" w:type="dxa"/>
            <w:tcBorders>
              <w:top w:val="nil"/>
              <w:left w:val="nil"/>
              <w:bottom w:val="single" w:sz="4" w:space="0" w:color="C0C0C0"/>
              <w:right w:val="single" w:sz="4" w:space="0" w:color="C0C0C0"/>
            </w:tcBorders>
            <w:shd w:val="clear" w:color="auto" w:fill="auto"/>
            <w:vAlign w:val="center"/>
            <w:hideMark/>
          </w:tcPr>
          <w:p w14:paraId="3228B856"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2019 год</w:t>
            </w:r>
          </w:p>
        </w:tc>
        <w:tc>
          <w:tcPr>
            <w:tcW w:w="940" w:type="dxa"/>
            <w:tcBorders>
              <w:top w:val="nil"/>
              <w:left w:val="nil"/>
              <w:bottom w:val="single" w:sz="4" w:space="0" w:color="C0C0C0"/>
              <w:right w:val="single" w:sz="4" w:space="0" w:color="C0C0C0"/>
            </w:tcBorders>
            <w:shd w:val="clear" w:color="auto" w:fill="auto"/>
            <w:vAlign w:val="center"/>
            <w:hideMark/>
          </w:tcPr>
          <w:p w14:paraId="5F347DDA"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2020 год</w:t>
            </w:r>
          </w:p>
        </w:tc>
        <w:tc>
          <w:tcPr>
            <w:tcW w:w="1726" w:type="dxa"/>
            <w:gridSpan w:val="2"/>
            <w:tcBorders>
              <w:top w:val="single" w:sz="4" w:space="0" w:color="C0C0C0"/>
              <w:left w:val="nil"/>
              <w:bottom w:val="single" w:sz="4" w:space="0" w:color="C0C0C0"/>
              <w:right w:val="single" w:sz="4" w:space="0" w:color="C0C0C0"/>
            </w:tcBorders>
            <w:shd w:val="clear" w:color="auto" w:fill="auto"/>
            <w:vAlign w:val="center"/>
            <w:hideMark/>
          </w:tcPr>
          <w:p w14:paraId="7BCD0063"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2021 год</w:t>
            </w:r>
          </w:p>
        </w:tc>
        <w:tc>
          <w:tcPr>
            <w:tcW w:w="851" w:type="dxa"/>
            <w:tcBorders>
              <w:top w:val="nil"/>
              <w:left w:val="nil"/>
              <w:bottom w:val="single" w:sz="4" w:space="0" w:color="C0C0C0"/>
              <w:right w:val="single" w:sz="4" w:space="0" w:color="C0C0C0"/>
            </w:tcBorders>
            <w:shd w:val="clear" w:color="auto" w:fill="auto"/>
            <w:vAlign w:val="center"/>
            <w:hideMark/>
          </w:tcPr>
          <w:p w14:paraId="0294E143"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2022 год</w:t>
            </w:r>
          </w:p>
        </w:tc>
        <w:tc>
          <w:tcPr>
            <w:tcW w:w="850" w:type="dxa"/>
            <w:tcBorders>
              <w:top w:val="nil"/>
              <w:left w:val="nil"/>
              <w:bottom w:val="single" w:sz="4" w:space="0" w:color="C0C0C0"/>
              <w:right w:val="single" w:sz="4" w:space="0" w:color="C0C0C0"/>
            </w:tcBorders>
            <w:shd w:val="clear" w:color="auto" w:fill="auto"/>
            <w:vAlign w:val="center"/>
            <w:hideMark/>
          </w:tcPr>
          <w:p w14:paraId="24926E3B"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2023 год</w:t>
            </w:r>
          </w:p>
        </w:tc>
        <w:tc>
          <w:tcPr>
            <w:tcW w:w="857" w:type="dxa"/>
            <w:tcBorders>
              <w:top w:val="nil"/>
              <w:left w:val="nil"/>
              <w:bottom w:val="single" w:sz="4" w:space="0" w:color="C0C0C0"/>
              <w:right w:val="single" w:sz="4" w:space="0" w:color="C0C0C0"/>
            </w:tcBorders>
            <w:shd w:val="clear" w:color="auto" w:fill="auto"/>
            <w:vAlign w:val="center"/>
            <w:hideMark/>
          </w:tcPr>
          <w:p w14:paraId="209B8B54"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2023 год</w:t>
            </w:r>
            <w:r w:rsidRPr="00A66895">
              <w:rPr>
                <w:rFonts w:ascii="Tahoma" w:hAnsi="Tahoma" w:cs="Tahoma"/>
                <w:b/>
                <w:bCs/>
                <w:color w:val="272727"/>
                <w:sz w:val="10"/>
                <w:szCs w:val="10"/>
              </w:rPr>
              <w:br/>
              <w:t>(корректировка)</w:t>
            </w:r>
          </w:p>
        </w:tc>
        <w:tc>
          <w:tcPr>
            <w:tcW w:w="940" w:type="dxa"/>
            <w:tcBorders>
              <w:top w:val="nil"/>
              <w:left w:val="nil"/>
              <w:bottom w:val="single" w:sz="4" w:space="0" w:color="C0C0C0"/>
              <w:right w:val="single" w:sz="4" w:space="0" w:color="C0C0C0"/>
            </w:tcBorders>
            <w:shd w:val="clear" w:color="auto" w:fill="auto"/>
            <w:vAlign w:val="center"/>
            <w:hideMark/>
          </w:tcPr>
          <w:p w14:paraId="0A3CE159"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2023 год</w:t>
            </w:r>
            <w:r w:rsidRPr="00A66895">
              <w:rPr>
                <w:rFonts w:ascii="Tahoma" w:hAnsi="Tahoma" w:cs="Tahoma"/>
                <w:b/>
                <w:bCs/>
                <w:color w:val="272727"/>
                <w:sz w:val="10"/>
                <w:szCs w:val="10"/>
              </w:rPr>
              <w:br/>
              <w:t>(с учетом корректировки)</w:t>
            </w:r>
          </w:p>
        </w:tc>
        <w:tc>
          <w:tcPr>
            <w:tcW w:w="981" w:type="dxa"/>
            <w:tcBorders>
              <w:top w:val="nil"/>
              <w:left w:val="nil"/>
              <w:bottom w:val="single" w:sz="4" w:space="0" w:color="C0C0C0"/>
              <w:right w:val="single" w:sz="4" w:space="0" w:color="C0C0C0"/>
            </w:tcBorders>
            <w:shd w:val="clear" w:color="auto" w:fill="auto"/>
            <w:vAlign w:val="center"/>
            <w:hideMark/>
          </w:tcPr>
          <w:p w14:paraId="5C9DBFEA"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2023 год</w:t>
            </w:r>
            <w:r w:rsidRPr="00A66895">
              <w:rPr>
                <w:rFonts w:ascii="Tahoma" w:hAnsi="Tahoma" w:cs="Tahoma"/>
                <w:b/>
                <w:bCs/>
                <w:color w:val="272727"/>
                <w:sz w:val="10"/>
                <w:szCs w:val="10"/>
              </w:rPr>
              <w:br/>
              <w:t>(корректировка)</w:t>
            </w:r>
          </w:p>
        </w:tc>
        <w:tc>
          <w:tcPr>
            <w:tcW w:w="2250" w:type="dxa"/>
            <w:gridSpan w:val="3"/>
            <w:tcBorders>
              <w:top w:val="single" w:sz="4" w:space="0" w:color="C0C0C0"/>
              <w:left w:val="nil"/>
              <w:bottom w:val="single" w:sz="4" w:space="0" w:color="C0C0C0"/>
              <w:right w:val="single" w:sz="4" w:space="0" w:color="C0C0C0"/>
            </w:tcBorders>
            <w:shd w:val="clear" w:color="auto" w:fill="auto"/>
            <w:vAlign w:val="center"/>
            <w:hideMark/>
          </w:tcPr>
          <w:p w14:paraId="2AD850C5"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2023 год (с учетом корректировки)</w:t>
            </w:r>
          </w:p>
        </w:tc>
        <w:tc>
          <w:tcPr>
            <w:tcW w:w="10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9F6A76"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Обоснование отклонений</w:t>
            </w:r>
          </w:p>
        </w:tc>
      </w:tr>
      <w:tr w:rsidR="00D6000A" w:rsidRPr="00D6000A" w14:paraId="74314B87" w14:textId="77777777" w:rsidTr="00D6000A">
        <w:trPr>
          <w:trHeight w:val="300"/>
          <w:jc w:val="center"/>
        </w:trPr>
        <w:tc>
          <w:tcPr>
            <w:tcW w:w="195" w:type="dxa"/>
            <w:tcBorders>
              <w:top w:val="nil"/>
              <w:left w:val="nil"/>
              <w:bottom w:val="nil"/>
              <w:right w:val="nil"/>
            </w:tcBorders>
            <w:shd w:val="clear" w:color="auto" w:fill="auto"/>
            <w:vAlign w:val="center"/>
            <w:hideMark/>
          </w:tcPr>
          <w:p w14:paraId="7FB380BE" w14:textId="77777777" w:rsidR="00A66895" w:rsidRPr="00A66895" w:rsidRDefault="00A66895" w:rsidP="00A66895">
            <w:pPr>
              <w:jc w:val="center"/>
              <w:rPr>
                <w:rFonts w:ascii="Tahoma" w:hAnsi="Tahoma" w:cs="Tahoma"/>
                <w:b/>
                <w:bCs/>
                <w:color w:val="272727"/>
                <w:sz w:val="10"/>
                <w:szCs w:val="10"/>
              </w:rPr>
            </w:pPr>
          </w:p>
        </w:tc>
        <w:tc>
          <w:tcPr>
            <w:tcW w:w="146" w:type="dxa"/>
            <w:tcBorders>
              <w:top w:val="nil"/>
              <w:left w:val="nil"/>
              <w:bottom w:val="nil"/>
              <w:right w:val="nil"/>
            </w:tcBorders>
            <w:shd w:val="clear" w:color="auto" w:fill="auto"/>
            <w:vAlign w:val="center"/>
            <w:hideMark/>
          </w:tcPr>
          <w:p w14:paraId="245EFB40" w14:textId="77777777" w:rsidR="00A66895" w:rsidRPr="00A66895" w:rsidRDefault="00A66895" w:rsidP="00A66895">
            <w:pPr>
              <w:rPr>
                <w:sz w:val="10"/>
                <w:szCs w:val="10"/>
              </w:rPr>
            </w:pPr>
          </w:p>
        </w:tc>
        <w:tc>
          <w:tcPr>
            <w:tcW w:w="471" w:type="dxa"/>
            <w:vMerge/>
            <w:tcBorders>
              <w:top w:val="nil"/>
              <w:left w:val="single" w:sz="4" w:space="0" w:color="C0C0C0"/>
              <w:bottom w:val="single" w:sz="4" w:space="0" w:color="C0C0C0"/>
              <w:right w:val="single" w:sz="4" w:space="0" w:color="C0C0C0"/>
            </w:tcBorders>
            <w:vAlign w:val="center"/>
            <w:hideMark/>
          </w:tcPr>
          <w:p w14:paraId="6AD99466" w14:textId="77777777" w:rsidR="00A66895" w:rsidRPr="00A66895" w:rsidRDefault="00A66895" w:rsidP="00A66895">
            <w:pPr>
              <w:rPr>
                <w:rFonts w:ascii="Tahoma" w:hAnsi="Tahoma" w:cs="Tahoma"/>
                <w:b/>
                <w:bCs/>
                <w:color w:val="272727"/>
                <w:sz w:val="10"/>
                <w:szCs w:val="10"/>
              </w:rPr>
            </w:pPr>
          </w:p>
        </w:tc>
        <w:tc>
          <w:tcPr>
            <w:tcW w:w="1932" w:type="dxa"/>
            <w:vMerge/>
            <w:tcBorders>
              <w:top w:val="nil"/>
              <w:left w:val="single" w:sz="4" w:space="0" w:color="C0C0C0"/>
              <w:bottom w:val="single" w:sz="4" w:space="0" w:color="C0C0C0"/>
              <w:right w:val="single" w:sz="4" w:space="0" w:color="C0C0C0"/>
            </w:tcBorders>
            <w:vAlign w:val="center"/>
            <w:hideMark/>
          </w:tcPr>
          <w:p w14:paraId="381EF834" w14:textId="77777777" w:rsidR="00A66895" w:rsidRPr="00A66895" w:rsidRDefault="00A66895" w:rsidP="00A66895">
            <w:pPr>
              <w:rPr>
                <w:rFonts w:ascii="Tahoma" w:hAnsi="Tahoma" w:cs="Tahoma"/>
                <w:b/>
                <w:bCs/>
                <w:color w:val="272727"/>
                <w:sz w:val="10"/>
                <w:szCs w:val="10"/>
              </w:rPr>
            </w:pPr>
          </w:p>
        </w:tc>
        <w:tc>
          <w:tcPr>
            <w:tcW w:w="631" w:type="dxa"/>
            <w:vMerge/>
            <w:tcBorders>
              <w:top w:val="nil"/>
              <w:left w:val="single" w:sz="4" w:space="0" w:color="C0C0C0"/>
              <w:bottom w:val="single" w:sz="4" w:space="0" w:color="C0C0C0"/>
              <w:right w:val="single" w:sz="4" w:space="0" w:color="C0C0C0"/>
            </w:tcBorders>
            <w:vAlign w:val="center"/>
            <w:hideMark/>
          </w:tcPr>
          <w:p w14:paraId="1724B324" w14:textId="77777777" w:rsidR="00A66895" w:rsidRPr="00A66895" w:rsidRDefault="00A66895" w:rsidP="00A66895">
            <w:pPr>
              <w:rPr>
                <w:rFonts w:ascii="Tahoma" w:hAnsi="Tahoma" w:cs="Tahoma"/>
                <w:b/>
                <w:bCs/>
                <w:color w:val="272727"/>
                <w:sz w:val="10"/>
                <w:szCs w:val="10"/>
              </w:rPr>
            </w:pPr>
          </w:p>
        </w:tc>
        <w:tc>
          <w:tcPr>
            <w:tcW w:w="9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5F93428"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 xml:space="preserve">Утверждено регулирующим органом </w:t>
            </w:r>
          </w:p>
        </w:tc>
        <w:tc>
          <w:tcPr>
            <w:tcW w:w="9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452D8B1"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Утверждено регулирующим органом</w:t>
            </w:r>
            <w:r w:rsidRPr="00A66895">
              <w:rPr>
                <w:rFonts w:ascii="Tahoma" w:hAnsi="Tahoma" w:cs="Tahoma"/>
                <w:b/>
                <w:bCs/>
                <w:color w:val="272727"/>
                <w:sz w:val="10"/>
                <w:szCs w:val="10"/>
              </w:rPr>
              <w:br/>
              <w:t>(с учетом корректировки)</w:t>
            </w:r>
          </w:p>
        </w:tc>
        <w:tc>
          <w:tcPr>
            <w:tcW w:w="9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4FE960"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Утверждено регулирующим органом</w:t>
            </w:r>
            <w:r w:rsidRPr="00A66895">
              <w:rPr>
                <w:rFonts w:ascii="Tahoma" w:hAnsi="Tahoma" w:cs="Tahoma"/>
                <w:b/>
                <w:bCs/>
                <w:color w:val="272727"/>
                <w:sz w:val="10"/>
                <w:szCs w:val="10"/>
              </w:rPr>
              <w:br/>
              <w:t>(с учетом корректировки)</w:t>
            </w:r>
          </w:p>
        </w:tc>
        <w:tc>
          <w:tcPr>
            <w:tcW w:w="78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B8D114"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Факт</w:t>
            </w:r>
          </w:p>
        </w:tc>
        <w:tc>
          <w:tcPr>
            <w:tcW w:w="85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239D7DD"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Утверждено регулирующим органом</w:t>
            </w:r>
            <w:r w:rsidRPr="00A66895">
              <w:rPr>
                <w:rFonts w:ascii="Tahoma" w:hAnsi="Tahoma" w:cs="Tahoma"/>
                <w:b/>
                <w:bCs/>
                <w:color w:val="272727"/>
                <w:sz w:val="10"/>
                <w:szCs w:val="10"/>
              </w:rPr>
              <w:br/>
              <w:t>(с учетом корректировки)</w:t>
            </w:r>
          </w:p>
        </w:tc>
        <w:tc>
          <w:tcPr>
            <w:tcW w:w="8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1B0CD5"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Утверждено регулирующим органом</w:t>
            </w:r>
          </w:p>
        </w:tc>
        <w:tc>
          <w:tcPr>
            <w:tcW w:w="8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C80F28"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Предложение организации</w:t>
            </w:r>
          </w:p>
        </w:tc>
        <w:tc>
          <w:tcPr>
            <w:tcW w:w="9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FA722E"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Предложение организации</w:t>
            </w:r>
          </w:p>
        </w:tc>
        <w:tc>
          <w:tcPr>
            <w:tcW w:w="9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FB4A31"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Предложение регулирующего органа</w:t>
            </w:r>
          </w:p>
        </w:tc>
        <w:tc>
          <w:tcPr>
            <w:tcW w:w="9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5A20D4"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Предложение регулирующего органа</w:t>
            </w:r>
          </w:p>
        </w:tc>
        <w:tc>
          <w:tcPr>
            <w:tcW w:w="1314" w:type="dxa"/>
            <w:gridSpan w:val="2"/>
            <w:tcBorders>
              <w:top w:val="single" w:sz="4" w:space="0" w:color="C0C0C0"/>
              <w:left w:val="nil"/>
              <w:bottom w:val="single" w:sz="4" w:space="0" w:color="C0C0C0"/>
              <w:right w:val="single" w:sz="4" w:space="0" w:color="C0C0C0"/>
            </w:tcBorders>
            <w:shd w:val="clear" w:color="auto" w:fill="auto"/>
            <w:vAlign w:val="center"/>
            <w:hideMark/>
          </w:tcPr>
          <w:p w14:paraId="76AA358F"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В том числе на период</w:t>
            </w:r>
          </w:p>
        </w:tc>
        <w:tc>
          <w:tcPr>
            <w:tcW w:w="1036" w:type="dxa"/>
            <w:vMerge/>
            <w:tcBorders>
              <w:top w:val="single" w:sz="4" w:space="0" w:color="C0C0C0"/>
              <w:left w:val="single" w:sz="4" w:space="0" w:color="C0C0C0"/>
              <w:bottom w:val="single" w:sz="4" w:space="0" w:color="C0C0C0"/>
              <w:right w:val="single" w:sz="4" w:space="0" w:color="C0C0C0"/>
            </w:tcBorders>
            <w:vAlign w:val="center"/>
            <w:hideMark/>
          </w:tcPr>
          <w:p w14:paraId="7AD5B943" w14:textId="77777777" w:rsidR="00A66895" w:rsidRPr="00A66895" w:rsidRDefault="00A66895" w:rsidP="00A66895">
            <w:pPr>
              <w:rPr>
                <w:rFonts w:ascii="Tahoma" w:hAnsi="Tahoma" w:cs="Tahoma"/>
                <w:b/>
                <w:bCs/>
                <w:color w:val="272727"/>
                <w:sz w:val="10"/>
                <w:szCs w:val="10"/>
              </w:rPr>
            </w:pPr>
          </w:p>
        </w:tc>
      </w:tr>
      <w:tr w:rsidR="00D6000A" w:rsidRPr="00D6000A" w14:paraId="169EB843" w14:textId="77777777" w:rsidTr="00D6000A">
        <w:trPr>
          <w:trHeight w:val="1020"/>
          <w:jc w:val="center"/>
        </w:trPr>
        <w:tc>
          <w:tcPr>
            <w:tcW w:w="195" w:type="dxa"/>
            <w:tcBorders>
              <w:top w:val="nil"/>
              <w:left w:val="nil"/>
              <w:bottom w:val="nil"/>
              <w:right w:val="nil"/>
            </w:tcBorders>
            <w:shd w:val="clear" w:color="auto" w:fill="auto"/>
            <w:vAlign w:val="center"/>
            <w:hideMark/>
          </w:tcPr>
          <w:p w14:paraId="222B748E" w14:textId="77777777" w:rsidR="00A66895" w:rsidRPr="00A66895" w:rsidRDefault="00A66895" w:rsidP="00A66895">
            <w:pPr>
              <w:jc w:val="center"/>
              <w:rPr>
                <w:rFonts w:ascii="Tahoma" w:hAnsi="Tahoma" w:cs="Tahoma"/>
                <w:b/>
                <w:bCs/>
                <w:color w:val="272727"/>
                <w:sz w:val="10"/>
                <w:szCs w:val="10"/>
              </w:rPr>
            </w:pPr>
          </w:p>
        </w:tc>
        <w:tc>
          <w:tcPr>
            <w:tcW w:w="146" w:type="dxa"/>
            <w:tcBorders>
              <w:top w:val="nil"/>
              <w:left w:val="nil"/>
              <w:bottom w:val="nil"/>
              <w:right w:val="nil"/>
            </w:tcBorders>
            <w:shd w:val="clear" w:color="auto" w:fill="auto"/>
            <w:vAlign w:val="center"/>
            <w:hideMark/>
          </w:tcPr>
          <w:p w14:paraId="78231E76" w14:textId="77777777" w:rsidR="00A66895" w:rsidRPr="00A66895" w:rsidRDefault="00A66895" w:rsidP="00A66895">
            <w:pPr>
              <w:rPr>
                <w:sz w:val="10"/>
                <w:szCs w:val="10"/>
              </w:rPr>
            </w:pPr>
          </w:p>
        </w:tc>
        <w:tc>
          <w:tcPr>
            <w:tcW w:w="471" w:type="dxa"/>
            <w:vMerge/>
            <w:tcBorders>
              <w:top w:val="nil"/>
              <w:left w:val="single" w:sz="4" w:space="0" w:color="C0C0C0"/>
              <w:bottom w:val="single" w:sz="4" w:space="0" w:color="C0C0C0"/>
              <w:right w:val="single" w:sz="4" w:space="0" w:color="C0C0C0"/>
            </w:tcBorders>
            <w:vAlign w:val="center"/>
            <w:hideMark/>
          </w:tcPr>
          <w:p w14:paraId="76547B84" w14:textId="77777777" w:rsidR="00A66895" w:rsidRPr="00A66895" w:rsidRDefault="00A66895" w:rsidP="00A66895">
            <w:pPr>
              <w:rPr>
                <w:rFonts w:ascii="Tahoma" w:hAnsi="Tahoma" w:cs="Tahoma"/>
                <w:b/>
                <w:bCs/>
                <w:color w:val="272727"/>
                <w:sz w:val="10"/>
                <w:szCs w:val="10"/>
              </w:rPr>
            </w:pPr>
          </w:p>
        </w:tc>
        <w:tc>
          <w:tcPr>
            <w:tcW w:w="1932" w:type="dxa"/>
            <w:vMerge/>
            <w:tcBorders>
              <w:top w:val="nil"/>
              <w:left w:val="single" w:sz="4" w:space="0" w:color="C0C0C0"/>
              <w:bottom w:val="single" w:sz="4" w:space="0" w:color="C0C0C0"/>
              <w:right w:val="single" w:sz="4" w:space="0" w:color="C0C0C0"/>
            </w:tcBorders>
            <w:vAlign w:val="center"/>
            <w:hideMark/>
          </w:tcPr>
          <w:p w14:paraId="22137177" w14:textId="77777777" w:rsidR="00A66895" w:rsidRPr="00A66895" w:rsidRDefault="00A66895" w:rsidP="00A66895">
            <w:pPr>
              <w:rPr>
                <w:rFonts w:ascii="Tahoma" w:hAnsi="Tahoma" w:cs="Tahoma"/>
                <w:b/>
                <w:bCs/>
                <w:color w:val="272727"/>
                <w:sz w:val="10"/>
                <w:szCs w:val="10"/>
              </w:rPr>
            </w:pPr>
          </w:p>
        </w:tc>
        <w:tc>
          <w:tcPr>
            <w:tcW w:w="631" w:type="dxa"/>
            <w:vMerge/>
            <w:tcBorders>
              <w:top w:val="nil"/>
              <w:left w:val="single" w:sz="4" w:space="0" w:color="C0C0C0"/>
              <w:bottom w:val="single" w:sz="4" w:space="0" w:color="C0C0C0"/>
              <w:right w:val="single" w:sz="4" w:space="0" w:color="C0C0C0"/>
            </w:tcBorders>
            <w:vAlign w:val="center"/>
            <w:hideMark/>
          </w:tcPr>
          <w:p w14:paraId="5EF4951B" w14:textId="77777777" w:rsidR="00A66895" w:rsidRPr="00A66895" w:rsidRDefault="00A66895" w:rsidP="00A66895">
            <w:pPr>
              <w:rPr>
                <w:rFonts w:ascii="Tahoma" w:hAnsi="Tahoma" w:cs="Tahoma"/>
                <w:b/>
                <w:bCs/>
                <w:color w:val="272727"/>
                <w:sz w:val="10"/>
                <w:szCs w:val="10"/>
              </w:rPr>
            </w:pPr>
          </w:p>
        </w:tc>
        <w:tc>
          <w:tcPr>
            <w:tcW w:w="905" w:type="dxa"/>
            <w:vMerge/>
            <w:tcBorders>
              <w:top w:val="nil"/>
              <w:left w:val="single" w:sz="4" w:space="0" w:color="C0C0C0"/>
              <w:bottom w:val="single" w:sz="4" w:space="0" w:color="C0C0C0"/>
              <w:right w:val="single" w:sz="4" w:space="0" w:color="C0C0C0"/>
            </w:tcBorders>
            <w:vAlign w:val="center"/>
            <w:hideMark/>
          </w:tcPr>
          <w:p w14:paraId="68091375" w14:textId="77777777" w:rsidR="00A66895" w:rsidRPr="00A66895" w:rsidRDefault="00A66895" w:rsidP="00A66895">
            <w:pPr>
              <w:rPr>
                <w:rFonts w:ascii="Tahoma" w:hAnsi="Tahoma" w:cs="Tahoma"/>
                <w:b/>
                <w:bCs/>
                <w:color w:val="272727"/>
                <w:sz w:val="10"/>
                <w:szCs w:val="10"/>
              </w:rPr>
            </w:pPr>
          </w:p>
        </w:tc>
        <w:tc>
          <w:tcPr>
            <w:tcW w:w="940" w:type="dxa"/>
            <w:vMerge/>
            <w:tcBorders>
              <w:top w:val="nil"/>
              <w:left w:val="single" w:sz="4" w:space="0" w:color="C0C0C0"/>
              <w:bottom w:val="single" w:sz="4" w:space="0" w:color="C0C0C0"/>
              <w:right w:val="single" w:sz="4" w:space="0" w:color="C0C0C0"/>
            </w:tcBorders>
            <w:vAlign w:val="center"/>
            <w:hideMark/>
          </w:tcPr>
          <w:p w14:paraId="3F3C69DD" w14:textId="77777777" w:rsidR="00A66895" w:rsidRPr="00A66895" w:rsidRDefault="00A66895" w:rsidP="00A66895">
            <w:pPr>
              <w:rPr>
                <w:rFonts w:ascii="Tahoma" w:hAnsi="Tahoma" w:cs="Tahoma"/>
                <w:b/>
                <w:bCs/>
                <w:color w:val="272727"/>
                <w:sz w:val="10"/>
                <w:szCs w:val="10"/>
              </w:rPr>
            </w:pPr>
          </w:p>
        </w:tc>
        <w:tc>
          <w:tcPr>
            <w:tcW w:w="940" w:type="dxa"/>
            <w:vMerge/>
            <w:tcBorders>
              <w:top w:val="nil"/>
              <w:left w:val="single" w:sz="4" w:space="0" w:color="C0C0C0"/>
              <w:bottom w:val="single" w:sz="4" w:space="0" w:color="C0C0C0"/>
              <w:right w:val="single" w:sz="4" w:space="0" w:color="C0C0C0"/>
            </w:tcBorders>
            <w:vAlign w:val="center"/>
            <w:hideMark/>
          </w:tcPr>
          <w:p w14:paraId="0BB60E84" w14:textId="77777777" w:rsidR="00A66895" w:rsidRPr="00A66895" w:rsidRDefault="00A66895" w:rsidP="00A66895">
            <w:pPr>
              <w:rPr>
                <w:rFonts w:ascii="Tahoma" w:hAnsi="Tahoma" w:cs="Tahoma"/>
                <w:b/>
                <w:bCs/>
                <w:color w:val="272727"/>
                <w:sz w:val="10"/>
                <w:szCs w:val="10"/>
              </w:rPr>
            </w:pPr>
          </w:p>
        </w:tc>
        <w:tc>
          <w:tcPr>
            <w:tcW w:w="786" w:type="dxa"/>
            <w:vMerge/>
            <w:tcBorders>
              <w:top w:val="nil"/>
              <w:left w:val="single" w:sz="4" w:space="0" w:color="C0C0C0"/>
              <w:bottom w:val="single" w:sz="4" w:space="0" w:color="C0C0C0"/>
              <w:right w:val="single" w:sz="4" w:space="0" w:color="C0C0C0"/>
            </w:tcBorders>
            <w:vAlign w:val="center"/>
            <w:hideMark/>
          </w:tcPr>
          <w:p w14:paraId="62579F83" w14:textId="77777777" w:rsidR="00A66895" w:rsidRPr="00A66895" w:rsidRDefault="00A66895" w:rsidP="00A66895">
            <w:pPr>
              <w:rPr>
                <w:rFonts w:ascii="Tahoma" w:hAnsi="Tahoma" w:cs="Tahoma"/>
                <w:b/>
                <w:bCs/>
                <w:color w:val="272727"/>
                <w:sz w:val="10"/>
                <w:szCs w:val="10"/>
              </w:rPr>
            </w:pPr>
          </w:p>
        </w:tc>
        <w:tc>
          <w:tcPr>
            <w:tcW w:w="851" w:type="dxa"/>
            <w:vMerge/>
            <w:tcBorders>
              <w:top w:val="nil"/>
              <w:left w:val="single" w:sz="4" w:space="0" w:color="C0C0C0"/>
              <w:bottom w:val="single" w:sz="4" w:space="0" w:color="C0C0C0"/>
              <w:right w:val="single" w:sz="4" w:space="0" w:color="C0C0C0"/>
            </w:tcBorders>
            <w:vAlign w:val="center"/>
            <w:hideMark/>
          </w:tcPr>
          <w:p w14:paraId="568F6252" w14:textId="77777777" w:rsidR="00A66895" w:rsidRPr="00A66895" w:rsidRDefault="00A66895" w:rsidP="00A66895">
            <w:pPr>
              <w:rPr>
                <w:rFonts w:ascii="Tahoma" w:hAnsi="Tahoma" w:cs="Tahoma"/>
                <w:b/>
                <w:bCs/>
                <w:color w:val="272727"/>
                <w:sz w:val="10"/>
                <w:szCs w:val="10"/>
              </w:rPr>
            </w:pPr>
          </w:p>
        </w:tc>
        <w:tc>
          <w:tcPr>
            <w:tcW w:w="850" w:type="dxa"/>
            <w:vMerge/>
            <w:tcBorders>
              <w:top w:val="nil"/>
              <w:left w:val="single" w:sz="4" w:space="0" w:color="C0C0C0"/>
              <w:bottom w:val="single" w:sz="4" w:space="0" w:color="C0C0C0"/>
              <w:right w:val="single" w:sz="4" w:space="0" w:color="C0C0C0"/>
            </w:tcBorders>
            <w:vAlign w:val="center"/>
            <w:hideMark/>
          </w:tcPr>
          <w:p w14:paraId="55BBB5AF" w14:textId="77777777" w:rsidR="00A66895" w:rsidRPr="00A66895" w:rsidRDefault="00A66895" w:rsidP="00A66895">
            <w:pPr>
              <w:rPr>
                <w:rFonts w:ascii="Tahoma" w:hAnsi="Tahoma" w:cs="Tahoma"/>
                <w:b/>
                <w:bCs/>
                <w:color w:val="272727"/>
                <w:sz w:val="10"/>
                <w:szCs w:val="10"/>
              </w:rPr>
            </w:pPr>
          </w:p>
        </w:tc>
        <w:tc>
          <w:tcPr>
            <w:tcW w:w="857" w:type="dxa"/>
            <w:vMerge/>
            <w:tcBorders>
              <w:top w:val="nil"/>
              <w:left w:val="single" w:sz="4" w:space="0" w:color="C0C0C0"/>
              <w:bottom w:val="single" w:sz="4" w:space="0" w:color="C0C0C0"/>
              <w:right w:val="single" w:sz="4" w:space="0" w:color="C0C0C0"/>
            </w:tcBorders>
            <w:vAlign w:val="center"/>
            <w:hideMark/>
          </w:tcPr>
          <w:p w14:paraId="1D35E8DF" w14:textId="77777777" w:rsidR="00A66895" w:rsidRPr="00A66895" w:rsidRDefault="00A66895" w:rsidP="00A66895">
            <w:pPr>
              <w:rPr>
                <w:rFonts w:ascii="Tahoma" w:hAnsi="Tahoma" w:cs="Tahoma"/>
                <w:b/>
                <w:bCs/>
                <w:color w:val="272727"/>
                <w:sz w:val="10"/>
                <w:szCs w:val="10"/>
              </w:rPr>
            </w:pPr>
          </w:p>
        </w:tc>
        <w:tc>
          <w:tcPr>
            <w:tcW w:w="940" w:type="dxa"/>
            <w:vMerge/>
            <w:tcBorders>
              <w:top w:val="nil"/>
              <w:left w:val="single" w:sz="4" w:space="0" w:color="C0C0C0"/>
              <w:bottom w:val="single" w:sz="4" w:space="0" w:color="C0C0C0"/>
              <w:right w:val="single" w:sz="4" w:space="0" w:color="C0C0C0"/>
            </w:tcBorders>
            <w:vAlign w:val="center"/>
            <w:hideMark/>
          </w:tcPr>
          <w:p w14:paraId="383374E0" w14:textId="77777777" w:rsidR="00A66895" w:rsidRPr="00A66895" w:rsidRDefault="00A66895" w:rsidP="00A66895">
            <w:pPr>
              <w:rPr>
                <w:rFonts w:ascii="Tahoma" w:hAnsi="Tahoma" w:cs="Tahoma"/>
                <w:b/>
                <w:bCs/>
                <w:color w:val="272727"/>
                <w:sz w:val="10"/>
                <w:szCs w:val="10"/>
              </w:rPr>
            </w:pPr>
          </w:p>
        </w:tc>
        <w:tc>
          <w:tcPr>
            <w:tcW w:w="981" w:type="dxa"/>
            <w:vMerge/>
            <w:tcBorders>
              <w:top w:val="nil"/>
              <w:left w:val="single" w:sz="4" w:space="0" w:color="C0C0C0"/>
              <w:bottom w:val="single" w:sz="4" w:space="0" w:color="C0C0C0"/>
              <w:right w:val="single" w:sz="4" w:space="0" w:color="C0C0C0"/>
            </w:tcBorders>
            <w:vAlign w:val="center"/>
            <w:hideMark/>
          </w:tcPr>
          <w:p w14:paraId="29178241" w14:textId="77777777" w:rsidR="00A66895" w:rsidRPr="00A66895" w:rsidRDefault="00A66895" w:rsidP="00A66895">
            <w:pPr>
              <w:rPr>
                <w:rFonts w:ascii="Tahoma" w:hAnsi="Tahoma" w:cs="Tahoma"/>
                <w:b/>
                <w:bCs/>
                <w:color w:val="272727"/>
                <w:sz w:val="10"/>
                <w:szCs w:val="10"/>
              </w:rPr>
            </w:pPr>
          </w:p>
        </w:tc>
        <w:tc>
          <w:tcPr>
            <w:tcW w:w="936" w:type="dxa"/>
            <w:vMerge/>
            <w:tcBorders>
              <w:top w:val="nil"/>
              <w:left w:val="single" w:sz="4" w:space="0" w:color="C0C0C0"/>
              <w:bottom w:val="single" w:sz="4" w:space="0" w:color="C0C0C0"/>
              <w:right w:val="single" w:sz="4" w:space="0" w:color="C0C0C0"/>
            </w:tcBorders>
            <w:vAlign w:val="center"/>
            <w:hideMark/>
          </w:tcPr>
          <w:p w14:paraId="05ECB908" w14:textId="77777777" w:rsidR="00A66895" w:rsidRPr="00A66895" w:rsidRDefault="00A66895" w:rsidP="00A66895">
            <w:pPr>
              <w:rPr>
                <w:rFonts w:ascii="Tahoma" w:hAnsi="Tahoma" w:cs="Tahoma"/>
                <w:b/>
                <w:bCs/>
                <w:color w:val="272727"/>
                <w:sz w:val="10"/>
                <w:szCs w:val="10"/>
              </w:rPr>
            </w:pPr>
          </w:p>
        </w:tc>
        <w:tc>
          <w:tcPr>
            <w:tcW w:w="657" w:type="dxa"/>
            <w:tcBorders>
              <w:top w:val="nil"/>
              <w:left w:val="nil"/>
              <w:bottom w:val="single" w:sz="4" w:space="0" w:color="C0C0C0"/>
              <w:right w:val="single" w:sz="4" w:space="0" w:color="C0C0C0"/>
            </w:tcBorders>
            <w:shd w:val="clear" w:color="auto" w:fill="auto"/>
            <w:vAlign w:val="center"/>
            <w:hideMark/>
          </w:tcPr>
          <w:p w14:paraId="65830AF9"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с 01.01.2023</w:t>
            </w:r>
            <w:r w:rsidRPr="00A66895">
              <w:rPr>
                <w:rFonts w:ascii="Tahoma" w:hAnsi="Tahoma" w:cs="Tahoma"/>
                <w:b/>
                <w:bCs/>
                <w:color w:val="272727"/>
                <w:sz w:val="10"/>
                <w:szCs w:val="10"/>
              </w:rPr>
              <w:br/>
              <w:t>по 30.06.2023</w:t>
            </w:r>
          </w:p>
        </w:tc>
        <w:tc>
          <w:tcPr>
            <w:tcW w:w="657" w:type="dxa"/>
            <w:tcBorders>
              <w:top w:val="nil"/>
              <w:left w:val="nil"/>
              <w:bottom w:val="single" w:sz="4" w:space="0" w:color="C0C0C0"/>
              <w:right w:val="single" w:sz="4" w:space="0" w:color="C0C0C0"/>
            </w:tcBorders>
            <w:shd w:val="clear" w:color="auto" w:fill="auto"/>
            <w:vAlign w:val="center"/>
            <w:hideMark/>
          </w:tcPr>
          <w:p w14:paraId="6F48CC98" w14:textId="77777777" w:rsidR="00A66895" w:rsidRPr="00A66895" w:rsidRDefault="00A66895" w:rsidP="00A66895">
            <w:pPr>
              <w:jc w:val="center"/>
              <w:rPr>
                <w:rFonts w:ascii="Tahoma" w:hAnsi="Tahoma" w:cs="Tahoma"/>
                <w:b/>
                <w:bCs/>
                <w:color w:val="272727"/>
                <w:sz w:val="10"/>
                <w:szCs w:val="10"/>
              </w:rPr>
            </w:pPr>
            <w:r w:rsidRPr="00A66895">
              <w:rPr>
                <w:rFonts w:ascii="Tahoma" w:hAnsi="Tahoma" w:cs="Tahoma"/>
                <w:b/>
                <w:bCs/>
                <w:color w:val="272727"/>
                <w:sz w:val="10"/>
                <w:szCs w:val="10"/>
              </w:rPr>
              <w:t>с 01.07.2023</w:t>
            </w:r>
            <w:r w:rsidRPr="00A66895">
              <w:rPr>
                <w:rFonts w:ascii="Tahoma" w:hAnsi="Tahoma" w:cs="Tahoma"/>
                <w:b/>
                <w:bCs/>
                <w:color w:val="272727"/>
                <w:sz w:val="10"/>
                <w:szCs w:val="10"/>
              </w:rPr>
              <w:br/>
              <w:t>по 31.12.2023</w:t>
            </w:r>
          </w:p>
        </w:tc>
        <w:tc>
          <w:tcPr>
            <w:tcW w:w="1036" w:type="dxa"/>
            <w:vMerge/>
            <w:tcBorders>
              <w:top w:val="single" w:sz="4" w:space="0" w:color="C0C0C0"/>
              <w:left w:val="single" w:sz="4" w:space="0" w:color="C0C0C0"/>
              <w:bottom w:val="single" w:sz="4" w:space="0" w:color="C0C0C0"/>
              <w:right w:val="single" w:sz="4" w:space="0" w:color="C0C0C0"/>
            </w:tcBorders>
            <w:vAlign w:val="center"/>
            <w:hideMark/>
          </w:tcPr>
          <w:p w14:paraId="56DDD0C3" w14:textId="77777777" w:rsidR="00A66895" w:rsidRPr="00A66895" w:rsidRDefault="00A66895" w:rsidP="00A66895">
            <w:pPr>
              <w:rPr>
                <w:rFonts w:ascii="Tahoma" w:hAnsi="Tahoma" w:cs="Tahoma"/>
                <w:b/>
                <w:bCs/>
                <w:color w:val="272727"/>
                <w:sz w:val="10"/>
                <w:szCs w:val="10"/>
              </w:rPr>
            </w:pPr>
          </w:p>
        </w:tc>
      </w:tr>
      <w:tr w:rsidR="00D6000A" w:rsidRPr="00D6000A" w14:paraId="3A852720" w14:textId="77777777" w:rsidTr="00D6000A">
        <w:trPr>
          <w:trHeight w:val="225"/>
          <w:jc w:val="center"/>
        </w:trPr>
        <w:tc>
          <w:tcPr>
            <w:tcW w:w="195" w:type="dxa"/>
            <w:tcBorders>
              <w:top w:val="nil"/>
              <w:left w:val="nil"/>
              <w:bottom w:val="nil"/>
              <w:right w:val="nil"/>
            </w:tcBorders>
            <w:shd w:val="clear" w:color="auto" w:fill="auto"/>
            <w:vAlign w:val="center"/>
            <w:hideMark/>
          </w:tcPr>
          <w:p w14:paraId="620F99A3" w14:textId="77777777" w:rsidR="00A66895" w:rsidRPr="00A66895" w:rsidRDefault="00A66895" w:rsidP="00A66895">
            <w:pPr>
              <w:jc w:val="center"/>
              <w:rPr>
                <w:rFonts w:ascii="Tahoma" w:hAnsi="Tahoma" w:cs="Tahoma"/>
                <w:b/>
                <w:bCs/>
                <w:color w:val="272727"/>
                <w:sz w:val="10"/>
                <w:szCs w:val="10"/>
              </w:rPr>
            </w:pPr>
          </w:p>
        </w:tc>
        <w:tc>
          <w:tcPr>
            <w:tcW w:w="146" w:type="dxa"/>
            <w:tcBorders>
              <w:top w:val="nil"/>
              <w:left w:val="nil"/>
              <w:bottom w:val="nil"/>
              <w:right w:val="nil"/>
            </w:tcBorders>
            <w:shd w:val="clear" w:color="auto" w:fill="auto"/>
            <w:vAlign w:val="center"/>
            <w:hideMark/>
          </w:tcPr>
          <w:p w14:paraId="0B85DE01" w14:textId="77777777" w:rsidR="00A66895" w:rsidRPr="00A66895" w:rsidRDefault="00A66895" w:rsidP="00A66895">
            <w:pPr>
              <w:rPr>
                <w:sz w:val="10"/>
                <w:szCs w:val="10"/>
              </w:rPr>
            </w:pPr>
          </w:p>
        </w:tc>
        <w:tc>
          <w:tcPr>
            <w:tcW w:w="471" w:type="dxa"/>
            <w:tcBorders>
              <w:top w:val="single" w:sz="4" w:space="0" w:color="C0C0C0"/>
              <w:left w:val="nil"/>
              <w:bottom w:val="single" w:sz="4" w:space="0" w:color="C0C0C0"/>
              <w:right w:val="nil"/>
            </w:tcBorders>
            <w:shd w:val="clear" w:color="auto" w:fill="auto"/>
            <w:noWrap/>
            <w:vAlign w:val="center"/>
            <w:hideMark/>
          </w:tcPr>
          <w:p w14:paraId="29A29366"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1</w:t>
            </w:r>
          </w:p>
        </w:tc>
        <w:tc>
          <w:tcPr>
            <w:tcW w:w="1932" w:type="dxa"/>
            <w:tcBorders>
              <w:top w:val="nil"/>
              <w:left w:val="nil"/>
              <w:bottom w:val="single" w:sz="4" w:space="0" w:color="C0C0C0"/>
              <w:right w:val="nil"/>
            </w:tcBorders>
            <w:shd w:val="clear" w:color="auto" w:fill="auto"/>
            <w:noWrap/>
            <w:vAlign w:val="center"/>
            <w:hideMark/>
          </w:tcPr>
          <w:p w14:paraId="5CFD6B06"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2</w:t>
            </w:r>
          </w:p>
        </w:tc>
        <w:tc>
          <w:tcPr>
            <w:tcW w:w="631" w:type="dxa"/>
            <w:tcBorders>
              <w:top w:val="nil"/>
              <w:left w:val="nil"/>
              <w:bottom w:val="single" w:sz="4" w:space="0" w:color="C0C0C0"/>
              <w:right w:val="nil"/>
            </w:tcBorders>
            <w:shd w:val="clear" w:color="auto" w:fill="auto"/>
            <w:noWrap/>
            <w:vAlign w:val="center"/>
            <w:hideMark/>
          </w:tcPr>
          <w:p w14:paraId="00FF9D26"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3</w:t>
            </w:r>
          </w:p>
        </w:tc>
        <w:tc>
          <w:tcPr>
            <w:tcW w:w="905" w:type="dxa"/>
            <w:tcBorders>
              <w:top w:val="nil"/>
              <w:left w:val="nil"/>
              <w:bottom w:val="single" w:sz="4" w:space="0" w:color="C0C0C0"/>
              <w:right w:val="nil"/>
            </w:tcBorders>
            <w:shd w:val="clear" w:color="auto" w:fill="auto"/>
            <w:noWrap/>
            <w:vAlign w:val="center"/>
            <w:hideMark/>
          </w:tcPr>
          <w:p w14:paraId="693C77B8"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4</w:t>
            </w:r>
          </w:p>
        </w:tc>
        <w:tc>
          <w:tcPr>
            <w:tcW w:w="940" w:type="dxa"/>
            <w:tcBorders>
              <w:top w:val="nil"/>
              <w:left w:val="nil"/>
              <w:bottom w:val="single" w:sz="4" w:space="0" w:color="C0C0C0"/>
              <w:right w:val="nil"/>
            </w:tcBorders>
            <w:shd w:val="clear" w:color="auto" w:fill="auto"/>
            <w:noWrap/>
            <w:vAlign w:val="center"/>
            <w:hideMark/>
          </w:tcPr>
          <w:p w14:paraId="4FC9C189"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5</w:t>
            </w:r>
          </w:p>
        </w:tc>
        <w:tc>
          <w:tcPr>
            <w:tcW w:w="940" w:type="dxa"/>
            <w:tcBorders>
              <w:top w:val="nil"/>
              <w:left w:val="nil"/>
              <w:bottom w:val="single" w:sz="4" w:space="0" w:color="C0C0C0"/>
              <w:right w:val="nil"/>
            </w:tcBorders>
            <w:shd w:val="clear" w:color="auto" w:fill="auto"/>
            <w:noWrap/>
            <w:vAlign w:val="center"/>
            <w:hideMark/>
          </w:tcPr>
          <w:p w14:paraId="0A127519"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7</w:t>
            </w:r>
          </w:p>
        </w:tc>
        <w:tc>
          <w:tcPr>
            <w:tcW w:w="786" w:type="dxa"/>
            <w:tcBorders>
              <w:top w:val="nil"/>
              <w:left w:val="nil"/>
              <w:bottom w:val="single" w:sz="4" w:space="0" w:color="C0C0C0"/>
              <w:right w:val="nil"/>
            </w:tcBorders>
            <w:shd w:val="clear" w:color="auto" w:fill="auto"/>
            <w:noWrap/>
            <w:vAlign w:val="center"/>
            <w:hideMark/>
          </w:tcPr>
          <w:p w14:paraId="0122E8C6"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6</w:t>
            </w:r>
          </w:p>
        </w:tc>
        <w:tc>
          <w:tcPr>
            <w:tcW w:w="851" w:type="dxa"/>
            <w:tcBorders>
              <w:top w:val="nil"/>
              <w:left w:val="nil"/>
              <w:bottom w:val="single" w:sz="4" w:space="0" w:color="C0C0C0"/>
              <w:right w:val="nil"/>
            </w:tcBorders>
            <w:shd w:val="clear" w:color="auto" w:fill="auto"/>
            <w:noWrap/>
            <w:vAlign w:val="center"/>
            <w:hideMark/>
          </w:tcPr>
          <w:p w14:paraId="3348993F"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7</w:t>
            </w:r>
          </w:p>
        </w:tc>
        <w:tc>
          <w:tcPr>
            <w:tcW w:w="850" w:type="dxa"/>
            <w:tcBorders>
              <w:top w:val="nil"/>
              <w:left w:val="nil"/>
              <w:bottom w:val="single" w:sz="4" w:space="0" w:color="C0C0C0"/>
              <w:right w:val="nil"/>
            </w:tcBorders>
            <w:shd w:val="clear" w:color="auto" w:fill="auto"/>
            <w:noWrap/>
            <w:vAlign w:val="center"/>
            <w:hideMark/>
          </w:tcPr>
          <w:p w14:paraId="032BCAE7"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8</w:t>
            </w:r>
          </w:p>
        </w:tc>
        <w:tc>
          <w:tcPr>
            <w:tcW w:w="857" w:type="dxa"/>
            <w:tcBorders>
              <w:top w:val="nil"/>
              <w:left w:val="nil"/>
              <w:bottom w:val="single" w:sz="4" w:space="0" w:color="C0C0C0"/>
              <w:right w:val="nil"/>
            </w:tcBorders>
            <w:shd w:val="clear" w:color="auto" w:fill="auto"/>
            <w:noWrap/>
            <w:vAlign w:val="center"/>
            <w:hideMark/>
          </w:tcPr>
          <w:p w14:paraId="4213A3B2"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9</w:t>
            </w:r>
          </w:p>
        </w:tc>
        <w:tc>
          <w:tcPr>
            <w:tcW w:w="940" w:type="dxa"/>
            <w:tcBorders>
              <w:top w:val="nil"/>
              <w:left w:val="nil"/>
              <w:bottom w:val="single" w:sz="4" w:space="0" w:color="C0C0C0"/>
              <w:right w:val="nil"/>
            </w:tcBorders>
            <w:shd w:val="clear" w:color="auto" w:fill="auto"/>
            <w:noWrap/>
            <w:vAlign w:val="center"/>
            <w:hideMark/>
          </w:tcPr>
          <w:p w14:paraId="067BC677"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10</w:t>
            </w:r>
          </w:p>
        </w:tc>
        <w:tc>
          <w:tcPr>
            <w:tcW w:w="981" w:type="dxa"/>
            <w:tcBorders>
              <w:top w:val="nil"/>
              <w:left w:val="nil"/>
              <w:bottom w:val="single" w:sz="4" w:space="0" w:color="C0C0C0"/>
              <w:right w:val="nil"/>
            </w:tcBorders>
            <w:shd w:val="clear" w:color="auto" w:fill="auto"/>
            <w:noWrap/>
            <w:vAlign w:val="center"/>
            <w:hideMark/>
          </w:tcPr>
          <w:p w14:paraId="5579670C"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11</w:t>
            </w:r>
          </w:p>
        </w:tc>
        <w:tc>
          <w:tcPr>
            <w:tcW w:w="936" w:type="dxa"/>
            <w:tcBorders>
              <w:top w:val="nil"/>
              <w:left w:val="nil"/>
              <w:bottom w:val="single" w:sz="4" w:space="0" w:color="C0C0C0"/>
              <w:right w:val="nil"/>
            </w:tcBorders>
            <w:shd w:val="clear" w:color="auto" w:fill="auto"/>
            <w:noWrap/>
            <w:vAlign w:val="center"/>
            <w:hideMark/>
          </w:tcPr>
          <w:p w14:paraId="2D730A75"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12</w:t>
            </w:r>
          </w:p>
        </w:tc>
        <w:tc>
          <w:tcPr>
            <w:tcW w:w="657" w:type="dxa"/>
            <w:tcBorders>
              <w:top w:val="nil"/>
              <w:left w:val="nil"/>
              <w:bottom w:val="single" w:sz="4" w:space="0" w:color="C0C0C0"/>
              <w:right w:val="nil"/>
            </w:tcBorders>
            <w:shd w:val="clear" w:color="auto" w:fill="auto"/>
            <w:noWrap/>
            <w:vAlign w:val="center"/>
            <w:hideMark/>
          </w:tcPr>
          <w:p w14:paraId="3164EED7"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13</w:t>
            </w:r>
          </w:p>
        </w:tc>
        <w:tc>
          <w:tcPr>
            <w:tcW w:w="657" w:type="dxa"/>
            <w:tcBorders>
              <w:top w:val="nil"/>
              <w:left w:val="nil"/>
              <w:bottom w:val="single" w:sz="4" w:space="0" w:color="C0C0C0"/>
              <w:right w:val="nil"/>
            </w:tcBorders>
            <w:shd w:val="clear" w:color="auto" w:fill="auto"/>
            <w:noWrap/>
            <w:vAlign w:val="center"/>
            <w:hideMark/>
          </w:tcPr>
          <w:p w14:paraId="082B7AC3"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14</w:t>
            </w:r>
          </w:p>
        </w:tc>
        <w:tc>
          <w:tcPr>
            <w:tcW w:w="1036" w:type="dxa"/>
            <w:tcBorders>
              <w:top w:val="nil"/>
              <w:left w:val="nil"/>
              <w:bottom w:val="single" w:sz="4" w:space="0" w:color="C0C0C0"/>
              <w:right w:val="nil"/>
            </w:tcBorders>
            <w:shd w:val="clear" w:color="auto" w:fill="auto"/>
            <w:noWrap/>
            <w:vAlign w:val="center"/>
            <w:hideMark/>
          </w:tcPr>
          <w:p w14:paraId="0711375A" w14:textId="77777777" w:rsidR="00A66895" w:rsidRPr="00A66895" w:rsidRDefault="00A66895" w:rsidP="00A66895">
            <w:pPr>
              <w:jc w:val="center"/>
              <w:rPr>
                <w:rFonts w:ascii="Tahoma" w:hAnsi="Tahoma" w:cs="Tahoma"/>
                <w:color w:val="C0C0C0"/>
                <w:sz w:val="10"/>
                <w:szCs w:val="10"/>
              </w:rPr>
            </w:pPr>
            <w:r w:rsidRPr="00A66895">
              <w:rPr>
                <w:rFonts w:ascii="Tahoma" w:hAnsi="Tahoma" w:cs="Tahoma"/>
                <w:color w:val="C0C0C0"/>
                <w:sz w:val="10"/>
                <w:szCs w:val="10"/>
              </w:rPr>
              <w:t>16</w:t>
            </w:r>
          </w:p>
        </w:tc>
      </w:tr>
      <w:tr w:rsidR="00D6000A" w:rsidRPr="00D6000A" w14:paraId="4D9D410D" w14:textId="77777777" w:rsidTr="00D6000A">
        <w:trPr>
          <w:trHeight w:val="300"/>
          <w:jc w:val="center"/>
        </w:trPr>
        <w:tc>
          <w:tcPr>
            <w:tcW w:w="195" w:type="dxa"/>
            <w:tcBorders>
              <w:top w:val="nil"/>
              <w:left w:val="nil"/>
              <w:bottom w:val="nil"/>
              <w:right w:val="nil"/>
            </w:tcBorders>
            <w:shd w:val="clear" w:color="auto" w:fill="auto"/>
            <w:vAlign w:val="center"/>
            <w:hideMark/>
          </w:tcPr>
          <w:p w14:paraId="213ACFA4" w14:textId="77777777" w:rsidR="00A66895" w:rsidRPr="00A66895" w:rsidRDefault="00A66895" w:rsidP="00A66895">
            <w:pPr>
              <w:jc w:val="center"/>
              <w:rPr>
                <w:rFonts w:ascii="Tahoma" w:hAnsi="Tahoma" w:cs="Tahoma"/>
                <w:color w:val="C0C0C0"/>
                <w:sz w:val="10"/>
                <w:szCs w:val="10"/>
              </w:rPr>
            </w:pPr>
          </w:p>
        </w:tc>
        <w:tc>
          <w:tcPr>
            <w:tcW w:w="146" w:type="dxa"/>
            <w:tcBorders>
              <w:top w:val="nil"/>
              <w:left w:val="nil"/>
              <w:bottom w:val="nil"/>
              <w:right w:val="nil"/>
            </w:tcBorders>
            <w:shd w:val="clear" w:color="auto" w:fill="auto"/>
            <w:vAlign w:val="center"/>
            <w:hideMark/>
          </w:tcPr>
          <w:p w14:paraId="683C9853"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000000" w:fill="C0C0C0"/>
            <w:vAlign w:val="center"/>
            <w:hideMark/>
          </w:tcPr>
          <w:p w14:paraId="77AC888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w:t>
            </w:r>
          </w:p>
        </w:tc>
        <w:tc>
          <w:tcPr>
            <w:tcW w:w="1932" w:type="dxa"/>
            <w:tcBorders>
              <w:top w:val="nil"/>
              <w:left w:val="nil"/>
              <w:bottom w:val="single" w:sz="4" w:space="0" w:color="C0C0C0"/>
              <w:right w:val="single" w:sz="4" w:space="0" w:color="C0C0C0"/>
            </w:tcBorders>
            <w:shd w:val="clear" w:color="000000" w:fill="C0C0C0"/>
            <w:vAlign w:val="center"/>
            <w:hideMark/>
          </w:tcPr>
          <w:p w14:paraId="30FDD3B2"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Натуральные показатели</w:t>
            </w:r>
          </w:p>
        </w:tc>
        <w:tc>
          <w:tcPr>
            <w:tcW w:w="631" w:type="dxa"/>
            <w:tcBorders>
              <w:top w:val="nil"/>
              <w:left w:val="nil"/>
              <w:bottom w:val="single" w:sz="4" w:space="0" w:color="C0C0C0"/>
              <w:right w:val="single" w:sz="4" w:space="0" w:color="C0C0C0"/>
            </w:tcBorders>
            <w:shd w:val="clear" w:color="000000" w:fill="C0C0C0"/>
            <w:vAlign w:val="center"/>
            <w:hideMark/>
          </w:tcPr>
          <w:p w14:paraId="14AF1FD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05" w:type="dxa"/>
            <w:tcBorders>
              <w:top w:val="nil"/>
              <w:left w:val="nil"/>
              <w:bottom w:val="single" w:sz="4" w:space="0" w:color="C0C0C0"/>
              <w:right w:val="single" w:sz="4" w:space="0" w:color="C0C0C0"/>
            </w:tcBorders>
            <w:shd w:val="clear" w:color="000000" w:fill="C0C0C0"/>
            <w:vAlign w:val="center"/>
            <w:hideMark/>
          </w:tcPr>
          <w:p w14:paraId="1D66571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C0C0C0"/>
            <w:vAlign w:val="center"/>
            <w:hideMark/>
          </w:tcPr>
          <w:p w14:paraId="7A273C0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C0C0C0"/>
            <w:vAlign w:val="center"/>
            <w:hideMark/>
          </w:tcPr>
          <w:p w14:paraId="4E37E23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C0C0C0"/>
            <w:vAlign w:val="center"/>
            <w:hideMark/>
          </w:tcPr>
          <w:p w14:paraId="50EE3F0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C0C0C0"/>
            <w:vAlign w:val="center"/>
            <w:hideMark/>
          </w:tcPr>
          <w:p w14:paraId="5EF4003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C0C0C0"/>
            <w:vAlign w:val="center"/>
            <w:hideMark/>
          </w:tcPr>
          <w:p w14:paraId="51B8818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C0C0C0"/>
            <w:vAlign w:val="center"/>
            <w:hideMark/>
          </w:tcPr>
          <w:p w14:paraId="2E4D686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C0C0C0"/>
            <w:vAlign w:val="center"/>
            <w:hideMark/>
          </w:tcPr>
          <w:p w14:paraId="6AAA8A1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C0C0C0"/>
            <w:vAlign w:val="center"/>
            <w:hideMark/>
          </w:tcPr>
          <w:p w14:paraId="2B804BF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C0C0C0"/>
            <w:vAlign w:val="center"/>
            <w:hideMark/>
          </w:tcPr>
          <w:p w14:paraId="73EEA0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657" w:type="dxa"/>
            <w:tcBorders>
              <w:top w:val="nil"/>
              <w:left w:val="nil"/>
              <w:bottom w:val="single" w:sz="4" w:space="0" w:color="C0C0C0"/>
              <w:right w:val="single" w:sz="4" w:space="0" w:color="C0C0C0"/>
            </w:tcBorders>
            <w:shd w:val="clear" w:color="000000" w:fill="C0C0C0"/>
            <w:vAlign w:val="center"/>
            <w:hideMark/>
          </w:tcPr>
          <w:p w14:paraId="24A0F41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657" w:type="dxa"/>
            <w:tcBorders>
              <w:top w:val="nil"/>
              <w:left w:val="nil"/>
              <w:bottom w:val="single" w:sz="4" w:space="0" w:color="C0C0C0"/>
              <w:right w:val="single" w:sz="4" w:space="0" w:color="C0C0C0"/>
            </w:tcBorders>
            <w:shd w:val="clear" w:color="000000" w:fill="C0C0C0"/>
            <w:vAlign w:val="center"/>
            <w:hideMark/>
          </w:tcPr>
          <w:p w14:paraId="4DC145E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1036" w:type="dxa"/>
            <w:tcBorders>
              <w:top w:val="nil"/>
              <w:left w:val="nil"/>
              <w:bottom w:val="single" w:sz="4" w:space="0" w:color="C0C0C0"/>
              <w:right w:val="single" w:sz="4" w:space="0" w:color="C0C0C0"/>
            </w:tcBorders>
            <w:shd w:val="clear" w:color="000000" w:fill="C0C0C0"/>
            <w:vAlign w:val="center"/>
            <w:hideMark/>
          </w:tcPr>
          <w:p w14:paraId="0AA3EBE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r>
      <w:tr w:rsidR="00D6000A" w:rsidRPr="00D6000A" w14:paraId="531C53F4" w14:textId="77777777" w:rsidTr="00D6000A">
        <w:trPr>
          <w:trHeight w:val="1140"/>
          <w:jc w:val="center"/>
        </w:trPr>
        <w:tc>
          <w:tcPr>
            <w:tcW w:w="195" w:type="dxa"/>
            <w:tcBorders>
              <w:top w:val="nil"/>
              <w:left w:val="nil"/>
              <w:bottom w:val="nil"/>
              <w:right w:val="nil"/>
            </w:tcBorders>
            <w:shd w:val="clear" w:color="auto" w:fill="auto"/>
            <w:vAlign w:val="center"/>
            <w:hideMark/>
          </w:tcPr>
          <w:p w14:paraId="24D5648B" w14:textId="77777777" w:rsidR="00A66895" w:rsidRPr="00A66895" w:rsidRDefault="00A66895" w:rsidP="00A66895">
            <w:pPr>
              <w:jc w:val="center"/>
              <w:rPr>
                <w:rFonts w:ascii="Tahoma" w:hAnsi="Tahoma" w:cs="Tahoma"/>
                <w:b/>
                <w:bCs/>
                <w:sz w:val="10"/>
                <w:szCs w:val="10"/>
              </w:rPr>
            </w:pPr>
          </w:p>
        </w:tc>
        <w:tc>
          <w:tcPr>
            <w:tcW w:w="146" w:type="dxa"/>
            <w:tcBorders>
              <w:top w:val="nil"/>
              <w:left w:val="nil"/>
              <w:bottom w:val="nil"/>
              <w:right w:val="nil"/>
            </w:tcBorders>
            <w:shd w:val="clear" w:color="auto" w:fill="auto"/>
            <w:vAlign w:val="center"/>
            <w:hideMark/>
          </w:tcPr>
          <w:p w14:paraId="297EF3A7"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656084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1.1</w:t>
            </w:r>
          </w:p>
        </w:tc>
        <w:tc>
          <w:tcPr>
            <w:tcW w:w="1932" w:type="dxa"/>
            <w:tcBorders>
              <w:top w:val="nil"/>
              <w:left w:val="nil"/>
              <w:bottom w:val="single" w:sz="4" w:space="0" w:color="C0C0C0"/>
              <w:right w:val="single" w:sz="4" w:space="0" w:color="C0C0C0"/>
            </w:tcBorders>
            <w:shd w:val="clear" w:color="auto" w:fill="auto"/>
            <w:vAlign w:val="center"/>
            <w:hideMark/>
          </w:tcPr>
          <w:p w14:paraId="2D87CDD4"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Пропущено сточных вод всего</w:t>
            </w:r>
          </w:p>
        </w:tc>
        <w:tc>
          <w:tcPr>
            <w:tcW w:w="631" w:type="dxa"/>
            <w:tcBorders>
              <w:top w:val="nil"/>
              <w:left w:val="nil"/>
              <w:bottom w:val="single" w:sz="4" w:space="0" w:color="C0C0C0"/>
              <w:right w:val="single" w:sz="4" w:space="0" w:color="C0C0C0"/>
            </w:tcBorders>
            <w:shd w:val="clear" w:color="auto" w:fill="auto"/>
            <w:vAlign w:val="center"/>
            <w:hideMark/>
          </w:tcPr>
          <w:p w14:paraId="4DF00F8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FFFFCC"/>
            <w:vAlign w:val="center"/>
            <w:hideMark/>
          </w:tcPr>
          <w:p w14:paraId="0D90EC9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5 551 280,00</w:t>
            </w:r>
          </w:p>
        </w:tc>
        <w:tc>
          <w:tcPr>
            <w:tcW w:w="940" w:type="dxa"/>
            <w:tcBorders>
              <w:top w:val="nil"/>
              <w:left w:val="nil"/>
              <w:bottom w:val="single" w:sz="4" w:space="0" w:color="C0C0C0"/>
              <w:right w:val="single" w:sz="4" w:space="0" w:color="C0C0C0"/>
            </w:tcBorders>
            <w:shd w:val="clear" w:color="000000" w:fill="FFFFCC"/>
            <w:vAlign w:val="center"/>
            <w:hideMark/>
          </w:tcPr>
          <w:p w14:paraId="0BD10CF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5 551 280,00</w:t>
            </w:r>
          </w:p>
        </w:tc>
        <w:tc>
          <w:tcPr>
            <w:tcW w:w="940" w:type="dxa"/>
            <w:tcBorders>
              <w:top w:val="nil"/>
              <w:left w:val="nil"/>
              <w:bottom w:val="single" w:sz="4" w:space="0" w:color="C0C0C0"/>
              <w:right w:val="single" w:sz="4" w:space="0" w:color="C0C0C0"/>
            </w:tcBorders>
            <w:shd w:val="clear" w:color="000000" w:fill="FFFFCC"/>
            <w:vAlign w:val="center"/>
            <w:hideMark/>
          </w:tcPr>
          <w:p w14:paraId="6DEB045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5 551 280,00</w:t>
            </w:r>
          </w:p>
        </w:tc>
        <w:tc>
          <w:tcPr>
            <w:tcW w:w="786" w:type="dxa"/>
            <w:tcBorders>
              <w:top w:val="nil"/>
              <w:left w:val="nil"/>
              <w:bottom w:val="single" w:sz="4" w:space="0" w:color="C0C0C0"/>
              <w:right w:val="single" w:sz="4" w:space="0" w:color="C0C0C0"/>
            </w:tcBorders>
            <w:shd w:val="clear" w:color="000000" w:fill="FFFFCC"/>
            <w:vAlign w:val="center"/>
            <w:hideMark/>
          </w:tcPr>
          <w:p w14:paraId="6C13838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3 783 965,00</w:t>
            </w:r>
          </w:p>
        </w:tc>
        <w:tc>
          <w:tcPr>
            <w:tcW w:w="851" w:type="dxa"/>
            <w:tcBorders>
              <w:top w:val="nil"/>
              <w:left w:val="nil"/>
              <w:bottom w:val="single" w:sz="4" w:space="0" w:color="C0C0C0"/>
              <w:right w:val="single" w:sz="4" w:space="0" w:color="C0C0C0"/>
            </w:tcBorders>
            <w:shd w:val="clear" w:color="000000" w:fill="FFFFCC"/>
            <w:vAlign w:val="center"/>
            <w:hideMark/>
          </w:tcPr>
          <w:p w14:paraId="43A9DC2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5 273 716,00</w:t>
            </w:r>
          </w:p>
        </w:tc>
        <w:tc>
          <w:tcPr>
            <w:tcW w:w="850" w:type="dxa"/>
            <w:tcBorders>
              <w:top w:val="nil"/>
              <w:left w:val="nil"/>
              <w:bottom w:val="single" w:sz="4" w:space="0" w:color="C0C0C0"/>
              <w:right w:val="single" w:sz="4" w:space="0" w:color="C0C0C0"/>
            </w:tcBorders>
            <w:shd w:val="clear" w:color="000000" w:fill="FFFFCC"/>
            <w:vAlign w:val="center"/>
            <w:hideMark/>
          </w:tcPr>
          <w:p w14:paraId="666EFB8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5 551 280,00</w:t>
            </w:r>
          </w:p>
        </w:tc>
        <w:tc>
          <w:tcPr>
            <w:tcW w:w="857" w:type="dxa"/>
            <w:tcBorders>
              <w:top w:val="nil"/>
              <w:left w:val="nil"/>
              <w:bottom w:val="single" w:sz="4" w:space="0" w:color="C0C0C0"/>
              <w:right w:val="single" w:sz="4" w:space="0" w:color="C0C0C0"/>
            </w:tcBorders>
            <w:shd w:val="clear" w:color="000000" w:fill="FFFFCC"/>
            <w:vAlign w:val="center"/>
            <w:hideMark/>
          </w:tcPr>
          <w:p w14:paraId="4AB59CC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-1 767 315,00</w:t>
            </w:r>
          </w:p>
        </w:tc>
        <w:tc>
          <w:tcPr>
            <w:tcW w:w="940" w:type="dxa"/>
            <w:tcBorders>
              <w:top w:val="nil"/>
              <w:left w:val="nil"/>
              <w:bottom w:val="single" w:sz="4" w:space="0" w:color="C0C0C0"/>
              <w:right w:val="single" w:sz="4" w:space="0" w:color="C0C0C0"/>
            </w:tcBorders>
            <w:shd w:val="clear" w:color="000000" w:fill="FFFFCC"/>
            <w:vAlign w:val="center"/>
            <w:hideMark/>
          </w:tcPr>
          <w:p w14:paraId="344C53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3 783 965,00</w:t>
            </w:r>
          </w:p>
        </w:tc>
        <w:tc>
          <w:tcPr>
            <w:tcW w:w="981" w:type="dxa"/>
            <w:tcBorders>
              <w:top w:val="nil"/>
              <w:left w:val="nil"/>
              <w:bottom w:val="single" w:sz="4" w:space="0" w:color="C0C0C0"/>
              <w:right w:val="single" w:sz="4" w:space="0" w:color="C0C0C0"/>
            </w:tcBorders>
            <w:shd w:val="clear" w:color="000000" w:fill="FFFFCC"/>
            <w:vAlign w:val="center"/>
            <w:hideMark/>
          </w:tcPr>
          <w:p w14:paraId="6F2BAA0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-541 249,80</w:t>
            </w:r>
          </w:p>
        </w:tc>
        <w:tc>
          <w:tcPr>
            <w:tcW w:w="936" w:type="dxa"/>
            <w:tcBorders>
              <w:top w:val="nil"/>
              <w:left w:val="nil"/>
              <w:bottom w:val="single" w:sz="4" w:space="0" w:color="C0C0C0"/>
              <w:right w:val="single" w:sz="4" w:space="0" w:color="C0C0C0"/>
            </w:tcBorders>
            <w:shd w:val="clear" w:color="000000" w:fill="FFFFCC"/>
            <w:vAlign w:val="center"/>
            <w:hideMark/>
          </w:tcPr>
          <w:p w14:paraId="7927345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5 010 030,20</w:t>
            </w:r>
          </w:p>
        </w:tc>
        <w:tc>
          <w:tcPr>
            <w:tcW w:w="657" w:type="dxa"/>
            <w:tcBorders>
              <w:top w:val="nil"/>
              <w:left w:val="nil"/>
              <w:bottom w:val="single" w:sz="4" w:space="0" w:color="C0C0C0"/>
              <w:right w:val="single" w:sz="4" w:space="0" w:color="C0C0C0"/>
            </w:tcBorders>
            <w:shd w:val="clear" w:color="000000" w:fill="D7EAD3"/>
            <w:vAlign w:val="center"/>
            <w:hideMark/>
          </w:tcPr>
          <w:p w14:paraId="701017C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2 505 015,10</w:t>
            </w:r>
          </w:p>
        </w:tc>
        <w:tc>
          <w:tcPr>
            <w:tcW w:w="657" w:type="dxa"/>
            <w:tcBorders>
              <w:top w:val="nil"/>
              <w:left w:val="nil"/>
              <w:bottom w:val="single" w:sz="4" w:space="0" w:color="C0C0C0"/>
              <w:right w:val="single" w:sz="4" w:space="0" w:color="C0C0C0"/>
            </w:tcBorders>
            <w:shd w:val="clear" w:color="000000" w:fill="D7EAD3"/>
            <w:vAlign w:val="center"/>
            <w:hideMark/>
          </w:tcPr>
          <w:p w14:paraId="346CA78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2 505 015,10</w:t>
            </w:r>
          </w:p>
        </w:tc>
        <w:tc>
          <w:tcPr>
            <w:tcW w:w="1036" w:type="dxa"/>
            <w:tcBorders>
              <w:top w:val="nil"/>
              <w:left w:val="nil"/>
              <w:bottom w:val="single" w:sz="4" w:space="0" w:color="C0C0C0"/>
              <w:right w:val="single" w:sz="4" w:space="0" w:color="C0C0C0"/>
            </w:tcBorders>
            <w:shd w:val="clear" w:color="000000" w:fill="FFFFCC"/>
            <w:vAlign w:val="center"/>
            <w:hideMark/>
          </w:tcPr>
          <w:p w14:paraId="47639A1E"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плану 2022 года с учетом снижения на 5% в соответствии с Методическими указаниями (в целях поэтапного доведения объемов до фактических значений)</w:t>
            </w:r>
          </w:p>
        </w:tc>
      </w:tr>
      <w:tr w:rsidR="00D6000A" w:rsidRPr="00D6000A" w14:paraId="73E456A0" w14:textId="77777777" w:rsidTr="00D6000A">
        <w:trPr>
          <w:trHeight w:val="300"/>
          <w:jc w:val="center"/>
        </w:trPr>
        <w:tc>
          <w:tcPr>
            <w:tcW w:w="195" w:type="dxa"/>
            <w:tcBorders>
              <w:top w:val="nil"/>
              <w:left w:val="nil"/>
              <w:bottom w:val="nil"/>
              <w:right w:val="nil"/>
            </w:tcBorders>
            <w:shd w:val="clear" w:color="auto" w:fill="auto"/>
            <w:vAlign w:val="center"/>
            <w:hideMark/>
          </w:tcPr>
          <w:p w14:paraId="00CD966E"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6A10A4D1"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B8FE23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1.2</w:t>
            </w:r>
          </w:p>
        </w:tc>
        <w:tc>
          <w:tcPr>
            <w:tcW w:w="1932" w:type="dxa"/>
            <w:tcBorders>
              <w:top w:val="nil"/>
              <w:left w:val="nil"/>
              <w:bottom w:val="single" w:sz="4" w:space="0" w:color="C0C0C0"/>
              <w:right w:val="single" w:sz="4" w:space="0" w:color="C0C0C0"/>
            </w:tcBorders>
            <w:shd w:val="clear" w:color="auto" w:fill="auto"/>
            <w:vAlign w:val="center"/>
            <w:hideMark/>
          </w:tcPr>
          <w:p w14:paraId="79E6E3D9"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Хозяйственные нужды предприятия</w:t>
            </w:r>
          </w:p>
        </w:tc>
        <w:tc>
          <w:tcPr>
            <w:tcW w:w="631" w:type="dxa"/>
            <w:tcBorders>
              <w:top w:val="nil"/>
              <w:left w:val="nil"/>
              <w:bottom w:val="single" w:sz="4" w:space="0" w:color="C0C0C0"/>
              <w:right w:val="single" w:sz="4" w:space="0" w:color="C0C0C0"/>
            </w:tcBorders>
            <w:shd w:val="clear" w:color="auto" w:fill="auto"/>
            <w:vAlign w:val="center"/>
            <w:hideMark/>
          </w:tcPr>
          <w:p w14:paraId="29BFE3A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FFFFCC"/>
            <w:vAlign w:val="center"/>
            <w:hideMark/>
          </w:tcPr>
          <w:p w14:paraId="418E811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2FC663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77EA31A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6E7FE68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133 274,00</w:t>
            </w:r>
          </w:p>
        </w:tc>
        <w:tc>
          <w:tcPr>
            <w:tcW w:w="851" w:type="dxa"/>
            <w:tcBorders>
              <w:top w:val="nil"/>
              <w:left w:val="nil"/>
              <w:bottom w:val="single" w:sz="4" w:space="0" w:color="C0C0C0"/>
              <w:right w:val="single" w:sz="4" w:space="0" w:color="C0C0C0"/>
            </w:tcBorders>
            <w:shd w:val="clear" w:color="000000" w:fill="FFFFCC"/>
            <w:vAlign w:val="center"/>
            <w:hideMark/>
          </w:tcPr>
          <w:p w14:paraId="3BBBA37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133 212,00</w:t>
            </w:r>
          </w:p>
        </w:tc>
        <w:tc>
          <w:tcPr>
            <w:tcW w:w="850" w:type="dxa"/>
            <w:tcBorders>
              <w:top w:val="nil"/>
              <w:left w:val="nil"/>
              <w:bottom w:val="single" w:sz="4" w:space="0" w:color="C0C0C0"/>
              <w:right w:val="single" w:sz="4" w:space="0" w:color="C0C0C0"/>
            </w:tcBorders>
            <w:shd w:val="clear" w:color="000000" w:fill="FFFFCC"/>
            <w:vAlign w:val="center"/>
            <w:hideMark/>
          </w:tcPr>
          <w:p w14:paraId="287B88D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263C795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133 274,00</w:t>
            </w:r>
          </w:p>
        </w:tc>
        <w:tc>
          <w:tcPr>
            <w:tcW w:w="940" w:type="dxa"/>
            <w:tcBorders>
              <w:top w:val="nil"/>
              <w:left w:val="nil"/>
              <w:bottom w:val="single" w:sz="4" w:space="0" w:color="C0C0C0"/>
              <w:right w:val="single" w:sz="4" w:space="0" w:color="C0C0C0"/>
            </w:tcBorders>
            <w:shd w:val="clear" w:color="000000" w:fill="FFFFCC"/>
            <w:vAlign w:val="center"/>
            <w:hideMark/>
          </w:tcPr>
          <w:p w14:paraId="7906E58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133 274,00</w:t>
            </w:r>
          </w:p>
        </w:tc>
        <w:tc>
          <w:tcPr>
            <w:tcW w:w="981" w:type="dxa"/>
            <w:tcBorders>
              <w:top w:val="nil"/>
              <w:left w:val="nil"/>
              <w:bottom w:val="single" w:sz="4" w:space="0" w:color="C0C0C0"/>
              <w:right w:val="single" w:sz="4" w:space="0" w:color="C0C0C0"/>
            </w:tcBorders>
            <w:shd w:val="clear" w:color="000000" w:fill="FFFFCC"/>
            <w:vAlign w:val="center"/>
            <w:hideMark/>
          </w:tcPr>
          <w:p w14:paraId="18A0425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571EA6D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133 274,00</w:t>
            </w:r>
          </w:p>
        </w:tc>
        <w:tc>
          <w:tcPr>
            <w:tcW w:w="657" w:type="dxa"/>
            <w:tcBorders>
              <w:top w:val="nil"/>
              <w:left w:val="nil"/>
              <w:bottom w:val="single" w:sz="4" w:space="0" w:color="C0C0C0"/>
              <w:right w:val="single" w:sz="4" w:space="0" w:color="C0C0C0"/>
            </w:tcBorders>
            <w:shd w:val="clear" w:color="000000" w:fill="D7EAD3"/>
            <w:vAlign w:val="center"/>
            <w:hideMark/>
          </w:tcPr>
          <w:p w14:paraId="4DF3D47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66 637,00</w:t>
            </w:r>
          </w:p>
        </w:tc>
        <w:tc>
          <w:tcPr>
            <w:tcW w:w="657" w:type="dxa"/>
            <w:tcBorders>
              <w:top w:val="nil"/>
              <w:left w:val="nil"/>
              <w:bottom w:val="single" w:sz="4" w:space="0" w:color="C0C0C0"/>
              <w:right w:val="single" w:sz="4" w:space="0" w:color="C0C0C0"/>
            </w:tcBorders>
            <w:shd w:val="clear" w:color="000000" w:fill="D7EAD3"/>
            <w:vAlign w:val="center"/>
            <w:hideMark/>
          </w:tcPr>
          <w:p w14:paraId="1E2A6F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66 637,00</w:t>
            </w:r>
          </w:p>
        </w:tc>
        <w:tc>
          <w:tcPr>
            <w:tcW w:w="1036" w:type="dxa"/>
            <w:tcBorders>
              <w:top w:val="nil"/>
              <w:left w:val="nil"/>
              <w:bottom w:val="single" w:sz="4" w:space="0" w:color="C0C0C0"/>
              <w:right w:val="single" w:sz="4" w:space="0" w:color="C0C0C0"/>
            </w:tcBorders>
            <w:shd w:val="clear" w:color="000000" w:fill="FFFFCC"/>
            <w:vAlign w:val="center"/>
            <w:hideMark/>
          </w:tcPr>
          <w:p w14:paraId="5D03BFDD"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факту 2021 года</w:t>
            </w:r>
          </w:p>
        </w:tc>
      </w:tr>
      <w:tr w:rsidR="00D6000A" w:rsidRPr="00D6000A" w14:paraId="17758015" w14:textId="77777777" w:rsidTr="00D6000A">
        <w:trPr>
          <w:trHeight w:val="300"/>
          <w:jc w:val="center"/>
        </w:trPr>
        <w:tc>
          <w:tcPr>
            <w:tcW w:w="195" w:type="dxa"/>
            <w:tcBorders>
              <w:top w:val="nil"/>
              <w:left w:val="nil"/>
              <w:bottom w:val="nil"/>
              <w:right w:val="nil"/>
            </w:tcBorders>
            <w:shd w:val="clear" w:color="auto" w:fill="auto"/>
            <w:vAlign w:val="center"/>
            <w:hideMark/>
          </w:tcPr>
          <w:p w14:paraId="19DC340F"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2FC5E7B6"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656F6C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w:t>
            </w:r>
          </w:p>
        </w:tc>
        <w:tc>
          <w:tcPr>
            <w:tcW w:w="1932" w:type="dxa"/>
            <w:tcBorders>
              <w:top w:val="nil"/>
              <w:left w:val="nil"/>
              <w:bottom w:val="single" w:sz="4" w:space="0" w:color="C0C0C0"/>
              <w:right w:val="single" w:sz="4" w:space="0" w:color="C0C0C0"/>
            </w:tcBorders>
            <w:shd w:val="clear" w:color="auto" w:fill="auto"/>
            <w:vAlign w:val="center"/>
            <w:hideMark/>
          </w:tcPr>
          <w:p w14:paraId="6146ED76"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Принято сточных вод по категориям потребителей</w:t>
            </w:r>
          </w:p>
        </w:tc>
        <w:tc>
          <w:tcPr>
            <w:tcW w:w="631" w:type="dxa"/>
            <w:tcBorders>
              <w:top w:val="nil"/>
              <w:left w:val="nil"/>
              <w:bottom w:val="single" w:sz="4" w:space="0" w:color="C0C0C0"/>
              <w:right w:val="single" w:sz="4" w:space="0" w:color="C0C0C0"/>
            </w:tcBorders>
            <w:shd w:val="clear" w:color="auto" w:fill="auto"/>
            <w:vAlign w:val="center"/>
            <w:hideMark/>
          </w:tcPr>
          <w:p w14:paraId="7910C3A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D7EAD3"/>
            <w:vAlign w:val="center"/>
            <w:hideMark/>
          </w:tcPr>
          <w:p w14:paraId="132E93D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940" w:type="dxa"/>
            <w:tcBorders>
              <w:top w:val="nil"/>
              <w:left w:val="nil"/>
              <w:bottom w:val="single" w:sz="4" w:space="0" w:color="C0C0C0"/>
              <w:right w:val="single" w:sz="4" w:space="0" w:color="C0C0C0"/>
            </w:tcBorders>
            <w:shd w:val="clear" w:color="000000" w:fill="D7EAD3"/>
            <w:vAlign w:val="center"/>
            <w:hideMark/>
          </w:tcPr>
          <w:p w14:paraId="7CEA858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940" w:type="dxa"/>
            <w:tcBorders>
              <w:top w:val="nil"/>
              <w:left w:val="nil"/>
              <w:bottom w:val="single" w:sz="4" w:space="0" w:color="C0C0C0"/>
              <w:right w:val="single" w:sz="4" w:space="0" w:color="C0C0C0"/>
            </w:tcBorders>
            <w:shd w:val="clear" w:color="000000" w:fill="D7EAD3"/>
            <w:vAlign w:val="center"/>
            <w:hideMark/>
          </w:tcPr>
          <w:p w14:paraId="4C1197D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786" w:type="dxa"/>
            <w:tcBorders>
              <w:top w:val="nil"/>
              <w:left w:val="nil"/>
              <w:bottom w:val="single" w:sz="4" w:space="0" w:color="C0C0C0"/>
              <w:right w:val="single" w:sz="4" w:space="0" w:color="C0C0C0"/>
            </w:tcBorders>
            <w:shd w:val="clear" w:color="000000" w:fill="D7EAD3"/>
            <w:vAlign w:val="center"/>
            <w:hideMark/>
          </w:tcPr>
          <w:p w14:paraId="59FBAAA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1 085 014,37</w:t>
            </w:r>
          </w:p>
        </w:tc>
        <w:tc>
          <w:tcPr>
            <w:tcW w:w="851" w:type="dxa"/>
            <w:tcBorders>
              <w:top w:val="nil"/>
              <w:left w:val="nil"/>
              <w:bottom w:val="single" w:sz="4" w:space="0" w:color="C0C0C0"/>
              <w:right w:val="single" w:sz="4" w:space="0" w:color="C0C0C0"/>
            </w:tcBorders>
            <w:shd w:val="clear" w:color="000000" w:fill="D7EAD3"/>
            <w:vAlign w:val="center"/>
            <w:hideMark/>
          </w:tcPr>
          <w:p w14:paraId="26CF0A2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1 171 091,49</w:t>
            </w:r>
          </w:p>
        </w:tc>
        <w:tc>
          <w:tcPr>
            <w:tcW w:w="850" w:type="dxa"/>
            <w:tcBorders>
              <w:top w:val="nil"/>
              <w:left w:val="nil"/>
              <w:bottom w:val="single" w:sz="4" w:space="0" w:color="C0C0C0"/>
              <w:right w:val="single" w:sz="4" w:space="0" w:color="C0C0C0"/>
            </w:tcBorders>
            <w:shd w:val="clear" w:color="000000" w:fill="D7EAD3"/>
            <w:vAlign w:val="center"/>
            <w:hideMark/>
          </w:tcPr>
          <w:p w14:paraId="6FC4940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857" w:type="dxa"/>
            <w:tcBorders>
              <w:top w:val="nil"/>
              <w:left w:val="nil"/>
              <w:bottom w:val="single" w:sz="4" w:space="0" w:color="C0C0C0"/>
              <w:right w:val="single" w:sz="4" w:space="0" w:color="C0C0C0"/>
            </w:tcBorders>
            <w:shd w:val="clear" w:color="000000" w:fill="D7EAD3"/>
            <w:vAlign w:val="center"/>
            <w:hideMark/>
          </w:tcPr>
          <w:p w14:paraId="63702DB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-144 619,27</w:t>
            </w:r>
          </w:p>
        </w:tc>
        <w:tc>
          <w:tcPr>
            <w:tcW w:w="940" w:type="dxa"/>
            <w:tcBorders>
              <w:top w:val="nil"/>
              <w:left w:val="nil"/>
              <w:bottom w:val="single" w:sz="4" w:space="0" w:color="C0C0C0"/>
              <w:right w:val="single" w:sz="4" w:space="0" w:color="C0C0C0"/>
            </w:tcBorders>
            <w:shd w:val="clear" w:color="000000" w:fill="D7EAD3"/>
            <w:vAlign w:val="center"/>
            <w:hideMark/>
          </w:tcPr>
          <w:p w14:paraId="6197409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1 088 108,61</w:t>
            </w:r>
          </w:p>
        </w:tc>
        <w:tc>
          <w:tcPr>
            <w:tcW w:w="981" w:type="dxa"/>
            <w:tcBorders>
              <w:top w:val="nil"/>
              <w:left w:val="nil"/>
              <w:bottom w:val="single" w:sz="4" w:space="0" w:color="C0C0C0"/>
              <w:right w:val="single" w:sz="4" w:space="0" w:color="C0C0C0"/>
            </w:tcBorders>
            <w:shd w:val="clear" w:color="000000" w:fill="D7EAD3"/>
            <w:vAlign w:val="center"/>
            <w:hideMark/>
          </w:tcPr>
          <w:p w14:paraId="0294C82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-147 713,51</w:t>
            </w:r>
          </w:p>
        </w:tc>
        <w:tc>
          <w:tcPr>
            <w:tcW w:w="936" w:type="dxa"/>
            <w:tcBorders>
              <w:top w:val="nil"/>
              <w:left w:val="nil"/>
              <w:bottom w:val="single" w:sz="4" w:space="0" w:color="C0C0C0"/>
              <w:right w:val="single" w:sz="4" w:space="0" w:color="C0C0C0"/>
            </w:tcBorders>
            <w:shd w:val="clear" w:color="000000" w:fill="D7EAD3"/>
            <w:vAlign w:val="center"/>
            <w:hideMark/>
          </w:tcPr>
          <w:p w14:paraId="20CF52F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1 085 014,37</w:t>
            </w:r>
          </w:p>
        </w:tc>
        <w:tc>
          <w:tcPr>
            <w:tcW w:w="657" w:type="dxa"/>
            <w:tcBorders>
              <w:top w:val="nil"/>
              <w:left w:val="nil"/>
              <w:bottom w:val="single" w:sz="4" w:space="0" w:color="C0C0C0"/>
              <w:right w:val="single" w:sz="4" w:space="0" w:color="C0C0C0"/>
            </w:tcBorders>
            <w:shd w:val="clear" w:color="000000" w:fill="D7EAD3"/>
            <w:vAlign w:val="center"/>
            <w:hideMark/>
          </w:tcPr>
          <w:p w14:paraId="4CAE9C8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542 507,19</w:t>
            </w:r>
          </w:p>
        </w:tc>
        <w:tc>
          <w:tcPr>
            <w:tcW w:w="657" w:type="dxa"/>
            <w:tcBorders>
              <w:top w:val="nil"/>
              <w:left w:val="nil"/>
              <w:bottom w:val="single" w:sz="4" w:space="0" w:color="C0C0C0"/>
              <w:right w:val="single" w:sz="4" w:space="0" w:color="C0C0C0"/>
            </w:tcBorders>
            <w:shd w:val="clear" w:color="000000" w:fill="D7EAD3"/>
            <w:vAlign w:val="center"/>
            <w:hideMark/>
          </w:tcPr>
          <w:p w14:paraId="61B8E7B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542 507,19</w:t>
            </w:r>
          </w:p>
        </w:tc>
        <w:tc>
          <w:tcPr>
            <w:tcW w:w="1036" w:type="dxa"/>
            <w:tcBorders>
              <w:top w:val="nil"/>
              <w:left w:val="nil"/>
              <w:bottom w:val="single" w:sz="4" w:space="0" w:color="C0C0C0"/>
              <w:right w:val="single" w:sz="4" w:space="0" w:color="C0C0C0"/>
            </w:tcBorders>
            <w:shd w:val="clear" w:color="000000" w:fill="FFFFCC"/>
            <w:vAlign w:val="center"/>
            <w:hideMark/>
          </w:tcPr>
          <w:p w14:paraId="0D9E92E1"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6B129BE2" w14:textId="77777777" w:rsidTr="00D6000A">
        <w:trPr>
          <w:trHeight w:val="300"/>
          <w:jc w:val="center"/>
        </w:trPr>
        <w:tc>
          <w:tcPr>
            <w:tcW w:w="195" w:type="dxa"/>
            <w:tcBorders>
              <w:top w:val="nil"/>
              <w:left w:val="nil"/>
              <w:bottom w:val="nil"/>
              <w:right w:val="nil"/>
            </w:tcBorders>
            <w:shd w:val="clear" w:color="auto" w:fill="auto"/>
            <w:vAlign w:val="center"/>
            <w:hideMark/>
          </w:tcPr>
          <w:p w14:paraId="11BF5DE7"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75822A33"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D99EB1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1.3.1</w:t>
            </w:r>
          </w:p>
        </w:tc>
        <w:tc>
          <w:tcPr>
            <w:tcW w:w="1932" w:type="dxa"/>
            <w:tcBorders>
              <w:top w:val="nil"/>
              <w:left w:val="nil"/>
              <w:bottom w:val="single" w:sz="4" w:space="0" w:color="C0C0C0"/>
              <w:right w:val="single" w:sz="4" w:space="0" w:color="C0C0C0"/>
            </w:tcBorders>
            <w:shd w:val="clear" w:color="auto" w:fill="auto"/>
            <w:vAlign w:val="center"/>
            <w:hideMark/>
          </w:tcPr>
          <w:p w14:paraId="34DC1E2E"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Потребительский рынок</w:t>
            </w:r>
          </w:p>
        </w:tc>
        <w:tc>
          <w:tcPr>
            <w:tcW w:w="631" w:type="dxa"/>
            <w:tcBorders>
              <w:top w:val="nil"/>
              <w:left w:val="nil"/>
              <w:bottom w:val="single" w:sz="4" w:space="0" w:color="C0C0C0"/>
              <w:right w:val="single" w:sz="4" w:space="0" w:color="C0C0C0"/>
            </w:tcBorders>
            <w:shd w:val="clear" w:color="auto" w:fill="auto"/>
            <w:vAlign w:val="center"/>
            <w:hideMark/>
          </w:tcPr>
          <w:p w14:paraId="7B7EA23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D7EAD3"/>
            <w:vAlign w:val="center"/>
            <w:hideMark/>
          </w:tcPr>
          <w:p w14:paraId="44226AE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940" w:type="dxa"/>
            <w:tcBorders>
              <w:top w:val="nil"/>
              <w:left w:val="nil"/>
              <w:bottom w:val="single" w:sz="4" w:space="0" w:color="C0C0C0"/>
              <w:right w:val="single" w:sz="4" w:space="0" w:color="C0C0C0"/>
            </w:tcBorders>
            <w:shd w:val="clear" w:color="000000" w:fill="D7EAD3"/>
            <w:vAlign w:val="center"/>
            <w:hideMark/>
          </w:tcPr>
          <w:p w14:paraId="776C060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940" w:type="dxa"/>
            <w:tcBorders>
              <w:top w:val="nil"/>
              <w:left w:val="nil"/>
              <w:bottom w:val="single" w:sz="4" w:space="0" w:color="C0C0C0"/>
              <w:right w:val="single" w:sz="4" w:space="0" w:color="C0C0C0"/>
            </w:tcBorders>
            <w:shd w:val="clear" w:color="000000" w:fill="D7EAD3"/>
            <w:vAlign w:val="center"/>
            <w:hideMark/>
          </w:tcPr>
          <w:p w14:paraId="0630C3F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786" w:type="dxa"/>
            <w:tcBorders>
              <w:top w:val="nil"/>
              <w:left w:val="nil"/>
              <w:bottom w:val="single" w:sz="4" w:space="0" w:color="C0C0C0"/>
              <w:right w:val="single" w:sz="4" w:space="0" w:color="C0C0C0"/>
            </w:tcBorders>
            <w:shd w:val="clear" w:color="000000" w:fill="D7EAD3"/>
            <w:vAlign w:val="center"/>
            <w:hideMark/>
          </w:tcPr>
          <w:p w14:paraId="17D9B66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1 085 014,37</w:t>
            </w:r>
          </w:p>
        </w:tc>
        <w:tc>
          <w:tcPr>
            <w:tcW w:w="851" w:type="dxa"/>
            <w:tcBorders>
              <w:top w:val="nil"/>
              <w:left w:val="nil"/>
              <w:bottom w:val="single" w:sz="4" w:space="0" w:color="C0C0C0"/>
              <w:right w:val="single" w:sz="4" w:space="0" w:color="C0C0C0"/>
            </w:tcBorders>
            <w:shd w:val="clear" w:color="000000" w:fill="D7EAD3"/>
            <w:vAlign w:val="center"/>
            <w:hideMark/>
          </w:tcPr>
          <w:p w14:paraId="1637CD6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1 171 091,49</w:t>
            </w:r>
          </w:p>
        </w:tc>
        <w:tc>
          <w:tcPr>
            <w:tcW w:w="850" w:type="dxa"/>
            <w:tcBorders>
              <w:top w:val="nil"/>
              <w:left w:val="nil"/>
              <w:bottom w:val="single" w:sz="4" w:space="0" w:color="C0C0C0"/>
              <w:right w:val="single" w:sz="4" w:space="0" w:color="C0C0C0"/>
            </w:tcBorders>
            <w:shd w:val="clear" w:color="000000" w:fill="D7EAD3"/>
            <w:vAlign w:val="center"/>
            <w:hideMark/>
          </w:tcPr>
          <w:p w14:paraId="75CF106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1 232 727,88</w:t>
            </w:r>
          </w:p>
        </w:tc>
        <w:tc>
          <w:tcPr>
            <w:tcW w:w="857" w:type="dxa"/>
            <w:tcBorders>
              <w:top w:val="nil"/>
              <w:left w:val="nil"/>
              <w:bottom w:val="single" w:sz="4" w:space="0" w:color="C0C0C0"/>
              <w:right w:val="single" w:sz="4" w:space="0" w:color="C0C0C0"/>
            </w:tcBorders>
            <w:shd w:val="clear" w:color="000000" w:fill="D7EAD3"/>
            <w:vAlign w:val="center"/>
            <w:hideMark/>
          </w:tcPr>
          <w:p w14:paraId="23B422A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-144 619,27</w:t>
            </w:r>
          </w:p>
        </w:tc>
        <w:tc>
          <w:tcPr>
            <w:tcW w:w="940" w:type="dxa"/>
            <w:tcBorders>
              <w:top w:val="nil"/>
              <w:left w:val="nil"/>
              <w:bottom w:val="single" w:sz="4" w:space="0" w:color="C0C0C0"/>
              <w:right w:val="single" w:sz="4" w:space="0" w:color="C0C0C0"/>
            </w:tcBorders>
            <w:shd w:val="clear" w:color="000000" w:fill="D7EAD3"/>
            <w:vAlign w:val="center"/>
            <w:hideMark/>
          </w:tcPr>
          <w:p w14:paraId="50A2D44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1 088 108,61</w:t>
            </w:r>
          </w:p>
        </w:tc>
        <w:tc>
          <w:tcPr>
            <w:tcW w:w="981" w:type="dxa"/>
            <w:tcBorders>
              <w:top w:val="nil"/>
              <w:left w:val="nil"/>
              <w:bottom w:val="single" w:sz="4" w:space="0" w:color="C0C0C0"/>
              <w:right w:val="single" w:sz="4" w:space="0" w:color="C0C0C0"/>
            </w:tcBorders>
            <w:shd w:val="clear" w:color="000000" w:fill="D7EAD3"/>
            <w:vAlign w:val="center"/>
            <w:hideMark/>
          </w:tcPr>
          <w:p w14:paraId="11B5D58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-147 713,51</w:t>
            </w:r>
          </w:p>
        </w:tc>
        <w:tc>
          <w:tcPr>
            <w:tcW w:w="936" w:type="dxa"/>
            <w:tcBorders>
              <w:top w:val="nil"/>
              <w:left w:val="nil"/>
              <w:bottom w:val="single" w:sz="4" w:space="0" w:color="C0C0C0"/>
              <w:right w:val="single" w:sz="4" w:space="0" w:color="C0C0C0"/>
            </w:tcBorders>
            <w:shd w:val="clear" w:color="000000" w:fill="D7EAD3"/>
            <w:vAlign w:val="center"/>
            <w:hideMark/>
          </w:tcPr>
          <w:p w14:paraId="07CD3E9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1 085 014,37</w:t>
            </w:r>
          </w:p>
        </w:tc>
        <w:tc>
          <w:tcPr>
            <w:tcW w:w="657" w:type="dxa"/>
            <w:tcBorders>
              <w:top w:val="nil"/>
              <w:left w:val="nil"/>
              <w:bottom w:val="single" w:sz="4" w:space="0" w:color="C0C0C0"/>
              <w:right w:val="single" w:sz="4" w:space="0" w:color="C0C0C0"/>
            </w:tcBorders>
            <w:shd w:val="clear" w:color="000000" w:fill="D7EAD3"/>
            <w:vAlign w:val="center"/>
            <w:hideMark/>
          </w:tcPr>
          <w:p w14:paraId="67E6D03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542 507,19</w:t>
            </w:r>
          </w:p>
        </w:tc>
        <w:tc>
          <w:tcPr>
            <w:tcW w:w="657" w:type="dxa"/>
            <w:tcBorders>
              <w:top w:val="nil"/>
              <w:left w:val="nil"/>
              <w:bottom w:val="single" w:sz="4" w:space="0" w:color="C0C0C0"/>
              <w:right w:val="single" w:sz="4" w:space="0" w:color="C0C0C0"/>
            </w:tcBorders>
            <w:shd w:val="clear" w:color="000000" w:fill="D7EAD3"/>
            <w:vAlign w:val="center"/>
            <w:hideMark/>
          </w:tcPr>
          <w:p w14:paraId="1CCEB20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542 507,19</w:t>
            </w:r>
          </w:p>
        </w:tc>
        <w:tc>
          <w:tcPr>
            <w:tcW w:w="1036" w:type="dxa"/>
            <w:vMerge w:val="restart"/>
            <w:tcBorders>
              <w:top w:val="nil"/>
              <w:left w:val="single" w:sz="4" w:space="0" w:color="C0C0C0"/>
              <w:bottom w:val="nil"/>
              <w:right w:val="single" w:sz="4" w:space="0" w:color="C0C0C0"/>
            </w:tcBorders>
            <w:shd w:val="clear" w:color="000000" w:fill="FFFFCC"/>
            <w:vAlign w:val="center"/>
            <w:hideMark/>
          </w:tcPr>
          <w:p w14:paraId="408FE35F"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факту 2021 года</w:t>
            </w:r>
          </w:p>
        </w:tc>
      </w:tr>
      <w:tr w:rsidR="00D6000A" w:rsidRPr="00D6000A" w14:paraId="7223EF38" w14:textId="77777777" w:rsidTr="00D6000A">
        <w:trPr>
          <w:trHeight w:val="300"/>
          <w:jc w:val="center"/>
        </w:trPr>
        <w:tc>
          <w:tcPr>
            <w:tcW w:w="195" w:type="dxa"/>
            <w:tcBorders>
              <w:top w:val="nil"/>
              <w:left w:val="nil"/>
              <w:bottom w:val="nil"/>
              <w:right w:val="nil"/>
            </w:tcBorders>
            <w:shd w:val="clear" w:color="auto" w:fill="auto"/>
            <w:vAlign w:val="center"/>
            <w:hideMark/>
          </w:tcPr>
          <w:p w14:paraId="43F32E47"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63433953"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4FB15B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1.3.1.1</w:t>
            </w:r>
          </w:p>
        </w:tc>
        <w:tc>
          <w:tcPr>
            <w:tcW w:w="1932" w:type="dxa"/>
            <w:tcBorders>
              <w:top w:val="nil"/>
              <w:left w:val="nil"/>
              <w:bottom w:val="single" w:sz="4" w:space="0" w:color="C0C0C0"/>
              <w:right w:val="single" w:sz="4" w:space="0" w:color="C0C0C0"/>
            </w:tcBorders>
            <w:shd w:val="clear" w:color="auto" w:fill="auto"/>
            <w:vAlign w:val="center"/>
            <w:hideMark/>
          </w:tcPr>
          <w:p w14:paraId="4F7C20C2"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Население</w:t>
            </w:r>
          </w:p>
        </w:tc>
        <w:tc>
          <w:tcPr>
            <w:tcW w:w="631" w:type="dxa"/>
            <w:tcBorders>
              <w:top w:val="nil"/>
              <w:left w:val="nil"/>
              <w:bottom w:val="single" w:sz="4" w:space="0" w:color="C0C0C0"/>
              <w:right w:val="single" w:sz="4" w:space="0" w:color="C0C0C0"/>
            </w:tcBorders>
            <w:shd w:val="clear" w:color="auto" w:fill="auto"/>
            <w:vAlign w:val="center"/>
            <w:hideMark/>
          </w:tcPr>
          <w:p w14:paraId="68019D2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FFFFCC"/>
            <w:vAlign w:val="center"/>
            <w:hideMark/>
          </w:tcPr>
          <w:p w14:paraId="20F7940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870 263,00</w:t>
            </w:r>
          </w:p>
        </w:tc>
        <w:tc>
          <w:tcPr>
            <w:tcW w:w="940" w:type="dxa"/>
            <w:tcBorders>
              <w:top w:val="nil"/>
              <w:left w:val="nil"/>
              <w:bottom w:val="single" w:sz="4" w:space="0" w:color="C0C0C0"/>
              <w:right w:val="single" w:sz="4" w:space="0" w:color="C0C0C0"/>
            </w:tcBorders>
            <w:shd w:val="clear" w:color="000000" w:fill="FFFFCC"/>
            <w:vAlign w:val="center"/>
            <w:hideMark/>
          </w:tcPr>
          <w:p w14:paraId="54F596D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870 263,00</w:t>
            </w:r>
          </w:p>
        </w:tc>
        <w:tc>
          <w:tcPr>
            <w:tcW w:w="940" w:type="dxa"/>
            <w:tcBorders>
              <w:top w:val="nil"/>
              <w:left w:val="nil"/>
              <w:bottom w:val="single" w:sz="4" w:space="0" w:color="C0C0C0"/>
              <w:right w:val="single" w:sz="4" w:space="0" w:color="C0C0C0"/>
            </w:tcBorders>
            <w:shd w:val="clear" w:color="000000" w:fill="FFFFCC"/>
            <w:vAlign w:val="center"/>
            <w:hideMark/>
          </w:tcPr>
          <w:p w14:paraId="6CA9BEC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870 263,00</w:t>
            </w:r>
          </w:p>
        </w:tc>
        <w:tc>
          <w:tcPr>
            <w:tcW w:w="786" w:type="dxa"/>
            <w:tcBorders>
              <w:top w:val="nil"/>
              <w:left w:val="nil"/>
              <w:bottom w:val="single" w:sz="4" w:space="0" w:color="C0C0C0"/>
              <w:right w:val="single" w:sz="4" w:space="0" w:color="C0C0C0"/>
            </w:tcBorders>
            <w:shd w:val="clear" w:color="000000" w:fill="FFFFCC"/>
            <w:vAlign w:val="center"/>
            <w:hideMark/>
          </w:tcPr>
          <w:p w14:paraId="4709BDD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806 035,81</w:t>
            </w:r>
          </w:p>
        </w:tc>
        <w:tc>
          <w:tcPr>
            <w:tcW w:w="851" w:type="dxa"/>
            <w:tcBorders>
              <w:top w:val="nil"/>
              <w:left w:val="nil"/>
              <w:bottom w:val="single" w:sz="4" w:space="0" w:color="C0C0C0"/>
              <w:right w:val="single" w:sz="4" w:space="0" w:color="C0C0C0"/>
            </w:tcBorders>
            <w:shd w:val="clear" w:color="000000" w:fill="FFFFCC"/>
            <w:vAlign w:val="center"/>
            <w:hideMark/>
          </w:tcPr>
          <w:p w14:paraId="5BC525F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826 749,85</w:t>
            </w:r>
          </w:p>
        </w:tc>
        <w:tc>
          <w:tcPr>
            <w:tcW w:w="850" w:type="dxa"/>
            <w:tcBorders>
              <w:top w:val="nil"/>
              <w:left w:val="nil"/>
              <w:bottom w:val="single" w:sz="4" w:space="0" w:color="C0C0C0"/>
              <w:right w:val="single" w:sz="4" w:space="0" w:color="C0C0C0"/>
            </w:tcBorders>
            <w:shd w:val="clear" w:color="000000" w:fill="FFFFCC"/>
            <w:vAlign w:val="center"/>
            <w:hideMark/>
          </w:tcPr>
          <w:p w14:paraId="354D6EE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870 263,00</w:t>
            </w:r>
          </w:p>
        </w:tc>
        <w:tc>
          <w:tcPr>
            <w:tcW w:w="857" w:type="dxa"/>
            <w:tcBorders>
              <w:top w:val="nil"/>
              <w:left w:val="nil"/>
              <w:bottom w:val="single" w:sz="4" w:space="0" w:color="C0C0C0"/>
              <w:right w:val="single" w:sz="4" w:space="0" w:color="C0C0C0"/>
            </w:tcBorders>
            <w:shd w:val="clear" w:color="000000" w:fill="FFFFCC"/>
            <w:vAlign w:val="center"/>
            <w:hideMark/>
          </w:tcPr>
          <w:p w14:paraId="76A4AAB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-64 227,21</w:t>
            </w:r>
          </w:p>
        </w:tc>
        <w:tc>
          <w:tcPr>
            <w:tcW w:w="940" w:type="dxa"/>
            <w:tcBorders>
              <w:top w:val="nil"/>
              <w:left w:val="nil"/>
              <w:bottom w:val="single" w:sz="4" w:space="0" w:color="C0C0C0"/>
              <w:right w:val="single" w:sz="4" w:space="0" w:color="C0C0C0"/>
            </w:tcBorders>
            <w:shd w:val="clear" w:color="000000" w:fill="FFFFCC"/>
            <w:vAlign w:val="center"/>
            <w:hideMark/>
          </w:tcPr>
          <w:p w14:paraId="263753E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806 035,79</w:t>
            </w:r>
          </w:p>
        </w:tc>
        <w:tc>
          <w:tcPr>
            <w:tcW w:w="981" w:type="dxa"/>
            <w:tcBorders>
              <w:top w:val="nil"/>
              <w:left w:val="nil"/>
              <w:bottom w:val="single" w:sz="4" w:space="0" w:color="C0C0C0"/>
              <w:right w:val="single" w:sz="4" w:space="0" w:color="C0C0C0"/>
            </w:tcBorders>
            <w:shd w:val="clear" w:color="000000" w:fill="FFFFCC"/>
            <w:vAlign w:val="center"/>
            <w:hideMark/>
          </w:tcPr>
          <w:p w14:paraId="3399A73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-64 227,19</w:t>
            </w:r>
          </w:p>
        </w:tc>
        <w:tc>
          <w:tcPr>
            <w:tcW w:w="936" w:type="dxa"/>
            <w:tcBorders>
              <w:top w:val="nil"/>
              <w:left w:val="nil"/>
              <w:bottom w:val="single" w:sz="4" w:space="0" w:color="C0C0C0"/>
              <w:right w:val="single" w:sz="4" w:space="0" w:color="C0C0C0"/>
            </w:tcBorders>
            <w:shd w:val="clear" w:color="000000" w:fill="FFFFCC"/>
            <w:vAlign w:val="center"/>
            <w:hideMark/>
          </w:tcPr>
          <w:p w14:paraId="28AFF57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806 035,81</w:t>
            </w:r>
          </w:p>
        </w:tc>
        <w:tc>
          <w:tcPr>
            <w:tcW w:w="657" w:type="dxa"/>
            <w:tcBorders>
              <w:top w:val="nil"/>
              <w:left w:val="nil"/>
              <w:bottom w:val="single" w:sz="4" w:space="0" w:color="C0C0C0"/>
              <w:right w:val="single" w:sz="4" w:space="0" w:color="C0C0C0"/>
            </w:tcBorders>
            <w:shd w:val="clear" w:color="000000" w:fill="D7EAD3"/>
            <w:vAlign w:val="center"/>
            <w:hideMark/>
          </w:tcPr>
          <w:p w14:paraId="0167C67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403 017,91</w:t>
            </w:r>
          </w:p>
        </w:tc>
        <w:tc>
          <w:tcPr>
            <w:tcW w:w="657" w:type="dxa"/>
            <w:tcBorders>
              <w:top w:val="nil"/>
              <w:left w:val="nil"/>
              <w:bottom w:val="single" w:sz="4" w:space="0" w:color="C0C0C0"/>
              <w:right w:val="single" w:sz="4" w:space="0" w:color="C0C0C0"/>
            </w:tcBorders>
            <w:shd w:val="clear" w:color="000000" w:fill="D7EAD3"/>
            <w:vAlign w:val="center"/>
            <w:hideMark/>
          </w:tcPr>
          <w:p w14:paraId="0534C77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403 017,91</w:t>
            </w:r>
          </w:p>
        </w:tc>
        <w:tc>
          <w:tcPr>
            <w:tcW w:w="1036" w:type="dxa"/>
            <w:vMerge/>
            <w:tcBorders>
              <w:top w:val="nil"/>
              <w:left w:val="single" w:sz="4" w:space="0" w:color="C0C0C0"/>
              <w:bottom w:val="nil"/>
              <w:right w:val="single" w:sz="4" w:space="0" w:color="C0C0C0"/>
            </w:tcBorders>
            <w:vAlign w:val="center"/>
            <w:hideMark/>
          </w:tcPr>
          <w:p w14:paraId="54D45DEB" w14:textId="77777777" w:rsidR="00A66895" w:rsidRPr="00A66895" w:rsidRDefault="00A66895" w:rsidP="00A66895">
            <w:pPr>
              <w:rPr>
                <w:rFonts w:ascii="Tahoma" w:hAnsi="Tahoma" w:cs="Tahoma"/>
                <w:sz w:val="10"/>
                <w:szCs w:val="10"/>
              </w:rPr>
            </w:pPr>
          </w:p>
        </w:tc>
      </w:tr>
      <w:tr w:rsidR="00D6000A" w:rsidRPr="00D6000A" w14:paraId="2013D3EF" w14:textId="77777777" w:rsidTr="00D6000A">
        <w:trPr>
          <w:trHeight w:val="300"/>
          <w:jc w:val="center"/>
        </w:trPr>
        <w:tc>
          <w:tcPr>
            <w:tcW w:w="195" w:type="dxa"/>
            <w:tcBorders>
              <w:top w:val="nil"/>
              <w:left w:val="nil"/>
              <w:bottom w:val="nil"/>
              <w:right w:val="nil"/>
            </w:tcBorders>
            <w:shd w:val="clear" w:color="auto" w:fill="auto"/>
            <w:vAlign w:val="center"/>
            <w:hideMark/>
          </w:tcPr>
          <w:p w14:paraId="679D390B" w14:textId="77777777" w:rsidR="00A66895" w:rsidRPr="00A66895" w:rsidRDefault="00A66895" w:rsidP="00A66895">
            <w:pPr>
              <w:jc w:val="cente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15A24506"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D3EAB7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1.3.1.2</w:t>
            </w:r>
          </w:p>
        </w:tc>
        <w:tc>
          <w:tcPr>
            <w:tcW w:w="1932" w:type="dxa"/>
            <w:tcBorders>
              <w:top w:val="nil"/>
              <w:left w:val="nil"/>
              <w:bottom w:val="single" w:sz="4" w:space="0" w:color="C0C0C0"/>
              <w:right w:val="single" w:sz="4" w:space="0" w:color="C0C0C0"/>
            </w:tcBorders>
            <w:shd w:val="clear" w:color="auto" w:fill="auto"/>
            <w:vAlign w:val="center"/>
            <w:hideMark/>
          </w:tcPr>
          <w:p w14:paraId="38455F48"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Бюджетные организации</w:t>
            </w:r>
          </w:p>
        </w:tc>
        <w:tc>
          <w:tcPr>
            <w:tcW w:w="631" w:type="dxa"/>
            <w:tcBorders>
              <w:top w:val="nil"/>
              <w:left w:val="nil"/>
              <w:bottom w:val="single" w:sz="4" w:space="0" w:color="C0C0C0"/>
              <w:right w:val="single" w:sz="4" w:space="0" w:color="C0C0C0"/>
            </w:tcBorders>
            <w:shd w:val="clear" w:color="auto" w:fill="auto"/>
            <w:vAlign w:val="center"/>
            <w:hideMark/>
          </w:tcPr>
          <w:p w14:paraId="58651F9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FFFFCC"/>
            <w:vAlign w:val="center"/>
            <w:hideMark/>
          </w:tcPr>
          <w:p w14:paraId="3A79431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151 860,88</w:t>
            </w:r>
          </w:p>
        </w:tc>
        <w:tc>
          <w:tcPr>
            <w:tcW w:w="940" w:type="dxa"/>
            <w:tcBorders>
              <w:top w:val="nil"/>
              <w:left w:val="nil"/>
              <w:bottom w:val="single" w:sz="4" w:space="0" w:color="C0C0C0"/>
              <w:right w:val="single" w:sz="4" w:space="0" w:color="C0C0C0"/>
            </w:tcBorders>
            <w:shd w:val="clear" w:color="000000" w:fill="FFFFCC"/>
            <w:vAlign w:val="center"/>
            <w:hideMark/>
          </w:tcPr>
          <w:p w14:paraId="59107AE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151 860,88</w:t>
            </w:r>
          </w:p>
        </w:tc>
        <w:tc>
          <w:tcPr>
            <w:tcW w:w="940" w:type="dxa"/>
            <w:tcBorders>
              <w:top w:val="nil"/>
              <w:left w:val="nil"/>
              <w:bottom w:val="single" w:sz="4" w:space="0" w:color="C0C0C0"/>
              <w:right w:val="single" w:sz="4" w:space="0" w:color="C0C0C0"/>
            </w:tcBorders>
            <w:shd w:val="clear" w:color="000000" w:fill="FFFFCC"/>
            <w:vAlign w:val="center"/>
            <w:hideMark/>
          </w:tcPr>
          <w:p w14:paraId="6848328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151 860,88</w:t>
            </w:r>
          </w:p>
        </w:tc>
        <w:tc>
          <w:tcPr>
            <w:tcW w:w="786" w:type="dxa"/>
            <w:tcBorders>
              <w:top w:val="nil"/>
              <w:left w:val="nil"/>
              <w:bottom w:val="single" w:sz="4" w:space="0" w:color="C0C0C0"/>
              <w:right w:val="single" w:sz="4" w:space="0" w:color="C0C0C0"/>
            </w:tcBorders>
            <w:shd w:val="clear" w:color="000000" w:fill="FFFFCC"/>
            <w:vAlign w:val="center"/>
            <w:hideMark/>
          </w:tcPr>
          <w:p w14:paraId="34C6745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145 667,28</w:t>
            </w:r>
          </w:p>
        </w:tc>
        <w:tc>
          <w:tcPr>
            <w:tcW w:w="851" w:type="dxa"/>
            <w:tcBorders>
              <w:top w:val="nil"/>
              <w:left w:val="nil"/>
              <w:bottom w:val="single" w:sz="4" w:space="0" w:color="C0C0C0"/>
              <w:right w:val="single" w:sz="4" w:space="0" w:color="C0C0C0"/>
            </w:tcBorders>
            <w:shd w:val="clear" w:color="000000" w:fill="FFFFCC"/>
            <w:vAlign w:val="center"/>
            <w:hideMark/>
          </w:tcPr>
          <w:p w14:paraId="3C6A735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144 267,84</w:t>
            </w:r>
          </w:p>
        </w:tc>
        <w:tc>
          <w:tcPr>
            <w:tcW w:w="850" w:type="dxa"/>
            <w:tcBorders>
              <w:top w:val="nil"/>
              <w:left w:val="nil"/>
              <w:bottom w:val="single" w:sz="4" w:space="0" w:color="C0C0C0"/>
              <w:right w:val="single" w:sz="4" w:space="0" w:color="C0C0C0"/>
            </w:tcBorders>
            <w:shd w:val="clear" w:color="000000" w:fill="FFFFCC"/>
            <w:vAlign w:val="center"/>
            <w:hideMark/>
          </w:tcPr>
          <w:p w14:paraId="5AD7B7D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151 860,88</w:t>
            </w:r>
          </w:p>
        </w:tc>
        <w:tc>
          <w:tcPr>
            <w:tcW w:w="857" w:type="dxa"/>
            <w:tcBorders>
              <w:top w:val="nil"/>
              <w:left w:val="nil"/>
              <w:bottom w:val="single" w:sz="4" w:space="0" w:color="C0C0C0"/>
              <w:right w:val="single" w:sz="4" w:space="0" w:color="C0C0C0"/>
            </w:tcBorders>
            <w:shd w:val="clear" w:color="000000" w:fill="FFFFCC"/>
            <w:vAlign w:val="center"/>
            <w:hideMark/>
          </w:tcPr>
          <w:p w14:paraId="20B531F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-6 193,58</w:t>
            </w:r>
          </w:p>
        </w:tc>
        <w:tc>
          <w:tcPr>
            <w:tcW w:w="940" w:type="dxa"/>
            <w:tcBorders>
              <w:top w:val="nil"/>
              <w:left w:val="nil"/>
              <w:bottom w:val="single" w:sz="4" w:space="0" w:color="C0C0C0"/>
              <w:right w:val="single" w:sz="4" w:space="0" w:color="C0C0C0"/>
            </w:tcBorders>
            <w:shd w:val="clear" w:color="000000" w:fill="FFFFCC"/>
            <w:vAlign w:val="center"/>
            <w:hideMark/>
          </w:tcPr>
          <w:p w14:paraId="624994C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145 667,30</w:t>
            </w:r>
          </w:p>
        </w:tc>
        <w:tc>
          <w:tcPr>
            <w:tcW w:w="981" w:type="dxa"/>
            <w:tcBorders>
              <w:top w:val="nil"/>
              <w:left w:val="nil"/>
              <w:bottom w:val="single" w:sz="4" w:space="0" w:color="C0C0C0"/>
              <w:right w:val="single" w:sz="4" w:space="0" w:color="C0C0C0"/>
            </w:tcBorders>
            <w:shd w:val="clear" w:color="000000" w:fill="FFFFCC"/>
            <w:vAlign w:val="center"/>
            <w:hideMark/>
          </w:tcPr>
          <w:p w14:paraId="3BDEB41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-6 193,60</w:t>
            </w:r>
          </w:p>
        </w:tc>
        <w:tc>
          <w:tcPr>
            <w:tcW w:w="936" w:type="dxa"/>
            <w:tcBorders>
              <w:top w:val="nil"/>
              <w:left w:val="nil"/>
              <w:bottom w:val="single" w:sz="4" w:space="0" w:color="C0C0C0"/>
              <w:right w:val="single" w:sz="4" w:space="0" w:color="C0C0C0"/>
            </w:tcBorders>
            <w:shd w:val="clear" w:color="000000" w:fill="FFFFCC"/>
            <w:vAlign w:val="center"/>
            <w:hideMark/>
          </w:tcPr>
          <w:p w14:paraId="69B0EAD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145 667,28</w:t>
            </w:r>
          </w:p>
        </w:tc>
        <w:tc>
          <w:tcPr>
            <w:tcW w:w="657" w:type="dxa"/>
            <w:tcBorders>
              <w:top w:val="nil"/>
              <w:left w:val="nil"/>
              <w:bottom w:val="single" w:sz="4" w:space="0" w:color="C0C0C0"/>
              <w:right w:val="single" w:sz="4" w:space="0" w:color="C0C0C0"/>
            </w:tcBorders>
            <w:shd w:val="clear" w:color="000000" w:fill="D7EAD3"/>
            <w:vAlign w:val="center"/>
            <w:hideMark/>
          </w:tcPr>
          <w:p w14:paraId="432D40C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72 833,64</w:t>
            </w:r>
          </w:p>
        </w:tc>
        <w:tc>
          <w:tcPr>
            <w:tcW w:w="657" w:type="dxa"/>
            <w:tcBorders>
              <w:top w:val="nil"/>
              <w:left w:val="nil"/>
              <w:bottom w:val="single" w:sz="4" w:space="0" w:color="C0C0C0"/>
              <w:right w:val="single" w:sz="4" w:space="0" w:color="C0C0C0"/>
            </w:tcBorders>
            <w:shd w:val="clear" w:color="000000" w:fill="D7EAD3"/>
            <w:vAlign w:val="center"/>
            <w:hideMark/>
          </w:tcPr>
          <w:p w14:paraId="3A1BA90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72 833,64</w:t>
            </w:r>
          </w:p>
        </w:tc>
        <w:tc>
          <w:tcPr>
            <w:tcW w:w="1036" w:type="dxa"/>
            <w:vMerge/>
            <w:tcBorders>
              <w:top w:val="nil"/>
              <w:left w:val="single" w:sz="4" w:space="0" w:color="C0C0C0"/>
              <w:bottom w:val="nil"/>
              <w:right w:val="single" w:sz="4" w:space="0" w:color="C0C0C0"/>
            </w:tcBorders>
            <w:vAlign w:val="center"/>
            <w:hideMark/>
          </w:tcPr>
          <w:p w14:paraId="52303FFE" w14:textId="77777777" w:rsidR="00A66895" w:rsidRPr="00A66895" w:rsidRDefault="00A66895" w:rsidP="00A66895">
            <w:pPr>
              <w:rPr>
                <w:rFonts w:ascii="Tahoma" w:hAnsi="Tahoma" w:cs="Tahoma"/>
                <w:sz w:val="10"/>
                <w:szCs w:val="10"/>
              </w:rPr>
            </w:pPr>
          </w:p>
        </w:tc>
      </w:tr>
      <w:tr w:rsidR="00D6000A" w:rsidRPr="00D6000A" w14:paraId="7791793D" w14:textId="77777777" w:rsidTr="00D6000A">
        <w:trPr>
          <w:trHeight w:val="300"/>
          <w:jc w:val="center"/>
        </w:trPr>
        <w:tc>
          <w:tcPr>
            <w:tcW w:w="195" w:type="dxa"/>
            <w:tcBorders>
              <w:top w:val="nil"/>
              <w:left w:val="nil"/>
              <w:bottom w:val="nil"/>
              <w:right w:val="nil"/>
            </w:tcBorders>
            <w:shd w:val="clear" w:color="auto" w:fill="auto"/>
            <w:vAlign w:val="center"/>
            <w:hideMark/>
          </w:tcPr>
          <w:p w14:paraId="33B63770" w14:textId="77777777" w:rsidR="00A66895" w:rsidRPr="00A66895" w:rsidRDefault="00A66895" w:rsidP="00A66895">
            <w:pPr>
              <w:jc w:val="cente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7079A5B1"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5D6679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1.3.1.3</w:t>
            </w:r>
          </w:p>
        </w:tc>
        <w:tc>
          <w:tcPr>
            <w:tcW w:w="1932" w:type="dxa"/>
            <w:tcBorders>
              <w:top w:val="nil"/>
              <w:left w:val="nil"/>
              <w:bottom w:val="single" w:sz="4" w:space="0" w:color="C0C0C0"/>
              <w:right w:val="single" w:sz="4" w:space="0" w:color="C0C0C0"/>
            </w:tcBorders>
            <w:shd w:val="clear" w:color="auto" w:fill="auto"/>
            <w:vAlign w:val="center"/>
            <w:hideMark/>
          </w:tcPr>
          <w:p w14:paraId="0D51FD08"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Прочие потребители</w:t>
            </w:r>
          </w:p>
        </w:tc>
        <w:tc>
          <w:tcPr>
            <w:tcW w:w="631" w:type="dxa"/>
            <w:tcBorders>
              <w:top w:val="nil"/>
              <w:left w:val="nil"/>
              <w:bottom w:val="single" w:sz="4" w:space="0" w:color="C0C0C0"/>
              <w:right w:val="single" w:sz="4" w:space="0" w:color="C0C0C0"/>
            </w:tcBorders>
            <w:shd w:val="clear" w:color="auto" w:fill="auto"/>
            <w:vAlign w:val="center"/>
            <w:hideMark/>
          </w:tcPr>
          <w:p w14:paraId="1D64CD3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FFFFCC"/>
            <w:vAlign w:val="center"/>
            <w:hideMark/>
          </w:tcPr>
          <w:p w14:paraId="3F21580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210 604,00</w:t>
            </w:r>
          </w:p>
        </w:tc>
        <w:tc>
          <w:tcPr>
            <w:tcW w:w="940" w:type="dxa"/>
            <w:tcBorders>
              <w:top w:val="nil"/>
              <w:left w:val="nil"/>
              <w:bottom w:val="single" w:sz="4" w:space="0" w:color="C0C0C0"/>
              <w:right w:val="single" w:sz="4" w:space="0" w:color="C0C0C0"/>
            </w:tcBorders>
            <w:shd w:val="clear" w:color="000000" w:fill="FFFFCC"/>
            <w:vAlign w:val="center"/>
            <w:hideMark/>
          </w:tcPr>
          <w:p w14:paraId="7D3ABBF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210 604,00</w:t>
            </w:r>
          </w:p>
        </w:tc>
        <w:tc>
          <w:tcPr>
            <w:tcW w:w="940" w:type="dxa"/>
            <w:tcBorders>
              <w:top w:val="nil"/>
              <w:left w:val="nil"/>
              <w:bottom w:val="single" w:sz="4" w:space="0" w:color="C0C0C0"/>
              <w:right w:val="single" w:sz="4" w:space="0" w:color="C0C0C0"/>
            </w:tcBorders>
            <w:shd w:val="clear" w:color="000000" w:fill="FFFFCC"/>
            <w:vAlign w:val="center"/>
            <w:hideMark/>
          </w:tcPr>
          <w:p w14:paraId="514AC2A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210 604,00</w:t>
            </w:r>
          </w:p>
        </w:tc>
        <w:tc>
          <w:tcPr>
            <w:tcW w:w="786" w:type="dxa"/>
            <w:tcBorders>
              <w:top w:val="nil"/>
              <w:left w:val="nil"/>
              <w:bottom w:val="single" w:sz="4" w:space="0" w:color="C0C0C0"/>
              <w:right w:val="single" w:sz="4" w:space="0" w:color="C0C0C0"/>
            </w:tcBorders>
            <w:shd w:val="clear" w:color="000000" w:fill="FFFFCC"/>
            <w:vAlign w:val="center"/>
            <w:hideMark/>
          </w:tcPr>
          <w:p w14:paraId="3C19A61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133 311,28</w:t>
            </w:r>
          </w:p>
        </w:tc>
        <w:tc>
          <w:tcPr>
            <w:tcW w:w="851" w:type="dxa"/>
            <w:tcBorders>
              <w:top w:val="nil"/>
              <w:left w:val="nil"/>
              <w:bottom w:val="single" w:sz="4" w:space="0" w:color="C0C0C0"/>
              <w:right w:val="single" w:sz="4" w:space="0" w:color="C0C0C0"/>
            </w:tcBorders>
            <w:shd w:val="clear" w:color="000000" w:fill="FFFFCC"/>
            <w:vAlign w:val="center"/>
            <w:hideMark/>
          </w:tcPr>
          <w:p w14:paraId="3F05365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200 073,80</w:t>
            </w:r>
          </w:p>
        </w:tc>
        <w:tc>
          <w:tcPr>
            <w:tcW w:w="850" w:type="dxa"/>
            <w:tcBorders>
              <w:top w:val="nil"/>
              <w:left w:val="nil"/>
              <w:bottom w:val="single" w:sz="4" w:space="0" w:color="C0C0C0"/>
              <w:right w:val="single" w:sz="4" w:space="0" w:color="C0C0C0"/>
            </w:tcBorders>
            <w:shd w:val="clear" w:color="000000" w:fill="FFFFCC"/>
            <w:vAlign w:val="center"/>
            <w:hideMark/>
          </w:tcPr>
          <w:p w14:paraId="46018E3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210 604,00</w:t>
            </w:r>
          </w:p>
        </w:tc>
        <w:tc>
          <w:tcPr>
            <w:tcW w:w="857" w:type="dxa"/>
            <w:tcBorders>
              <w:top w:val="nil"/>
              <w:left w:val="nil"/>
              <w:bottom w:val="single" w:sz="4" w:space="0" w:color="C0C0C0"/>
              <w:right w:val="single" w:sz="4" w:space="0" w:color="C0C0C0"/>
            </w:tcBorders>
            <w:shd w:val="clear" w:color="000000" w:fill="FFFFCC"/>
            <w:vAlign w:val="center"/>
            <w:hideMark/>
          </w:tcPr>
          <w:p w14:paraId="44BA27E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-74 198,48</w:t>
            </w:r>
          </w:p>
        </w:tc>
        <w:tc>
          <w:tcPr>
            <w:tcW w:w="940" w:type="dxa"/>
            <w:tcBorders>
              <w:top w:val="nil"/>
              <w:left w:val="nil"/>
              <w:bottom w:val="single" w:sz="4" w:space="0" w:color="C0C0C0"/>
              <w:right w:val="single" w:sz="4" w:space="0" w:color="C0C0C0"/>
            </w:tcBorders>
            <w:shd w:val="clear" w:color="000000" w:fill="FFFFCC"/>
            <w:vAlign w:val="center"/>
            <w:hideMark/>
          </w:tcPr>
          <w:p w14:paraId="3498B04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136 405,52</w:t>
            </w:r>
          </w:p>
        </w:tc>
        <w:tc>
          <w:tcPr>
            <w:tcW w:w="981" w:type="dxa"/>
            <w:tcBorders>
              <w:top w:val="nil"/>
              <w:left w:val="nil"/>
              <w:bottom w:val="single" w:sz="4" w:space="0" w:color="C0C0C0"/>
              <w:right w:val="single" w:sz="4" w:space="0" w:color="C0C0C0"/>
            </w:tcBorders>
            <w:shd w:val="clear" w:color="000000" w:fill="FFFFCC"/>
            <w:vAlign w:val="center"/>
            <w:hideMark/>
          </w:tcPr>
          <w:p w14:paraId="60AFE0A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-77 292,72</w:t>
            </w:r>
          </w:p>
        </w:tc>
        <w:tc>
          <w:tcPr>
            <w:tcW w:w="936" w:type="dxa"/>
            <w:tcBorders>
              <w:top w:val="nil"/>
              <w:left w:val="nil"/>
              <w:bottom w:val="single" w:sz="4" w:space="0" w:color="C0C0C0"/>
              <w:right w:val="single" w:sz="4" w:space="0" w:color="C0C0C0"/>
            </w:tcBorders>
            <w:shd w:val="clear" w:color="000000" w:fill="FFFFCC"/>
            <w:vAlign w:val="center"/>
            <w:hideMark/>
          </w:tcPr>
          <w:p w14:paraId="564A0B0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133 311,28</w:t>
            </w:r>
          </w:p>
        </w:tc>
        <w:tc>
          <w:tcPr>
            <w:tcW w:w="657" w:type="dxa"/>
            <w:tcBorders>
              <w:top w:val="nil"/>
              <w:left w:val="nil"/>
              <w:bottom w:val="single" w:sz="4" w:space="0" w:color="C0C0C0"/>
              <w:right w:val="single" w:sz="4" w:space="0" w:color="C0C0C0"/>
            </w:tcBorders>
            <w:shd w:val="clear" w:color="000000" w:fill="D7EAD3"/>
            <w:vAlign w:val="center"/>
            <w:hideMark/>
          </w:tcPr>
          <w:p w14:paraId="7195293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66 655,64</w:t>
            </w:r>
          </w:p>
        </w:tc>
        <w:tc>
          <w:tcPr>
            <w:tcW w:w="657" w:type="dxa"/>
            <w:tcBorders>
              <w:top w:val="nil"/>
              <w:left w:val="nil"/>
              <w:bottom w:val="single" w:sz="4" w:space="0" w:color="C0C0C0"/>
              <w:right w:val="single" w:sz="4" w:space="0" w:color="C0C0C0"/>
            </w:tcBorders>
            <w:shd w:val="clear" w:color="000000" w:fill="D7EAD3"/>
            <w:vAlign w:val="center"/>
            <w:hideMark/>
          </w:tcPr>
          <w:p w14:paraId="025BD70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66 655,64</w:t>
            </w:r>
          </w:p>
        </w:tc>
        <w:tc>
          <w:tcPr>
            <w:tcW w:w="1036" w:type="dxa"/>
            <w:vMerge/>
            <w:tcBorders>
              <w:top w:val="nil"/>
              <w:left w:val="single" w:sz="4" w:space="0" w:color="C0C0C0"/>
              <w:bottom w:val="nil"/>
              <w:right w:val="single" w:sz="4" w:space="0" w:color="C0C0C0"/>
            </w:tcBorders>
            <w:vAlign w:val="center"/>
            <w:hideMark/>
          </w:tcPr>
          <w:p w14:paraId="18545D71" w14:textId="77777777" w:rsidR="00A66895" w:rsidRPr="00A66895" w:rsidRDefault="00A66895" w:rsidP="00A66895">
            <w:pPr>
              <w:rPr>
                <w:rFonts w:ascii="Tahoma" w:hAnsi="Tahoma" w:cs="Tahoma"/>
                <w:sz w:val="10"/>
                <w:szCs w:val="10"/>
              </w:rPr>
            </w:pPr>
          </w:p>
        </w:tc>
      </w:tr>
      <w:tr w:rsidR="00D6000A" w:rsidRPr="00D6000A" w14:paraId="7FDC2F60" w14:textId="77777777" w:rsidTr="00D6000A">
        <w:trPr>
          <w:trHeight w:val="300"/>
          <w:jc w:val="center"/>
        </w:trPr>
        <w:tc>
          <w:tcPr>
            <w:tcW w:w="195" w:type="dxa"/>
            <w:tcBorders>
              <w:top w:val="nil"/>
              <w:left w:val="nil"/>
              <w:bottom w:val="nil"/>
              <w:right w:val="nil"/>
            </w:tcBorders>
            <w:shd w:val="clear" w:color="auto" w:fill="auto"/>
            <w:vAlign w:val="center"/>
            <w:hideMark/>
          </w:tcPr>
          <w:p w14:paraId="22E50B0E" w14:textId="77777777" w:rsidR="00A66895" w:rsidRPr="00A66895" w:rsidRDefault="00A66895" w:rsidP="00A66895">
            <w:pPr>
              <w:jc w:val="cente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47E5CF28"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6491EC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w:t>
            </w:r>
          </w:p>
        </w:tc>
        <w:tc>
          <w:tcPr>
            <w:tcW w:w="1932" w:type="dxa"/>
            <w:tcBorders>
              <w:top w:val="nil"/>
              <w:left w:val="nil"/>
              <w:bottom w:val="single" w:sz="4" w:space="0" w:color="C0C0C0"/>
              <w:right w:val="single" w:sz="4" w:space="0" w:color="C0C0C0"/>
            </w:tcBorders>
            <w:shd w:val="clear" w:color="auto" w:fill="auto"/>
            <w:vAlign w:val="center"/>
            <w:hideMark/>
          </w:tcPr>
          <w:p w14:paraId="4E2E8BB0"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Пропущено через собственные очистные сооружения</w:t>
            </w:r>
          </w:p>
        </w:tc>
        <w:tc>
          <w:tcPr>
            <w:tcW w:w="631" w:type="dxa"/>
            <w:tcBorders>
              <w:top w:val="nil"/>
              <w:left w:val="nil"/>
              <w:bottom w:val="single" w:sz="4" w:space="0" w:color="C0C0C0"/>
              <w:right w:val="single" w:sz="4" w:space="0" w:color="C0C0C0"/>
            </w:tcBorders>
            <w:shd w:val="clear" w:color="auto" w:fill="auto"/>
            <w:vAlign w:val="center"/>
            <w:hideMark/>
          </w:tcPr>
          <w:p w14:paraId="6AB1BF2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м3</w:t>
            </w:r>
          </w:p>
        </w:tc>
        <w:tc>
          <w:tcPr>
            <w:tcW w:w="905" w:type="dxa"/>
            <w:tcBorders>
              <w:top w:val="nil"/>
              <w:left w:val="nil"/>
              <w:bottom w:val="single" w:sz="4" w:space="0" w:color="C0C0C0"/>
              <w:right w:val="single" w:sz="4" w:space="0" w:color="C0C0C0"/>
            </w:tcBorders>
            <w:shd w:val="clear" w:color="000000" w:fill="FFFFCC"/>
            <w:vAlign w:val="center"/>
            <w:hideMark/>
          </w:tcPr>
          <w:p w14:paraId="3FFED0F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2DA3B4D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5 551 280,00</w:t>
            </w:r>
          </w:p>
        </w:tc>
        <w:tc>
          <w:tcPr>
            <w:tcW w:w="940" w:type="dxa"/>
            <w:tcBorders>
              <w:top w:val="nil"/>
              <w:left w:val="nil"/>
              <w:bottom w:val="single" w:sz="4" w:space="0" w:color="C0C0C0"/>
              <w:right w:val="single" w:sz="4" w:space="0" w:color="C0C0C0"/>
            </w:tcBorders>
            <w:shd w:val="clear" w:color="000000" w:fill="FFFFCC"/>
            <w:vAlign w:val="center"/>
            <w:hideMark/>
          </w:tcPr>
          <w:p w14:paraId="7C5CF0B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5 551 280,00</w:t>
            </w:r>
          </w:p>
        </w:tc>
        <w:tc>
          <w:tcPr>
            <w:tcW w:w="786" w:type="dxa"/>
            <w:tcBorders>
              <w:top w:val="nil"/>
              <w:left w:val="nil"/>
              <w:bottom w:val="single" w:sz="4" w:space="0" w:color="C0C0C0"/>
              <w:right w:val="single" w:sz="4" w:space="0" w:color="C0C0C0"/>
            </w:tcBorders>
            <w:shd w:val="clear" w:color="000000" w:fill="FFFFCC"/>
            <w:vAlign w:val="center"/>
            <w:hideMark/>
          </w:tcPr>
          <w:p w14:paraId="148BBC8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3 783 965,00</w:t>
            </w:r>
          </w:p>
        </w:tc>
        <w:tc>
          <w:tcPr>
            <w:tcW w:w="851" w:type="dxa"/>
            <w:tcBorders>
              <w:top w:val="nil"/>
              <w:left w:val="nil"/>
              <w:bottom w:val="single" w:sz="4" w:space="0" w:color="C0C0C0"/>
              <w:right w:val="single" w:sz="4" w:space="0" w:color="C0C0C0"/>
            </w:tcBorders>
            <w:shd w:val="clear" w:color="000000" w:fill="FFFFCC"/>
            <w:vAlign w:val="center"/>
            <w:hideMark/>
          </w:tcPr>
          <w:p w14:paraId="4FCC604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5 010 030,20</w:t>
            </w:r>
          </w:p>
        </w:tc>
        <w:tc>
          <w:tcPr>
            <w:tcW w:w="850" w:type="dxa"/>
            <w:tcBorders>
              <w:top w:val="nil"/>
              <w:left w:val="nil"/>
              <w:bottom w:val="single" w:sz="4" w:space="0" w:color="C0C0C0"/>
              <w:right w:val="single" w:sz="4" w:space="0" w:color="C0C0C0"/>
            </w:tcBorders>
            <w:shd w:val="clear" w:color="000000" w:fill="FFFFCC"/>
            <w:vAlign w:val="center"/>
            <w:hideMark/>
          </w:tcPr>
          <w:p w14:paraId="6E9690C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213E293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3 783 965,00</w:t>
            </w:r>
          </w:p>
        </w:tc>
        <w:tc>
          <w:tcPr>
            <w:tcW w:w="940" w:type="dxa"/>
            <w:tcBorders>
              <w:top w:val="nil"/>
              <w:left w:val="nil"/>
              <w:bottom w:val="single" w:sz="4" w:space="0" w:color="C0C0C0"/>
              <w:right w:val="single" w:sz="4" w:space="0" w:color="C0C0C0"/>
            </w:tcBorders>
            <w:shd w:val="clear" w:color="000000" w:fill="FFFFCC"/>
            <w:vAlign w:val="center"/>
            <w:hideMark/>
          </w:tcPr>
          <w:p w14:paraId="68BF2E7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3 783 965,00</w:t>
            </w:r>
          </w:p>
        </w:tc>
        <w:tc>
          <w:tcPr>
            <w:tcW w:w="981" w:type="dxa"/>
            <w:tcBorders>
              <w:top w:val="nil"/>
              <w:left w:val="nil"/>
              <w:bottom w:val="single" w:sz="4" w:space="0" w:color="C0C0C0"/>
              <w:right w:val="single" w:sz="4" w:space="0" w:color="C0C0C0"/>
            </w:tcBorders>
            <w:shd w:val="clear" w:color="000000" w:fill="FFFFCC"/>
            <w:vAlign w:val="center"/>
            <w:hideMark/>
          </w:tcPr>
          <w:p w14:paraId="09667A2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5 010 030,20</w:t>
            </w:r>
          </w:p>
        </w:tc>
        <w:tc>
          <w:tcPr>
            <w:tcW w:w="936" w:type="dxa"/>
            <w:tcBorders>
              <w:top w:val="nil"/>
              <w:left w:val="nil"/>
              <w:bottom w:val="single" w:sz="4" w:space="0" w:color="C0C0C0"/>
              <w:right w:val="single" w:sz="4" w:space="0" w:color="C0C0C0"/>
            </w:tcBorders>
            <w:shd w:val="clear" w:color="000000" w:fill="FFFFCC"/>
            <w:vAlign w:val="center"/>
            <w:hideMark/>
          </w:tcPr>
          <w:p w14:paraId="3B67F0D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5 010 030,20</w:t>
            </w:r>
          </w:p>
        </w:tc>
        <w:tc>
          <w:tcPr>
            <w:tcW w:w="657" w:type="dxa"/>
            <w:tcBorders>
              <w:top w:val="nil"/>
              <w:left w:val="nil"/>
              <w:bottom w:val="single" w:sz="4" w:space="0" w:color="C0C0C0"/>
              <w:right w:val="single" w:sz="4" w:space="0" w:color="C0C0C0"/>
            </w:tcBorders>
            <w:shd w:val="clear" w:color="000000" w:fill="D7EAD3"/>
            <w:vAlign w:val="center"/>
            <w:hideMark/>
          </w:tcPr>
          <w:p w14:paraId="1D906D4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2 505 015,10</w:t>
            </w:r>
          </w:p>
        </w:tc>
        <w:tc>
          <w:tcPr>
            <w:tcW w:w="657" w:type="dxa"/>
            <w:tcBorders>
              <w:top w:val="nil"/>
              <w:left w:val="nil"/>
              <w:bottom w:val="single" w:sz="4" w:space="0" w:color="C0C0C0"/>
              <w:right w:val="single" w:sz="4" w:space="0" w:color="C0C0C0"/>
            </w:tcBorders>
            <w:shd w:val="clear" w:color="000000" w:fill="D7EAD3"/>
            <w:vAlign w:val="center"/>
            <w:hideMark/>
          </w:tcPr>
          <w:p w14:paraId="48BD4DE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2 505 015,10</w:t>
            </w:r>
          </w:p>
        </w:tc>
        <w:tc>
          <w:tcPr>
            <w:tcW w:w="1036" w:type="dxa"/>
            <w:tcBorders>
              <w:top w:val="nil"/>
              <w:left w:val="nil"/>
              <w:bottom w:val="single" w:sz="4" w:space="0" w:color="C0C0C0"/>
              <w:right w:val="single" w:sz="4" w:space="0" w:color="C0C0C0"/>
            </w:tcBorders>
            <w:shd w:val="clear" w:color="000000" w:fill="FFFFCC"/>
            <w:vAlign w:val="center"/>
            <w:hideMark/>
          </w:tcPr>
          <w:p w14:paraId="21637715"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650D40EA" w14:textId="77777777" w:rsidTr="00D6000A">
        <w:trPr>
          <w:trHeight w:val="300"/>
          <w:jc w:val="center"/>
        </w:trPr>
        <w:tc>
          <w:tcPr>
            <w:tcW w:w="195" w:type="dxa"/>
            <w:tcBorders>
              <w:top w:val="nil"/>
              <w:left w:val="nil"/>
              <w:bottom w:val="nil"/>
              <w:right w:val="nil"/>
            </w:tcBorders>
            <w:shd w:val="clear" w:color="auto" w:fill="auto"/>
            <w:vAlign w:val="center"/>
            <w:hideMark/>
          </w:tcPr>
          <w:p w14:paraId="3D127268"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vAlign w:val="center"/>
            <w:hideMark/>
          </w:tcPr>
          <w:p w14:paraId="07BBD56E"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BF781A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w:t>
            </w:r>
          </w:p>
        </w:tc>
        <w:tc>
          <w:tcPr>
            <w:tcW w:w="1932" w:type="dxa"/>
            <w:tcBorders>
              <w:top w:val="nil"/>
              <w:left w:val="nil"/>
              <w:bottom w:val="single" w:sz="4" w:space="0" w:color="C0C0C0"/>
              <w:right w:val="single" w:sz="4" w:space="0" w:color="C0C0C0"/>
            </w:tcBorders>
            <w:shd w:val="clear" w:color="auto" w:fill="auto"/>
            <w:vAlign w:val="center"/>
            <w:hideMark/>
          </w:tcPr>
          <w:p w14:paraId="7136A3D5"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Себестоимость</w:t>
            </w:r>
          </w:p>
        </w:tc>
        <w:tc>
          <w:tcPr>
            <w:tcW w:w="631" w:type="dxa"/>
            <w:tcBorders>
              <w:top w:val="nil"/>
              <w:left w:val="nil"/>
              <w:bottom w:val="single" w:sz="4" w:space="0" w:color="C0C0C0"/>
              <w:right w:val="single" w:sz="4" w:space="0" w:color="C0C0C0"/>
            </w:tcBorders>
            <w:shd w:val="clear" w:color="auto" w:fill="auto"/>
            <w:vAlign w:val="center"/>
            <w:hideMark/>
          </w:tcPr>
          <w:p w14:paraId="5838285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7D70D5D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36 013,43</w:t>
            </w:r>
          </w:p>
        </w:tc>
        <w:tc>
          <w:tcPr>
            <w:tcW w:w="940" w:type="dxa"/>
            <w:tcBorders>
              <w:top w:val="nil"/>
              <w:left w:val="nil"/>
              <w:bottom w:val="single" w:sz="4" w:space="0" w:color="C0C0C0"/>
              <w:right w:val="single" w:sz="4" w:space="0" w:color="C0C0C0"/>
            </w:tcBorders>
            <w:shd w:val="clear" w:color="000000" w:fill="D7EAD3"/>
            <w:vAlign w:val="center"/>
            <w:hideMark/>
          </w:tcPr>
          <w:p w14:paraId="6CC88E7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36 890,23</w:t>
            </w:r>
          </w:p>
        </w:tc>
        <w:tc>
          <w:tcPr>
            <w:tcW w:w="940" w:type="dxa"/>
            <w:tcBorders>
              <w:top w:val="nil"/>
              <w:left w:val="nil"/>
              <w:bottom w:val="single" w:sz="4" w:space="0" w:color="C0C0C0"/>
              <w:right w:val="single" w:sz="4" w:space="0" w:color="C0C0C0"/>
            </w:tcBorders>
            <w:shd w:val="clear" w:color="000000" w:fill="D7EAD3"/>
            <w:vAlign w:val="center"/>
            <w:hideMark/>
          </w:tcPr>
          <w:p w14:paraId="650D70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38 903,80</w:t>
            </w:r>
          </w:p>
        </w:tc>
        <w:tc>
          <w:tcPr>
            <w:tcW w:w="786" w:type="dxa"/>
            <w:tcBorders>
              <w:top w:val="nil"/>
              <w:left w:val="nil"/>
              <w:bottom w:val="single" w:sz="4" w:space="0" w:color="C0C0C0"/>
              <w:right w:val="single" w:sz="4" w:space="0" w:color="C0C0C0"/>
            </w:tcBorders>
            <w:shd w:val="clear" w:color="000000" w:fill="D7EAD3"/>
            <w:vAlign w:val="center"/>
            <w:hideMark/>
          </w:tcPr>
          <w:p w14:paraId="4F99049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66 889,78</w:t>
            </w:r>
          </w:p>
        </w:tc>
        <w:tc>
          <w:tcPr>
            <w:tcW w:w="851" w:type="dxa"/>
            <w:tcBorders>
              <w:top w:val="nil"/>
              <w:left w:val="nil"/>
              <w:bottom w:val="single" w:sz="4" w:space="0" w:color="C0C0C0"/>
              <w:right w:val="single" w:sz="4" w:space="0" w:color="C0C0C0"/>
            </w:tcBorders>
            <w:shd w:val="clear" w:color="000000" w:fill="D7EAD3"/>
            <w:vAlign w:val="center"/>
            <w:hideMark/>
          </w:tcPr>
          <w:p w14:paraId="3C51386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41 082,96</w:t>
            </w:r>
          </w:p>
        </w:tc>
        <w:tc>
          <w:tcPr>
            <w:tcW w:w="850" w:type="dxa"/>
            <w:tcBorders>
              <w:top w:val="nil"/>
              <w:left w:val="nil"/>
              <w:bottom w:val="single" w:sz="4" w:space="0" w:color="C0C0C0"/>
              <w:right w:val="single" w:sz="4" w:space="0" w:color="C0C0C0"/>
            </w:tcBorders>
            <w:shd w:val="clear" w:color="000000" w:fill="D7EAD3"/>
            <w:vAlign w:val="center"/>
            <w:hideMark/>
          </w:tcPr>
          <w:p w14:paraId="12ED4EF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42 272,45</w:t>
            </w:r>
          </w:p>
        </w:tc>
        <w:tc>
          <w:tcPr>
            <w:tcW w:w="857" w:type="dxa"/>
            <w:tcBorders>
              <w:top w:val="nil"/>
              <w:left w:val="nil"/>
              <w:bottom w:val="single" w:sz="4" w:space="0" w:color="C0C0C0"/>
              <w:right w:val="single" w:sz="4" w:space="0" w:color="C0C0C0"/>
            </w:tcBorders>
            <w:shd w:val="clear" w:color="000000" w:fill="D7EAD3"/>
            <w:vAlign w:val="center"/>
            <w:hideMark/>
          </w:tcPr>
          <w:p w14:paraId="34FC00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10 028,22</w:t>
            </w:r>
          </w:p>
        </w:tc>
        <w:tc>
          <w:tcPr>
            <w:tcW w:w="940" w:type="dxa"/>
            <w:tcBorders>
              <w:top w:val="nil"/>
              <w:left w:val="nil"/>
              <w:bottom w:val="single" w:sz="4" w:space="0" w:color="C0C0C0"/>
              <w:right w:val="single" w:sz="4" w:space="0" w:color="C0C0C0"/>
            </w:tcBorders>
            <w:shd w:val="clear" w:color="000000" w:fill="D7EAD3"/>
            <w:vAlign w:val="center"/>
            <w:hideMark/>
          </w:tcPr>
          <w:p w14:paraId="42B1B7B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52 300,67</w:t>
            </w:r>
          </w:p>
        </w:tc>
        <w:tc>
          <w:tcPr>
            <w:tcW w:w="981" w:type="dxa"/>
            <w:tcBorders>
              <w:top w:val="nil"/>
              <w:left w:val="nil"/>
              <w:bottom w:val="single" w:sz="4" w:space="0" w:color="C0C0C0"/>
              <w:right w:val="single" w:sz="4" w:space="0" w:color="C0C0C0"/>
            </w:tcBorders>
            <w:shd w:val="clear" w:color="000000" w:fill="D7EAD3"/>
            <w:vAlign w:val="center"/>
            <w:hideMark/>
          </w:tcPr>
          <w:p w14:paraId="36E2F34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575,47</w:t>
            </w:r>
          </w:p>
        </w:tc>
        <w:tc>
          <w:tcPr>
            <w:tcW w:w="936" w:type="dxa"/>
            <w:tcBorders>
              <w:top w:val="nil"/>
              <w:left w:val="nil"/>
              <w:bottom w:val="single" w:sz="4" w:space="0" w:color="C0C0C0"/>
              <w:right w:val="single" w:sz="4" w:space="0" w:color="C0C0C0"/>
            </w:tcBorders>
            <w:shd w:val="clear" w:color="000000" w:fill="D7EAD3"/>
            <w:vAlign w:val="center"/>
            <w:hideMark/>
          </w:tcPr>
          <w:p w14:paraId="3B9AC86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42 847,92</w:t>
            </w:r>
          </w:p>
        </w:tc>
        <w:tc>
          <w:tcPr>
            <w:tcW w:w="657" w:type="dxa"/>
            <w:tcBorders>
              <w:top w:val="nil"/>
              <w:left w:val="nil"/>
              <w:bottom w:val="single" w:sz="4" w:space="0" w:color="C0C0C0"/>
              <w:right w:val="single" w:sz="4" w:space="0" w:color="C0C0C0"/>
            </w:tcBorders>
            <w:shd w:val="clear" w:color="000000" w:fill="D7EAD3"/>
            <w:vAlign w:val="center"/>
            <w:hideMark/>
          </w:tcPr>
          <w:p w14:paraId="3C07BFD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21 423,96</w:t>
            </w:r>
          </w:p>
        </w:tc>
        <w:tc>
          <w:tcPr>
            <w:tcW w:w="657" w:type="dxa"/>
            <w:tcBorders>
              <w:top w:val="nil"/>
              <w:left w:val="nil"/>
              <w:bottom w:val="single" w:sz="4" w:space="0" w:color="C0C0C0"/>
              <w:right w:val="single" w:sz="4" w:space="0" w:color="C0C0C0"/>
            </w:tcBorders>
            <w:shd w:val="clear" w:color="000000" w:fill="D7EAD3"/>
            <w:vAlign w:val="center"/>
            <w:hideMark/>
          </w:tcPr>
          <w:p w14:paraId="10573E1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21 423,96</w:t>
            </w:r>
          </w:p>
        </w:tc>
        <w:tc>
          <w:tcPr>
            <w:tcW w:w="1036" w:type="dxa"/>
            <w:tcBorders>
              <w:top w:val="nil"/>
              <w:left w:val="nil"/>
              <w:bottom w:val="single" w:sz="4" w:space="0" w:color="C0C0C0"/>
              <w:right w:val="single" w:sz="4" w:space="0" w:color="C0C0C0"/>
            </w:tcBorders>
            <w:shd w:val="clear" w:color="000000" w:fill="FFFFCC"/>
            <w:vAlign w:val="center"/>
            <w:hideMark/>
          </w:tcPr>
          <w:p w14:paraId="7DF61840"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36D1E76B" w14:textId="77777777" w:rsidTr="00D6000A">
        <w:trPr>
          <w:trHeight w:val="300"/>
          <w:jc w:val="center"/>
        </w:trPr>
        <w:tc>
          <w:tcPr>
            <w:tcW w:w="195" w:type="dxa"/>
            <w:tcBorders>
              <w:top w:val="nil"/>
              <w:left w:val="nil"/>
              <w:bottom w:val="nil"/>
              <w:right w:val="nil"/>
            </w:tcBorders>
            <w:shd w:val="clear" w:color="auto" w:fill="auto"/>
            <w:vAlign w:val="center"/>
            <w:hideMark/>
          </w:tcPr>
          <w:p w14:paraId="48803FFA" w14:textId="77777777" w:rsidR="00A66895" w:rsidRPr="00A66895" w:rsidRDefault="00A66895" w:rsidP="00A66895">
            <w:pPr>
              <w:rPr>
                <w:rFonts w:ascii="Tahoma" w:hAnsi="Tahoma" w:cs="Tahoma"/>
                <w:b/>
                <w:bCs/>
                <w:sz w:val="10"/>
                <w:szCs w:val="10"/>
              </w:rPr>
            </w:pPr>
          </w:p>
        </w:tc>
        <w:tc>
          <w:tcPr>
            <w:tcW w:w="146" w:type="dxa"/>
            <w:tcBorders>
              <w:top w:val="nil"/>
              <w:left w:val="nil"/>
              <w:bottom w:val="nil"/>
              <w:right w:val="nil"/>
            </w:tcBorders>
            <w:shd w:val="clear" w:color="auto" w:fill="auto"/>
            <w:vAlign w:val="center"/>
            <w:hideMark/>
          </w:tcPr>
          <w:p w14:paraId="7B233408" w14:textId="77777777" w:rsidR="00A66895" w:rsidRPr="00A66895" w:rsidRDefault="00A66895" w:rsidP="00A66895">
            <w:pPr>
              <w:rPr>
                <w:sz w:val="10"/>
                <w:szCs w:val="10"/>
              </w:rPr>
            </w:pPr>
          </w:p>
        </w:tc>
        <w:tc>
          <w:tcPr>
            <w:tcW w:w="471" w:type="dxa"/>
            <w:tcBorders>
              <w:top w:val="nil"/>
              <w:left w:val="single" w:sz="4" w:space="0" w:color="C0C0C0"/>
              <w:bottom w:val="nil"/>
              <w:right w:val="single" w:sz="4" w:space="0" w:color="C0C0C0"/>
            </w:tcBorders>
            <w:shd w:val="clear" w:color="auto" w:fill="auto"/>
            <w:vAlign w:val="center"/>
            <w:hideMark/>
          </w:tcPr>
          <w:p w14:paraId="10900B6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w:t>
            </w:r>
          </w:p>
        </w:tc>
        <w:tc>
          <w:tcPr>
            <w:tcW w:w="1932" w:type="dxa"/>
            <w:tcBorders>
              <w:top w:val="nil"/>
              <w:left w:val="nil"/>
              <w:bottom w:val="nil"/>
              <w:right w:val="single" w:sz="4" w:space="0" w:color="C0C0C0"/>
            </w:tcBorders>
            <w:shd w:val="clear" w:color="auto" w:fill="auto"/>
            <w:vAlign w:val="center"/>
            <w:hideMark/>
          </w:tcPr>
          <w:p w14:paraId="0112F319"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Производственные расходы</w:t>
            </w:r>
          </w:p>
        </w:tc>
        <w:tc>
          <w:tcPr>
            <w:tcW w:w="631" w:type="dxa"/>
            <w:tcBorders>
              <w:top w:val="nil"/>
              <w:left w:val="nil"/>
              <w:bottom w:val="nil"/>
              <w:right w:val="single" w:sz="4" w:space="0" w:color="C0C0C0"/>
            </w:tcBorders>
            <w:shd w:val="clear" w:color="auto" w:fill="auto"/>
            <w:vAlign w:val="center"/>
            <w:hideMark/>
          </w:tcPr>
          <w:p w14:paraId="4F04B6C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nil"/>
              <w:right w:val="single" w:sz="4" w:space="0" w:color="C0C0C0"/>
            </w:tcBorders>
            <w:shd w:val="clear" w:color="000000" w:fill="D7EAD3"/>
            <w:vAlign w:val="center"/>
            <w:hideMark/>
          </w:tcPr>
          <w:p w14:paraId="02E5196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29 774,00</w:t>
            </w:r>
          </w:p>
        </w:tc>
        <w:tc>
          <w:tcPr>
            <w:tcW w:w="940" w:type="dxa"/>
            <w:tcBorders>
              <w:top w:val="nil"/>
              <w:left w:val="nil"/>
              <w:bottom w:val="nil"/>
              <w:right w:val="single" w:sz="4" w:space="0" w:color="C0C0C0"/>
            </w:tcBorders>
            <w:shd w:val="clear" w:color="000000" w:fill="D7EAD3"/>
            <w:vAlign w:val="center"/>
            <w:hideMark/>
          </w:tcPr>
          <w:p w14:paraId="2A0C8EA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30 587,81</w:t>
            </w:r>
          </w:p>
        </w:tc>
        <w:tc>
          <w:tcPr>
            <w:tcW w:w="940" w:type="dxa"/>
            <w:tcBorders>
              <w:top w:val="nil"/>
              <w:left w:val="nil"/>
              <w:bottom w:val="nil"/>
              <w:right w:val="single" w:sz="4" w:space="0" w:color="C0C0C0"/>
            </w:tcBorders>
            <w:shd w:val="clear" w:color="000000" w:fill="D7EAD3"/>
            <w:vAlign w:val="center"/>
            <w:hideMark/>
          </w:tcPr>
          <w:p w14:paraId="3EC9C81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31 701,68</w:t>
            </w:r>
          </w:p>
        </w:tc>
        <w:tc>
          <w:tcPr>
            <w:tcW w:w="786" w:type="dxa"/>
            <w:tcBorders>
              <w:top w:val="nil"/>
              <w:left w:val="nil"/>
              <w:bottom w:val="nil"/>
              <w:right w:val="single" w:sz="4" w:space="0" w:color="C0C0C0"/>
            </w:tcBorders>
            <w:shd w:val="clear" w:color="000000" w:fill="D7EAD3"/>
            <w:vAlign w:val="center"/>
            <w:hideMark/>
          </w:tcPr>
          <w:p w14:paraId="5E0E951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51 723,80</w:t>
            </w:r>
          </w:p>
        </w:tc>
        <w:tc>
          <w:tcPr>
            <w:tcW w:w="851" w:type="dxa"/>
            <w:tcBorders>
              <w:top w:val="nil"/>
              <w:left w:val="nil"/>
              <w:bottom w:val="nil"/>
              <w:right w:val="single" w:sz="4" w:space="0" w:color="C0C0C0"/>
            </w:tcBorders>
            <w:shd w:val="clear" w:color="000000" w:fill="D7EAD3"/>
            <w:vAlign w:val="center"/>
            <w:hideMark/>
          </w:tcPr>
          <w:p w14:paraId="70797E2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32 373,53</w:t>
            </w:r>
          </w:p>
        </w:tc>
        <w:tc>
          <w:tcPr>
            <w:tcW w:w="850" w:type="dxa"/>
            <w:tcBorders>
              <w:top w:val="nil"/>
              <w:left w:val="nil"/>
              <w:bottom w:val="nil"/>
              <w:right w:val="single" w:sz="4" w:space="0" w:color="C0C0C0"/>
            </w:tcBorders>
            <w:shd w:val="clear" w:color="000000" w:fill="D7EAD3"/>
            <w:vAlign w:val="center"/>
            <w:hideMark/>
          </w:tcPr>
          <w:p w14:paraId="7FEA456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33 600,58</w:t>
            </w:r>
          </w:p>
        </w:tc>
        <w:tc>
          <w:tcPr>
            <w:tcW w:w="857" w:type="dxa"/>
            <w:tcBorders>
              <w:top w:val="nil"/>
              <w:left w:val="nil"/>
              <w:bottom w:val="nil"/>
              <w:right w:val="single" w:sz="4" w:space="0" w:color="C0C0C0"/>
            </w:tcBorders>
            <w:shd w:val="clear" w:color="000000" w:fill="D7EAD3"/>
            <w:vAlign w:val="center"/>
            <w:hideMark/>
          </w:tcPr>
          <w:p w14:paraId="5974B3E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7 436,02</w:t>
            </w:r>
          </w:p>
        </w:tc>
        <w:tc>
          <w:tcPr>
            <w:tcW w:w="940" w:type="dxa"/>
            <w:tcBorders>
              <w:top w:val="nil"/>
              <w:left w:val="nil"/>
              <w:bottom w:val="nil"/>
              <w:right w:val="single" w:sz="4" w:space="0" w:color="C0C0C0"/>
            </w:tcBorders>
            <w:shd w:val="clear" w:color="000000" w:fill="D7EAD3"/>
            <w:vAlign w:val="center"/>
            <w:hideMark/>
          </w:tcPr>
          <w:p w14:paraId="6D2706D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41 036,60</w:t>
            </w:r>
          </w:p>
        </w:tc>
        <w:tc>
          <w:tcPr>
            <w:tcW w:w="981" w:type="dxa"/>
            <w:tcBorders>
              <w:top w:val="nil"/>
              <w:left w:val="nil"/>
              <w:bottom w:val="nil"/>
              <w:right w:val="single" w:sz="4" w:space="0" w:color="C0C0C0"/>
            </w:tcBorders>
            <w:shd w:val="clear" w:color="000000" w:fill="D7EAD3"/>
            <w:vAlign w:val="center"/>
            <w:hideMark/>
          </w:tcPr>
          <w:p w14:paraId="0D3DBF4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555,48</w:t>
            </w:r>
          </w:p>
        </w:tc>
        <w:tc>
          <w:tcPr>
            <w:tcW w:w="936" w:type="dxa"/>
            <w:tcBorders>
              <w:top w:val="nil"/>
              <w:left w:val="nil"/>
              <w:bottom w:val="nil"/>
              <w:right w:val="single" w:sz="4" w:space="0" w:color="C0C0C0"/>
            </w:tcBorders>
            <w:shd w:val="clear" w:color="000000" w:fill="D7EAD3"/>
            <w:vAlign w:val="center"/>
            <w:hideMark/>
          </w:tcPr>
          <w:p w14:paraId="14E076C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34 156,06</w:t>
            </w:r>
          </w:p>
        </w:tc>
        <w:tc>
          <w:tcPr>
            <w:tcW w:w="657" w:type="dxa"/>
            <w:tcBorders>
              <w:top w:val="nil"/>
              <w:left w:val="nil"/>
              <w:bottom w:val="nil"/>
              <w:right w:val="single" w:sz="4" w:space="0" w:color="C0C0C0"/>
            </w:tcBorders>
            <w:shd w:val="clear" w:color="000000" w:fill="D7EAD3"/>
            <w:vAlign w:val="center"/>
            <w:hideMark/>
          </w:tcPr>
          <w:p w14:paraId="0239F55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17 078,03</w:t>
            </w:r>
          </w:p>
        </w:tc>
        <w:tc>
          <w:tcPr>
            <w:tcW w:w="657" w:type="dxa"/>
            <w:tcBorders>
              <w:top w:val="nil"/>
              <w:left w:val="nil"/>
              <w:bottom w:val="nil"/>
              <w:right w:val="single" w:sz="4" w:space="0" w:color="C0C0C0"/>
            </w:tcBorders>
            <w:shd w:val="clear" w:color="000000" w:fill="D7EAD3"/>
            <w:vAlign w:val="center"/>
            <w:hideMark/>
          </w:tcPr>
          <w:p w14:paraId="048672F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17 078,03</w:t>
            </w:r>
          </w:p>
        </w:tc>
        <w:tc>
          <w:tcPr>
            <w:tcW w:w="1036" w:type="dxa"/>
            <w:tcBorders>
              <w:top w:val="nil"/>
              <w:left w:val="nil"/>
              <w:bottom w:val="nil"/>
              <w:right w:val="single" w:sz="4" w:space="0" w:color="C0C0C0"/>
            </w:tcBorders>
            <w:shd w:val="clear" w:color="000000" w:fill="FFFFCC"/>
            <w:vAlign w:val="center"/>
            <w:hideMark/>
          </w:tcPr>
          <w:p w14:paraId="34F5051D"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219603A6"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DA7BFD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177658BF" w14:textId="77777777" w:rsidR="00A66895" w:rsidRPr="00A66895" w:rsidRDefault="00A66895" w:rsidP="00A66895">
            <w:pPr>
              <w:rPr>
                <w:rFonts w:ascii="Tahoma" w:hAnsi="Tahoma" w:cs="Tahoma"/>
                <w:b/>
                <w:bCs/>
                <w:color w:val="000000"/>
                <w:sz w:val="10"/>
                <w:szCs w:val="10"/>
              </w:rPr>
            </w:pPr>
          </w:p>
        </w:tc>
        <w:tc>
          <w:tcPr>
            <w:tcW w:w="4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237441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3.1</w:t>
            </w:r>
          </w:p>
        </w:tc>
        <w:tc>
          <w:tcPr>
            <w:tcW w:w="1932" w:type="dxa"/>
            <w:tcBorders>
              <w:top w:val="single" w:sz="4" w:space="0" w:color="C0C0C0"/>
              <w:left w:val="nil"/>
              <w:bottom w:val="single" w:sz="4" w:space="0" w:color="C0C0C0"/>
              <w:right w:val="single" w:sz="4" w:space="0" w:color="C0C0C0"/>
            </w:tcBorders>
            <w:shd w:val="clear" w:color="auto" w:fill="auto"/>
            <w:vAlign w:val="center"/>
            <w:hideMark/>
          </w:tcPr>
          <w:p w14:paraId="0D3D1D9A"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Реагенты</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7CA5433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single" w:sz="4" w:space="0" w:color="C0C0C0"/>
              <w:left w:val="nil"/>
              <w:bottom w:val="single" w:sz="4" w:space="0" w:color="C0C0C0"/>
              <w:right w:val="single" w:sz="4" w:space="0" w:color="C0C0C0"/>
            </w:tcBorders>
            <w:shd w:val="clear" w:color="000000" w:fill="D7EAD3"/>
            <w:vAlign w:val="center"/>
            <w:hideMark/>
          </w:tcPr>
          <w:p w14:paraId="6B1127A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1 781,95</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0C2BA11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1 824,11</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00CEC9D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1 867,26</w:t>
            </w:r>
          </w:p>
        </w:tc>
        <w:tc>
          <w:tcPr>
            <w:tcW w:w="786" w:type="dxa"/>
            <w:tcBorders>
              <w:top w:val="single" w:sz="4" w:space="0" w:color="C0C0C0"/>
              <w:left w:val="nil"/>
              <w:bottom w:val="single" w:sz="4" w:space="0" w:color="C0C0C0"/>
              <w:right w:val="single" w:sz="4" w:space="0" w:color="C0C0C0"/>
            </w:tcBorders>
            <w:shd w:val="clear" w:color="000000" w:fill="D7EAD3"/>
            <w:vAlign w:val="center"/>
            <w:hideMark/>
          </w:tcPr>
          <w:p w14:paraId="18220D9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1 819,40</w:t>
            </w:r>
          </w:p>
        </w:tc>
        <w:tc>
          <w:tcPr>
            <w:tcW w:w="851" w:type="dxa"/>
            <w:tcBorders>
              <w:top w:val="single" w:sz="4" w:space="0" w:color="C0C0C0"/>
              <w:left w:val="nil"/>
              <w:bottom w:val="single" w:sz="4" w:space="0" w:color="C0C0C0"/>
              <w:right w:val="single" w:sz="4" w:space="0" w:color="C0C0C0"/>
            </w:tcBorders>
            <w:shd w:val="clear" w:color="000000" w:fill="D7EAD3"/>
            <w:vAlign w:val="center"/>
            <w:hideMark/>
          </w:tcPr>
          <w:p w14:paraId="6D6FC3C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1 920,68</w:t>
            </w:r>
          </w:p>
        </w:tc>
        <w:tc>
          <w:tcPr>
            <w:tcW w:w="850" w:type="dxa"/>
            <w:tcBorders>
              <w:top w:val="single" w:sz="4" w:space="0" w:color="C0C0C0"/>
              <w:left w:val="nil"/>
              <w:bottom w:val="single" w:sz="4" w:space="0" w:color="C0C0C0"/>
              <w:right w:val="single" w:sz="4" w:space="0" w:color="C0C0C0"/>
            </w:tcBorders>
            <w:shd w:val="clear" w:color="000000" w:fill="D7EAD3"/>
            <w:vAlign w:val="center"/>
            <w:hideMark/>
          </w:tcPr>
          <w:p w14:paraId="73B5920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1 990,93</w:t>
            </w:r>
          </w:p>
        </w:tc>
        <w:tc>
          <w:tcPr>
            <w:tcW w:w="857" w:type="dxa"/>
            <w:tcBorders>
              <w:top w:val="single" w:sz="4" w:space="0" w:color="C0C0C0"/>
              <w:left w:val="nil"/>
              <w:bottom w:val="single" w:sz="4" w:space="0" w:color="C0C0C0"/>
              <w:right w:val="single" w:sz="4" w:space="0" w:color="C0C0C0"/>
            </w:tcBorders>
            <w:shd w:val="clear" w:color="000000" w:fill="D7EAD3"/>
            <w:vAlign w:val="center"/>
            <w:hideMark/>
          </w:tcPr>
          <w:p w14:paraId="17B0D12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315,24</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75552D5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2 306,17</w:t>
            </w:r>
          </w:p>
        </w:tc>
        <w:tc>
          <w:tcPr>
            <w:tcW w:w="981" w:type="dxa"/>
            <w:tcBorders>
              <w:top w:val="single" w:sz="4" w:space="0" w:color="C0C0C0"/>
              <w:left w:val="nil"/>
              <w:bottom w:val="single" w:sz="4" w:space="0" w:color="C0C0C0"/>
              <w:right w:val="single" w:sz="4" w:space="0" w:color="C0C0C0"/>
            </w:tcBorders>
            <w:shd w:val="clear" w:color="000000" w:fill="D7EAD3"/>
            <w:vAlign w:val="center"/>
            <w:hideMark/>
          </w:tcPr>
          <w:p w14:paraId="5FBA6BA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44,14</w:t>
            </w:r>
          </w:p>
        </w:tc>
        <w:tc>
          <w:tcPr>
            <w:tcW w:w="936" w:type="dxa"/>
            <w:tcBorders>
              <w:top w:val="single" w:sz="4" w:space="0" w:color="C0C0C0"/>
              <w:left w:val="nil"/>
              <w:bottom w:val="single" w:sz="4" w:space="0" w:color="C0C0C0"/>
              <w:right w:val="single" w:sz="4" w:space="0" w:color="C0C0C0"/>
            </w:tcBorders>
            <w:shd w:val="clear" w:color="000000" w:fill="D7EAD3"/>
            <w:vAlign w:val="center"/>
            <w:hideMark/>
          </w:tcPr>
          <w:p w14:paraId="0DC1C7D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2 035,07</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5E1CE7A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1 017,54</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15EF323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1 017,54</w:t>
            </w:r>
          </w:p>
        </w:tc>
        <w:tc>
          <w:tcPr>
            <w:tcW w:w="1036" w:type="dxa"/>
            <w:vMerge w:val="restart"/>
            <w:tcBorders>
              <w:top w:val="single" w:sz="4" w:space="0" w:color="C0C0C0"/>
              <w:left w:val="nil"/>
              <w:bottom w:val="nil"/>
              <w:right w:val="single" w:sz="4" w:space="0" w:color="C0C0C0"/>
            </w:tcBorders>
            <w:shd w:val="clear" w:color="000000" w:fill="FFFFCC"/>
            <w:vAlign w:val="center"/>
            <w:hideMark/>
          </w:tcPr>
          <w:p w14:paraId="1465D481"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298F827A" w14:textId="77777777" w:rsidTr="00D6000A">
        <w:trPr>
          <w:trHeight w:val="1380"/>
          <w:jc w:val="center"/>
        </w:trPr>
        <w:tc>
          <w:tcPr>
            <w:tcW w:w="195" w:type="dxa"/>
            <w:tcBorders>
              <w:top w:val="nil"/>
              <w:left w:val="nil"/>
              <w:bottom w:val="nil"/>
              <w:right w:val="nil"/>
            </w:tcBorders>
            <w:shd w:val="clear" w:color="000000" w:fill="FFFF00"/>
            <w:noWrap/>
            <w:vAlign w:val="center"/>
            <w:hideMark/>
          </w:tcPr>
          <w:p w14:paraId="1316C64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vMerge w:val="restart"/>
            <w:tcBorders>
              <w:top w:val="nil"/>
              <w:left w:val="nil"/>
              <w:bottom w:val="nil"/>
              <w:right w:val="single" w:sz="4" w:space="0" w:color="C0C0C0"/>
            </w:tcBorders>
            <w:shd w:val="clear" w:color="auto" w:fill="auto"/>
            <w:vAlign w:val="center"/>
            <w:hideMark/>
          </w:tcPr>
          <w:p w14:paraId="6BC17CDD"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single" w:sz="4" w:space="0" w:color="C0C0C0"/>
              <w:left w:val="nil"/>
              <w:bottom w:val="single" w:sz="4" w:space="0" w:color="C0C0C0"/>
              <w:right w:val="single" w:sz="4" w:space="0" w:color="C0C0C0"/>
            </w:tcBorders>
            <w:shd w:val="clear" w:color="auto" w:fill="auto"/>
            <w:vAlign w:val="center"/>
            <w:hideMark/>
          </w:tcPr>
          <w:p w14:paraId="78E019C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3.1.1</w:t>
            </w:r>
          </w:p>
        </w:tc>
        <w:tc>
          <w:tcPr>
            <w:tcW w:w="1932" w:type="dxa"/>
            <w:tcBorders>
              <w:top w:val="single" w:sz="4" w:space="0" w:color="C0C0C0"/>
              <w:left w:val="nil"/>
              <w:bottom w:val="single" w:sz="4" w:space="0" w:color="C0C0C0"/>
              <w:right w:val="single" w:sz="4" w:space="0" w:color="C0C0C0"/>
            </w:tcBorders>
            <w:shd w:val="clear" w:color="000000" w:fill="E3FAFD"/>
            <w:vAlign w:val="center"/>
            <w:hideMark/>
          </w:tcPr>
          <w:p w14:paraId="4849CBEC"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гипохлорит натрия</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5220F47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single" w:sz="4" w:space="0" w:color="C0C0C0"/>
              <w:left w:val="nil"/>
              <w:bottom w:val="single" w:sz="4" w:space="0" w:color="C0C0C0"/>
              <w:right w:val="single" w:sz="4" w:space="0" w:color="C0C0C0"/>
            </w:tcBorders>
            <w:shd w:val="clear" w:color="000000" w:fill="D7EAD3"/>
            <w:vAlign w:val="center"/>
            <w:hideMark/>
          </w:tcPr>
          <w:p w14:paraId="554FBAB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1 781,95</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6EBA185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1 824,11</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74451EC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1 867,26</w:t>
            </w:r>
          </w:p>
        </w:tc>
        <w:tc>
          <w:tcPr>
            <w:tcW w:w="786" w:type="dxa"/>
            <w:tcBorders>
              <w:top w:val="single" w:sz="4" w:space="0" w:color="C0C0C0"/>
              <w:left w:val="nil"/>
              <w:bottom w:val="single" w:sz="4" w:space="0" w:color="C0C0C0"/>
              <w:right w:val="single" w:sz="4" w:space="0" w:color="C0C0C0"/>
            </w:tcBorders>
            <w:shd w:val="clear" w:color="000000" w:fill="D7EAD3"/>
            <w:vAlign w:val="center"/>
            <w:hideMark/>
          </w:tcPr>
          <w:p w14:paraId="1ABB336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1 819,40</w:t>
            </w:r>
          </w:p>
        </w:tc>
        <w:tc>
          <w:tcPr>
            <w:tcW w:w="851" w:type="dxa"/>
            <w:tcBorders>
              <w:top w:val="single" w:sz="4" w:space="0" w:color="C0C0C0"/>
              <w:left w:val="nil"/>
              <w:bottom w:val="single" w:sz="4" w:space="0" w:color="C0C0C0"/>
              <w:right w:val="single" w:sz="4" w:space="0" w:color="C0C0C0"/>
            </w:tcBorders>
            <w:shd w:val="clear" w:color="000000" w:fill="D7EAD3"/>
            <w:vAlign w:val="center"/>
            <w:hideMark/>
          </w:tcPr>
          <w:p w14:paraId="1AAEDDC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1 920,68</w:t>
            </w:r>
          </w:p>
        </w:tc>
        <w:tc>
          <w:tcPr>
            <w:tcW w:w="850" w:type="dxa"/>
            <w:tcBorders>
              <w:top w:val="single" w:sz="4" w:space="0" w:color="C0C0C0"/>
              <w:left w:val="nil"/>
              <w:bottom w:val="single" w:sz="4" w:space="0" w:color="C0C0C0"/>
              <w:right w:val="single" w:sz="4" w:space="0" w:color="C0C0C0"/>
            </w:tcBorders>
            <w:shd w:val="clear" w:color="000000" w:fill="D7EAD3"/>
            <w:vAlign w:val="center"/>
            <w:hideMark/>
          </w:tcPr>
          <w:p w14:paraId="417F682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1 990,93</w:t>
            </w:r>
          </w:p>
        </w:tc>
        <w:tc>
          <w:tcPr>
            <w:tcW w:w="857" w:type="dxa"/>
            <w:tcBorders>
              <w:top w:val="single" w:sz="4" w:space="0" w:color="C0C0C0"/>
              <w:left w:val="nil"/>
              <w:bottom w:val="single" w:sz="4" w:space="0" w:color="C0C0C0"/>
              <w:right w:val="single" w:sz="4" w:space="0" w:color="C0C0C0"/>
            </w:tcBorders>
            <w:shd w:val="clear" w:color="000000" w:fill="D7EAD3"/>
            <w:vAlign w:val="center"/>
            <w:hideMark/>
          </w:tcPr>
          <w:p w14:paraId="4FCB448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315,24</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44100CB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2 306,17</w:t>
            </w:r>
          </w:p>
        </w:tc>
        <w:tc>
          <w:tcPr>
            <w:tcW w:w="981" w:type="dxa"/>
            <w:tcBorders>
              <w:top w:val="single" w:sz="4" w:space="0" w:color="C0C0C0"/>
              <w:left w:val="nil"/>
              <w:bottom w:val="single" w:sz="4" w:space="0" w:color="C0C0C0"/>
              <w:right w:val="single" w:sz="4" w:space="0" w:color="C0C0C0"/>
            </w:tcBorders>
            <w:shd w:val="clear" w:color="000000" w:fill="D7EAD3"/>
            <w:vAlign w:val="center"/>
            <w:hideMark/>
          </w:tcPr>
          <w:p w14:paraId="36C57C8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44,14</w:t>
            </w:r>
          </w:p>
        </w:tc>
        <w:tc>
          <w:tcPr>
            <w:tcW w:w="936" w:type="dxa"/>
            <w:tcBorders>
              <w:top w:val="single" w:sz="4" w:space="0" w:color="C0C0C0"/>
              <w:left w:val="nil"/>
              <w:bottom w:val="single" w:sz="4" w:space="0" w:color="C0C0C0"/>
              <w:right w:val="single" w:sz="4" w:space="0" w:color="C0C0C0"/>
            </w:tcBorders>
            <w:shd w:val="clear" w:color="000000" w:fill="D7EAD3"/>
            <w:vAlign w:val="center"/>
            <w:hideMark/>
          </w:tcPr>
          <w:p w14:paraId="51467CD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2 035,07</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18310AD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1 017,54</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2C7AC5A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1 017,54</w:t>
            </w:r>
          </w:p>
        </w:tc>
        <w:tc>
          <w:tcPr>
            <w:tcW w:w="1036" w:type="dxa"/>
            <w:vMerge/>
            <w:tcBorders>
              <w:top w:val="single" w:sz="4" w:space="0" w:color="C0C0C0"/>
              <w:left w:val="nil"/>
              <w:bottom w:val="nil"/>
              <w:right w:val="single" w:sz="4" w:space="0" w:color="C0C0C0"/>
            </w:tcBorders>
            <w:vAlign w:val="center"/>
            <w:hideMark/>
          </w:tcPr>
          <w:p w14:paraId="7CFDA428" w14:textId="77777777" w:rsidR="00A66895" w:rsidRPr="00A66895" w:rsidRDefault="00A66895" w:rsidP="00A66895">
            <w:pPr>
              <w:rPr>
                <w:rFonts w:ascii="Tahoma" w:hAnsi="Tahoma" w:cs="Tahoma"/>
                <w:sz w:val="10"/>
                <w:szCs w:val="10"/>
              </w:rPr>
            </w:pPr>
          </w:p>
        </w:tc>
      </w:tr>
      <w:tr w:rsidR="00D6000A" w:rsidRPr="00D6000A" w14:paraId="2FDF9AF5"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018D443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vMerge/>
            <w:tcBorders>
              <w:top w:val="nil"/>
              <w:left w:val="nil"/>
              <w:bottom w:val="nil"/>
              <w:right w:val="single" w:sz="4" w:space="0" w:color="C0C0C0"/>
            </w:tcBorders>
            <w:vAlign w:val="center"/>
            <w:hideMark/>
          </w:tcPr>
          <w:p w14:paraId="237D8BF4" w14:textId="77777777" w:rsidR="00A66895" w:rsidRPr="00A66895" w:rsidRDefault="00A66895" w:rsidP="00A66895">
            <w:pPr>
              <w:rPr>
                <w:rFonts w:ascii="Wingdings 2" w:hAnsi="Wingdings 2" w:cs="Tahoma"/>
                <w:color w:val="5A5A5A"/>
                <w:sz w:val="10"/>
                <w:szCs w:val="10"/>
              </w:rPr>
            </w:pPr>
          </w:p>
        </w:tc>
        <w:tc>
          <w:tcPr>
            <w:tcW w:w="471" w:type="dxa"/>
            <w:tcBorders>
              <w:top w:val="nil"/>
              <w:left w:val="nil"/>
              <w:bottom w:val="single" w:sz="4" w:space="0" w:color="C0C0C0"/>
              <w:right w:val="single" w:sz="4" w:space="0" w:color="C0C0C0"/>
            </w:tcBorders>
            <w:shd w:val="clear" w:color="auto" w:fill="auto"/>
            <w:vAlign w:val="center"/>
            <w:hideMark/>
          </w:tcPr>
          <w:p w14:paraId="226ED10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3.1.1.1</w:t>
            </w:r>
          </w:p>
        </w:tc>
        <w:tc>
          <w:tcPr>
            <w:tcW w:w="1932" w:type="dxa"/>
            <w:tcBorders>
              <w:top w:val="nil"/>
              <w:left w:val="nil"/>
              <w:bottom w:val="single" w:sz="4" w:space="0" w:color="C0C0C0"/>
              <w:right w:val="single" w:sz="4" w:space="0" w:color="C0C0C0"/>
            </w:tcBorders>
            <w:shd w:val="clear" w:color="auto" w:fill="auto"/>
            <w:vAlign w:val="center"/>
            <w:hideMark/>
          </w:tcPr>
          <w:p w14:paraId="1056DB05"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Количество</w:t>
            </w:r>
          </w:p>
        </w:tc>
        <w:tc>
          <w:tcPr>
            <w:tcW w:w="631" w:type="dxa"/>
            <w:tcBorders>
              <w:top w:val="nil"/>
              <w:left w:val="nil"/>
              <w:bottom w:val="single" w:sz="4" w:space="0" w:color="C0C0C0"/>
              <w:right w:val="single" w:sz="4" w:space="0" w:color="C0C0C0"/>
            </w:tcBorders>
            <w:shd w:val="clear" w:color="000000" w:fill="FFFFCC"/>
            <w:vAlign w:val="center"/>
            <w:hideMark/>
          </w:tcPr>
          <w:p w14:paraId="6F1D113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05" w:type="dxa"/>
            <w:tcBorders>
              <w:top w:val="nil"/>
              <w:left w:val="nil"/>
              <w:bottom w:val="single" w:sz="4" w:space="0" w:color="C0C0C0"/>
              <w:right w:val="single" w:sz="4" w:space="0" w:color="C0C0C0"/>
            </w:tcBorders>
            <w:shd w:val="clear" w:color="000000" w:fill="FFFFCC"/>
            <w:vAlign w:val="center"/>
            <w:hideMark/>
          </w:tcPr>
          <w:p w14:paraId="492B3F1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74,67</w:t>
            </w:r>
          </w:p>
        </w:tc>
        <w:tc>
          <w:tcPr>
            <w:tcW w:w="940" w:type="dxa"/>
            <w:tcBorders>
              <w:top w:val="nil"/>
              <w:left w:val="nil"/>
              <w:bottom w:val="single" w:sz="4" w:space="0" w:color="C0C0C0"/>
              <w:right w:val="single" w:sz="4" w:space="0" w:color="C0C0C0"/>
            </w:tcBorders>
            <w:shd w:val="clear" w:color="000000" w:fill="FFFFCC"/>
            <w:vAlign w:val="center"/>
            <w:hideMark/>
          </w:tcPr>
          <w:p w14:paraId="1B213DF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74,67</w:t>
            </w:r>
          </w:p>
        </w:tc>
        <w:tc>
          <w:tcPr>
            <w:tcW w:w="940" w:type="dxa"/>
            <w:tcBorders>
              <w:top w:val="nil"/>
              <w:left w:val="nil"/>
              <w:bottom w:val="single" w:sz="4" w:space="0" w:color="C0C0C0"/>
              <w:right w:val="single" w:sz="4" w:space="0" w:color="C0C0C0"/>
            </w:tcBorders>
            <w:shd w:val="clear" w:color="000000" w:fill="FFFFCC"/>
            <w:vAlign w:val="center"/>
            <w:hideMark/>
          </w:tcPr>
          <w:p w14:paraId="6553CF7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74,67</w:t>
            </w:r>
          </w:p>
        </w:tc>
        <w:tc>
          <w:tcPr>
            <w:tcW w:w="786" w:type="dxa"/>
            <w:tcBorders>
              <w:top w:val="nil"/>
              <w:left w:val="nil"/>
              <w:bottom w:val="single" w:sz="4" w:space="0" w:color="C0C0C0"/>
              <w:right w:val="single" w:sz="4" w:space="0" w:color="C0C0C0"/>
            </w:tcBorders>
            <w:shd w:val="clear" w:color="000000" w:fill="FFFFCC"/>
            <w:vAlign w:val="center"/>
            <w:hideMark/>
          </w:tcPr>
          <w:p w14:paraId="5B4A65F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97,64</w:t>
            </w:r>
          </w:p>
        </w:tc>
        <w:tc>
          <w:tcPr>
            <w:tcW w:w="851" w:type="dxa"/>
            <w:tcBorders>
              <w:top w:val="nil"/>
              <w:left w:val="nil"/>
              <w:bottom w:val="single" w:sz="4" w:space="0" w:color="C0C0C0"/>
              <w:right w:val="single" w:sz="4" w:space="0" w:color="C0C0C0"/>
            </w:tcBorders>
            <w:shd w:val="clear" w:color="000000" w:fill="FFFFCC"/>
            <w:vAlign w:val="center"/>
            <w:hideMark/>
          </w:tcPr>
          <w:p w14:paraId="5037746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74,67</w:t>
            </w:r>
          </w:p>
        </w:tc>
        <w:tc>
          <w:tcPr>
            <w:tcW w:w="850" w:type="dxa"/>
            <w:tcBorders>
              <w:top w:val="nil"/>
              <w:left w:val="nil"/>
              <w:bottom w:val="single" w:sz="4" w:space="0" w:color="C0C0C0"/>
              <w:right w:val="single" w:sz="4" w:space="0" w:color="C0C0C0"/>
            </w:tcBorders>
            <w:shd w:val="clear" w:color="000000" w:fill="FFFFCC"/>
            <w:vAlign w:val="center"/>
            <w:hideMark/>
          </w:tcPr>
          <w:p w14:paraId="7A785C1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74,67</w:t>
            </w:r>
          </w:p>
        </w:tc>
        <w:tc>
          <w:tcPr>
            <w:tcW w:w="857" w:type="dxa"/>
            <w:tcBorders>
              <w:top w:val="nil"/>
              <w:left w:val="nil"/>
              <w:bottom w:val="single" w:sz="4" w:space="0" w:color="C0C0C0"/>
              <w:right w:val="single" w:sz="4" w:space="0" w:color="C0C0C0"/>
            </w:tcBorders>
            <w:shd w:val="clear" w:color="000000" w:fill="FFFFCC"/>
            <w:vAlign w:val="center"/>
            <w:hideMark/>
          </w:tcPr>
          <w:p w14:paraId="7670E62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43AF25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97,69</w:t>
            </w:r>
          </w:p>
        </w:tc>
        <w:tc>
          <w:tcPr>
            <w:tcW w:w="981" w:type="dxa"/>
            <w:tcBorders>
              <w:top w:val="nil"/>
              <w:left w:val="nil"/>
              <w:bottom w:val="single" w:sz="4" w:space="0" w:color="C0C0C0"/>
              <w:right w:val="single" w:sz="4" w:space="0" w:color="C0C0C0"/>
            </w:tcBorders>
            <w:shd w:val="clear" w:color="000000" w:fill="FFFFCC"/>
            <w:vAlign w:val="center"/>
            <w:hideMark/>
          </w:tcPr>
          <w:p w14:paraId="446FAAA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0AF39C1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74,67</w:t>
            </w:r>
          </w:p>
        </w:tc>
        <w:tc>
          <w:tcPr>
            <w:tcW w:w="657" w:type="dxa"/>
            <w:tcBorders>
              <w:top w:val="nil"/>
              <w:left w:val="nil"/>
              <w:bottom w:val="single" w:sz="4" w:space="0" w:color="C0C0C0"/>
              <w:right w:val="single" w:sz="4" w:space="0" w:color="C0C0C0"/>
            </w:tcBorders>
            <w:shd w:val="clear" w:color="000000" w:fill="D7EAD3"/>
            <w:vAlign w:val="center"/>
            <w:hideMark/>
          </w:tcPr>
          <w:p w14:paraId="3EB8181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37,33</w:t>
            </w:r>
          </w:p>
        </w:tc>
        <w:tc>
          <w:tcPr>
            <w:tcW w:w="657" w:type="dxa"/>
            <w:tcBorders>
              <w:top w:val="nil"/>
              <w:left w:val="nil"/>
              <w:bottom w:val="single" w:sz="4" w:space="0" w:color="C0C0C0"/>
              <w:right w:val="single" w:sz="4" w:space="0" w:color="C0C0C0"/>
            </w:tcBorders>
            <w:shd w:val="clear" w:color="000000" w:fill="D7EAD3"/>
            <w:vAlign w:val="center"/>
            <w:hideMark/>
          </w:tcPr>
          <w:p w14:paraId="3781F0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37,33</w:t>
            </w:r>
          </w:p>
        </w:tc>
        <w:tc>
          <w:tcPr>
            <w:tcW w:w="1036" w:type="dxa"/>
            <w:vMerge/>
            <w:tcBorders>
              <w:top w:val="single" w:sz="4" w:space="0" w:color="C0C0C0"/>
              <w:left w:val="nil"/>
              <w:bottom w:val="nil"/>
              <w:right w:val="single" w:sz="4" w:space="0" w:color="C0C0C0"/>
            </w:tcBorders>
            <w:vAlign w:val="center"/>
            <w:hideMark/>
          </w:tcPr>
          <w:p w14:paraId="0EFD8B8F" w14:textId="77777777" w:rsidR="00A66895" w:rsidRPr="00A66895" w:rsidRDefault="00A66895" w:rsidP="00A66895">
            <w:pPr>
              <w:rPr>
                <w:rFonts w:ascii="Tahoma" w:hAnsi="Tahoma" w:cs="Tahoma"/>
                <w:sz w:val="10"/>
                <w:szCs w:val="10"/>
              </w:rPr>
            </w:pPr>
          </w:p>
        </w:tc>
      </w:tr>
      <w:tr w:rsidR="00D6000A" w:rsidRPr="00D6000A" w14:paraId="4397CA8B"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304870B6"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vMerge/>
            <w:tcBorders>
              <w:top w:val="nil"/>
              <w:left w:val="nil"/>
              <w:bottom w:val="nil"/>
              <w:right w:val="single" w:sz="4" w:space="0" w:color="C0C0C0"/>
            </w:tcBorders>
            <w:vAlign w:val="center"/>
            <w:hideMark/>
          </w:tcPr>
          <w:p w14:paraId="6618C96F" w14:textId="77777777" w:rsidR="00A66895" w:rsidRPr="00A66895" w:rsidRDefault="00A66895" w:rsidP="00A66895">
            <w:pPr>
              <w:rPr>
                <w:rFonts w:ascii="Wingdings 2" w:hAnsi="Wingdings 2" w:cs="Tahoma"/>
                <w:color w:val="5A5A5A"/>
                <w:sz w:val="10"/>
                <w:szCs w:val="10"/>
              </w:rPr>
            </w:pPr>
          </w:p>
        </w:tc>
        <w:tc>
          <w:tcPr>
            <w:tcW w:w="471" w:type="dxa"/>
            <w:tcBorders>
              <w:top w:val="nil"/>
              <w:left w:val="nil"/>
              <w:bottom w:val="single" w:sz="4" w:space="0" w:color="C0C0C0"/>
              <w:right w:val="single" w:sz="4" w:space="0" w:color="C0C0C0"/>
            </w:tcBorders>
            <w:shd w:val="clear" w:color="auto" w:fill="auto"/>
            <w:vAlign w:val="center"/>
            <w:hideMark/>
          </w:tcPr>
          <w:p w14:paraId="5FF4A6E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3.1.1.2</w:t>
            </w:r>
          </w:p>
        </w:tc>
        <w:tc>
          <w:tcPr>
            <w:tcW w:w="1932" w:type="dxa"/>
            <w:tcBorders>
              <w:top w:val="nil"/>
              <w:left w:val="nil"/>
              <w:bottom w:val="single" w:sz="4" w:space="0" w:color="C0C0C0"/>
              <w:right w:val="single" w:sz="4" w:space="0" w:color="C0C0C0"/>
            </w:tcBorders>
            <w:shd w:val="clear" w:color="auto" w:fill="auto"/>
            <w:vAlign w:val="center"/>
            <w:hideMark/>
          </w:tcPr>
          <w:p w14:paraId="47B4B8C0"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Цена</w:t>
            </w:r>
          </w:p>
        </w:tc>
        <w:tc>
          <w:tcPr>
            <w:tcW w:w="631" w:type="dxa"/>
            <w:tcBorders>
              <w:top w:val="nil"/>
              <w:left w:val="nil"/>
              <w:bottom w:val="single" w:sz="4" w:space="0" w:color="C0C0C0"/>
              <w:right w:val="single" w:sz="4" w:space="0" w:color="C0C0C0"/>
            </w:tcBorders>
            <w:shd w:val="clear" w:color="auto" w:fill="auto"/>
            <w:vAlign w:val="center"/>
            <w:hideMark/>
          </w:tcPr>
          <w:p w14:paraId="7B2071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w:t>
            </w:r>
          </w:p>
        </w:tc>
        <w:tc>
          <w:tcPr>
            <w:tcW w:w="905" w:type="dxa"/>
            <w:tcBorders>
              <w:top w:val="nil"/>
              <w:left w:val="nil"/>
              <w:bottom w:val="single" w:sz="4" w:space="0" w:color="C0C0C0"/>
              <w:right w:val="single" w:sz="4" w:space="0" w:color="C0C0C0"/>
            </w:tcBorders>
            <w:shd w:val="clear" w:color="000000" w:fill="FFFFCC"/>
            <w:vAlign w:val="center"/>
            <w:hideMark/>
          </w:tcPr>
          <w:p w14:paraId="26B8779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23 865,26</w:t>
            </w:r>
          </w:p>
        </w:tc>
        <w:tc>
          <w:tcPr>
            <w:tcW w:w="940" w:type="dxa"/>
            <w:tcBorders>
              <w:top w:val="nil"/>
              <w:left w:val="nil"/>
              <w:bottom w:val="single" w:sz="4" w:space="0" w:color="C0C0C0"/>
              <w:right w:val="single" w:sz="4" w:space="0" w:color="C0C0C0"/>
            </w:tcBorders>
            <w:shd w:val="clear" w:color="000000" w:fill="FFFFCC"/>
            <w:vAlign w:val="center"/>
            <w:hideMark/>
          </w:tcPr>
          <w:p w14:paraId="0DD1A9F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24 429,91</w:t>
            </w:r>
          </w:p>
        </w:tc>
        <w:tc>
          <w:tcPr>
            <w:tcW w:w="940" w:type="dxa"/>
            <w:tcBorders>
              <w:top w:val="nil"/>
              <w:left w:val="nil"/>
              <w:bottom w:val="single" w:sz="4" w:space="0" w:color="C0C0C0"/>
              <w:right w:val="single" w:sz="4" w:space="0" w:color="C0C0C0"/>
            </w:tcBorders>
            <w:shd w:val="clear" w:color="000000" w:fill="FFFFCC"/>
            <w:vAlign w:val="center"/>
            <w:hideMark/>
          </w:tcPr>
          <w:p w14:paraId="3F7219B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25 007,83</w:t>
            </w:r>
          </w:p>
        </w:tc>
        <w:tc>
          <w:tcPr>
            <w:tcW w:w="786" w:type="dxa"/>
            <w:tcBorders>
              <w:top w:val="nil"/>
              <w:left w:val="nil"/>
              <w:bottom w:val="single" w:sz="4" w:space="0" w:color="C0C0C0"/>
              <w:right w:val="single" w:sz="4" w:space="0" w:color="C0C0C0"/>
            </w:tcBorders>
            <w:shd w:val="clear" w:color="000000" w:fill="FFFFCC"/>
            <w:vAlign w:val="center"/>
            <w:hideMark/>
          </w:tcPr>
          <w:p w14:paraId="1752133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18 633,01</w:t>
            </w:r>
          </w:p>
        </w:tc>
        <w:tc>
          <w:tcPr>
            <w:tcW w:w="851" w:type="dxa"/>
            <w:tcBorders>
              <w:top w:val="nil"/>
              <w:left w:val="nil"/>
              <w:bottom w:val="single" w:sz="4" w:space="0" w:color="C0C0C0"/>
              <w:right w:val="single" w:sz="4" w:space="0" w:color="C0C0C0"/>
            </w:tcBorders>
            <w:shd w:val="clear" w:color="000000" w:fill="FFFFCC"/>
            <w:vAlign w:val="center"/>
            <w:hideMark/>
          </w:tcPr>
          <w:p w14:paraId="42B72D1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25 723,30</w:t>
            </w:r>
          </w:p>
        </w:tc>
        <w:tc>
          <w:tcPr>
            <w:tcW w:w="850" w:type="dxa"/>
            <w:tcBorders>
              <w:top w:val="nil"/>
              <w:left w:val="nil"/>
              <w:bottom w:val="single" w:sz="4" w:space="0" w:color="C0C0C0"/>
              <w:right w:val="single" w:sz="4" w:space="0" w:color="C0C0C0"/>
            </w:tcBorders>
            <w:shd w:val="clear" w:color="000000" w:fill="FFFFCC"/>
            <w:vAlign w:val="center"/>
            <w:hideMark/>
          </w:tcPr>
          <w:p w14:paraId="0849D9F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26 664,14</w:t>
            </w:r>
          </w:p>
        </w:tc>
        <w:tc>
          <w:tcPr>
            <w:tcW w:w="857" w:type="dxa"/>
            <w:tcBorders>
              <w:top w:val="nil"/>
              <w:left w:val="nil"/>
              <w:bottom w:val="single" w:sz="4" w:space="0" w:color="C0C0C0"/>
              <w:right w:val="single" w:sz="4" w:space="0" w:color="C0C0C0"/>
            </w:tcBorders>
            <w:shd w:val="clear" w:color="000000" w:fill="FFFFCC"/>
            <w:vAlign w:val="center"/>
            <w:hideMark/>
          </w:tcPr>
          <w:p w14:paraId="143AE5C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328E5E2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23 608,00</w:t>
            </w:r>
          </w:p>
        </w:tc>
        <w:tc>
          <w:tcPr>
            <w:tcW w:w="981" w:type="dxa"/>
            <w:tcBorders>
              <w:top w:val="nil"/>
              <w:left w:val="nil"/>
              <w:bottom w:val="single" w:sz="4" w:space="0" w:color="C0C0C0"/>
              <w:right w:val="single" w:sz="4" w:space="0" w:color="C0C0C0"/>
            </w:tcBorders>
            <w:shd w:val="clear" w:color="000000" w:fill="FFFFCC"/>
            <w:vAlign w:val="center"/>
            <w:hideMark/>
          </w:tcPr>
          <w:p w14:paraId="1ABF145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2F7B8E4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27 255,30</w:t>
            </w:r>
          </w:p>
        </w:tc>
        <w:tc>
          <w:tcPr>
            <w:tcW w:w="657" w:type="dxa"/>
            <w:tcBorders>
              <w:top w:val="nil"/>
              <w:left w:val="nil"/>
              <w:bottom w:val="single" w:sz="4" w:space="0" w:color="C0C0C0"/>
              <w:right w:val="single" w:sz="4" w:space="0" w:color="C0C0C0"/>
            </w:tcBorders>
            <w:shd w:val="clear" w:color="000000" w:fill="D7EAD3"/>
            <w:vAlign w:val="center"/>
            <w:hideMark/>
          </w:tcPr>
          <w:p w14:paraId="320E9A6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27 255,30</w:t>
            </w:r>
          </w:p>
        </w:tc>
        <w:tc>
          <w:tcPr>
            <w:tcW w:w="657" w:type="dxa"/>
            <w:tcBorders>
              <w:top w:val="nil"/>
              <w:left w:val="nil"/>
              <w:bottom w:val="single" w:sz="4" w:space="0" w:color="C0C0C0"/>
              <w:right w:val="single" w:sz="4" w:space="0" w:color="C0C0C0"/>
            </w:tcBorders>
            <w:shd w:val="clear" w:color="000000" w:fill="D7EAD3"/>
            <w:vAlign w:val="center"/>
            <w:hideMark/>
          </w:tcPr>
          <w:p w14:paraId="754736D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27 255,30</w:t>
            </w:r>
          </w:p>
        </w:tc>
        <w:tc>
          <w:tcPr>
            <w:tcW w:w="1036" w:type="dxa"/>
            <w:vMerge/>
            <w:tcBorders>
              <w:top w:val="single" w:sz="4" w:space="0" w:color="C0C0C0"/>
              <w:left w:val="nil"/>
              <w:bottom w:val="nil"/>
              <w:right w:val="single" w:sz="4" w:space="0" w:color="C0C0C0"/>
            </w:tcBorders>
            <w:vAlign w:val="center"/>
            <w:hideMark/>
          </w:tcPr>
          <w:p w14:paraId="4810B25F" w14:textId="77777777" w:rsidR="00A66895" w:rsidRPr="00A66895" w:rsidRDefault="00A66895" w:rsidP="00A66895">
            <w:pPr>
              <w:rPr>
                <w:rFonts w:ascii="Tahoma" w:hAnsi="Tahoma" w:cs="Tahoma"/>
                <w:sz w:val="10"/>
                <w:szCs w:val="10"/>
              </w:rPr>
            </w:pPr>
          </w:p>
        </w:tc>
      </w:tr>
      <w:tr w:rsidR="00D6000A" w:rsidRPr="00D6000A" w14:paraId="149230DA" w14:textId="77777777" w:rsidTr="00D6000A">
        <w:trPr>
          <w:trHeight w:val="2265"/>
          <w:jc w:val="center"/>
        </w:trPr>
        <w:tc>
          <w:tcPr>
            <w:tcW w:w="195" w:type="dxa"/>
            <w:tcBorders>
              <w:top w:val="nil"/>
              <w:left w:val="nil"/>
              <w:bottom w:val="nil"/>
              <w:right w:val="nil"/>
            </w:tcBorders>
            <w:shd w:val="clear" w:color="000000" w:fill="FFFF00"/>
            <w:noWrap/>
            <w:vAlign w:val="center"/>
            <w:hideMark/>
          </w:tcPr>
          <w:p w14:paraId="3141FCC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4B8B46AB"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3922E8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3.2</w:t>
            </w:r>
          </w:p>
        </w:tc>
        <w:tc>
          <w:tcPr>
            <w:tcW w:w="1932" w:type="dxa"/>
            <w:tcBorders>
              <w:top w:val="nil"/>
              <w:left w:val="nil"/>
              <w:bottom w:val="single" w:sz="4" w:space="0" w:color="C0C0C0"/>
              <w:right w:val="single" w:sz="4" w:space="0" w:color="C0C0C0"/>
            </w:tcBorders>
            <w:shd w:val="clear" w:color="auto" w:fill="auto"/>
            <w:vAlign w:val="center"/>
            <w:hideMark/>
          </w:tcPr>
          <w:p w14:paraId="0B4EF85D"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Материалы и запасные части</w:t>
            </w:r>
          </w:p>
        </w:tc>
        <w:tc>
          <w:tcPr>
            <w:tcW w:w="631" w:type="dxa"/>
            <w:tcBorders>
              <w:top w:val="nil"/>
              <w:left w:val="nil"/>
              <w:bottom w:val="single" w:sz="4" w:space="0" w:color="C0C0C0"/>
              <w:right w:val="single" w:sz="4" w:space="0" w:color="C0C0C0"/>
            </w:tcBorders>
            <w:shd w:val="clear" w:color="auto" w:fill="auto"/>
            <w:vAlign w:val="center"/>
            <w:hideMark/>
          </w:tcPr>
          <w:p w14:paraId="6F9AAB9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BB6060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404,22</w:t>
            </w:r>
          </w:p>
        </w:tc>
        <w:tc>
          <w:tcPr>
            <w:tcW w:w="940" w:type="dxa"/>
            <w:tcBorders>
              <w:top w:val="nil"/>
              <w:left w:val="nil"/>
              <w:bottom w:val="single" w:sz="4" w:space="0" w:color="C0C0C0"/>
              <w:right w:val="single" w:sz="4" w:space="0" w:color="C0C0C0"/>
            </w:tcBorders>
            <w:shd w:val="clear" w:color="000000" w:fill="FFFFCC"/>
            <w:vAlign w:val="center"/>
            <w:hideMark/>
          </w:tcPr>
          <w:p w14:paraId="3112986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413,78</w:t>
            </w:r>
          </w:p>
        </w:tc>
        <w:tc>
          <w:tcPr>
            <w:tcW w:w="940" w:type="dxa"/>
            <w:tcBorders>
              <w:top w:val="nil"/>
              <w:left w:val="nil"/>
              <w:bottom w:val="single" w:sz="4" w:space="0" w:color="C0C0C0"/>
              <w:right w:val="single" w:sz="4" w:space="0" w:color="C0C0C0"/>
            </w:tcBorders>
            <w:shd w:val="clear" w:color="000000" w:fill="FFFFCC"/>
            <w:vAlign w:val="center"/>
            <w:hideMark/>
          </w:tcPr>
          <w:p w14:paraId="316DA16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423,57</w:t>
            </w:r>
          </w:p>
        </w:tc>
        <w:tc>
          <w:tcPr>
            <w:tcW w:w="786" w:type="dxa"/>
            <w:tcBorders>
              <w:top w:val="nil"/>
              <w:left w:val="nil"/>
              <w:bottom w:val="single" w:sz="4" w:space="0" w:color="C0C0C0"/>
              <w:right w:val="single" w:sz="4" w:space="0" w:color="C0C0C0"/>
            </w:tcBorders>
            <w:shd w:val="clear" w:color="000000" w:fill="FFFFCC"/>
            <w:vAlign w:val="center"/>
            <w:hideMark/>
          </w:tcPr>
          <w:p w14:paraId="55D5BB2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218,06</w:t>
            </w:r>
          </w:p>
        </w:tc>
        <w:tc>
          <w:tcPr>
            <w:tcW w:w="851" w:type="dxa"/>
            <w:tcBorders>
              <w:top w:val="nil"/>
              <w:left w:val="nil"/>
              <w:bottom w:val="single" w:sz="4" w:space="0" w:color="C0C0C0"/>
              <w:right w:val="single" w:sz="4" w:space="0" w:color="C0C0C0"/>
            </w:tcBorders>
            <w:shd w:val="clear" w:color="000000" w:fill="FFFFCC"/>
            <w:vAlign w:val="center"/>
            <w:hideMark/>
          </w:tcPr>
          <w:p w14:paraId="037A36C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435,69</w:t>
            </w:r>
          </w:p>
        </w:tc>
        <w:tc>
          <w:tcPr>
            <w:tcW w:w="850" w:type="dxa"/>
            <w:tcBorders>
              <w:top w:val="nil"/>
              <w:left w:val="nil"/>
              <w:bottom w:val="single" w:sz="4" w:space="0" w:color="C0C0C0"/>
              <w:right w:val="single" w:sz="4" w:space="0" w:color="C0C0C0"/>
            </w:tcBorders>
            <w:shd w:val="clear" w:color="000000" w:fill="FFFFCC"/>
            <w:vAlign w:val="center"/>
            <w:hideMark/>
          </w:tcPr>
          <w:p w14:paraId="0294B8E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451,63</w:t>
            </w:r>
          </w:p>
        </w:tc>
        <w:tc>
          <w:tcPr>
            <w:tcW w:w="857" w:type="dxa"/>
            <w:tcBorders>
              <w:top w:val="nil"/>
              <w:left w:val="nil"/>
              <w:bottom w:val="single" w:sz="4" w:space="0" w:color="C0C0C0"/>
              <w:right w:val="single" w:sz="4" w:space="0" w:color="C0C0C0"/>
            </w:tcBorders>
            <w:shd w:val="clear" w:color="000000" w:fill="FFFFCC"/>
            <w:vAlign w:val="center"/>
            <w:hideMark/>
          </w:tcPr>
          <w:p w14:paraId="1E854CE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8,27</w:t>
            </w:r>
          </w:p>
        </w:tc>
        <w:tc>
          <w:tcPr>
            <w:tcW w:w="940" w:type="dxa"/>
            <w:tcBorders>
              <w:top w:val="nil"/>
              <w:left w:val="nil"/>
              <w:bottom w:val="single" w:sz="4" w:space="0" w:color="C0C0C0"/>
              <w:right w:val="single" w:sz="4" w:space="0" w:color="C0C0C0"/>
            </w:tcBorders>
            <w:shd w:val="clear" w:color="000000" w:fill="FFFFCC"/>
            <w:vAlign w:val="center"/>
            <w:hideMark/>
          </w:tcPr>
          <w:p w14:paraId="7AE335F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459,90</w:t>
            </w:r>
          </w:p>
        </w:tc>
        <w:tc>
          <w:tcPr>
            <w:tcW w:w="981" w:type="dxa"/>
            <w:tcBorders>
              <w:top w:val="nil"/>
              <w:left w:val="nil"/>
              <w:bottom w:val="single" w:sz="4" w:space="0" w:color="C0C0C0"/>
              <w:right w:val="single" w:sz="4" w:space="0" w:color="C0C0C0"/>
            </w:tcBorders>
            <w:shd w:val="clear" w:color="000000" w:fill="FFFFCC"/>
            <w:vAlign w:val="center"/>
            <w:hideMark/>
          </w:tcPr>
          <w:p w14:paraId="799A60F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10,01</w:t>
            </w:r>
          </w:p>
        </w:tc>
        <w:tc>
          <w:tcPr>
            <w:tcW w:w="936" w:type="dxa"/>
            <w:tcBorders>
              <w:top w:val="nil"/>
              <w:left w:val="nil"/>
              <w:bottom w:val="single" w:sz="4" w:space="0" w:color="C0C0C0"/>
              <w:right w:val="single" w:sz="4" w:space="0" w:color="C0C0C0"/>
            </w:tcBorders>
            <w:shd w:val="clear" w:color="000000" w:fill="FFFFCC"/>
            <w:vAlign w:val="center"/>
            <w:hideMark/>
          </w:tcPr>
          <w:p w14:paraId="3286663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461,64</w:t>
            </w:r>
          </w:p>
        </w:tc>
        <w:tc>
          <w:tcPr>
            <w:tcW w:w="657" w:type="dxa"/>
            <w:tcBorders>
              <w:top w:val="nil"/>
              <w:left w:val="nil"/>
              <w:bottom w:val="single" w:sz="4" w:space="0" w:color="C0C0C0"/>
              <w:right w:val="single" w:sz="4" w:space="0" w:color="C0C0C0"/>
            </w:tcBorders>
            <w:shd w:val="clear" w:color="000000" w:fill="D7EAD3"/>
            <w:vAlign w:val="center"/>
            <w:hideMark/>
          </w:tcPr>
          <w:p w14:paraId="690BB29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230,82</w:t>
            </w:r>
          </w:p>
        </w:tc>
        <w:tc>
          <w:tcPr>
            <w:tcW w:w="657" w:type="dxa"/>
            <w:tcBorders>
              <w:top w:val="nil"/>
              <w:left w:val="nil"/>
              <w:bottom w:val="single" w:sz="4" w:space="0" w:color="C0C0C0"/>
              <w:right w:val="single" w:sz="4" w:space="0" w:color="C0C0C0"/>
            </w:tcBorders>
            <w:shd w:val="clear" w:color="000000" w:fill="D7EAD3"/>
            <w:vAlign w:val="center"/>
            <w:hideMark/>
          </w:tcPr>
          <w:p w14:paraId="00CEC1D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230,82</w:t>
            </w:r>
          </w:p>
        </w:tc>
        <w:tc>
          <w:tcPr>
            <w:tcW w:w="1036" w:type="dxa"/>
            <w:tcBorders>
              <w:top w:val="nil"/>
              <w:left w:val="nil"/>
              <w:bottom w:val="single" w:sz="4" w:space="0" w:color="C0C0C0"/>
              <w:right w:val="single" w:sz="4" w:space="0" w:color="C0C0C0"/>
            </w:tcBorders>
            <w:shd w:val="clear" w:color="000000" w:fill="FFFFCC"/>
            <w:vAlign w:val="center"/>
            <w:hideMark/>
          </w:tcPr>
          <w:p w14:paraId="16F01CEB"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70841AC3" w14:textId="77777777" w:rsidTr="00D6000A">
        <w:trPr>
          <w:trHeight w:val="450"/>
          <w:jc w:val="center"/>
        </w:trPr>
        <w:tc>
          <w:tcPr>
            <w:tcW w:w="195" w:type="dxa"/>
            <w:tcBorders>
              <w:top w:val="nil"/>
              <w:left w:val="nil"/>
              <w:bottom w:val="nil"/>
              <w:right w:val="nil"/>
            </w:tcBorders>
            <w:shd w:val="clear" w:color="000000" w:fill="FABF8F"/>
            <w:noWrap/>
            <w:vAlign w:val="center"/>
            <w:hideMark/>
          </w:tcPr>
          <w:p w14:paraId="4768D32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1B787677"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7656A6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3.3</w:t>
            </w:r>
          </w:p>
        </w:tc>
        <w:tc>
          <w:tcPr>
            <w:tcW w:w="1932" w:type="dxa"/>
            <w:tcBorders>
              <w:top w:val="nil"/>
              <w:left w:val="nil"/>
              <w:bottom w:val="single" w:sz="4" w:space="0" w:color="C0C0C0"/>
              <w:right w:val="single" w:sz="4" w:space="0" w:color="C0C0C0"/>
            </w:tcBorders>
            <w:shd w:val="clear" w:color="auto" w:fill="auto"/>
            <w:vAlign w:val="center"/>
            <w:hideMark/>
          </w:tcPr>
          <w:p w14:paraId="08AED918"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Затраты на покупную электрическую энергию, по уровням напряжения:</w:t>
            </w:r>
          </w:p>
        </w:tc>
        <w:tc>
          <w:tcPr>
            <w:tcW w:w="631" w:type="dxa"/>
            <w:tcBorders>
              <w:top w:val="nil"/>
              <w:left w:val="nil"/>
              <w:bottom w:val="single" w:sz="4" w:space="0" w:color="C0C0C0"/>
              <w:right w:val="single" w:sz="4" w:space="0" w:color="C0C0C0"/>
            </w:tcBorders>
            <w:shd w:val="clear" w:color="auto" w:fill="auto"/>
            <w:vAlign w:val="center"/>
            <w:hideMark/>
          </w:tcPr>
          <w:p w14:paraId="36CB16B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2832DEF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5 433,68</w:t>
            </w:r>
          </w:p>
        </w:tc>
        <w:tc>
          <w:tcPr>
            <w:tcW w:w="940" w:type="dxa"/>
            <w:tcBorders>
              <w:top w:val="nil"/>
              <w:left w:val="nil"/>
              <w:bottom w:val="single" w:sz="4" w:space="0" w:color="C0C0C0"/>
              <w:right w:val="single" w:sz="4" w:space="0" w:color="C0C0C0"/>
            </w:tcBorders>
            <w:shd w:val="clear" w:color="000000" w:fill="D7EAD3"/>
            <w:vAlign w:val="center"/>
            <w:hideMark/>
          </w:tcPr>
          <w:p w14:paraId="429F9E7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5 661,90</w:t>
            </w:r>
          </w:p>
        </w:tc>
        <w:tc>
          <w:tcPr>
            <w:tcW w:w="940" w:type="dxa"/>
            <w:tcBorders>
              <w:top w:val="nil"/>
              <w:left w:val="nil"/>
              <w:bottom w:val="single" w:sz="4" w:space="0" w:color="C0C0C0"/>
              <w:right w:val="single" w:sz="4" w:space="0" w:color="C0C0C0"/>
            </w:tcBorders>
            <w:shd w:val="clear" w:color="000000" w:fill="D7EAD3"/>
            <w:vAlign w:val="center"/>
            <w:hideMark/>
          </w:tcPr>
          <w:p w14:paraId="008E153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6 027,74</w:t>
            </w:r>
          </w:p>
        </w:tc>
        <w:tc>
          <w:tcPr>
            <w:tcW w:w="786" w:type="dxa"/>
            <w:tcBorders>
              <w:top w:val="nil"/>
              <w:left w:val="nil"/>
              <w:bottom w:val="single" w:sz="4" w:space="0" w:color="C0C0C0"/>
              <w:right w:val="single" w:sz="4" w:space="0" w:color="C0C0C0"/>
            </w:tcBorders>
            <w:shd w:val="clear" w:color="000000" w:fill="D7EAD3"/>
            <w:vAlign w:val="center"/>
            <w:hideMark/>
          </w:tcPr>
          <w:p w14:paraId="65CFBED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6 830,77</w:t>
            </w:r>
          </w:p>
        </w:tc>
        <w:tc>
          <w:tcPr>
            <w:tcW w:w="851" w:type="dxa"/>
            <w:tcBorders>
              <w:top w:val="nil"/>
              <w:left w:val="nil"/>
              <w:bottom w:val="single" w:sz="4" w:space="0" w:color="C0C0C0"/>
              <w:right w:val="single" w:sz="4" w:space="0" w:color="C0C0C0"/>
            </w:tcBorders>
            <w:shd w:val="clear" w:color="000000" w:fill="D7EAD3"/>
            <w:vAlign w:val="center"/>
            <w:hideMark/>
          </w:tcPr>
          <w:p w14:paraId="6DD9D16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6 082,47</w:t>
            </w:r>
          </w:p>
        </w:tc>
        <w:tc>
          <w:tcPr>
            <w:tcW w:w="850" w:type="dxa"/>
            <w:tcBorders>
              <w:top w:val="nil"/>
              <w:left w:val="nil"/>
              <w:bottom w:val="single" w:sz="4" w:space="0" w:color="C0C0C0"/>
              <w:right w:val="single" w:sz="4" w:space="0" w:color="C0C0C0"/>
            </w:tcBorders>
            <w:shd w:val="clear" w:color="000000" w:fill="D7EAD3"/>
            <w:vAlign w:val="center"/>
            <w:hideMark/>
          </w:tcPr>
          <w:p w14:paraId="5842DBF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6 362,74</w:t>
            </w:r>
          </w:p>
        </w:tc>
        <w:tc>
          <w:tcPr>
            <w:tcW w:w="857" w:type="dxa"/>
            <w:tcBorders>
              <w:top w:val="nil"/>
              <w:left w:val="nil"/>
              <w:bottom w:val="single" w:sz="4" w:space="0" w:color="C0C0C0"/>
              <w:right w:val="single" w:sz="4" w:space="0" w:color="C0C0C0"/>
            </w:tcBorders>
            <w:shd w:val="clear" w:color="000000" w:fill="D7EAD3"/>
            <w:vAlign w:val="center"/>
            <w:hideMark/>
          </w:tcPr>
          <w:p w14:paraId="17FD8FA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1 558,00</w:t>
            </w:r>
          </w:p>
        </w:tc>
        <w:tc>
          <w:tcPr>
            <w:tcW w:w="940" w:type="dxa"/>
            <w:tcBorders>
              <w:top w:val="nil"/>
              <w:left w:val="nil"/>
              <w:bottom w:val="single" w:sz="4" w:space="0" w:color="C0C0C0"/>
              <w:right w:val="single" w:sz="4" w:space="0" w:color="C0C0C0"/>
            </w:tcBorders>
            <w:shd w:val="clear" w:color="000000" w:fill="D7EAD3"/>
            <w:vAlign w:val="center"/>
            <w:hideMark/>
          </w:tcPr>
          <w:p w14:paraId="757C322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7 920,74</w:t>
            </w:r>
          </w:p>
        </w:tc>
        <w:tc>
          <w:tcPr>
            <w:tcW w:w="981" w:type="dxa"/>
            <w:tcBorders>
              <w:top w:val="nil"/>
              <w:left w:val="nil"/>
              <w:bottom w:val="single" w:sz="4" w:space="0" w:color="C0C0C0"/>
              <w:right w:val="single" w:sz="4" w:space="0" w:color="C0C0C0"/>
            </w:tcBorders>
            <w:shd w:val="clear" w:color="000000" w:fill="D7EAD3"/>
            <w:vAlign w:val="center"/>
            <w:hideMark/>
          </w:tcPr>
          <w:p w14:paraId="389E2A5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-62,57</w:t>
            </w:r>
          </w:p>
        </w:tc>
        <w:tc>
          <w:tcPr>
            <w:tcW w:w="936" w:type="dxa"/>
            <w:tcBorders>
              <w:top w:val="nil"/>
              <w:left w:val="nil"/>
              <w:bottom w:val="single" w:sz="4" w:space="0" w:color="C0C0C0"/>
              <w:right w:val="single" w:sz="4" w:space="0" w:color="C0C0C0"/>
            </w:tcBorders>
            <w:shd w:val="clear" w:color="000000" w:fill="D7EAD3"/>
            <w:vAlign w:val="center"/>
            <w:hideMark/>
          </w:tcPr>
          <w:p w14:paraId="26CB096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6 300,17</w:t>
            </w:r>
          </w:p>
        </w:tc>
        <w:tc>
          <w:tcPr>
            <w:tcW w:w="657" w:type="dxa"/>
            <w:tcBorders>
              <w:top w:val="nil"/>
              <w:left w:val="nil"/>
              <w:bottom w:val="single" w:sz="4" w:space="0" w:color="C0C0C0"/>
              <w:right w:val="single" w:sz="4" w:space="0" w:color="C0C0C0"/>
            </w:tcBorders>
            <w:shd w:val="clear" w:color="000000" w:fill="D7EAD3"/>
            <w:vAlign w:val="center"/>
            <w:hideMark/>
          </w:tcPr>
          <w:p w14:paraId="5635487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3 150,08</w:t>
            </w:r>
          </w:p>
        </w:tc>
        <w:tc>
          <w:tcPr>
            <w:tcW w:w="657" w:type="dxa"/>
            <w:tcBorders>
              <w:top w:val="nil"/>
              <w:left w:val="nil"/>
              <w:bottom w:val="single" w:sz="4" w:space="0" w:color="C0C0C0"/>
              <w:right w:val="single" w:sz="4" w:space="0" w:color="C0C0C0"/>
            </w:tcBorders>
            <w:shd w:val="clear" w:color="000000" w:fill="D7EAD3"/>
            <w:vAlign w:val="center"/>
            <w:hideMark/>
          </w:tcPr>
          <w:p w14:paraId="55296A4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3 150,08</w:t>
            </w:r>
          </w:p>
        </w:tc>
        <w:tc>
          <w:tcPr>
            <w:tcW w:w="1036" w:type="dxa"/>
            <w:tcBorders>
              <w:top w:val="nil"/>
              <w:left w:val="nil"/>
              <w:bottom w:val="single" w:sz="4" w:space="0" w:color="C0C0C0"/>
              <w:right w:val="single" w:sz="4" w:space="0" w:color="C0C0C0"/>
            </w:tcBorders>
            <w:shd w:val="clear" w:color="000000" w:fill="FFFFCC"/>
            <w:vAlign w:val="center"/>
            <w:hideMark/>
          </w:tcPr>
          <w:p w14:paraId="30DEDAFE"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73231589" w14:textId="77777777" w:rsidTr="00D6000A">
        <w:trPr>
          <w:trHeight w:val="300"/>
          <w:jc w:val="center"/>
        </w:trPr>
        <w:tc>
          <w:tcPr>
            <w:tcW w:w="195" w:type="dxa"/>
            <w:tcBorders>
              <w:top w:val="nil"/>
              <w:left w:val="nil"/>
              <w:bottom w:val="nil"/>
              <w:right w:val="nil"/>
            </w:tcBorders>
            <w:shd w:val="clear" w:color="000000" w:fill="FABF8F"/>
            <w:noWrap/>
            <w:vAlign w:val="center"/>
            <w:hideMark/>
          </w:tcPr>
          <w:p w14:paraId="1703988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7FFF969C"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B41CC8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3.3.0.1</w:t>
            </w:r>
          </w:p>
        </w:tc>
        <w:tc>
          <w:tcPr>
            <w:tcW w:w="1932" w:type="dxa"/>
            <w:tcBorders>
              <w:top w:val="nil"/>
              <w:left w:val="nil"/>
              <w:bottom w:val="single" w:sz="4" w:space="0" w:color="C0C0C0"/>
              <w:right w:val="single" w:sz="4" w:space="0" w:color="C0C0C0"/>
            </w:tcBorders>
            <w:shd w:val="clear" w:color="auto" w:fill="auto"/>
            <w:vAlign w:val="center"/>
            <w:hideMark/>
          </w:tcPr>
          <w:p w14:paraId="764FC8E1"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Средний тариф на энергию</w:t>
            </w:r>
          </w:p>
        </w:tc>
        <w:tc>
          <w:tcPr>
            <w:tcW w:w="631" w:type="dxa"/>
            <w:tcBorders>
              <w:top w:val="nil"/>
              <w:left w:val="nil"/>
              <w:bottom w:val="single" w:sz="4" w:space="0" w:color="C0C0C0"/>
              <w:right w:val="single" w:sz="4" w:space="0" w:color="C0C0C0"/>
            </w:tcBorders>
            <w:shd w:val="clear" w:color="auto" w:fill="auto"/>
            <w:vAlign w:val="center"/>
            <w:hideMark/>
          </w:tcPr>
          <w:p w14:paraId="6DDA534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руб/кВт.ч</w:t>
            </w:r>
          </w:p>
        </w:tc>
        <w:tc>
          <w:tcPr>
            <w:tcW w:w="905" w:type="dxa"/>
            <w:tcBorders>
              <w:top w:val="nil"/>
              <w:left w:val="nil"/>
              <w:bottom w:val="single" w:sz="4" w:space="0" w:color="C0C0C0"/>
              <w:right w:val="single" w:sz="4" w:space="0" w:color="C0C0C0"/>
            </w:tcBorders>
            <w:shd w:val="clear" w:color="000000" w:fill="D7EAD3"/>
            <w:vAlign w:val="center"/>
            <w:hideMark/>
          </w:tcPr>
          <w:p w14:paraId="6BB9A83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1,56</w:t>
            </w:r>
          </w:p>
        </w:tc>
        <w:tc>
          <w:tcPr>
            <w:tcW w:w="940" w:type="dxa"/>
            <w:tcBorders>
              <w:top w:val="nil"/>
              <w:left w:val="nil"/>
              <w:bottom w:val="single" w:sz="4" w:space="0" w:color="C0C0C0"/>
              <w:right w:val="single" w:sz="4" w:space="0" w:color="C0C0C0"/>
            </w:tcBorders>
            <w:shd w:val="clear" w:color="000000" w:fill="D7EAD3"/>
            <w:vAlign w:val="center"/>
            <w:hideMark/>
          </w:tcPr>
          <w:p w14:paraId="4C77A66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1,62</w:t>
            </w:r>
          </w:p>
        </w:tc>
        <w:tc>
          <w:tcPr>
            <w:tcW w:w="940" w:type="dxa"/>
            <w:tcBorders>
              <w:top w:val="nil"/>
              <w:left w:val="nil"/>
              <w:bottom w:val="single" w:sz="4" w:space="0" w:color="C0C0C0"/>
              <w:right w:val="single" w:sz="4" w:space="0" w:color="C0C0C0"/>
            </w:tcBorders>
            <w:shd w:val="clear" w:color="000000" w:fill="D7EAD3"/>
            <w:vAlign w:val="center"/>
            <w:hideMark/>
          </w:tcPr>
          <w:p w14:paraId="253724C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1,62</w:t>
            </w:r>
          </w:p>
        </w:tc>
        <w:tc>
          <w:tcPr>
            <w:tcW w:w="786" w:type="dxa"/>
            <w:tcBorders>
              <w:top w:val="nil"/>
              <w:left w:val="nil"/>
              <w:bottom w:val="single" w:sz="4" w:space="0" w:color="C0C0C0"/>
              <w:right w:val="single" w:sz="4" w:space="0" w:color="C0C0C0"/>
            </w:tcBorders>
            <w:shd w:val="clear" w:color="000000" w:fill="D7EAD3"/>
            <w:vAlign w:val="center"/>
            <w:hideMark/>
          </w:tcPr>
          <w:p w14:paraId="4F8A564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1,86</w:t>
            </w:r>
          </w:p>
        </w:tc>
        <w:tc>
          <w:tcPr>
            <w:tcW w:w="851" w:type="dxa"/>
            <w:tcBorders>
              <w:top w:val="nil"/>
              <w:left w:val="nil"/>
              <w:bottom w:val="single" w:sz="4" w:space="0" w:color="C0C0C0"/>
              <w:right w:val="single" w:sz="4" w:space="0" w:color="C0C0C0"/>
            </w:tcBorders>
            <w:shd w:val="clear" w:color="000000" w:fill="D7EAD3"/>
            <w:vAlign w:val="center"/>
            <w:hideMark/>
          </w:tcPr>
          <w:p w14:paraId="091C00C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1,76</w:t>
            </w:r>
          </w:p>
        </w:tc>
        <w:tc>
          <w:tcPr>
            <w:tcW w:w="850" w:type="dxa"/>
            <w:tcBorders>
              <w:top w:val="nil"/>
              <w:left w:val="nil"/>
              <w:bottom w:val="single" w:sz="4" w:space="0" w:color="C0C0C0"/>
              <w:right w:val="single" w:sz="4" w:space="0" w:color="C0C0C0"/>
            </w:tcBorders>
            <w:shd w:val="clear" w:color="000000" w:fill="D7EAD3"/>
            <w:vAlign w:val="center"/>
            <w:hideMark/>
          </w:tcPr>
          <w:p w14:paraId="12560A1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1,83</w:t>
            </w:r>
          </w:p>
        </w:tc>
        <w:tc>
          <w:tcPr>
            <w:tcW w:w="857" w:type="dxa"/>
            <w:tcBorders>
              <w:top w:val="nil"/>
              <w:left w:val="nil"/>
              <w:bottom w:val="single" w:sz="4" w:space="0" w:color="C0C0C0"/>
              <w:right w:val="single" w:sz="4" w:space="0" w:color="C0C0C0"/>
            </w:tcBorders>
            <w:shd w:val="clear" w:color="000000" w:fill="D7EAD3"/>
            <w:vAlign w:val="center"/>
            <w:hideMark/>
          </w:tcPr>
          <w:p w14:paraId="09CCDDC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13641C1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2,20</w:t>
            </w:r>
          </w:p>
        </w:tc>
        <w:tc>
          <w:tcPr>
            <w:tcW w:w="981" w:type="dxa"/>
            <w:tcBorders>
              <w:top w:val="nil"/>
              <w:left w:val="nil"/>
              <w:bottom w:val="single" w:sz="4" w:space="0" w:color="C0C0C0"/>
              <w:right w:val="single" w:sz="4" w:space="0" w:color="C0C0C0"/>
            </w:tcBorders>
            <w:shd w:val="clear" w:color="000000" w:fill="D7EAD3"/>
            <w:vAlign w:val="center"/>
            <w:hideMark/>
          </w:tcPr>
          <w:p w14:paraId="029581A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3C9CD15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1,96</w:t>
            </w:r>
          </w:p>
        </w:tc>
        <w:tc>
          <w:tcPr>
            <w:tcW w:w="657" w:type="dxa"/>
            <w:tcBorders>
              <w:top w:val="nil"/>
              <w:left w:val="nil"/>
              <w:bottom w:val="single" w:sz="4" w:space="0" w:color="C0C0C0"/>
              <w:right w:val="single" w:sz="4" w:space="0" w:color="C0C0C0"/>
            </w:tcBorders>
            <w:shd w:val="clear" w:color="000000" w:fill="D7EAD3"/>
            <w:vAlign w:val="center"/>
            <w:hideMark/>
          </w:tcPr>
          <w:p w14:paraId="6716F9D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1,96</w:t>
            </w:r>
          </w:p>
        </w:tc>
        <w:tc>
          <w:tcPr>
            <w:tcW w:w="657" w:type="dxa"/>
            <w:tcBorders>
              <w:top w:val="nil"/>
              <w:left w:val="nil"/>
              <w:bottom w:val="single" w:sz="4" w:space="0" w:color="C0C0C0"/>
              <w:right w:val="single" w:sz="4" w:space="0" w:color="C0C0C0"/>
            </w:tcBorders>
            <w:shd w:val="clear" w:color="000000" w:fill="D7EAD3"/>
            <w:vAlign w:val="center"/>
            <w:hideMark/>
          </w:tcPr>
          <w:p w14:paraId="777C007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1,96</w:t>
            </w:r>
          </w:p>
        </w:tc>
        <w:tc>
          <w:tcPr>
            <w:tcW w:w="1036" w:type="dxa"/>
            <w:tcBorders>
              <w:top w:val="nil"/>
              <w:left w:val="nil"/>
              <w:bottom w:val="single" w:sz="4" w:space="0" w:color="C0C0C0"/>
              <w:right w:val="single" w:sz="4" w:space="0" w:color="C0C0C0"/>
            </w:tcBorders>
            <w:shd w:val="clear" w:color="000000" w:fill="FFFFCC"/>
            <w:vAlign w:val="center"/>
            <w:hideMark/>
          </w:tcPr>
          <w:p w14:paraId="6B2B31D1"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34E9BF1B" w14:textId="77777777" w:rsidTr="00D6000A">
        <w:trPr>
          <w:trHeight w:val="300"/>
          <w:jc w:val="center"/>
        </w:trPr>
        <w:tc>
          <w:tcPr>
            <w:tcW w:w="195" w:type="dxa"/>
            <w:tcBorders>
              <w:top w:val="nil"/>
              <w:left w:val="nil"/>
              <w:bottom w:val="nil"/>
              <w:right w:val="nil"/>
            </w:tcBorders>
            <w:shd w:val="clear" w:color="000000" w:fill="FABF8F"/>
            <w:noWrap/>
            <w:vAlign w:val="center"/>
            <w:hideMark/>
          </w:tcPr>
          <w:p w14:paraId="23FE174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65D048B9"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282CF0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3.3.0.2</w:t>
            </w:r>
          </w:p>
        </w:tc>
        <w:tc>
          <w:tcPr>
            <w:tcW w:w="1932" w:type="dxa"/>
            <w:tcBorders>
              <w:top w:val="nil"/>
              <w:left w:val="nil"/>
              <w:bottom w:val="single" w:sz="4" w:space="0" w:color="C0C0C0"/>
              <w:right w:val="single" w:sz="4" w:space="0" w:color="C0C0C0"/>
            </w:tcBorders>
            <w:shd w:val="clear" w:color="auto" w:fill="auto"/>
            <w:vAlign w:val="center"/>
            <w:hideMark/>
          </w:tcPr>
          <w:p w14:paraId="6F4E0A80"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Объем энергии</w:t>
            </w:r>
          </w:p>
        </w:tc>
        <w:tc>
          <w:tcPr>
            <w:tcW w:w="631" w:type="dxa"/>
            <w:tcBorders>
              <w:top w:val="nil"/>
              <w:left w:val="nil"/>
              <w:bottom w:val="single" w:sz="4" w:space="0" w:color="C0C0C0"/>
              <w:right w:val="single" w:sz="4" w:space="0" w:color="C0C0C0"/>
            </w:tcBorders>
            <w:shd w:val="clear" w:color="auto" w:fill="auto"/>
            <w:vAlign w:val="center"/>
            <w:hideMark/>
          </w:tcPr>
          <w:p w14:paraId="1FF5B61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кВт.ч</w:t>
            </w:r>
          </w:p>
        </w:tc>
        <w:tc>
          <w:tcPr>
            <w:tcW w:w="905" w:type="dxa"/>
            <w:tcBorders>
              <w:top w:val="nil"/>
              <w:left w:val="nil"/>
              <w:bottom w:val="single" w:sz="4" w:space="0" w:color="C0C0C0"/>
              <w:right w:val="single" w:sz="4" w:space="0" w:color="C0C0C0"/>
            </w:tcBorders>
            <w:shd w:val="clear" w:color="000000" w:fill="D7EAD3"/>
            <w:vAlign w:val="center"/>
            <w:hideMark/>
          </w:tcPr>
          <w:p w14:paraId="3058000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1 578,58</w:t>
            </w:r>
          </w:p>
        </w:tc>
        <w:tc>
          <w:tcPr>
            <w:tcW w:w="940" w:type="dxa"/>
            <w:tcBorders>
              <w:top w:val="nil"/>
              <w:left w:val="nil"/>
              <w:bottom w:val="single" w:sz="4" w:space="0" w:color="C0C0C0"/>
              <w:right w:val="single" w:sz="4" w:space="0" w:color="C0C0C0"/>
            </w:tcBorders>
            <w:shd w:val="clear" w:color="000000" w:fill="D7EAD3"/>
            <w:vAlign w:val="center"/>
            <w:hideMark/>
          </w:tcPr>
          <w:p w14:paraId="3B06CF2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1 578,58</w:t>
            </w:r>
          </w:p>
        </w:tc>
        <w:tc>
          <w:tcPr>
            <w:tcW w:w="940" w:type="dxa"/>
            <w:tcBorders>
              <w:top w:val="nil"/>
              <w:left w:val="nil"/>
              <w:bottom w:val="single" w:sz="4" w:space="0" w:color="C0C0C0"/>
              <w:right w:val="single" w:sz="4" w:space="0" w:color="C0C0C0"/>
            </w:tcBorders>
            <w:shd w:val="clear" w:color="000000" w:fill="D7EAD3"/>
            <w:vAlign w:val="center"/>
            <w:hideMark/>
          </w:tcPr>
          <w:p w14:paraId="0F471D7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1 578,58</w:t>
            </w:r>
          </w:p>
        </w:tc>
        <w:tc>
          <w:tcPr>
            <w:tcW w:w="786" w:type="dxa"/>
            <w:tcBorders>
              <w:top w:val="nil"/>
              <w:left w:val="nil"/>
              <w:bottom w:val="single" w:sz="4" w:space="0" w:color="C0C0C0"/>
              <w:right w:val="single" w:sz="4" w:space="0" w:color="C0C0C0"/>
            </w:tcBorders>
            <w:shd w:val="clear" w:color="000000" w:fill="D7EAD3"/>
            <w:vAlign w:val="center"/>
            <w:hideMark/>
          </w:tcPr>
          <w:p w14:paraId="3641F41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1 657,15</w:t>
            </w:r>
          </w:p>
        </w:tc>
        <w:tc>
          <w:tcPr>
            <w:tcW w:w="851" w:type="dxa"/>
            <w:tcBorders>
              <w:top w:val="nil"/>
              <w:left w:val="nil"/>
              <w:bottom w:val="single" w:sz="4" w:space="0" w:color="C0C0C0"/>
              <w:right w:val="single" w:sz="4" w:space="0" w:color="C0C0C0"/>
            </w:tcBorders>
            <w:shd w:val="clear" w:color="000000" w:fill="D7EAD3"/>
            <w:vAlign w:val="center"/>
            <w:hideMark/>
          </w:tcPr>
          <w:p w14:paraId="1B3EB18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1 499,65</w:t>
            </w:r>
          </w:p>
        </w:tc>
        <w:tc>
          <w:tcPr>
            <w:tcW w:w="850" w:type="dxa"/>
            <w:tcBorders>
              <w:top w:val="nil"/>
              <w:left w:val="nil"/>
              <w:bottom w:val="single" w:sz="4" w:space="0" w:color="C0C0C0"/>
              <w:right w:val="single" w:sz="4" w:space="0" w:color="C0C0C0"/>
            </w:tcBorders>
            <w:shd w:val="clear" w:color="000000" w:fill="D7EAD3"/>
            <w:vAlign w:val="center"/>
            <w:hideMark/>
          </w:tcPr>
          <w:p w14:paraId="4F2CB22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1 578,58</w:t>
            </w:r>
          </w:p>
        </w:tc>
        <w:tc>
          <w:tcPr>
            <w:tcW w:w="857" w:type="dxa"/>
            <w:tcBorders>
              <w:top w:val="nil"/>
              <w:left w:val="nil"/>
              <w:bottom w:val="single" w:sz="4" w:space="0" w:color="C0C0C0"/>
              <w:right w:val="single" w:sz="4" w:space="0" w:color="C0C0C0"/>
            </w:tcBorders>
            <w:shd w:val="clear" w:color="000000" w:fill="D7EAD3"/>
            <w:vAlign w:val="center"/>
            <w:hideMark/>
          </w:tcPr>
          <w:p w14:paraId="00BC3C0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505847B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1 694,77</w:t>
            </w:r>
          </w:p>
        </w:tc>
        <w:tc>
          <w:tcPr>
            <w:tcW w:w="981" w:type="dxa"/>
            <w:tcBorders>
              <w:top w:val="nil"/>
              <w:left w:val="nil"/>
              <w:bottom w:val="single" w:sz="4" w:space="0" w:color="C0C0C0"/>
              <w:right w:val="single" w:sz="4" w:space="0" w:color="C0C0C0"/>
            </w:tcBorders>
            <w:shd w:val="clear" w:color="000000" w:fill="D7EAD3"/>
            <w:vAlign w:val="center"/>
            <w:hideMark/>
          </w:tcPr>
          <w:p w14:paraId="65C4098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2CAE616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1 424,67</w:t>
            </w:r>
          </w:p>
        </w:tc>
        <w:tc>
          <w:tcPr>
            <w:tcW w:w="657" w:type="dxa"/>
            <w:tcBorders>
              <w:top w:val="nil"/>
              <w:left w:val="nil"/>
              <w:bottom w:val="single" w:sz="4" w:space="0" w:color="C0C0C0"/>
              <w:right w:val="single" w:sz="4" w:space="0" w:color="C0C0C0"/>
            </w:tcBorders>
            <w:shd w:val="clear" w:color="000000" w:fill="D7EAD3"/>
            <w:vAlign w:val="center"/>
            <w:hideMark/>
          </w:tcPr>
          <w:p w14:paraId="38DA77D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712,33</w:t>
            </w:r>
          </w:p>
        </w:tc>
        <w:tc>
          <w:tcPr>
            <w:tcW w:w="657" w:type="dxa"/>
            <w:tcBorders>
              <w:top w:val="nil"/>
              <w:left w:val="nil"/>
              <w:bottom w:val="single" w:sz="4" w:space="0" w:color="C0C0C0"/>
              <w:right w:val="single" w:sz="4" w:space="0" w:color="C0C0C0"/>
            </w:tcBorders>
            <w:shd w:val="clear" w:color="000000" w:fill="D7EAD3"/>
            <w:vAlign w:val="center"/>
            <w:hideMark/>
          </w:tcPr>
          <w:p w14:paraId="3034566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712,33</w:t>
            </w:r>
          </w:p>
        </w:tc>
        <w:tc>
          <w:tcPr>
            <w:tcW w:w="1036" w:type="dxa"/>
            <w:tcBorders>
              <w:top w:val="nil"/>
              <w:left w:val="nil"/>
              <w:bottom w:val="single" w:sz="4" w:space="0" w:color="C0C0C0"/>
              <w:right w:val="single" w:sz="4" w:space="0" w:color="C0C0C0"/>
            </w:tcBorders>
            <w:shd w:val="clear" w:color="000000" w:fill="FFFFCC"/>
            <w:vAlign w:val="center"/>
            <w:hideMark/>
          </w:tcPr>
          <w:p w14:paraId="62E2E14A"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305294E9" w14:textId="77777777" w:rsidTr="00D6000A">
        <w:trPr>
          <w:trHeight w:val="300"/>
          <w:jc w:val="center"/>
        </w:trPr>
        <w:tc>
          <w:tcPr>
            <w:tcW w:w="195" w:type="dxa"/>
            <w:tcBorders>
              <w:top w:val="nil"/>
              <w:left w:val="nil"/>
              <w:bottom w:val="nil"/>
              <w:right w:val="nil"/>
            </w:tcBorders>
            <w:shd w:val="clear" w:color="000000" w:fill="FABF8F"/>
            <w:noWrap/>
            <w:vAlign w:val="center"/>
            <w:hideMark/>
          </w:tcPr>
          <w:p w14:paraId="065545E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10667EC4"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719D74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3.3.0.3</w:t>
            </w:r>
          </w:p>
        </w:tc>
        <w:tc>
          <w:tcPr>
            <w:tcW w:w="1932" w:type="dxa"/>
            <w:tcBorders>
              <w:top w:val="nil"/>
              <w:left w:val="nil"/>
              <w:bottom w:val="single" w:sz="4" w:space="0" w:color="C0C0C0"/>
              <w:right w:val="single" w:sz="4" w:space="0" w:color="C0C0C0"/>
            </w:tcBorders>
            <w:shd w:val="clear" w:color="auto" w:fill="auto"/>
            <w:vAlign w:val="center"/>
            <w:hideMark/>
          </w:tcPr>
          <w:p w14:paraId="4563BF57"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Удельный расход энергии</w:t>
            </w:r>
          </w:p>
        </w:tc>
        <w:tc>
          <w:tcPr>
            <w:tcW w:w="631" w:type="dxa"/>
            <w:tcBorders>
              <w:top w:val="nil"/>
              <w:left w:val="nil"/>
              <w:bottom w:val="single" w:sz="4" w:space="0" w:color="C0C0C0"/>
              <w:right w:val="single" w:sz="4" w:space="0" w:color="C0C0C0"/>
            </w:tcBorders>
            <w:shd w:val="clear" w:color="auto" w:fill="auto"/>
            <w:vAlign w:val="center"/>
            <w:hideMark/>
          </w:tcPr>
          <w:p w14:paraId="1EB0479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кВт.ч/м3</w:t>
            </w:r>
          </w:p>
        </w:tc>
        <w:tc>
          <w:tcPr>
            <w:tcW w:w="905" w:type="dxa"/>
            <w:tcBorders>
              <w:top w:val="nil"/>
              <w:left w:val="nil"/>
              <w:bottom w:val="single" w:sz="4" w:space="0" w:color="C0C0C0"/>
              <w:right w:val="single" w:sz="4" w:space="0" w:color="C0C0C0"/>
            </w:tcBorders>
            <w:shd w:val="clear" w:color="000000" w:fill="D7EAD3"/>
            <w:vAlign w:val="center"/>
            <w:hideMark/>
          </w:tcPr>
          <w:p w14:paraId="6BB6732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940" w:type="dxa"/>
            <w:tcBorders>
              <w:top w:val="nil"/>
              <w:left w:val="nil"/>
              <w:bottom w:val="single" w:sz="4" w:space="0" w:color="C0C0C0"/>
              <w:right w:val="single" w:sz="4" w:space="0" w:color="C0C0C0"/>
            </w:tcBorders>
            <w:shd w:val="clear" w:color="000000" w:fill="D7EAD3"/>
            <w:vAlign w:val="center"/>
            <w:hideMark/>
          </w:tcPr>
          <w:p w14:paraId="516C3A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940" w:type="dxa"/>
            <w:tcBorders>
              <w:top w:val="nil"/>
              <w:left w:val="nil"/>
              <w:bottom w:val="single" w:sz="4" w:space="0" w:color="C0C0C0"/>
              <w:right w:val="single" w:sz="4" w:space="0" w:color="C0C0C0"/>
            </w:tcBorders>
            <w:shd w:val="clear" w:color="000000" w:fill="D7EAD3"/>
            <w:vAlign w:val="center"/>
            <w:hideMark/>
          </w:tcPr>
          <w:p w14:paraId="40165ED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786" w:type="dxa"/>
            <w:tcBorders>
              <w:top w:val="nil"/>
              <w:left w:val="nil"/>
              <w:bottom w:val="single" w:sz="4" w:space="0" w:color="C0C0C0"/>
              <w:right w:val="single" w:sz="4" w:space="0" w:color="C0C0C0"/>
            </w:tcBorders>
            <w:shd w:val="clear" w:color="000000" w:fill="D7EAD3"/>
            <w:vAlign w:val="center"/>
            <w:hideMark/>
          </w:tcPr>
          <w:p w14:paraId="35424E4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0,44</w:t>
            </w:r>
          </w:p>
        </w:tc>
        <w:tc>
          <w:tcPr>
            <w:tcW w:w="851" w:type="dxa"/>
            <w:tcBorders>
              <w:top w:val="nil"/>
              <w:left w:val="nil"/>
              <w:bottom w:val="single" w:sz="4" w:space="0" w:color="C0C0C0"/>
              <w:right w:val="single" w:sz="4" w:space="0" w:color="C0C0C0"/>
            </w:tcBorders>
            <w:shd w:val="clear" w:color="000000" w:fill="D7EAD3"/>
            <w:vAlign w:val="center"/>
            <w:hideMark/>
          </w:tcPr>
          <w:p w14:paraId="4BC2D02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850" w:type="dxa"/>
            <w:tcBorders>
              <w:top w:val="nil"/>
              <w:left w:val="nil"/>
              <w:bottom w:val="single" w:sz="4" w:space="0" w:color="C0C0C0"/>
              <w:right w:val="single" w:sz="4" w:space="0" w:color="C0C0C0"/>
            </w:tcBorders>
            <w:shd w:val="clear" w:color="000000" w:fill="D7EAD3"/>
            <w:vAlign w:val="center"/>
            <w:hideMark/>
          </w:tcPr>
          <w:p w14:paraId="0BB7CBB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857" w:type="dxa"/>
            <w:tcBorders>
              <w:top w:val="nil"/>
              <w:left w:val="nil"/>
              <w:bottom w:val="single" w:sz="4" w:space="0" w:color="C0C0C0"/>
              <w:right w:val="single" w:sz="4" w:space="0" w:color="C0C0C0"/>
            </w:tcBorders>
            <w:shd w:val="clear" w:color="000000" w:fill="D7EAD3"/>
            <w:vAlign w:val="center"/>
            <w:hideMark/>
          </w:tcPr>
          <w:p w14:paraId="250E449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2F6AB91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0,45</w:t>
            </w:r>
          </w:p>
        </w:tc>
        <w:tc>
          <w:tcPr>
            <w:tcW w:w="981" w:type="dxa"/>
            <w:tcBorders>
              <w:top w:val="nil"/>
              <w:left w:val="nil"/>
              <w:bottom w:val="single" w:sz="4" w:space="0" w:color="C0C0C0"/>
              <w:right w:val="single" w:sz="4" w:space="0" w:color="C0C0C0"/>
            </w:tcBorders>
            <w:shd w:val="clear" w:color="000000" w:fill="D7EAD3"/>
            <w:vAlign w:val="center"/>
            <w:hideMark/>
          </w:tcPr>
          <w:p w14:paraId="2C4B657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63809CA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657" w:type="dxa"/>
            <w:tcBorders>
              <w:top w:val="nil"/>
              <w:left w:val="nil"/>
              <w:bottom w:val="single" w:sz="4" w:space="0" w:color="C0C0C0"/>
              <w:right w:val="single" w:sz="4" w:space="0" w:color="C0C0C0"/>
            </w:tcBorders>
            <w:shd w:val="clear" w:color="000000" w:fill="D7EAD3"/>
            <w:vAlign w:val="center"/>
            <w:hideMark/>
          </w:tcPr>
          <w:p w14:paraId="5807DB9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657" w:type="dxa"/>
            <w:tcBorders>
              <w:top w:val="nil"/>
              <w:left w:val="nil"/>
              <w:bottom w:val="single" w:sz="4" w:space="0" w:color="C0C0C0"/>
              <w:right w:val="single" w:sz="4" w:space="0" w:color="C0C0C0"/>
            </w:tcBorders>
            <w:shd w:val="clear" w:color="000000" w:fill="D7EAD3"/>
            <w:vAlign w:val="center"/>
            <w:hideMark/>
          </w:tcPr>
          <w:p w14:paraId="407FE68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1036" w:type="dxa"/>
            <w:tcBorders>
              <w:top w:val="nil"/>
              <w:left w:val="nil"/>
              <w:bottom w:val="single" w:sz="4" w:space="0" w:color="C0C0C0"/>
              <w:right w:val="single" w:sz="4" w:space="0" w:color="C0C0C0"/>
            </w:tcBorders>
            <w:shd w:val="clear" w:color="000000" w:fill="FFFFCC"/>
            <w:vAlign w:val="center"/>
            <w:hideMark/>
          </w:tcPr>
          <w:p w14:paraId="05BC9FFE"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1A82E054" w14:textId="77777777" w:rsidTr="00D6000A">
        <w:trPr>
          <w:trHeight w:val="300"/>
          <w:jc w:val="center"/>
        </w:trPr>
        <w:tc>
          <w:tcPr>
            <w:tcW w:w="195" w:type="dxa"/>
            <w:tcBorders>
              <w:top w:val="nil"/>
              <w:left w:val="nil"/>
              <w:bottom w:val="nil"/>
              <w:right w:val="nil"/>
            </w:tcBorders>
            <w:shd w:val="clear" w:color="000000" w:fill="FABF8F"/>
            <w:noWrap/>
            <w:vAlign w:val="center"/>
            <w:hideMark/>
          </w:tcPr>
          <w:p w14:paraId="6B278CF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675846F5"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0A713D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3.3.1.1</w:t>
            </w:r>
          </w:p>
        </w:tc>
        <w:tc>
          <w:tcPr>
            <w:tcW w:w="1932" w:type="dxa"/>
            <w:tcBorders>
              <w:top w:val="nil"/>
              <w:left w:val="nil"/>
              <w:bottom w:val="single" w:sz="4" w:space="0" w:color="C0C0C0"/>
              <w:right w:val="single" w:sz="4" w:space="0" w:color="C0C0C0"/>
            </w:tcBorders>
            <w:shd w:val="clear" w:color="auto" w:fill="auto"/>
            <w:vAlign w:val="center"/>
            <w:hideMark/>
          </w:tcPr>
          <w:p w14:paraId="64B051ED" w14:textId="77777777" w:rsidR="00A66895" w:rsidRPr="00A66895" w:rsidRDefault="00A66895" w:rsidP="00A66895">
            <w:pPr>
              <w:ind w:firstLineChars="300" w:firstLine="301"/>
              <w:rPr>
                <w:rFonts w:ascii="Tahoma" w:hAnsi="Tahoma" w:cs="Tahoma"/>
                <w:b/>
                <w:bCs/>
                <w:sz w:val="10"/>
                <w:szCs w:val="10"/>
              </w:rPr>
            </w:pPr>
            <w:r w:rsidRPr="00A66895">
              <w:rPr>
                <w:rFonts w:ascii="Tahoma" w:hAnsi="Tahoma" w:cs="Tahoma"/>
                <w:b/>
                <w:bCs/>
                <w:sz w:val="10"/>
                <w:szCs w:val="10"/>
              </w:rPr>
              <w:t>Энергия НН (0,4 кВ и ниже)</w:t>
            </w:r>
          </w:p>
        </w:tc>
        <w:tc>
          <w:tcPr>
            <w:tcW w:w="631" w:type="dxa"/>
            <w:tcBorders>
              <w:top w:val="nil"/>
              <w:left w:val="nil"/>
              <w:bottom w:val="single" w:sz="4" w:space="0" w:color="C0C0C0"/>
              <w:right w:val="single" w:sz="4" w:space="0" w:color="C0C0C0"/>
            </w:tcBorders>
            <w:shd w:val="clear" w:color="auto" w:fill="auto"/>
            <w:vAlign w:val="center"/>
            <w:hideMark/>
          </w:tcPr>
          <w:p w14:paraId="5B43EDD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5808AE9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50,26</w:t>
            </w:r>
          </w:p>
        </w:tc>
        <w:tc>
          <w:tcPr>
            <w:tcW w:w="940" w:type="dxa"/>
            <w:tcBorders>
              <w:top w:val="nil"/>
              <w:left w:val="nil"/>
              <w:bottom w:val="single" w:sz="4" w:space="0" w:color="C0C0C0"/>
              <w:right w:val="single" w:sz="4" w:space="0" w:color="C0C0C0"/>
            </w:tcBorders>
            <w:shd w:val="clear" w:color="000000" w:fill="D7EAD3"/>
            <w:vAlign w:val="center"/>
            <w:hideMark/>
          </w:tcPr>
          <w:p w14:paraId="601ED45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52,37</w:t>
            </w:r>
          </w:p>
        </w:tc>
        <w:tc>
          <w:tcPr>
            <w:tcW w:w="940" w:type="dxa"/>
            <w:tcBorders>
              <w:top w:val="nil"/>
              <w:left w:val="nil"/>
              <w:bottom w:val="single" w:sz="4" w:space="0" w:color="C0C0C0"/>
              <w:right w:val="single" w:sz="4" w:space="0" w:color="C0C0C0"/>
            </w:tcBorders>
            <w:shd w:val="clear" w:color="000000" w:fill="D7EAD3"/>
            <w:vAlign w:val="center"/>
            <w:hideMark/>
          </w:tcPr>
          <w:p w14:paraId="19C5B0C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62,51</w:t>
            </w:r>
          </w:p>
        </w:tc>
        <w:tc>
          <w:tcPr>
            <w:tcW w:w="786" w:type="dxa"/>
            <w:tcBorders>
              <w:top w:val="nil"/>
              <w:left w:val="nil"/>
              <w:bottom w:val="single" w:sz="4" w:space="0" w:color="C0C0C0"/>
              <w:right w:val="single" w:sz="4" w:space="0" w:color="C0C0C0"/>
            </w:tcBorders>
            <w:shd w:val="clear" w:color="000000" w:fill="D7EAD3"/>
            <w:vAlign w:val="center"/>
            <w:hideMark/>
          </w:tcPr>
          <w:p w14:paraId="501B969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140,90</w:t>
            </w:r>
          </w:p>
        </w:tc>
        <w:tc>
          <w:tcPr>
            <w:tcW w:w="851" w:type="dxa"/>
            <w:tcBorders>
              <w:top w:val="nil"/>
              <w:left w:val="nil"/>
              <w:bottom w:val="single" w:sz="4" w:space="0" w:color="C0C0C0"/>
              <w:right w:val="single" w:sz="4" w:space="0" w:color="C0C0C0"/>
            </w:tcBorders>
            <w:shd w:val="clear" w:color="000000" w:fill="D7EAD3"/>
            <w:vAlign w:val="center"/>
            <w:hideMark/>
          </w:tcPr>
          <w:p w14:paraId="4D6CDF9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57,74</w:t>
            </w:r>
          </w:p>
        </w:tc>
        <w:tc>
          <w:tcPr>
            <w:tcW w:w="850" w:type="dxa"/>
            <w:tcBorders>
              <w:top w:val="nil"/>
              <w:left w:val="nil"/>
              <w:bottom w:val="single" w:sz="4" w:space="0" w:color="C0C0C0"/>
              <w:right w:val="single" w:sz="4" w:space="0" w:color="C0C0C0"/>
            </w:tcBorders>
            <w:shd w:val="clear" w:color="000000" w:fill="D7EAD3"/>
            <w:vAlign w:val="center"/>
            <w:hideMark/>
          </w:tcPr>
          <w:p w14:paraId="64CAA1A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58,85</w:t>
            </w:r>
          </w:p>
        </w:tc>
        <w:tc>
          <w:tcPr>
            <w:tcW w:w="857" w:type="dxa"/>
            <w:tcBorders>
              <w:top w:val="nil"/>
              <w:left w:val="nil"/>
              <w:bottom w:val="single" w:sz="4" w:space="0" w:color="C0C0C0"/>
              <w:right w:val="single" w:sz="4" w:space="0" w:color="C0C0C0"/>
            </w:tcBorders>
            <w:shd w:val="clear" w:color="000000" w:fill="D7EAD3"/>
            <w:vAlign w:val="center"/>
            <w:hideMark/>
          </w:tcPr>
          <w:p w14:paraId="4CA8A94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120,03</w:t>
            </w:r>
          </w:p>
        </w:tc>
        <w:tc>
          <w:tcPr>
            <w:tcW w:w="940" w:type="dxa"/>
            <w:tcBorders>
              <w:top w:val="nil"/>
              <w:left w:val="nil"/>
              <w:bottom w:val="single" w:sz="4" w:space="0" w:color="C0C0C0"/>
              <w:right w:val="single" w:sz="4" w:space="0" w:color="C0C0C0"/>
            </w:tcBorders>
            <w:shd w:val="clear" w:color="000000" w:fill="D7EAD3"/>
            <w:vAlign w:val="center"/>
            <w:hideMark/>
          </w:tcPr>
          <w:p w14:paraId="7D72332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178,88</w:t>
            </w:r>
          </w:p>
        </w:tc>
        <w:tc>
          <w:tcPr>
            <w:tcW w:w="981" w:type="dxa"/>
            <w:tcBorders>
              <w:top w:val="nil"/>
              <w:left w:val="nil"/>
              <w:bottom w:val="single" w:sz="4" w:space="0" w:color="C0C0C0"/>
              <w:right w:val="single" w:sz="4" w:space="0" w:color="C0C0C0"/>
            </w:tcBorders>
            <w:shd w:val="clear" w:color="000000" w:fill="D7EAD3"/>
            <w:vAlign w:val="center"/>
            <w:hideMark/>
          </w:tcPr>
          <w:p w14:paraId="2121216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-1,96</w:t>
            </w:r>
          </w:p>
        </w:tc>
        <w:tc>
          <w:tcPr>
            <w:tcW w:w="936" w:type="dxa"/>
            <w:tcBorders>
              <w:top w:val="nil"/>
              <w:left w:val="nil"/>
              <w:bottom w:val="single" w:sz="4" w:space="0" w:color="C0C0C0"/>
              <w:right w:val="single" w:sz="4" w:space="0" w:color="C0C0C0"/>
            </w:tcBorders>
            <w:shd w:val="clear" w:color="000000" w:fill="D7EAD3"/>
            <w:vAlign w:val="center"/>
            <w:hideMark/>
          </w:tcPr>
          <w:p w14:paraId="0F0B5C2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56,89</w:t>
            </w:r>
          </w:p>
        </w:tc>
        <w:tc>
          <w:tcPr>
            <w:tcW w:w="657" w:type="dxa"/>
            <w:tcBorders>
              <w:top w:val="nil"/>
              <w:left w:val="nil"/>
              <w:bottom w:val="single" w:sz="4" w:space="0" w:color="C0C0C0"/>
              <w:right w:val="single" w:sz="4" w:space="0" w:color="C0C0C0"/>
            </w:tcBorders>
            <w:shd w:val="clear" w:color="000000" w:fill="D7EAD3"/>
            <w:vAlign w:val="center"/>
            <w:hideMark/>
          </w:tcPr>
          <w:p w14:paraId="41DA7DE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28,45</w:t>
            </w:r>
          </w:p>
        </w:tc>
        <w:tc>
          <w:tcPr>
            <w:tcW w:w="657" w:type="dxa"/>
            <w:tcBorders>
              <w:top w:val="nil"/>
              <w:left w:val="nil"/>
              <w:bottom w:val="single" w:sz="4" w:space="0" w:color="C0C0C0"/>
              <w:right w:val="single" w:sz="4" w:space="0" w:color="C0C0C0"/>
            </w:tcBorders>
            <w:shd w:val="clear" w:color="000000" w:fill="D7EAD3"/>
            <w:vAlign w:val="center"/>
            <w:hideMark/>
          </w:tcPr>
          <w:p w14:paraId="761C38C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28,45</w:t>
            </w:r>
          </w:p>
        </w:tc>
        <w:tc>
          <w:tcPr>
            <w:tcW w:w="1036" w:type="dxa"/>
            <w:tcBorders>
              <w:top w:val="nil"/>
              <w:left w:val="nil"/>
              <w:bottom w:val="single" w:sz="4" w:space="0" w:color="C0C0C0"/>
              <w:right w:val="single" w:sz="4" w:space="0" w:color="C0C0C0"/>
            </w:tcBorders>
            <w:shd w:val="clear" w:color="000000" w:fill="FFFFCC"/>
            <w:vAlign w:val="center"/>
            <w:hideMark/>
          </w:tcPr>
          <w:p w14:paraId="33BAA619"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710398C6" w14:textId="77777777" w:rsidTr="00D6000A">
        <w:trPr>
          <w:trHeight w:val="1230"/>
          <w:jc w:val="center"/>
        </w:trPr>
        <w:tc>
          <w:tcPr>
            <w:tcW w:w="195" w:type="dxa"/>
            <w:tcBorders>
              <w:top w:val="nil"/>
              <w:left w:val="nil"/>
              <w:bottom w:val="nil"/>
              <w:right w:val="nil"/>
            </w:tcBorders>
            <w:shd w:val="clear" w:color="000000" w:fill="FABF8F"/>
            <w:noWrap/>
            <w:vAlign w:val="center"/>
            <w:hideMark/>
          </w:tcPr>
          <w:p w14:paraId="29E4C8C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48F7B1CB"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16C8C5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3.3.1.1.1</w:t>
            </w:r>
          </w:p>
        </w:tc>
        <w:tc>
          <w:tcPr>
            <w:tcW w:w="1932" w:type="dxa"/>
            <w:tcBorders>
              <w:top w:val="nil"/>
              <w:left w:val="nil"/>
              <w:bottom w:val="single" w:sz="4" w:space="0" w:color="C0C0C0"/>
              <w:right w:val="single" w:sz="4" w:space="0" w:color="C0C0C0"/>
            </w:tcBorders>
            <w:shd w:val="clear" w:color="auto" w:fill="auto"/>
            <w:vAlign w:val="center"/>
            <w:hideMark/>
          </w:tcPr>
          <w:p w14:paraId="1C51C0E7" w14:textId="77777777" w:rsidR="00A66895" w:rsidRPr="00A66895" w:rsidRDefault="00A66895" w:rsidP="00A66895">
            <w:pPr>
              <w:ind w:firstLineChars="400" w:firstLine="400"/>
              <w:rPr>
                <w:rFonts w:ascii="Tahoma" w:hAnsi="Tahoma" w:cs="Tahoma"/>
                <w:sz w:val="10"/>
                <w:szCs w:val="10"/>
              </w:rPr>
            </w:pPr>
            <w:r w:rsidRPr="00A66895">
              <w:rPr>
                <w:rFonts w:ascii="Tahoma" w:hAnsi="Tahoma" w:cs="Tahoma"/>
                <w:sz w:val="10"/>
                <w:szCs w:val="10"/>
              </w:rPr>
              <w:t>Тариф на энергию</w:t>
            </w:r>
          </w:p>
        </w:tc>
        <w:tc>
          <w:tcPr>
            <w:tcW w:w="631" w:type="dxa"/>
            <w:tcBorders>
              <w:top w:val="nil"/>
              <w:left w:val="nil"/>
              <w:bottom w:val="single" w:sz="4" w:space="0" w:color="C0C0C0"/>
              <w:right w:val="single" w:sz="4" w:space="0" w:color="C0C0C0"/>
            </w:tcBorders>
            <w:shd w:val="clear" w:color="auto" w:fill="auto"/>
            <w:vAlign w:val="center"/>
            <w:hideMark/>
          </w:tcPr>
          <w:p w14:paraId="07620DB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руб/кВт.ч</w:t>
            </w:r>
          </w:p>
        </w:tc>
        <w:tc>
          <w:tcPr>
            <w:tcW w:w="905" w:type="dxa"/>
            <w:tcBorders>
              <w:top w:val="nil"/>
              <w:left w:val="nil"/>
              <w:bottom w:val="single" w:sz="4" w:space="0" w:color="C0C0C0"/>
              <w:right w:val="single" w:sz="4" w:space="0" w:color="C0C0C0"/>
            </w:tcBorders>
            <w:shd w:val="clear" w:color="000000" w:fill="FFFFCC"/>
            <w:vAlign w:val="center"/>
            <w:hideMark/>
          </w:tcPr>
          <w:p w14:paraId="57B547B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5,54</w:t>
            </w:r>
          </w:p>
        </w:tc>
        <w:tc>
          <w:tcPr>
            <w:tcW w:w="940" w:type="dxa"/>
            <w:tcBorders>
              <w:top w:val="nil"/>
              <w:left w:val="nil"/>
              <w:bottom w:val="single" w:sz="4" w:space="0" w:color="C0C0C0"/>
              <w:right w:val="single" w:sz="4" w:space="0" w:color="C0C0C0"/>
            </w:tcBorders>
            <w:shd w:val="clear" w:color="000000" w:fill="FFFFCC"/>
            <w:vAlign w:val="center"/>
            <w:hideMark/>
          </w:tcPr>
          <w:p w14:paraId="608C818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5,77</w:t>
            </w:r>
          </w:p>
        </w:tc>
        <w:tc>
          <w:tcPr>
            <w:tcW w:w="940" w:type="dxa"/>
            <w:tcBorders>
              <w:top w:val="nil"/>
              <w:left w:val="nil"/>
              <w:bottom w:val="single" w:sz="4" w:space="0" w:color="C0C0C0"/>
              <w:right w:val="single" w:sz="4" w:space="0" w:color="C0C0C0"/>
            </w:tcBorders>
            <w:shd w:val="clear" w:color="000000" w:fill="FFFFCC"/>
            <w:vAlign w:val="center"/>
            <w:hideMark/>
          </w:tcPr>
          <w:p w14:paraId="095220A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6,89</w:t>
            </w:r>
          </w:p>
        </w:tc>
        <w:tc>
          <w:tcPr>
            <w:tcW w:w="786" w:type="dxa"/>
            <w:tcBorders>
              <w:top w:val="nil"/>
              <w:left w:val="nil"/>
              <w:bottom w:val="single" w:sz="4" w:space="0" w:color="C0C0C0"/>
              <w:right w:val="single" w:sz="4" w:space="0" w:color="C0C0C0"/>
            </w:tcBorders>
            <w:shd w:val="clear" w:color="000000" w:fill="FFFFCC"/>
            <w:vAlign w:val="center"/>
            <w:hideMark/>
          </w:tcPr>
          <w:p w14:paraId="2EBAEC1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6,46</w:t>
            </w:r>
          </w:p>
        </w:tc>
        <w:tc>
          <w:tcPr>
            <w:tcW w:w="851" w:type="dxa"/>
            <w:tcBorders>
              <w:top w:val="nil"/>
              <w:left w:val="nil"/>
              <w:bottom w:val="single" w:sz="4" w:space="0" w:color="C0C0C0"/>
              <w:right w:val="single" w:sz="4" w:space="0" w:color="C0C0C0"/>
            </w:tcBorders>
            <w:shd w:val="clear" w:color="000000" w:fill="FFFFCC"/>
            <w:vAlign w:val="center"/>
            <w:hideMark/>
          </w:tcPr>
          <w:p w14:paraId="53FF6D1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6,70</w:t>
            </w:r>
          </w:p>
        </w:tc>
        <w:tc>
          <w:tcPr>
            <w:tcW w:w="850" w:type="dxa"/>
            <w:tcBorders>
              <w:top w:val="nil"/>
              <w:left w:val="nil"/>
              <w:bottom w:val="single" w:sz="4" w:space="0" w:color="C0C0C0"/>
              <w:right w:val="single" w:sz="4" w:space="0" w:color="C0C0C0"/>
            </w:tcBorders>
            <w:shd w:val="clear" w:color="000000" w:fill="FFFFCC"/>
            <w:vAlign w:val="center"/>
            <w:hideMark/>
          </w:tcPr>
          <w:p w14:paraId="0909038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6,49</w:t>
            </w:r>
          </w:p>
        </w:tc>
        <w:tc>
          <w:tcPr>
            <w:tcW w:w="857" w:type="dxa"/>
            <w:tcBorders>
              <w:top w:val="nil"/>
              <w:left w:val="nil"/>
              <w:bottom w:val="single" w:sz="4" w:space="0" w:color="C0C0C0"/>
              <w:right w:val="single" w:sz="4" w:space="0" w:color="C0C0C0"/>
            </w:tcBorders>
            <w:shd w:val="clear" w:color="000000" w:fill="FFFFCC"/>
            <w:vAlign w:val="center"/>
            <w:hideMark/>
          </w:tcPr>
          <w:p w14:paraId="39D9AC7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EB9F0D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6,91</w:t>
            </w:r>
          </w:p>
        </w:tc>
        <w:tc>
          <w:tcPr>
            <w:tcW w:w="981" w:type="dxa"/>
            <w:tcBorders>
              <w:top w:val="nil"/>
              <w:left w:val="nil"/>
              <w:bottom w:val="single" w:sz="4" w:space="0" w:color="C0C0C0"/>
              <w:right w:val="single" w:sz="4" w:space="0" w:color="C0C0C0"/>
            </w:tcBorders>
            <w:shd w:val="clear" w:color="000000" w:fill="FFFFCC"/>
            <w:vAlign w:val="center"/>
            <w:hideMark/>
          </w:tcPr>
          <w:p w14:paraId="6E59A7B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0083430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6,95</w:t>
            </w:r>
          </w:p>
        </w:tc>
        <w:tc>
          <w:tcPr>
            <w:tcW w:w="657" w:type="dxa"/>
            <w:tcBorders>
              <w:top w:val="nil"/>
              <w:left w:val="nil"/>
              <w:bottom w:val="single" w:sz="4" w:space="0" w:color="C0C0C0"/>
              <w:right w:val="single" w:sz="4" w:space="0" w:color="C0C0C0"/>
            </w:tcBorders>
            <w:shd w:val="clear" w:color="000000" w:fill="D7EAD3"/>
            <w:vAlign w:val="center"/>
            <w:hideMark/>
          </w:tcPr>
          <w:p w14:paraId="46AF955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6,95</w:t>
            </w:r>
          </w:p>
        </w:tc>
        <w:tc>
          <w:tcPr>
            <w:tcW w:w="657" w:type="dxa"/>
            <w:tcBorders>
              <w:top w:val="nil"/>
              <w:left w:val="nil"/>
              <w:bottom w:val="single" w:sz="4" w:space="0" w:color="C0C0C0"/>
              <w:right w:val="single" w:sz="4" w:space="0" w:color="C0C0C0"/>
            </w:tcBorders>
            <w:shd w:val="clear" w:color="000000" w:fill="D7EAD3"/>
            <w:vAlign w:val="center"/>
            <w:hideMark/>
          </w:tcPr>
          <w:p w14:paraId="5901527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6,95</w:t>
            </w:r>
          </w:p>
        </w:tc>
        <w:tc>
          <w:tcPr>
            <w:tcW w:w="1036" w:type="dxa"/>
            <w:tcBorders>
              <w:top w:val="nil"/>
              <w:left w:val="nil"/>
              <w:bottom w:val="single" w:sz="4" w:space="0" w:color="C0C0C0"/>
              <w:right w:val="single" w:sz="4" w:space="0" w:color="C0C0C0"/>
            </w:tcBorders>
            <w:shd w:val="clear" w:color="000000" w:fill="FFFFCC"/>
            <w:vAlign w:val="center"/>
            <w:hideMark/>
          </w:tcPr>
          <w:p w14:paraId="22C4BFEC"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 исходя из фактического средневзвешенного тарифа за январь-декабрь 2021 года (6,4572 руб/кВт.ч) с применением ИЦП Минэкономразвития РФ 103,5% на 2022 год и 104% на 2023 год </w:t>
            </w:r>
          </w:p>
        </w:tc>
      </w:tr>
      <w:tr w:rsidR="00D6000A" w:rsidRPr="00D6000A" w14:paraId="386F413B" w14:textId="77777777" w:rsidTr="00D6000A">
        <w:trPr>
          <w:trHeight w:val="1020"/>
          <w:jc w:val="center"/>
        </w:trPr>
        <w:tc>
          <w:tcPr>
            <w:tcW w:w="195" w:type="dxa"/>
            <w:tcBorders>
              <w:top w:val="nil"/>
              <w:left w:val="nil"/>
              <w:bottom w:val="nil"/>
              <w:right w:val="nil"/>
            </w:tcBorders>
            <w:shd w:val="clear" w:color="000000" w:fill="FABF8F"/>
            <w:noWrap/>
            <w:vAlign w:val="center"/>
            <w:hideMark/>
          </w:tcPr>
          <w:p w14:paraId="3208CE2E"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16DA8412"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809535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3.3.1.1.2</w:t>
            </w:r>
          </w:p>
        </w:tc>
        <w:tc>
          <w:tcPr>
            <w:tcW w:w="1932" w:type="dxa"/>
            <w:tcBorders>
              <w:top w:val="nil"/>
              <w:left w:val="nil"/>
              <w:bottom w:val="single" w:sz="4" w:space="0" w:color="C0C0C0"/>
              <w:right w:val="single" w:sz="4" w:space="0" w:color="C0C0C0"/>
            </w:tcBorders>
            <w:shd w:val="clear" w:color="auto" w:fill="auto"/>
            <w:vAlign w:val="center"/>
            <w:hideMark/>
          </w:tcPr>
          <w:p w14:paraId="78CF48A2" w14:textId="77777777" w:rsidR="00A66895" w:rsidRPr="00A66895" w:rsidRDefault="00A66895" w:rsidP="00A66895">
            <w:pPr>
              <w:ind w:firstLineChars="400" w:firstLine="400"/>
              <w:rPr>
                <w:rFonts w:ascii="Tahoma" w:hAnsi="Tahoma" w:cs="Tahoma"/>
                <w:sz w:val="10"/>
                <w:szCs w:val="10"/>
              </w:rPr>
            </w:pPr>
            <w:r w:rsidRPr="00A66895">
              <w:rPr>
                <w:rFonts w:ascii="Tahoma" w:hAnsi="Tahoma" w:cs="Tahoma"/>
                <w:sz w:val="10"/>
                <w:szCs w:val="10"/>
              </w:rPr>
              <w:t>Объем энергии</w:t>
            </w:r>
          </w:p>
        </w:tc>
        <w:tc>
          <w:tcPr>
            <w:tcW w:w="631" w:type="dxa"/>
            <w:tcBorders>
              <w:top w:val="nil"/>
              <w:left w:val="nil"/>
              <w:bottom w:val="single" w:sz="4" w:space="0" w:color="C0C0C0"/>
              <w:right w:val="single" w:sz="4" w:space="0" w:color="C0C0C0"/>
            </w:tcBorders>
            <w:shd w:val="clear" w:color="auto" w:fill="auto"/>
            <w:vAlign w:val="center"/>
            <w:hideMark/>
          </w:tcPr>
          <w:p w14:paraId="43225DB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кВт.ч</w:t>
            </w:r>
          </w:p>
        </w:tc>
        <w:tc>
          <w:tcPr>
            <w:tcW w:w="905" w:type="dxa"/>
            <w:tcBorders>
              <w:top w:val="nil"/>
              <w:left w:val="nil"/>
              <w:bottom w:val="single" w:sz="4" w:space="0" w:color="C0C0C0"/>
              <w:right w:val="single" w:sz="4" w:space="0" w:color="C0C0C0"/>
            </w:tcBorders>
            <w:shd w:val="clear" w:color="000000" w:fill="FFFFCC"/>
            <w:vAlign w:val="center"/>
            <w:hideMark/>
          </w:tcPr>
          <w:p w14:paraId="18733B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9,07</w:t>
            </w:r>
          </w:p>
        </w:tc>
        <w:tc>
          <w:tcPr>
            <w:tcW w:w="940" w:type="dxa"/>
            <w:tcBorders>
              <w:top w:val="nil"/>
              <w:left w:val="nil"/>
              <w:bottom w:val="single" w:sz="4" w:space="0" w:color="C0C0C0"/>
              <w:right w:val="single" w:sz="4" w:space="0" w:color="C0C0C0"/>
            </w:tcBorders>
            <w:shd w:val="clear" w:color="000000" w:fill="FFFFCC"/>
            <w:vAlign w:val="center"/>
            <w:hideMark/>
          </w:tcPr>
          <w:p w14:paraId="17C3882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9,07</w:t>
            </w:r>
          </w:p>
        </w:tc>
        <w:tc>
          <w:tcPr>
            <w:tcW w:w="940" w:type="dxa"/>
            <w:tcBorders>
              <w:top w:val="nil"/>
              <w:left w:val="nil"/>
              <w:bottom w:val="single" w:sz="4" w:space="0" w:color="C0C0C0"/>
              <w:right w:val="single" w:sz="4" w:space="0" w:color="C0C0C0"/>
            </w:tcBorders>
            <w:shd w:val="clear" w:color="000000" w:fill="FFFFCC"/>
            <w:vAlign w:val="center"/>
            <w:hideMark/>
          </w:tcPr>
          <w:p w14:paraId="4349F80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9,07</w:t>
            </w:r>
          </w:p>
        </w:tc>
        <w:tc>
          <w:tcPr>
            <w:tcW w:w="786" w:type="dxa"/>
            <w:tcBorders>
              <w:top w:val="nil"/>
              <w:left w:val="nil"/>
              <w:bottom w:val="single" w:sz="4" w:space="0" w:color="C0C0C0"/>
              <w:right w:val="single" w:sz="4" w:space="0" w:color="C0C0C0"/>
            </w:tcBorders>
            <w:shd w:val="clear" w:color="000000" w:fill="FFFFCC"/>
            <w:vAlign w:val="center"/>
            <w:hideMark/>
          </w:tcPr>
          <w:p w14:paraId="07BD44E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21,82</w:t>
            </w:r>
          </w:p>
        </w:tc>
        <w:tc>
          <w:tcPr>
            <w:tcW w:w="851" w:type="dxa"/>
            <w:tcBorders>
              <w:top w:val="nil"/>
              <w:left w:val="nil"/>
              <w:bottom w:val="single" w:sz="4" w:space="0" w:color="C0C0C0"/>
              <w:right w:val="single" w:sz="4" w:space="0" w:color="C0C0C0"/>
            </w:tcBorders>
            <w:shd w:val="clear" w:color="000000" w:fill="FFFFCC"/>
            <w:vAlign w:val="center"/>
            <w:hideMark/>
          </w:tcPr>
          <w:p w14:paraId="0308AD9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8,62</w:t>
            </w:r>
          </w:p>
        </w:tc>
        <w:tc>
          <w:tcPr>
            <w:tcW w:w="850" w:type="dxa"/>
            <w:tcBorders>
              <w:top w:val="nil"/>
              <w:left w:val="nil"/>
              <w:bottom w:val="single" w:sz="4" w:space="0" w:color="C0C0C0"/>
              <w:right w:val="single" w:sz="4" w:space="0" w:color="C0C0C0"/>
            </w:tcBorders>
            <w:shd w:val="clear" w:color="000000" w:fill="FFFFCC"/>
            <w:vAlign w:val="center"/>
            <w:hideMark/>
          </w:tcPr>
          <w:p w14:paraId="7EF7DCE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9,07</w:t>
            </w:r>
          </w:p>
        </w:tc>
        <w:tc>
          <w:tcPr>
            <w:tcW w:w="857" w:type="dxa"/>
            <w:tcBorders>
              <w:top w:val="nil"/>
              <w:left w:val="nil"/>
              <w:bottom w:val="single" w:sz="4" w:space="0" w:color="C0C0C0"/>
              <w:right w:val="single" w:sz="4" w:space="0" w:color="C0C0C0"/>
            </w:tcBorders>
            <w:shd w:val="clear" w:color="000000" w:fill="FFFFCC"/>
            <w:vAlign w:val="center"/>
            <w:hideMark/>
          </w:tcPr>
          <w:p w14:paraId="05E3925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67127F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25,90</w:t>
            </w:r>
          </w:p>
        </w:tc>
        <w:tc>
          <w:tcPr>
            <w:tcW w:w="981" w:type="dxa"/>
            <w:tcBorders>
              <w:top w:val="nil"/>
              <w:left w:val="nil"/>
              <w:bottom w:val="single" w:sz="4" w:space="0" w:color="C0C0C0"/>
              <w:right w:val="single" w:sz="4" w:space="0" w:color="C0C0C0"/>
            </w:tcBorders>
            <w:shd w:val="clear" w:color="000000" w:fill="FFFFCC"/>
            <w:vAlign w:val="center"/>
            <w:hideMark/>
          </w:tcPr>
          <w:p w14:paraId="3E15D4F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6698CD9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8,19</w:t>
            </w:r>
          </w:p>
        </w:tc>
        <w:tc>
          <w:tcPr>
            <w:tcW w:w="657" w:type="dxa"/>
            <w:tcBorders>
              <w:top w:val="nil"/>
              <w:left w:val="nil"/>
              <w:bottom w:val="single" w:sz="4" w:space="0" w:color="C0C0C0"/>
              <w:right w:val="single" w:sz="4" w:space="0" w:color="C0C0C0"/>
            </w:tcBorders>
            <w:shd w:val="clear" w:color="000000" w:fill="D7EAD3"/>
            <w:vAlign w:val="center"/>
            <w:hideMark/>
          </w:tcPr>
          <w:p w14:paraId="0F14185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4,09</w:t>
            </w:r>
          </w:p>
        </w:tc>
        <w:tc>
          <w:tcPr>
            <w:tcW w:w="657" w:type="dxa"/>
            <w:tcBorders>
              <w:top w:val="nil"/>
              <w:left w:val="nil"/>
              <w:bottom w:val="single" w:sz="4" w:space="0" w:color="C0C0C0"/>
              <w:right w:val="single" w:sz="4" w:space="0" w:color="C0C0C0"/>
            </w:tcBorders>
            <w:shd w:val="clear" w:color="000000" w:fill="D7EAD3"/>
            <w:vAlign w:val="center"/>
            <w:hideMark/>
          </w:tcPr>
          <w:p w14:paraId="10F6661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4,09</w:t>
            </w:r>
          </w:p>
        </w:tc>
        <w:tc>
          <w:tcPr>
            <w:tcW w:w="1036" w:type="dxa"/>
            <w:tcBorders>
              <w:top w:val="nil"/>
              <w:left w:val="nil"/>
              <w:bottom w:val="single" w:sz="4" w:space="0" w:color="C0C0C0"/>
              <w:right w:val="single" w:sz="4" w:space="0" w:color="C0C0C0"/>
            </w:tcBorders>
            <w:shd w:val="clear" w:color="000000" w:fill="FFFFCC"/>
            <w:vAlign w:val="center"/>
            <w:hideMark/>
          </w:tcPr>
          <w:p w14:paraId="57B7922A"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плановому удельному расходу 2023 года (в соответствии с долгосрочными параметрами регулирования на 2019-2023гг.)</w:t>
            </w:r>
          </w:p>
        </w:tc>
      </w:tr>
      <w:tr w:rsidR="00D6000A" w:rsidRPr="00D6000A" w14:paraId="2D24D02E" w14:textId="77777777" w:rsidTr="00D6000A">
        <w:trPr>
          <w:trHeight w:val="300"/>
          <w:jc w:val="center"/>
        </w:trPr>
        <w:tc>
          <w:tcPr>
            <w:tcW w:w="195" w:type="dxa"/>
            <w:tcBorders>
              <w:top w:val="nil"/>
              <w:left w:val="nil"/>
              <w:bottom w:val="nil"/>
              <w:right w:val="nil"/>
            </w:tcBorders>
            <w:shd w:val="clear" w:color="000000" w:fill="FABF8F"/>
            <w:noWrap/>
            <w:vAlign w:val="center"/>
            <w:hideMark/>
          </w:tcPr>
          <w:p w14:paraId="1F264476"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1A1D160C"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8E3802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3.3.2.1</w:t>
            </w:r>
          </w:p>
        </w:tc>
        <w:tc>
          <w:tcPr>
            <w:tcW w:w="1932" w:type="dxa"/>
            <w:tcBorders>
              <w:top w:val="nil"/>
              <w:left w:val="nil"/>
              <w:bottom w:val="single" w:sz="4" w:space="0" w:color="C0C0C0"/>
              <w:right w:val="single" w:sz="4" w:space="0" w:color="C0C0C0"/>
            </w:tcBorders>
            <w:shd w:val="clear" w:color="auto" w:fill="auto"/>
            <w:vAlign w:val="center"/>
            <w:hideMark/>
          </w:tcPr>
          <w:p w14:paraId="7AB86867" w14:textId="77777777" w:rsidR="00A66895" w:rsidRPr="00A66895" w:rsidRDefault="00A66895" w:rsidP="00A66895">
            <w:pPr>
              <w:ind w:firstLineChars="300" w:firstLine="301"/>
              <w:rPr>
                <w:rFonts w:ascii="Tahoma" w:hAnsi="Tahoma" w:cs="Tahoma"/>
                <w:b/>
                <w:bCs/>
                <w:sz w:val="10"/>
                <w:szCs w:val="10"/>
              </w:rPr>
            </w:pPr>
            <w:r w:rsidRPr="00A66895">
              <w:rPr>
                <w:rFonts w:ascii="Tahoma" w:hAnsi="Tahoma" w:cs="Tahoma"/>
                <w:b/>
                <w:bCs/>
                <w:sz w:val="10"/>
                <w:szCs w:val="10"/>
              </w:rPr>
              <w:t>Энергия СН 2 (1-20 кВ)</w:t>
            </w:r>
          </w:p>
        </w:tc>
        <w:tc>
          <w:tcPr>
            <w:tcW w:w="631" w:type="dxa"/>
            <w:tcBorders>
              <w:top w:val="nil"/>
              <w:left w:val="nil"/>
              <w:bottom w:val="single" w:sz="4" w:space="0" w:color="C0C0C0"/>
              <w:right w:val="single" w:sz="4" w:space="0" w:color="C0C0C0"/>
            </w:tcBorders>
            <w:shd w:val="clear" w:color="auto" w:fill="auto"/>
            <w:vAlign w:val="center"/>
            <w:hideMark/>
          </w:tcPr>
          <w:p w14:paraId="0F8A2A8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428D971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2 411,48</w:t>
            </w:r>
          </w:p>
        </w:tc>
        <w:tc>
          <w:tcPr>
            <w:tcW w:w="940" w:type="dxa"/>
            <w:tcBorders>
              <w:top w:val="nil"/>
              <w:left w:val="nil"/>
              <w:bottom w:val="single" w:sz="4" w:space="0" w:color="C0C0C0"/>
              <w:right w:val="single" w:sz="4" w:space="0" w:color="C0C0C0"/>
            </w:tcBorders>
            <w:shd w:val="clear" w:color="000000" w:fill="D7EAD3"/>
            <w:vAlign w:val="center"/>
            <w:hideMark/>
          </w:tcPr>
          <w:p w14:paraId="4CE938D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2 512,76</w:t>
            </w:r>
          </w:p>
        </w:tc>
        <w:tc>
          <w:tcPr>
            <w:tcW w:w="940" w:type="dxa"/>
            <w:tcBorders>
              <w:top w:val="nil"/>
              <w:left w:val="nil"/>
              <w:bottom w:val="single" w:sz="4" w:space="0" w:color="C0C0C0"/>
              <w:right w:val="single" w:sz="4" w:space="0" w:color="C0C0C0"/>
            </w:tcBorders>
            <w:shd w:val="clear" w:color="000000" w:fill="D7EAD3"/>
            <w:vAlign w:val="center"/>
            <w:hideMark/>
          </w:tcPr>
          <w:p w14:paraId="2A36B63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2 493,43</w:t>
            </w:r>
          </w:p>
        </w:tc>
        <w:tc>
          <w:tcPr>
            <w:tcW w:w="786" w:type="dxa"/>
            <w:tcBorders>
              <w:top w:val="nil"/>
              <w:left w:val="nil"/>
              <w:bottom w:val="single" w:sz="4" w:space="0" w:color="C0C0C0"/>
              <w:right w:val="single" w:sz="4" w:space="0" w:color="C0C0C0"/>
            </w:tcBorders>
            <w:shd w:val="clear" w:color="000000" w:fill="D7EAD3"/>
            <w:vAlign w:val="center"/>
            <w:hideMark/>
          </w:tcPr>
          <w:p w14:paraId="0FF976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2 934,42</w:t>
            </w:r>
          </w:p>
        </w:tc>
        <w:tc>
          <w:tcPr>
            <w:tcW w:w="851" w:type="dxa"/>
            <w:tcBorders>
              <w:top w:val="nil"/>
              <w:left w:val="nil"/>
              <w:bottom w:val="single" w:sz="4" w:space="0" w:color="C0C0C0"/>
              <w:right w:val="single" w:sz="4" w:space="0" w:color="C0C0C0"/>
            </w:tcBorders>
            <w:shd w:val="clear" w:color="000000" w:fill="D7EAD3"/>
            <w:vAlign w:val="center"/>
            <w:hideMark/>
          </w:tcPr>
          <w:p w14:paraId="70547A9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2 581,29</w:t>
            </w:r>
          </w:p>
        </w:tc>
        <w:tc>
          <w:tcPr>
            <w:tcW w:w="850" w:type="dxa"/>
            <w:tcBorders>
              <w:top w:val="nil"/>
              <w:left w:val="nil"/>
              <w:bottom w:val="single" w:sz="4" w:space="0" w:color="C0C0C0"/>
              <w:right w:val="single" w:sz="4" w:space="0" w:color="C0C0C0"/>
            </w:tcBorders>
            <w:shd w:val="clear" w:color="000000" w:fill="D7EAD3"/>
            <w:vAlign w:val="center"/>
            <w:hideMark/>
          </w:tcPr>
          <w:p w14:paraId="73EF4BB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2 823,80</w:t>
            </w:r>
          </w:p>
        </w:tc>
        <w:tc>
          <w:tcPr>
            <w:tcW w:w="857" w:type="dxa"/>
            <w:tcBorders>
              <w:top w:val="nil"/>
              <w:left w:val="nil"/>
              <w:bottom w:val="single" w:sz="4" w:space="0" w:color="C0C0C0"/>
              <w:right w:val="single" w:sz="4" w:space="0" w:color="C0C0C0"/>
            </w:tcBorders>
            <w:shd w:val="clear" w:color="000000" w:fill="D7EAD3"/>
            <w:vAlign w:val="center"/>
            <w:hideMark/>
          </w:tcPr>
          <w:p w14:paraId="3E39990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721,90</w:t>
            </w:r>
          </w:p>
        </w:tc>
        <w:tc>
          <w:tcPr>
            <w:tcW w:w="940" w:type="dxa"/>
            <w:tcBorders>
              <w:top w:val="nil"/>
              <w:left w:val="nil"/>
              <w:bottom w:val="single" w:sz="4" w:space="0" w:color="C0C0C0"/>
              <w:right w:val="single" w:sz="4" w:space="0" w:color="C0C0C0"/>
            </w:tcBorders>
            <w:shd w:val="clear" w:color="000000" w:fill="D7EAD3"/>
            <w:vAlign w:val="center"/>
            <w:hideMark/>
          </w:tcPr>
          <w:p w14:paraId="42B1909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3 545,70</w:t>
            </w:r>
          </w:p>
        </w:tc>
        <w:tc>
          <w:tcPr>
            <w:tcW w:w="981" w:type="dxa"/>
            <w:tcBorders>
              <w:top w:val="nil"/>
              <w:left w:val="nil"/>
              <w:bottom w:val="single" w:sz="4" w:space="0" w:color="C0C0C0"/>
              <w:right w:val="single" w:sz="4" w:space="0" w:color="C0C0C0"/>
            </w:tcBorders>
            <w:shd w:val="clear" w:color="000000" w:fill="D7EAD3"/>
            <w:vAlign w:val="center"/>
            <w:hideMark/>
          </w:tcPr>
          <w:p w14:paraId="3105D1C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-85,98</w:t>
            </w:r>
          </w:p>
        </w:tc>
        <w:tc>
          <w:tcPr>
            <w:tcW w:w="936" w:type="dxa"/>
            <w:tcBorders>
              <w:top w:val="nil"/>
              <w:left w:val="nil"/>
              <w:bottom w:val="single" w:sz="4" w:space="0" w:color="C0C0C0"/>
              <w:right w:val="single" w:sz="4" w:space="0" w:color="C0C0C0"/>
            </w:tcBorders>
            <w:shd w:val="clear" w:color="000000" w:fill="D7EAD3"/>
            <w:vAlign w:val="center"/>
            <w:hideMark/>
          </w:tcPr>
          <w:p w14:paraId="474D3A4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2 737,82</w:t>
            </w:r>
          </w:p>
        </w:tc>
        <w:tc>
          <w:tcPr>
            <w:tcW w:w="657" w:type="dxa"/>
            <w:tcBorders>
              <w:top w:val="nil"/>
              <w:left w:val="nil"/>
              <w:bottom w:val="single" w:sz="4" w:space="0" w:color="C0C0C0"/>
              <w:right w:val="single" w:sz="4" w:space="0" w:color="C0C0C0"/>
            </w:tcBorders>
            <w:shd w:val="clear" w:color="000000" w:fill="D7EAD3"/>
            <w:vAlign w:val="center"/>
            <w:hideMark/>
          </w:tcPr>
          <w:p w14:paraId="78C162B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1 368,91</w:t>
            </w:r>
          </w:p>
        </w:tc>
        <w:tc>
          <w:tcPr>
            <w:tcW w:w="657" w:type="dxa"/>
            <w:tcBorders>
              <w:top w:val="nil"/>
              <w:left w:val="nil"/>
              <w:bottom w:val="single" w:sz="4" w:space="0" w:color="C0C0C0"/>
              <w:right w:val="single" w:sz="4" w:space="0" w:color="C0C0C0"/>
            </w:tcBorders>
            <w:shd w:val="clear" w:color="000000" w:fill="D7EAD3"/>
            <w:vAlign w:val="center"/>
            <w:hideMark/>
          </w:tcPr>
          <w:p w14:paraId="2DF638F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1 368,91</w:t>
            </w:r>
          </w:p>
        </w:tc>
        <w:tc>
          <w:tcPr>
            <w:tcW w:w="1036" w:type="dxa"/>
            <w:tcBorders>
              <w:top w:val="nil"/>
              <w:left w:val="nil"/>
              <w:bottom w:val="single" w:sz="4" w:space="0" w:color="C0C0C0"/>
              <w:right w:val="single" w:sz="4" w:space="0" w:color="C0C0C0"/>
            </w:tcBorders>
            <w:shd w:val="clear" w:color="000000" w:fill="FFFFCC"/>
            <w:vAlign w:val="center"/>
            <w:hideMark/>
          </w:tcPr>
          <w:p w14:paraId="59F528A3"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499893A5" w14:textId="77777777" w:rsidTr="00D6000A">
        <w:trPr>
          <w:trHeight w:val="1245"/>
          <w:jc w:val="center"/>
        </w:trPr>
        <w:tc>
          <w:tcPr>
            <w:tcW w:w="195" w:type="dxa"/>
            <w:tcBorders>
              <w:top w:val="nil"/>
              <w:left w:val="nil"/>
              <w:bottom w:val="nil"/>
              <w:right w:val="nil"/>
            </w:tcBorders>
            <w:shd w:val="clear" w:color="000000" w:fill="FABF8F"/>
            <w:noWrap/>
            <w:vAlign w:val="center"/>
            <w:hideMark/>
          </w:tcPr>
          <w:p w14:paraId="78533BD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2C2AA93A"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BAAE9E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3.3.2.1.1</w:t>
            </w:r>
          </w:p>
        </w:tc>
        <w:tc>
          <w:tcPr>
            <w:tcW w:w="1932" w:type="dxa"/>
            <w:tcBorders>
              <w:top w:val="nil"/>
              <w:left w:val="nil"/>
              <w:bottom w:val="single" w:sz="4" w:space="0" w:color="C0C0C0"/>
              <w:right w:val="single" w:sz="4" w:space="0" w:color="C0C0C0"/>
            </w:tcBorders>
            <w:shd w:val="clear" w:color="auto" w:fill="auto"/>
            <w:vAlign w:val="center"/>
            <w:hideMark/>
          </w:tcPr>
          <w:p w14:paraId="66DC99A9" w14:textId="77777777" w:rsidR="00A66895" w:rsidRPr="00A66895" w:rsidRDefault="00A66895" w:rsidP="00A66895">
            <w:pPr>
              <w:ind w:firstLineChars="400" w:firstLine="400"/>
              <w:rPr>
                <w:rFonts w:ascii="Tahoma" w:hAnsi="Tahoma" w:cs="Tahoma"/>
                <w:sz w:val="10"/>
                <w:szCs w:val="10"/>
              </w:rPr>
            </w:pPr>
            <w:r w:rsidRPr="00A66895">
              <w:rPr>
                <w:rFonts w:ascii="Tahoma" w:hAnsi="Tahoma" w:cs="Tahoma"/>
                <w:sz w:val="10"/>
                <w:szCs w:val="10"/>
              </w:rPr>
              <w:t>Тариф на энергию</w:t>
            </w:r>
          </w:p>
        </w:tc>
        <w:tc>
          <w:tcPr>
            <w:tcW w:w="631" w:type="dxa"/>
            <w:tcBorders>
              <w:top w:val="nil"/>
              <w:left w:val="nil"/>
              <w:bottom w:val="single" w:sz="4" w:space="0" w:color="C0C0C0"/>
              <w:right w:val="single" w:sz="4" w:space="0" w:color="C0C0C0"/>
            </w:tcBorders>
            <w:shd w:val="clear" w:color="auto" w:fill="auto"/>
            <w:vAlign w:val="center"/>
            <w:hideMark/>
          </w:tcPr>
          <w:p w14:paraId="37FFD8B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руб/кВт.ч</w:t>
            </w:r>
          </w:p>
        </w:tc>
        <w:tc>
          <w:tcPr>
            <w:tcW w:w="905" w:type="dxa"/>
            <w:tcBorders>
              <w:top w:val="nil"/>
              <w:left w:val="nil"/>
              <w:bottom w:val="single" w:sz="4" w:space="0" w:color="C0C0C0"/>
              <w:right w:val="single" w:sz="4" w:space="0" w:color="C0C0C0"/>
            </w:tcBorders>
            <w:shd w:val="clear" w:color="000000" w:fill="FFFFCC"/>
            <w:vAlign w:val="center"/>
            <w:hideMark/>
          </w:tcPr>
          <w:p w14:paraId="6D29A2A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1,54</w:t>
            </w:r>
          </w:p>
        </w:tc>
        <w:tc>
          <w:tcPr>
            <w:tcW w:w="940" w:type="dxa"/>
            <w:tcBorders>
              <w:top w:val="nil"/>
              <w:left w:val="nil"/>
              <w:bottom w:val="single" w:sz="4" w:space="0" w:color="C0C0C0"/>
              <w:right w:val="single" w:sz="4" w:space="0" w:color="C0C0C0"/>
            </w:tcBorders>
            <w:shd w:val="clear" w:color="000000" w:fill="FFFFCC"/>
            <w:vAlign w:val="center"/>
            <w:hideMark/>
          </w:tcPr>
          <w:p w14:paraId="7152712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1,60</w:t>
            </w:r>
          </w:p>
        </w:tc>
        <w:tc>
          <w:tcPr>
            <w:tcW w:w="940" w:type="dxa"/>
            <w:tcBorders>
              <w:top w:val="nil"/>
              <w:left w:val="nil"/>
              <w:bottom w:val="single" w:sz="4" w:space="0" w:color="C0C0C0"/>
              <w:right w:val="single" w:sz="4" w:space="0" w:color="C0C0C0"/>
            </w:tcBorders>
            <w:shd w:val="clear" w:color="000000" w:fill="FFFFCC"/>
            <w:vAlign w:val="center"/>
            <w:hideMark/>
          </w:tcPr>
          <w:p w14:paraId="02CCE3A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1,59</w:t>
            </w:r>
          </w:p>
        </w:tc>
        <w:tc>
          <w:tcPr>
            <w:tcW w:w="786" w:type="dxa"/>
            <w:tcBorders>
              <w:top w:val="nil"/>
              <w:left w:val="nil"/>
              <w:bottom w:val="single" w:sz="4" w:space="0" w:color="C0C0C0"/>
              <w:right w:val="single" w:sz="4" w:space="0" w:color="C0C0C0"/>
            </w:tcBorders>
            <w:shd w:val="clear" w:color="000000" w:fill="FFFFCC"/>
            <w:vAlign w:val="center"/>
            <w:hideMark/>
          </w:tcPr>
          <w:p w14:paraId="0947485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1,79</w:t>
            </w:r>
          </w:p>
        </w:tc>
        <w:tc>
          <w:tcPr>
            <w:tcW w:w="851" w:type="dxa"/>
            <w:tcBorders>
              <w:top w:val="nil"/>
              <w:left w:val="nil"/>
              <w:bottom w:val="single" w:sz="4" w:space="0" w:color="C0C0C0"/>
              <w:right w:val="single" w:sz="4" w:space="0" w:color="C0C0C0"/>
            </w:tcBorders>
            <w:shd w:val="clear" w:color="000000" w:fill="FFFFCC"/>
            <w:vAlign w:val="center"/>
            <w:hideMark/>
          </w:tcPr>
          <w:p w14:paraId="0EAE884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1,73</w:t>
            </w:r>
          </w:p>
        </w:tc>
        <w:tc>
          <w:tcPr>
            <w:tcW w:w="850" w:type="dxa"/>
            <w:tcBorders>
              <w:top w:val="nil"/>
              <w:left w:val="nil"/>
              <w:bottom w:val="single" w:sz="4" w:space="0" w:color="C0C0C0"/>
              <w:right w:val="single" w:sz="4" w:space="0" w:color="C0C0C0"/>
            </w:tcBorders>
            <w:shd w:val="clear" w:color="000000" w:fill="FFFFCC"/>
            <w:vAlign w:val="center"/>
            <w:hideMark/>
          </w:tcPr>
          <w:p w14:paraId="58ADBF8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1,80</w:t>
            </w:r>
          </w:p>
        </w:tc>
        <w:tc>
          <w:tcPr>
            <w:tcW w:w="857" w:type="dxa"/>
            <w:tcBorders>
              <w:top w:val="nil"/>
              <w:left w:val="nil"/>
              <w:bottom w:val="single" w:sz="4" w:space="0" w:color="C0C0C0"/>
              <w:right w:val="single" w:sz="4" w:space="0" w:color="C0C0C0"/>
            </w:tcBorders>
            <w:shd w:val="clear" w:color="000000" w:fill="FFFFCC"/>
            <w:vAlign w:val="center"/>
            <w:hideMark/>
          </w:tcPr>
          <w:p w14:paraId="1C99892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492F7CE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2,12</w:t>
            </w:r>
          </w:p>
        </w:tc>
        <w:tc>
          <w:tcPr>
            <w:tcW w:w="981" w:type="dxa"/>
            <w:tcBorders>
              <w:top w:val="nil"/>
              <w:left w:val="nil"/>
              <w:bottom w:val="single" w:sz="4" w:space="0" w:color="C0C0C0"/>
              <w:right w:val="single" w:sz="4" w:space="0" w:color="C0C0C0"/>
            </w:tcBorders>
            <w:shd w:val="clear" w:color="000000" w:fill="FFFFCC"/>
            <w:vAlign w:val="center"/>
            <w:hideMark/>
          </w:tcPr>
          <w:p w14:paraId="3DD86F2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332E24C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1,93</w:t>
            </w:r>
          </w:p>
        </w:tc>
        <w:tc>
          <w:tcPr>
            <w:tcW w:w="657" w:type="dxa"/>
            <w:tcBorders>
              <w:top w:val="nil"/>
              <w:left w:val="nil"/>
              <w:bottom w:val="single" w:sz="4" w:space="0" w:color="C0C0C0"/>
              <w:right w:val="single" w:sz="4" w:space="0" w:color="C0C0C0"/>
            </w:tcBorders>
            <w:shd w:val="clear" w:color="000000" w:fill="D7EAD3"/>
            <w:vAlign w:val="center"/>
            <w:hideMark/>
          </w:tcPr>
          <w:p w14:paraId="0C46DEA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1,93</w:t>
            </w:r>
          </w:p>
        </w:tc>
        <w:tc>
          <w:tcPr>
            <w:tcW w:w="657" w:type="dxa"/>
            <w:tcBorders>
              <w:top w:val="nil"/>
              <w:left w:val="nil"/>
              <w:bottom w:val="single" w:sz="4" w:space="0" w:color="C0C0C0"/>
              <w:right w:val="single" w:sz="4" w:space="0" w:color="C0C0C0"/>
            </w:tcBorders>
            <w:shd w:val="clear" w:color="000000" w:fill="D7EAD3"/>
            <w:vAlign w:val="center"/>
            <w:hideMark/>
          </w:tcPr>
          <w:p w14:paraId="15D8BB7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1,93</w:t>
            </w:r>
          </w:p>
        </w:tc>
        <w:tc>
          <w:tcPr>
            <w:tcW w:w="1036" w:type="dxa"/>
            <w:tcBorders>
              <w:top w:val="nil"/>
              <w:left w:val="nil"/>
              <w:bottom w:val="single" w:sz="4" w:space="0" w:color="C0C0C0"/>
              <w:right w:val="single" w:sz="4" w:space="0" w:color="C0C0C0"/>
            </w:tcBorders>
            <w:shd w:val="clear" w:color="000000" w:fill="FFFFCC"/>
            <w:vAlign w:val="center"/>
            <w:hideMark/>
          </w:tcPr>
          <w:p w14:paraId="369D3F77"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 исходя из фактического средневзвешенного тарифа за январь-декабрь 2021 года (1,7944 руб/кВт.ч) с применением ИЦП Минэкономразвития РФ 103,5% на 2022 год и 104% на 2023 год </w:t>
            </w:r>
          </w:p>
        </w:tc>
      </w:tr>
      <w:tr w:rsidR="00D6000A" w:rsidRPr="00D6000A" w14:paraId="0ADF3245" w14:textId="77777777" w:rsidTr="00D6000A">
        <w:trPr>
          <w:trHeight w:val="780"/>
          <w:jc w:val="center"/>
        </w:trPr>
        <w:tc>
          <w:tcPr>
            <w:tcW w:w="195" w:type="dxa"/>
            <w:tcBorders>
              <w:top w:val="nil"/>
              <w:left w:val="nil"/>
              <w:bottom w:val="nil"/>
              <w:right w:val="nil"/>
            </w:tcBorders>
            <w:shd w:val="clear" w:color="000000" w:fill="FABF8F"/>
            <w:noWrap/>
            <w:vAlign w:val="center"/>
            <w:hideMark/>
          </w:tcPr>
          <w:p w14:paraId="7D64EB7E"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23AB36B6"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A5EBA5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3.3.2.1.2</w:t>
            </w:r>
          </w:p>
        </w:tc>
        <w:tc>
          <w:tcPr>
            <w:tcW w:w="1932" w:type="dxa"/>
            <w:tcBorders>
              <w:top w:val="nil"/>
              <w:left w:val="nil"/>
              <w:bottom w:val="single" w:sz="4" w:space="0" w:color="C0C0C0"/>
              <w:right w:val="single" w:sz="4" w:space="0" w:color="C0C0C0"/>
            </w:tcBorders>
            <w:shd w:val="clear" w:color="auto" w:fill="auto"/>
            <w:vAlign w:val="center"/>
            <w:hideMark/>
          </w:tcPr>
          <w:p w14:paraId="1F2037E3" w14:textId="77777777" w:rsidR="00A66895" w:rsidRPr="00A66895" w:rsidRDefault="00A66895" w:rsidP="00A66895">
            <w:pPr>
              <w:ind w:firstLineChars="400" w:firstLine="400"/>
              <w:rPr>
                <w:rFonts w:ascii="Tahoma" w:hAnsi="Tahoma" w:cs="Tahoma"/>
                <w:sz w:val="10"/>
                <w:szCs w:val="10"/>
              </w:rPr>
            </w:pPr>
            <w:r w:rsidRPr="00A66895">
              <w:rPr>
                <w:rFonts w:ascii="Tahoma" w:hAnsi="Tahoma" w:cs="Tahoma"/>
                <w:sz w:val="10"/>
                <w:szCs w:val="10"/>
              </w:rPr>
              <w:t>Объем энергии</w:t>
            </w:r>
          </w:p>
        </w:tc>
        <w:tc>
          <w:tcPr>
            <w:tcW w:w="631" w:type="dxa"/>
            <w:tcBorders>
              <w:top w:val="nil"/>
              <w:left w:val="nil"/>
              <w:bottom w:val="single" w:sz="4" w:space="0" w:color="C0C0C0"/>
              <w:right w:val="single" w:sz="4" w:space="0" w:color="C0C0C0"/>
            </w:tcBorders>
            <w:shd w:val="clear" w:color="auto" w:fill="auto"/>
            <w:vAlign w:val="center"/>
            <w:hideMark/>
          </w:tcPr>
          <w:p w14:paraId="320CB8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кВт.ч</w:t>
            </w:r>
          </w:p>
        </w:tc>
        <w:tc>
          <w:tcPr>
            <w:tcW w:w="905" w:type="dxa"/>
            <w:tcBorders>
              <w:top w:val="nil"/>
              <w:left w:val="nil"/>
              <w:bottom w:val="single" w:sz="4" w:space="0" w:color="C0C0C0"/>
              <w:right w:val="single" w:sz="4" w:space="0" w:color="C0C0C0"/>
            </w:tcBorders>
            <w:shd w:val="clear" w:color="000000" w:fill="FFFFCC"/>
            <w:vAlign w:val="center"/>
            <w:hideMark/>
          </w:tcPr>
          <w:p w14:paraId="2D140F6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1 569,51</w:t>
            </w:r>
          </w:p>
        </w:tc>
        <w:tc>
          <w:tcPr>
            <w:tcW w:w="940" w:type="dxa"/>
            <w:tcBorders>
              <w:top w:val="nil"/>
              <w:left w:val="nil"/>
              <w:bottom w:val="single" w:sz="4" w:space="0" w:color="C0C0C0"/>
              <w:right w:val="single" w:sz="4" w:space="0" w:color="C0C0C0"/>
            </w:tcBorders>
            <w:shd w:val="clear" w:color="000000" w:fill="FFFFCC"/>
            <w:vAlign w:val="center"/>
            <w:hideMark/>
          </w:tcPr>
          <w:p w14:paraId="759F68C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1 569,51</w:t>
            </w:r>
          </w:p>
        </w:tc>
        <w:tc>
          <w:tcPr>
            <w:tcW w:w="940" w:type="dxa"/>
            <w:tcBorders>
              <w:top w:val="nil"/>
              <w:left w:val="nil"/>
              <w:bottom w:val="single" w:sz="4" w:space="0" w:color="C0C0C0"/>
              <w:right w:val="single" w:sz="4" w:space="0" w:color="C0C0C0"/>
            </w:tcBorders>
            <w:shd w:val="clear" w:color="000000" w:fill="FFFFCC"/>
            <w:vAlign w:val="center"/>
            <w:hideMark/>
          </w:tcPr>
          <w:p w14:paraId="7F83D1B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1 569,51</w:t>
            </w:r>
          </w:p>
        </w:tc>
        <w:tc>
          <w:tcPr>
            <w:tcW w:w="786" w:type="dxa"/>
            <w:tcBorders>
              <w:top w:val="nil"/>
              <w:left w:val="nil"/>
              <w:bottom w:val="single" w:sz="4" w:space="0" w:color="C0C0C0"/>
              <w:right w:val="single" w:sz="4" w:space="0" w:color="C0C0C0"/>
            </w:tcBorders>
            <w:shd w:val="clear" w:color="000000" w:fill="FFFFCC"/>
            <w:vAlign w:val="center"/>
            <w:hideMark/>
          </w:tcPr>
          <w:p w14:paraId="7F114C7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1 635,33</w:t>
            </w:r>
          </w:p>
        </w:tc>
        <w:tc>
          <w:tcPr>
            <w:tcW w:w="851" w:type="dxa"/>
            <w:tcBorders>
              <w:top w:val="nil"/>
              <w:left w:val="nil"/>
              <w:bottom w:val="single" w:sz="4" w:space="0" w:color="C0C0C0"/>
              <w:right w:val="single" w:sz="4" w:space="0" w:color="C0C0C0"/>
            </w:tcBorders>
            <w:shd w:val="clear" w:color="000000" w:fill="FFFFCC"/>
            <w:vAlign w:val="center"/>
            <w:hideMark/>
          </w:tcPr>
          <w:p w14:paraId="55B0771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1 491,04</w:t>
            </w:r>
          </w:p>
        </w:tc>
        <w:tc>
          <w:tcPr>
            <w:tcW w:w="850" w:type="dxa"/>
            <w:tcBorders>
              <w:top w:val="nil"/>
              <w:left w:val="nil"/>
              <w:bottom w:val="single" w:sz="4" w:space="0" w:color="C0C0C0"/>
              <w:right w:val="single" w:sz="4" w:space="0" w:color="C0C0C0"/>
            </w:tcBorders>
            <w:shd w:val="clear" w:color="000000" w:fill="FFFFCC"/>
            <w:vAlign w:val="center"/>
            <w:hideMark/>
          </w:tcPr>
          <w:p w14:paraId="6DD53D7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1 569,51</w:t>
            </w:r>
          </w:p>
        </w:tc>
        <w:tc>
          <w:tcPr>
            <w:tcW w:w="857" w:type="dxa"/>
            <w:tcBorders>
              <w:top w:val="nil"/>
              <w:left w:val="nil"/>
              <w:bottom w:val="single" w:sz="4" w:space="0" w:color="C0C0C0"/>
              <w:right w:val="single" w:sz="4" w:space="0" w:color="C0C0C0"/>
            </w:tcBorders>
            <w:shd w:val="clear" w:color="000000" w:fill="FFFFCC"/>
            <w:vAlign w:val="center"/>
            <w:hideMark/>
          </w:tcPr>
          <w:p w14:paraId="28A3DA1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30F298D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1 668,87</w:t>
            </w:r>
          </w:p>
        </w:tc>
        <w:tc>
          <w:tcPr>
            <w:tcW w:w="981" w:type="dxa"/>
            <w:tcBorders>
              <w:top w:val="nil"/>
              <w:left w:val="nil"/>
              <w:bottom w:val="single" w:sz="4" w:space="0" w:color="C0C0C0"/>
              <w:right w:val="single" w:sz="4" w:space="0" w:color="C0C0C0"/>
            </w:tcBorders>
            <w:shd w:val="clear" w:color="000000" w:fill="FFFFCC"/>
            <w:vAlign w:val="center"/>
            <w:hideMark/>
          </w:tcPr>
          <w:p w14:paraId="65DF67C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469DCD3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1 416,48</w:t>
            </w:r>
          </w:p>
        </w:tc>
        <w:tc>
          <w:tcPr>
            <w:tcW w:w="657" w:type="dxa"/>
            <w:tcBorders>
              <w:top w:val="nil"/>
              <w:left w:val="nil"/>
              <w:bottom w:val="single" w:sz="4" w:space="0" w:color="C0C0C0"/>
              <w:right w:val="single" w:sz="4" w:space="0" w:color="C0C0C0"/>
            </w:tcBorders>
            <w:shd w:val="clear" w:color="000000" w:fill="D7EAD3"/>
            <w:vAlign w:val="center"/>
            <w:hideMark/>
          </w:tcPr>
          <w:p w14:paraId="2ED64AC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708,24</w:t>
            </w:r>
          </w:p>
        </w:tc>
        <w:tc>
          <w:tcPr>
            <w:tcW w:w="657" w:type="dxa"/>
            <w:tcBorders>
              <w:top w:val="nil"/>
              <w:left w:val="nil"/>
              <w:bottom w:val="single" w:sz="4" w:space="0" w:color="C0C0C0"/>
              <w:right w:val="single" w:sz="4" w:space="0" w:color="C0C0C0"/>
            </w:tcBorders>
            <w:shd w:val="clear" w:color="000000" w:fill="D7EAD3"/>
            <w:vAlign w:val="center"/>
            <w:hideMark/>
          </w:tcPr>
          <w:p w14:paraId="6DFEF2E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708,24</w:t>
            </w:r>
          </w:p>
        </w:tc>
        <w:tc>
          <w:tcPr>
            <w:tcW w:w="1036" w:type="dxa"/>
            <w:tcBorders>
              <w:top w:val="nil"/>
              <w:left w:val="nil"/>
              <w:bottom w:val="single" w:sz="4" w:space="0" w:color="C0C0C0"/>
              <w:right w:val="single" w:sz="4" w:space="0" w:color="C0C0C0"/>
            </w:tcBorders>
            <w:shd w:val="clear" w:color="000000" w:fill="FFFFCC"/>
            <w:vAlign w:val="center"/>
            <w:hideMark/>
          </w:tcPr>
          <w:p w14:paraId="68B88BFC"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плановому удельному расходу 2023 года (в соответствии с долгосрочными параметрами регулирования на 2019-2023гг.)</w:t>
            </w:r>
          </w:p>
        </w:tc>
      </w:tr>
      <w:tr w:rsidR="00D6000A" w:rsidRPr="00D6000A" w14:paraId="5AE66BDB" w14:textId="77777777" w:rsidTr="00D6000A">
        <w:trPr>
          <w:trHeight w:val="300"/>
          <w:jc w:val="center"/>
        </w:trPr>
        <w:tc>
          <w:tcPr>
            <w:tcW w:w="195" w:type="dxa"/>
            <w:tcBorders>
              <w:top w:val="nil"/>
              <w:left w:val="nil"/>
              <w:bottom w:val="nil"/>
              <w:right w:val="nil"/>
            </w:tcBorders>
            <w:shd w:val="clear" w:color="000000" w:fill="FABF8F"/>
            <w:noWrap/>
            <w:vAlign w:val="center"/>
            <w:hideMark/>
          </w:tcPr>
          <w:p w14:paraId="2F982DE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7C24B5AD"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75A9CB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3.3.2.2</w:t>
            </w:r>
          </w:p>
        </w:tc>
        <w:tc>
          <w:tcPr>
            <w:tcW w:w="1932" w:type="dxa"/>
            <w:tcBorders>
              <w:top w:val="nil"/>
              <w:left w:val="nil"/>
              <w:bottom w:val="single" w:sz="4" w:space="0" w:color="C0C0C0"/>
              <w:right w:val="single" w:sz="4" w:space="0" w:color="C0C0C0"/>
            </w:tcBorders>
            <w:shd w:val="clear" w:color="auto" w:fill="auto"/>
            <w:vAlign w:val="center"/>
            <w:hideMark/>
          </w:tcPr>
          <w:p w14:paraId="5A3BF844" w14:textId="77777777" w:rsidR="00A66895" w:rsidRPr="00A66895" w:rsidRDefault="00A66895" w:rsidP="00A66895">
            <w:pPr>
              <w:ind w:firstLineChars="300" w:firstLine="301"/>
              <w:rPr>
                <w:rFonts w:ascii="Tahoma" w:hAnsi="Tahoma" w:cs="Tahoma"/>
                <w:b/>
                <w:bCs/>
                <w:sz w:val="10"/>
                <w:szCs w:val="10"/>
              </w:rPr>
            </w:pPr>
            <w:r w:rsidRPr="00A66895">
              <w:rPr>
                <w:rFonts w:ascii="Tahoma" w:hAnsi="Tahoma" w:cs="Tahoma"/>
                <w:b/>
                <w:bCs/>
                <w:sz w:val="10"/>
                <w:szCs w:val="10"/>
              </w:rPr>
              <w:t>Заявленная мощность по СН 2 (1-20 кВ)</w:t>
            </w:r>
          </w:p>
        </w:tc>
        <w:tc>
          <w:tcPr>
            <w:tcW w:w="631" w:type="dxa"/>
            <w:tcBorders>
              <w:top w:val="nil"/>
              <w:left w:val="nil"/>
              <w:bottom w:val="single" w:sz="4" w:space="0" w:color="C0C0C0"/>
              <w:right w:val="single" w:sz="4" w:space="0" w:color="C0C0C0"/>
            </w:tcBorders>
            <w:shd w:val="clear" w:color="auto" w:fill="auto"/>
            <w:vAlign w:val="center"/>
            <w:hideMark/>
          </w:tcPr>
          <w:p w14:paraId="49B0415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09C76B0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2 971,94</w:t>
            </w:r>
          </w:p>
        </w:tc>
        <w:tc>
          <w:tcPr>
            <w:tcW w:w="940" w:type="dxa"/>
            <w:tcBorders>
              <w:top w:val="nil"/>
              <w:left w:val="nil"/>
              <w:bottom w:val="single" w:sz="4" w:space="0" w:color="C0C0C0"/>
              <w:right w:val="single" w:sz="4" w:space="0" w:color="C0C0C0"/>
            </w:tcBorders>
            <w:shd w:val="clear" w:color="000000" w:fill="D7EAD3"/>
            <w:vAlign w:val="center"/>
            <w:hideMark/>
          </w:tcPr>
          <w:p w14:paraId="42614C1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3 096,76</w:t>
            </w:r>
          </w:p>
        </w:tc>
        <w:tc>
          <w:tcPr>
            <w:tcW w:w="940" w:type="dxa"/>
            <w:tcBorders>
              <w:top w:val="nil"/>
              <w:left w:val="nil"/>
              <w:bottom w:val="single" w:sz="4" w:space="0" w:color="C0C0C0"/>
              <w:right w:val="single" w:sz="4" w:space="0" w:color="C0C0C0"/>
            </w:tcBorders>
            <w:shd w:val="clear" w:color="000000" w:fill="D7EAD3"/>
            <w:vAlign w:val="center"/>
            <w:hideMark/>
          </w:tcPr>
          <w:p w14:paraId="29B043A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3 471,81</w:t>
            </w:r>
          </w:p>
        </w:tc>
        <w:tc>
          <w:tcPr>
            <w:tcW w:w="786" w:type="dxa"/>
            <w:tcBorders>
              <w:top w:val="nil"/>
              <w:left w:val="nil"/>
              <w:bottom w:val="single" w:sz="4" w:space="0" w:color="C0C0C0"/>
              <w:right w:val="single" w:sz="4" w:space="0" w:color="C0C0C0"/>
            </w:tcBorders>
            <w:shd w:val="clear" w:color="000000" w:fill="D7EAD3"/>
            <w:vAlign w:val="center"/>
            <w:hideMark/>
          </w:tcPr>
          <w:p w14:paraId="6A2033D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3 755,45</w:t>
            </w:r>
          </w:p>
        </w:tc>
        <w:tc>
          <w:tcPr>
            <w:tcW w:w="851" w:type="dxa"/>
            <w:tcBorders>
              <w:top w:val="nil"/>
              <w:left w:val="nil"/>
              <w:bottom w:val="single" w:sz="4" w:space="0" w:color="C0C0C0"/>
              <w:right w:val="single" w:sz="4" w:space="0" w:color="C0C0C0"/>
            </w:tcBorders>
            <w:shd w:val="clear" w:color="000000" w:fill="D7EAD3"/>
            <w:vAlign w:val="center"/>
            <w:hideMark/>
          </w:tcPr>
          <w:p w14:paraId="70716E3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3 443,43</w:t>
            </w:r>
          </w:p>
        </w:tc>
        <w:tc>
          <w:tcPr>
            <w:tcW w:w="850" w:type="dxa"/>
            <w:tcBorders>
              <w:top w:val="nil"/>
              <w:left w:val="nil"/>
              <w:bottom w:val="single" w:sz="4" w:space="0" w:color="C0C0C0"/>
              <w:right w:val="single" w:sz="4" w:space="0" w:color="C0C0C0"/>
            </w:tcBorders>
            <w:shd w:val="clear" w:color="000000" w:fill="D7EAD3"/>
            <w:vAlign w:val="center"/>
            <w:hideMark/>
          </w:tcPr>
          <w:p w14:paraId="4A9ED74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3 480,09</w:t>
            </w:r>
          </w:p>
        </w:tc>
        <w:tc>
          <w:tcPr>
            <w:tcW w:w="857" w:type="dxa"/>
            <w:tcBorders>
              <w:top w:val="nil"/>
              <w:left w:val="nil"/>
              <w:bottom w:val="single" w:sz="4" w:space="0" w:color="C0C0C0"/>
              <w:right w:val="single" w:sz="4" w:space="0" w:color="C0C0C0"/>
            </w:tcBorders>
            <w:shd w:val="clear" w:color="000000" w:fill="D7EAD3"/>
            <w:vAlign w:val="center"/>
            <w:hideMark/>
          </w:tcPr>
          <w:p w14:paraId="4AB6873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716,07</w:t>
            </w:r>
          </w:p>
        </w:tc>
        <w:tc>
          <w:tcPr>
            <w:tcW w:w="940" w:type="dxa"/>
            <w:tcBorders>
              <w:top w:val="nil"/>
              <w:left w:val="nil"/>
              <w:bottom w:val="single" w:sz="4" w:space="0" w:color="C0C0C0"/>
              <w:right w:val="single" w:sz="4" w:space="0" w:color="C0C0C0"/>
            </w:tcBorders>
            <w:shd w:val="clear" w:color="000000" w:fill="D7EAD3"/>
            <w:vAlign w:val="center"/>
            <w:hideMark/>
          </w:tcPr>
          <w:p w14:paraId="576DB4C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4 196,16</w:t>
            </w:r>
          </w:p>
        </w:tc>
        <w:tc>
          <w:tcPr>
            <w:tcW w:w="981" w:type="dxa"/>
            <w:tcBorders>
              <w:top w:val="nil"/>
              <w:left w:val="nil"/>
              <w:bottom w:val="single" w:sz="4" w:space="0" w:color="C0C0C0"/>
              <w:right w:val="single" w:sz="4" w:space="0" w:color="C0C0C0"/>
            </w:tcBorders>
            <w:shd w:val="clear" w:color="000000" w:fill="D7EAD3"/>
            <w:vAlign w:val="center"/>
            <w:hideMark/>
          </w:tcPr>
          <w:p w14:paraId="26BC01F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25,37</w:t>
            </w:r>
          </w:p>
        </w:tc>
        <w:tc>
          <w:tcPr>
            <w:tcW w:w="936" w:type="dxa"/>
            <w:tcBorders>
              <w:top w:val="nil"/>
              <w:left w:val="nil"/>
              <w:bottom w:val="single" w:sz="4" w:space="0" w:color="C0C0C0"/>
              <w:right w:val="single" w:sz="4" w:space="0" w:color="C0C0C0"/>
            </w:tcBorders>
            <w:shd w:val="clear" w:color="000000" w:fill="D7EAD3"/>
            <w:vAlign w:val="center"/>
            <w:hideMark/>
          </w:tcPr>
          <w:p w14:paraId="15A34C6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3 505,45</w:t>
            </w:r>
          </w:p>
        </w:tc>
        <w:tc>
          <w:tcPr>
            <w:tcW w:w="657" w:type="dxa"/>
            <w:tcBorders>
              <w:top w:val="nil"/>
              <w:left w:val="nil"/>
              <w:bottom w:val="single" w:sz="4" w:space="0" w:color="C0C0C0"/>
              <w:right w:val="single" w:sz="4" w:space="0" w:color="C0C0C0"/>
            </w:tcBorders>
            <w:shd w:val="clear" w:color="000000" w:fill="D7EAD3"/>
            <w:vAlign w:val="center"/>
            <w:hideMark/>
          </w:tcPr>
          <w:p w14:paraId="34B5BFD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1 752,73</w:t>
            </w:r>
          </w:p>
        </w:tc>
        <w:tc>
          <w:tcPr>
            <w:tcW w:w="657" w:type="dxa"/>
            <w:tcBorders>
              <w:top w:val="nil"/>
              <w:left w:val="nil"/>
              <w:bottom w:val="single" w:sz="4" w:space="0" w:color="C0C0C0"/>
              <w:right w:val="single" w:sz="4" w:space="0" w:color="C0C0C0"/>
            </w:tcBorders>
            <w:shd w:val="clear" w:color="000000" w:fill="D7EAD3"/>
            <w:vAlign w:val="center"/>
            <w:hideMark/>
          </w:tcPr>
          <w:p w14:paraId="3B8D611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1 752,73</w:t>
            </w:r>
          </w:p>
        </w:tc>
        <w:tc>
          <w:tcPr>
            <w:tcW w:w="1036" w:type="dxa"/>
            <w:tcBorders>
              <w:top w:val="nil"/>
              <w:left w:val="nil"/>
              <w:bottom w:val="single" w:sz="4" w:space="0" w:color="C0C0C0"/>
              <w:right w:val="single" w:sz="4" w:space="0" w:color="C0C0C0"/>
            </w:tcBorders>
            <w:shd w:val="clear" w:color="000000" w:fill="FFFFCC"/>
            <w:vAlign w:val="center"/>
            <w:hideMark/>
          </w:tcPr>
          <w:p w14:paraId="39D27BDC"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1F5A140E" w14:textId="77777777" w:rsidTr="00D6000A">
        <w:trPr>
          <w:trHeight w:val="1350"/>
          <w:jc w:val="center"/>
        </w:trPr>
        <w:tc>
          <w:tcPr>
            <w:tcW w:w="195" w:type="dxa"/>
            <w:tcBorders>
              <w:top w:val="nil"/>
              <w:left w:val="nil"/>
              <w:bottom w:val="nil"/>
              <w:right w:val="nil"/>
            </w:tcBorders>
            <w:shd w:val="clear" w:color="000000" w:fill="FABF8F"/>
            <w:noWrap/>
            <w:vAlign w:val="center"/>
            <w:hideMark/>
          </w:tcPr>
          <w:p w14:paraId="54C48E9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139F357D"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DD3AED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3.3.2.2.1</w:t>
            </w:r>
          </w:p>
        </w:tc>
        <w:tc>
          <w:tcPr>
            <w:tcW w:w="1932" w:type="dxa"/>
            <w:tcBorders>
              <w:top w:val="nil"/>
              <w:left w:val="nil"/>
              <w:bottom w:val="single" w:sz="4" w:space="0" w:color="C0C0C0"/>
              <w:right w:val="single" w:sz="4" w:space="0" w:color="C0C0C0"/>
            </w:tcBorders>
            <w:shd w:val="clear" w:color="auto" w:fill="auto"/>
            <w:vAlign w:val="center"/>
            <w:hideMark/>
          </w:tcPr>
          <w:p w14:paraId="1CE72AF3" w14:textId="77777777" w:rsidR="00A66895" w:rsidRPr="00A66895" w:rsidRDefault="00A66895" w:rsidP="00A66895">
            <w:pPr>
              <w:ind w:firstLineChars="400" w:firstLine="400"/>
              <w:rPr>
                <w:rFonts w:ascii="Tahoma" w:hAnsi="Tahoma" w:cs="Tahoma"/>
                <w:sz w:val="10"/>
                <w:szCs w:val="10"/>
              </w:rPr>
            </w:pPr>
            <w:r w:rsidRPr="00A66895">
              <w:rPr>
                <w:rFonts w:ascii="Tahoma" w:hAnsi="Tahoma" w:cs="Tahoma"/>
                <w:sz w:val="10"/>
                <w:szCs w:val="10"/>
              </w:rPr>
              <w:t>Тариф на заявленную мощность</w:t>
            </w:r>
          </w:p>
        </w:tc>
        <w:tc>
          <w:tcPr>
            <w:tcW w:w="631" w:type="dxa"/>
            <w:tcBorders>
              <w:top w:val="nil"/>
              <w:left w:val="nil"/>
              <w:bottom w:val="single" w:sz="4" w:space="0" w:color="C0C0C0"/>
              <w:right w:val="single" w:sz="4" w:space="0" w:color="C0C0C0"/>
            </w:tcBorders>
            <w:shd w:val="clear" w:color="auto" w:fill="auto"/>
            <w:vAlign w:val="center"/>
            <w:hideMark/>
          </w:tcPr>
          <w:p w14:paraId="6B6772A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руб/кВт.мес</w:t>
            </w:r>
          </w:p>
        </w:tc>
        <w:tc>
          <w:tcPr>
            <w:tcW w:w="905" w:type="dxa"/>
            <w:tcBorders>
              <w:top w:val="nil"/>
              <w:left w:val="nil"/>
              <w:bottom w:val="single" w:sz="4" w:space="0" w:color="C0C0C0"/>
              <w:right w:val="single" w:sz="4" w:space="0" w:color="C0C0C0"/>
            </w:tcBorders>
            <w:shd w:val="clear" w:color="000000" w:fill="FFFFCC"/>
            <w:vAlign w:val="center"/>
            <w:hideMark/>
          </w:tcPr>
          <w:p w14:paraId="7AA5A03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1 424,03</w:t>
            </w:r>
          </w:p>
        </w:tc>
        <w:tc>
          <w:tcPr>
            <w:tcW w:w="940" w:type="dxa"/>
            <w:tcBorders>
              <w:top w:val="nil"/>
              <w:left w:val="nil"/>
              <w:bottom w:val="single" w:sz="4" w:space="0" w:color="C0C0C0"/>
              <w:right w:val="single" w:sz="4" w:space="0" w:color="C0C0C0"/>
            </w:tcBorders>
            <w:shd w:val="clear" w:color="000000" w:fill="FFFFCC"/>
            <w:vAlign w:val="center"/>
            <w:hideMark/>
          </w:tcPr>
          <w:p w14:paraId="3EFF750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1 483,84</w:t>
            </w:r>
          </w:p>
        </w:tc>
        <w:tc>
          <w:tcPr>
            <w:tcW w:w="940" w:type="dxa"/>
            <w:tcBorders>
              <w:top w:val="nil"/>
              <w:left w:val="nil"/>
              <w:bottom w:val="single" w:sz="4" w:space="0" w:color="C0C0C0"/>
              <w:right w:val="single" w:sz="4" w:space="0" w:color="C0C0C0"/>
            </w:tcBorders>
            <w:shd w:val="clear" w:color="000000" w:fill="FFFFCC"/>
            <w:vAlign w:val="center"/>
            <w:hideMark/>
          </w:tcPr>
          <w:p w14:paraId="6938954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1 663,54</w:t>
            </w:r>
          </w:p>
        </w:tc>
        <w:tc>
          <w:tcPr>
            <w:tcW w:w="786" w:type="dxa"/>
            <w:tcBorders>
              <w:top w:val="nil"/>
              <w:left w:val="nil"/>
              <w:bottom w:val="single" w:sz="4" w:space="0" w:color="C0C0C0"/>
              <w:right w:val="single" w:sz="4" w:space="0" w:color="C0C0C0"/>
            </w:tcBorders>
            <w:shd w:val="clear" w:color="000000" w:fill="FFFFCC"/>
            <w:vAlign w:val="center"/>
            <w:hideMark/>
          </w:tcPr>
          <w:p w14:paraId="3AC3D6E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1 737,03</w:t>
            </w:r>
          </w:p>
        </w:tc>
        <w:tc>
          <w:tcPr>
            <w:tcW w:w="851" w:type="dxa"/>
            <w:tcBorders>
              <w:top w:val="nil"/>
              <w:left w:val="nil"/>
              <w:bottom w:val="single" w:sz="4" w:space="0" w:color="C0C0C0"/>
              <w:right w:val="single" w:sz="4" w:space="0" w:color="C0C0C0"/>
            </w:tcBorders>
            <w:shd w:val="clear" w:color="000000" w:fill="FFFFCC"/>
            <w:vAlign w:val="center"/>
            <w:hideMark/>
          </w:tcPr>
          <w:p w14:paraId="06183D6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1 736,79</w:t>
            </w:r>
          </w:p>
        </w:tc>
        <w:tc>
          <w:tcPr>
            <w:tcW w:w="850" w:type="dxa"/>
            <w:tcBorders>
              <w:top w:val="nil"/>
              <w:left w:val="nil"/>
              <w:bottom w:val="single" w:sz="4" w:space="0" w:color="C0C0C0"/>
              <w:right w:val="single" w:sz="4" w:space="0" w:color="C0C0C0"/>
            </w:tcBorders>
            <w:shd w:val="clear" w:color="000000" w:fill="FFFFCC"/>
            <w:vAlign w:val="center"/>
            <w:hideMark/>
          </w:tcPr>
          <w:p w14:paraId="6AF857F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1 667,51</w:t>
            </w:r>
          </w:p>
        </w:tc>
        <w:tc>
          <w:tcPr>
            <w:tcW w:w="857" w:type="dxa"/>
            <w:tcBorders>
              <w:top w:val="nil"/>
              <w:left w:val="nil"/>
              <w:bottom w:val="single" w:sz="4" w:space="0" w:color="C0C0C0"/>
              <w:right w:val="single" w:sz="4" w:space="0" w:color="C0C0C0"/>
            </w:tcBorders>
            <w:shd w:val="clear" w:color="000000" w:fill="FFFFCC"/>
            <w:vAlign w:val="center"/>
            <w:hideMark/>
          </w:tcPr>
          <w:p w14:paraId="54532D0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5F3CD2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1 896,14</w:t>
            </w:r>
          </w:p>
        </w:tc>
        <w:tc>
          <w:tcPr>
            <w:tcW w:w="981" w:type="dxa"/>
            <w:tcBorders>
              <w:top w:val="nil"/>
              <w:left w:val="nil"/>
              <w:bottom w:val="single" w:sz="4" w:space="0" w:color="C0C0C0"/>
              <w:right w:val="single" w:sz="4" w:space="0" w:color="C0C0C0"/>
            </w:tcBorders>
            <w:shd w:val="clear" w:color="000000" w:fill="FFFFCC"/>
            <w:vAlign w:val="center"/>
            <w:hideMark/>
          </w:tcPr>
          <w:p w14:paraId="4511EF9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5C2143F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1 861,13</w:t>
            </w:r>
          </w:p>
        </w:tc>
        <w:tc>
          <w:tcPr>
            <w:tcW w:w="657" w:type="dxa"/>
            <w:tcBorders>
              <w:top w:val="nil"/>
              <w:left w:val="nil"/>
              <w:bottom w:val="single" w:sz="4" w:space="0" w:color="C0C0C0"/>
              <w:right w:val="single" w:sz="4" w:space="0" w:color="C0C0C0"/>
            </w:tcBorders>
            <w:shd w:val="clear" w:color="000000" w:fill="D7EAD3"/>
            <w:vAlign w:val="center"/>
            <w:hideMark/>
          </w:tcPr>
          <w:p w14:paraId="0338C82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1 861,13</w:t>
            </w:r>
          </w:p>
        </w:tc>
        <w:tc>
          <w:tcPr>
            <w:tcW w:w="657" w:type="dxa"/>
            <w:tcBorders>
              <w:top w:val="nil"/>
              <w:left w:val="nil"/>
              <w:bottom w:val="single" w:sz="4" w:space="0" w:color="C0C0C0"/>
              <w:right w:val="single" w:sz="4" w:space="0" w:color="C0C0C0"/>
            </w:tcBorders>
            <w:shd w:val="clear" w:color="000000" w:fill="D7EAD3"/>
            <w:vAlign w:val="center"/>
            <w:hideMark/>
          </w:tcPr>
          <w:p w14:paraId="346331D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1 861,13</w:t>
            </w:r>
          </w:p>
        </w:tc>
        <w:tc>
          <w:tcPr>
            <w:tcW w:w="1036" w:type="dxa"/>
            <w:tcBorders>
              <w:top w:val="nil"/>
              <w:left w:val="nil"/>
              <w:bottom w:val="single" w:sz="4" w:space="0" w:color="C0C0C0"/>
              <w:right w:val="single" w:sz="4" w:space="0" w:color="C0C0C0"/>
            </w:tcBorders>
            <w:shd w:val="clear" w:color="000000" w:fill="FFFFCC"/>
            <w:vAlign w:val="center"/>
            <w:hideMark/>
          </w:tcPr>
          <w:p w14:paraId="5C7C15B8"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 исходя из фактического средневзвешенного тарифа за январь-декабрь 2021 года (1729,03 руб/кВт.мес.) с применением ИЦП Минэкономразвития РФ 103,5% на 2022 год и 104% на 2023 год </w:t>
            </w:r>
          </w:p>
        </w:tc>
      </w:tr>
      <w:tr w:rsidR="00D6000A" w:rsidRPr="00D6000A" w14:paraId="3C58C785" w14:textId="77777777" w:rsidTr="00D6000A">
        <w:trPr>
          <w:trHeight w:val="1035"/>
          <w:jc w:val="center"/>
        </w:trPr>
        <w:tc>
          <w:tcPr>
            <w:tcW w:w="195" w:type="dxa"/>
            <w:tcBorders>
              <w:top w:val="nil"/>
              <w:left w:val="nil"/>
              <w:bottom w:val="nil"/>
              <w:right w:val="nil"/>
            </w:tcBorders>
            <w:shd w:val="clear" w:color="000000" w:fill="FABF8F"/>
            <w:noWrap/>
            <w:vAlign w:val="center"/>
            <w:hideMark/>
          </w:tcPr>
          <w:p w14:paraId="5DC0194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ЭР</w:t>
            </w:r>
          </w:p>
        </w:tc>
        <w:tc>
          <w:tcPr>
            <w:tcW w:w="146" w:type="dxa"/>
            <w:tcBorders>
              <w:top w:val="nil"/>
              <w:left w:val="nil"/>
              <w:bottom w:val="nil"/>
              <w:right w:val="nil"/>
            </w:tcBorders>
            <w:shd w:val="clear" w:color="auto" w:fill="auto"/>
            <w:vAlign w:val="center"/>
            <w:hideMark/>
          </w:tcPr>
          <w:p w14:paraId="2D95A6FC"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133D94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3.3.2.2.2</w:t>
            </w:r>
          </w:p>
        </w:tc>
        <w:tc>
          <w:tcPr>
            <w:tcW w:w="1932" w:type="dxa"/>
            <w:tcBorders>
              <w:top w:val="nil"/>
              <w:left w:val="nil"/>
              <w:bottom w:val="single" w:sz="4" w:space="0" w:color="C0C0C0"/>
              <w:right w:val="single" w:sz="4" w:space="0" w:color="C0C0C0"/>
            </w:tcBorders>
            <w:shd w:val="clear" w:color="auto" w:fill="auto"/>
            <w:vAlign w:val="center"/>
            <w:hideMark/>
          </w:tcPr>
          <w:p w14:paraId="1D2265F0" w14:textId="77777777" w:rsidR="00A66895" w:rsidRPr="00A66895" w:rsidRDefault="00A66895" w:rsidP="00A66895">
            <w:pPr>
              <w:ind w:firstLineChars="400" w:firstLine="400"/>
              <w:rPr>
                <w:rFonts w:ascii="Tahoma" w:hAnsi="Tahoma" w:cs="Tahoma"/>
                <w:sz w:val="10"/>
                <w:szCs w:val="10"/>
              </w:rPr>
            </w:pPr>
            <w:r w:rsidRPr="00A66895">
              <w:rPr>
                <w:rFonts w:ascii="Tahoma" w:hAnsi="Tahoma" w:cs="Tahoma"/>
                <w:sz w:val="10"/>
                <w:szCs w:val="10"/>
              </w:rPr>
              <w:t>Годовой объем мощности</w:t>
            </w:r>
          </w:p>
        </w:tc>
        <w:tc>
          <w:tcPr>
            <w:tcW w:w="631" w:type="dxa"/>
            <w:tcBorders>
              <w:top w:val="nil"/>
              <w:left w:val="nil"/>
              <w:bottom w:val="single" w:sz="4" w:space="0" w:color="C0C0C0"/>
              <w:right w:val="single" w:sz="4" w:space="0" w:color="C0C0C0"/>
            </w:tcBorders>
            <w:shd w:val="clear" w:color="auto" w:fill="auto"/>
            <w:vAlign w:val="center"/>
            <w:hideMark/>
          </w:tcPr>
          <w:p w14:paraId="4BAD5B1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МВт</w:t>
            </w:r>
          </w:p>
        </w:tc>
        <w:tc>
          <w:tcPr>
            <w:tcW w:w="905" w:type="dxa"/>
            <w:tcBorders>
              <w:top w:val="nil"/>
              <w:left w:val="nil"/>
              <w:bottom w:val="single" w:sz="4" w:space="0" w:color="C0C0C0"/>
              <w:right w:val="single" w:sz="4" w:space="0" w:color="C0C0C0"/>
            </w:tcBorders>
            <w:shd w:val="clear" w:color="000000" w:fill="FFFFCC"/>
            <w:vAlign w:val="center"/>
            <w:hideMark/>
          </w:tcPr>
          <w:p w14:paraId="548B5B7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2,09</w:t>
            </w:r>
          </w:p>
        </w:tc>
        <w:tc>
          <w:tcPr>
            <w:tcW w:w="940" w:type="dxa"/>
            <w:tcBorders>
              <w:top w:val="nil"/>
              <w:left w:val="nil"/>
              <w:bottom w:val="single" w:sz="4" w:space="0" w:color="C0C0C0"/>
              <w:right w:val="single" w:sz="4" w:space="0" w:color="C0C0C0"/>
            </w:tcBorders>
            <w:shd w:val="clear" w:color="000000" w:fill="FFFFCC"/>
            <w:vAlign w:val="center"/>
            <w:hideMark/>
          </w:tcPr>
          <w:p w14:paraId="0140B83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2,09</w:t>
            </w:r>
          </w:p>
        </w:tc>
        <w:tc>
          <w:tcPr>
            <w:tcW w:w="940" w:type="dxa"/>
            <w:tcBorders>
              <w:top w:val="nil"/>
              <w:left w:val="nil"/>
              <w:bottom w:val="single" w:sz="4" w:space="0" w:color="C0C0C0"/>
              <w:right w:val="single" w:sz="4" w:space="0" w:color="C0C0C0"/>
            </w:tcBorders>
            <w:shd w:val="clear" w:color="000000" w:fill="FFFFCC"/>
            <w:vAlign w:val="center"/>
            <w:hideMark/>
          </w:tcPr>
          <w:p w14:paraId="2AE8544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2,09</w:t>
            </w:r>
          </w:p>
        </w:tc>
        <w:tc>
          <w:tcPr>
            <w:tcW w:w="786" w:type="dxa"/>
            <w:tcBorders>
              <w:top w:val="nil"/>
              <w:left w:val="nil"/>
              <w:bottom w:val="single" w:sz="4" w:space="0" w:color="C0C0C0"/>
              <w:right w:val="single" w:sz="4" w:space="0" w:color="C0C0C0"/>
            </w:tcBorders>
            <w:shd w:val="clear" w:color="000000" w:fill="FFFFCC"/>
            <w:vAlign w:val="center"/>
            <w:hideMark/>
          </w:tcPr>
          <w:p w14:paraId="2DF6CF8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2,16</w:t>
            </w:r>
          </w:p>
        </w:tc>
        <w:tc>
          <w:tcPr>
            <w:tcW w:w="851" w:type="dxa"/>
            <w:tcBorders>
              <w:top w:val="nil"/>
              <w:left w:val="nil"/>
              <w:bottom w:val="single" w:sz="4" w:space="0" w:color="C0C0C0"/>
              <w:right w:val="single" w:sz="4" w:space="0" w:color="C0C0C0"/>
            </w:tcBorders>
            <w:shd w:val="clear" w:color="000000" w:fill="FFFFCC"/>
            <w:vAlign w:val="center"/>
            <w:hideMark/>
          </w:tcPr>
          <w:p w14:paraId="70849D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1,98</w:t>
            </w:r>
          </w:p>
        </w:tc>
        <w:tc>
          <w:tcPr>
            <w:tcW w:w="850" w:type="dxa"/>
            <w:tcBorders>
              <w:top w:val="nil"/>
              <w:left w:val="nil"/>
              <w:bottom w:val="single" w:sz="4" w:space="0" w:color="C0C0C0"/>
              <w:right w:val="single" w:sz="4" w:space="0" w:color="C0C0C0"/>
            </w:tcBorders>
            <w:shd w:val="clear" w:color="000000" w:fill="FFFFCC"/>
            <w:vAlign w:val="center"/>
            <w:hideMark/>
          </w:tcPr>
          <w:p w14:paraId="2AA056C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2,09</w:t>
            </w:r>
          </w:p>
        </w:tc>
        <w:tc>
          <w:tcPr>
            <w:tcW w:w="857" w:type="dxa"/>
            <w:tcBorders>
              <w:top w:val="nil"/>
              <w:left w:val="nil"/>
              <w:bottom w:val="single" w:sz="4" w:space="0" w:color="C0C0C0"/>
              <w:right w:val="single" w:sz="4" w:space="0" w:color="C0C0C0"/>
            </w:tcBorders>
            <w:shd w:val="clear" w:color="000000" w:fill="FFFFCC"/>
            <w:vAlign w:val="center"/>
            <w:hideMark/>
          </w:tcPr>
          <w:p w14:paraId="642D3F4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36E212E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2,21</w:t>
            </w:r>
          </w:p>
        </w:tc>
        <w:tc>
          <w:tcPr>
            <w:tcW w:w="981" w:type="dxa"/>
            <w:tcBorders>
              <w:top w:val="nil"/>
              <w:left w:val="nil"/>
              <w:bottom w:val="single" w:sz="4" w:space="0" w:color="C0C0C0"/>
              <w:right w:val="single" w:sz="4" w:space="0" w:color="C0C0C0"/>
            </w:tcBorders>
            <w:shd w:val="clear" w:color="000000" w:fill="FFFFCC"/>
            <w:vAlign w:val="center"/>
            <w:hideMark/>
          </w:tcPr>
          <w:p w14:paraId="19FB64D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5C590FF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1,88</w:t>
            </w:r>
          </w:p>
        </w:tc>
        <w:tc>
          <w:tcPr>
            <w:tcW w:w="657" w:type="dxa"/>
            <w:tcBorders>
              <w:top w:val="nil"/>
              <w:left w:val="nil"/>
              <w:bottom w:val="single" w:sz="4" w:space="0" w:color="C0C0C0"/>
              <w:right w:val="single" w:sz="4" w:space="0" w:color="C0C0C0"/>
            </w:tcBorders>
            <w:shd w:val="clear" w:color="000000" w:fill="D7EAD3"/>
            <w:vAlign w:val="center"/>
            <w:hideMark/>
          </w:tcPr>
          <w:p w14:paraId="5FC6012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0,94</w:t>
            </w:r>
          </w:p>
        </w:tc>
        <w:tc>
          <w:tcPr>
            <w:tcW w:w="657" w:type="dxa"/>
            <w:tcBorders>
              <w:top w:val="nil"/>
              <w:left w:val="nil"/>
              <w:bottom w:val="single" w:sz="4" w:space="0" w:color="C0C0C0"/>
              <w:right w:val="single" w:sz="4" w:space="0" w:color="C0C0C0"/>
            </w:tcBorders>
            <w:shd w:val="clear" w:color="000000" w:fill="D7EAD3"/>
            <w:vAlign w:val="center"/>
            <w:hideMark/>
          </w:tcPr>
          <w:p w14:paraId="4A26CBC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0,94</w:t>
            </w:r>
          </w:p>
        </w:tc>
        <w:tc>
          <w:tcPr>
            <w:tcW w:w="1036" w:type="dxa"/>
            <w:tcBorders>
              <w:top w:val="nil"/>
              <w:left w:val="nil"/>
              <w:bottom w:val="single" w:sz="4" w:space="0" w:color="C0C0C0"/>
              <w:right w:val="single" w:sz="4" w:space="0" w:color="C0C0C0"/>
            </w:tcBorders>
            <w:shd w:val="clear" w:color="000000" w:fill="FFFFCC"/>
            <w:vAlign w:val="center"/>
            <w:hideMark/>
          </w:tcPr>
          <w:p w14:paraId="4D652567"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плановому удельному расходу 2023 года (в соответствии с долгосрочными параметрами регулирования на 2019-2023гг.)</w:t>
            </w:r>
          </w:p>
        </w:tc>
      </w:tr>
      <w:tr w:rsidR="00D6000A" w:rsidRPr="00D6000A" w14:paraId="42F93A1F" w14:textId="77777777" w:rsidTr="00D6000A">
        <w:trPr>
          <w:trHeight w:val="1335"/>
          <w:jc w:val="center"/>
        </w:trPr>
        <w:tc>
          <w:tcPr>
            <w:tcW w:w="195" w:type="dxa"/>
            <w:tcBorders>
              <w:top w:val="nil"/>
              <w:left w:val="nil"/>
              <w:bottom w:val="nil"/>
              <w:right w:val="nil"/>
            </w:tcBorders>
            <w:shd w:val="clear" w:color="000000" w:fill="00B050"/>
            <w:noWrap/>
            <w:vAlign w:val="center"/>
            <w:hideMark/>
          </w:tcPr>
          <w:p w14:paraId="34EB10C2"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vAlign w:val="center"/>
            <w:hideMark/>
          </w:tcPr>
          <w:p w14:paraId="38EEBB58"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3995E2C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3.4</w:t>
            </w:r>
          </w:p>
        </w:tc>
        <w:tc>
          <w:tcPr>
            <w:tcW w:w="1932" w:type="dxa"/>
            <w:tcBorders>
              <w:top w:val="nil"/>
              <w:left w:val="nil"/>
              <w:bottom w:val="single" w:sz="4" w:space="0" w:color="C0C0C0"/>
              <w:right w:val="single" w:sz="4" w:space="0" w:color="C0C0C0"/>
            </w:tcBorders>
            <w:shd w:val="clear" w:color="auto" w:fill="auto"/>
            <w:vAlign w:val="center"/>
            <w:hideMark/>
          </w:tcPr>
          <w:p w14:paraId="4629D4E5"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Затраты на покупную тепловую энергию</w:t>
            </w:r>
          </w:p>
        </w:tc>
        <w:tc>
          <w:tcPr>
            <w:tcW w:w="631" w:type="dxa"/>
            <w:tcBorders>
              <w:top w:val="nil"/>
              <w:left w:val="nil"/>
              <w:bottom w:val="single" w:sz="4" w:space="0" w:color="C0C0C0"/>
              <w:right w:val="single" w:sz="4" w:space="0" w:color="C0C0C0"/>
            </w:tcBorders>
            <w:shd w:val="clear" w:color="auto" w:fill="auto"/>
            <w:vAlign w:val="center"/>
            <w:hideMark/>
          </w:tcPr>
          <w:p w14:paraId="4DD91E8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D75B40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936,53</w:t>
            </w:r>
          </w:p>
        </w:tc>
        <w:tc>
          <w:tcPr>
            <w:tcW w:w="940" w:type="dxa"/>
            <w:tcBorders>
              <w:top w:val="nil"/>
              <w:left w:val="nil"/>
              <w:bottom w:val="single" w:sz="4" w:space="0" w:color="C0C0C0"/>
              <w:right w:val="single" w:sz="4" w:space="0" w:color="C0C0C0"/>
            </w:tcBorders>
            <w:shd w:val="clear" w:color="000000" w:fill="FFFFCC"/>
            <w:vAlign w:val="center"/>
            <w:hideMark/>
          </w:tcPr>
          <w:p w14:paraId="4788623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968,38</w:t>
            </w:r>
          </w:p>
        </w:tc>
        <w:tc>
          <w:tcPr>
            <w:tcW w:w="940" w:type="dxa"/>
            <w:tcBorders>
              <w:top w:val="nil"/>
              <w:left w:val="nil"/>
              <w:bottom w:val="single" w:sz="4" w:space="0" w:color="C0C0C0"/>
              <w:right w:val="single" w:sz="4" w:space="0" w:color="C0C0C0"/>
            </w:tcBorders>
            <w:shd w:val="clear" w:color="000000" w:fill="FFFFCC"/>
            <w:vAlign w:val="center"/>
            <w:hideMark/>
          </w:tcPr>
          <w:p w14:paraId="562C7A2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1 149,67</w:t>
            </w:r>
          </w:p>
        </w:tc>
        <w:tc>
          <w:tcPr>
            <w:tcW w:w="786" w:type="dxa"/>
            <w:tcBorders>
              <w:top w:val="nil"/>
              <w:left w:val="nil"/>
              <w:bottom w:val="single" w:sz="4" w:space="0" w:color="C0C0C0"/>
              <w:right w:val="single" w:sz="4" w:space="0" w:color="C0C0C0"/>
            </w:tcBorders>
            <w:shd w:val="clear" w:color="000000" w:fill="FFFFCC"/>
            <w:vAlign w:val="center"/>
            <w:hideMark/>
          </w:tcPr>
          <w:p w14:paraId="0356D70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1 014,07</w:t>
            </w:r>
          </w:p>
        </w:tc>
        <w:tc>
          <w:tcPr>
            <w:tcW w:w="851" w:type="dxa"/>
            <w:tcBorders>
              <w:top w:val="nil"/>
              <w:left w:val="nil"/>
              <w:bottom w:val="single" w:sz="4" w:space="0" w:color="C0C0C0"/>
              <w:right w:val="single" w:sz="4" w:space="0" w:color="C0C0C0"/>
            </w:tcBorders>
            <w:shd w:val="clear" w:color="000000" w:fill="FFFFCC"/>
            <w:vAlign w:val="center"/>
            <w:hideMark/>
          </w:tcPr>
          <w:p w14:paraId="3584DFF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1 065,16</w:t>
            </w:r>
          </w:p>
        </w:tc>
        <w:tc>
          <w:tcPr>
            <w:tcW w:w="850" w:type="dxa"/>
            <w:tcBorders>
              <w:top w:val="nil"/>
              <w:left w:val="nil"/>
              <w:bottom w:val="single" w:sz="4" w:space="0" w:color="C0C0C0"/>
              <w:right w:val="single" w:sz="4" w:space="0" w:color="C0C0C0"/>
            </w:tcBorders>
            <w:shd w:val="clear" w:color="000000" w:fill="FFFFCC"/>
            <w:vAlign w:val="center"/>
            <w:hideMark/>
          </w:tcPr>
          <w:p w14:paraId="4591FE0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1 089,29</w:t>
            </w:r>
          </w:p>
        </w:tc>
        <w:tc>
          <w:tcPr>
            <w:tcW w:w="857" w:type="dxa"/>
            <w:tcBorders>
              <w:top w:val="nil"/>
              <w:left w:val="nil"/>
              <w:bottom w:val="single" w:sz="4" w:space="0" w:color="C0C0C0"/>
              <w:right w:val="single" w:sz="4" w:space="0" w:color="C0C0C0"/>
            </w:tcBorders>
            <w:shd w:val="clear" w:color="000000" w:fill="FFFFCC"/>
            <w:vAlign w:val="center"/>
            <w:hideMark/>
          </w:tcPr>
          <w:p w14:paraId="0CCBE5F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223,94</w:t>
            </w:r>
          </w:p>
        </w:tc>
        <w:tc>
          <w:tcPr>
            <w:tcW w:w="940" w:type="dxa"/>
            <w:tcBorders>
              <w:top w:val="nil"/>
              <w:left w:val="nil"/>
              <w:bottom w:val="single" w:sz="4" w:space="0" w:color="C0C0C0"/>
              <w:right w:val="single" w:sz="4" w:space="0" w:color="C0C0C0"/>
            </w:tcBorders>
            <w:shd w:val="clear" w:color="000000" w:fill="FFFFCC"/>
            <w:vAlign w:val="center"/>
            <w:hideMark/>
          </w:tcPr>
          <w:p w14:paraId="05429CF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1 313,23</w:t>
            </w:r>
          </w:p>
        </w:tc>
        <w:tc>
          <w:tcPr>
            <w:tcW w:w="981" w:type="dxa"/>
            <w:tcBorders>
              <w:top w:val="nil"/>
              <w:left w:val="nil"/>
              <w:bottom w:val="single" w:sz="4" w:space="0" w:color="C0C0C0"/>
              <w:right w:val="single" w:sz="4" w:space="0" w:color="C0C0C0"/>
            </w:tcBorders>
            <w:shd w:val="clear" w:color="000000" w:fill="FFFFCC"/>
            <w:vAlign w:val="center"/>
            <w:hideMark/>
          </w:tcPr>
          <w:p w14:paraId="678B52F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38,33</w:t>
            </w:r>
          </w:p>
        </w:tc>
        <w:tc>
          <w:tcPr>
            <w:tcW w:w="936" w:type="dxa"/>
            <w:tcBorders>
              <w:top w:val="nil"/>
              <w:left w:val="nil"/>
              <w:bottom w:val="single" w:sz="4" w:space="0" w:color="C0C0C0"/>
              <w:right w:val="single" w:sz="4" w:space="0" w:color="C0C0C0"/>
            </w:tcBorders>
            <w:shd w:val="clear" w:color="000000" w:fill="FFFFCC"/>
            <w:vAlign w:val="center"/>
            <w:hideMark/>
          </w:tcPr>
          <w:p w14:paraId="66FBAFC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1 127,62</w:t>
            </w:r>
          </w:p>
        </w:tc>
        <w:tc>
          <w:tcPr>
            <w:tcW w:w="657" w:type="dxa"/>
            <w:tcBorders>
              <w:top w:val="nil"/>
              <w:left w:val="nil"/>
              <w:bottom w:val="single" w:sz="4" w:space="0" w:color="C0C0C0"/>
              <w:right w:val="single" w:sz="4" w:space="0" w:color="C0C0C0"/>
            </w:tcBorders>
            <w:shd w:val="clear" w:color="000000" w:fill="D7EAD3"/>
            <w:vAlign w:val="center"/>
            <w:hideMark/>
          </w:tcPr>
          <w:p w14:paraId="6092D5B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563,81</w:t>
            </w:r>
          </w:p>
        </w:tc>
        <w:tc>
          <w:tcPr>
            <w:tcW w:w="657" w:type="dxa"/>
            <w:tcBorders>
              <w:top w:val="nil"/>
              <w:left w:val="nil"/>
              <w:bottom w:val="single" w:sz="4" w:space="0" w:color="C0C0C0"/>
              <w:right w:val="single" w:sz="4" w:space="0" w:color="C0C0C0"/>
            </w:tcBorders>
            <w:shd w:val="clear" w:color="000000" w:fill="D7EAD3"/>
            <w:vAlign w:val="center"/>
            <w:hideMark/>
          </w:tcPr>
          <w:p w14:paraId="7C1D62F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563,81</w:t>
            </w:r>
          </w:p>
        </w:tc>
        <w:tc>
          <w:tcPr>
            <w:tcW w:w="1036" w:type="dxa"/>
            <w:tcBorders>
              <w:top w:val="nil"/>
              <w:left w:val="nil"/>
              <w:bottom w:val="single" w:sz="4" w:space="0" w:color="C0C0C0"/>
              <w:right w:val="single" w:sz="4" w:space="0" w:color="C0C0C0"/>
            </w:tcBorders>
            <w:shd w:val="clear" w:color="000000" w:fill="FFFFCC"/>
            <w:vAlign w:val="center"/>
            <w:hideMark/>
          </w:tcPr>
          <w:p w14:paraId="0E6B3C69"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расчету регулятора количество тепловой энергии и объем горячей воды приняты по факту 2021  года, тарифы в соответствии с утвержденными тарифами поставщиков тепловой энергии и горячей воды на 2023 год</w:t>
            </w:r>
          </w:p>
        </w:tc>
      </w:tr>
      <w:tr w:rsidR="00D6000A" w:rsidRPr="00D6000A" w14:paraId="7402D50F" w14:textId="77777777" w:rsidTr="00D6000A">
        <w:trPr>
          <w:trHeight w:val="2325"/>
          <w:jc w:val="center"/>
        </w:trPr>
        <w:tc>
          <w:tcPr>
            <w:tcW w:w="195" w:type="dxa"/>
            <w:tcBorders>
              <w:top w:val="nil"/>
              <w:left w:val="nil"/>
              <w:bottom w:val="nil"/>
              <w:right w:val="nil"/>
            </w:tcBorders>
            <w:shd w:val="clear" w:color="000000" w:fill="FFFF00"/>
            <w:noWrap/>
            <w:vAlign w:val="center"/>
            <w:hideMark/>
          </w:tcPr>
          <w:p w14:paraId="6E379705"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65A979E6"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31B659B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w:t>
            </w:r>
          </w:p>
        </w:tc>
        <w:tc>
          <w:tcPr>
            <w:tcW w:w="1932" w:type="dxa"/>
            <w:tcBorders>
              <w:top w:val="nil"/>
              <w:left w:val="nil"/>
              <w:bottom w:val="single" w:sz="4" w:space="0" w:color="C0C0C0"/>
              <w:right w:val="single" w:sz="4" w:space="0" w:color="C0C0C0"/>
            </w:tcBorders>
            <w:shd w:val="clear" w:color="auto" w:fill="auto"/>
            <w:vAlign w:val="center"/>
            <w:hideMark/>
          </w:tcPr>
          <w:p w14:paraId="3B9D00FF"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Расходы на оплату труда основного производственного персонала</w:t>
            </w:r>
          </w:p>
        </w:tc>
        <w:tc>
          <w:tcPr>
            <w:tcW w:w="631" w:type="dxa"/>
            <w:tcBorders>
              <w:top w:val="nil"/>
              <w:left w:val="nil"/>
              <w:bottom w:val="single" w:sz="4" w:space="0" w:color="C0C0C0"/>
              <w:right w:val="single" w:sz="4" w:space="0" w:color="C0C0C0"/>
            </w:tcBorders>
            <w:shd w:val="clear" w:color="auto" w:fill="auto"/>
            <w:vAlign w:val="center"/>
            <w:hideMark/>
          </w:tcPr>
          <w:p w14:paraId="113C1AF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9E357E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14 278,36</w:t>
            </w:r>
          </w:p>
        </w:tc>
        <w:tc>
          <w:tcPr>
            <w:tcW w:w="940" w:type="dxa"/>
            <w:tcBorders>
              <w:top w:val="nil"/>
              <w:left w:val="nil"/>
              <w:bottom w:val="single" w:sz="4" w:space="0" w:color="C0C0C0"/>
              <w:right w:val="single" w:sz="4" w:space="0" w:color="C0C0C0"/>
            </w:tcBorders>
            <w:shd w:val="clear" w:color="000000" w:fill="FFFFCC"/>
            <w:vAlign w:val="center"/>
            <w:hideMark/>
          </w:tcPr>
          <w:p w14:paraId="31AF775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14 616,19</w:t>
            </w:r>
          </w:p>
        </w:tc>
        <w:tc>
          <w:tcPr>
            <w:tcW w:w="940" w:type="dxa"/>
            <w:tcBorders>
              <w:top w:val="nil"/>
              <w:left w:val="nil"/>
              <w:bottom w:val="single" w:sz="4" w:space="0" w:color="C0C0C0"/>
              <w:right w:val="single" w:sz="4" w:space="0" w:color="C0C0C0"/>
            </w:tcBorders>
            <w:shd w:val="clear" w:color="000000" w:fill="FFFFCC"/>
            <w:vAlign w:val="center"/>
            <w:hideMark/>
          </w:tcPr>
          <w:p w14:paraId="3382BA5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14 961,95</w:t>
            </w:r>
          </w:p>
        </w:tc>
        <w:tc>
          <w:tcPr>
            <w:tcW w:w="786" w:type="dxa"/>
            <w:tcBorders>
              <w:top w:val="nil"/>
              <w:left w:val="nil"/>
              <w:bottom w:val="single" w:sz="4" w:space="0" w:color="C0C0C0"/>
              <w:right w:val="single" w:sz="4" w:space="0" w:color="C0C0C0"/>
            </w:tcBorders>
            <w:shd w:val="clear" w:color="000000" w:fill="FFFFCC"/>
            <w:vAlign w:val="center"/>
            <w:hideMark/>
          </w:tcPr>
          <w:p w14:paraId="39349FF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25 305,21</w:t>
            </w:r>
          </w:p>
        </w:tc>
        <w:tc>
          <w:tcPr>
            <w:tcW w:w="851" w:type="dxa"/>
            <w:tcBorders>
              <w:top w:val="nil"/>
              <w:left w:val="nil"/>
              <w:bottom w:val="single" w:sz="4" w:space="0" w:color="C0C0C0"/>
              <w:right w:val="single" w:sz="4" w:space="0" w:color="C0C0C0"/>
            </w:tcBorders>
            <w:shd w:val="clear" w:color="000000" w:fill="FFFFCC"/>
            <w:vAlign w:val="center"/>
            <w:hideMark/>
          </w:tcPr>
          <w:p w14:paraId="32E964D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15 390,01</w:t>
            </w:r>
          </w:p>
        </w:tc>
        <w:tc>
          <w:tcPr>
            <w:tcW w:w="850" w:type="dxa"/>
            <w:tcBorders>
              <w:top w:val="nil"/>
              <w:left w:val="nil"/>
              <w:bottom w:val="single" w:sz="4" w:space="0" w:color="C0C0C0"/>
              <w:right w:val="single" w:sz="4" w:space="0" w:color="C0C0C0"/>
            </w:tcBorders>
            <w:shd w:val="clear" w:color="000000" w:fill="FFFFCC"/>
            <w:vAlign w:val="center"/>
            <w:hideMark/>
          </w:tcPr>
          <w:p w14:paraId="3ECED9C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15 952,90</w:t>
            </w:r>
          </w:p>
        </w:tc>
        <w:tc>
          <w:tcPr>
            <w:tcW w:w="857" w:type="dxa"/>
            <w:tcBorders>
              <w:top w:val="nil"/>
              <w:left w:val="nil"/>
              <w:bottom w:val="single" w:sz="4" w:space="0" w:color="C0C0C0"/>
              <w:right w:val="single" w:sz="4" w:space="0" w:color="C0C0C0"/>
            </w:tcBorders>
            <w:shd w:val="clear" w:color="000000" w:fill="FFFFCC"/>
            <w:vAlign w:val="center"/>
            <w:hideMark/>
          </w:tcPr>
          <w:p w14:paraId="2085BE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517,78</w:t>
            </w:r>
          </w:p>
        </w:tc>
        <w:tc>
          <w:tcPr>
            <w:tcW w:w="940" w:type="dxa"/>
            <w:tcBorders>
              <w:top w:val="nil"/>
              <w:left w:val="nil"/>
              <w:bottom w:val="single" w:sz="4" w:space="0" w:color="C0C0C0"/>
              <w:right w:val="single" w:sz="4" w:space="0" w:color="C0C0C0"/>
            </w:tcBorders>
            <w:shd w:val="clear" w:color="000000" w:fill="FFFFCC"/>
            <w:vAlign w:val="center"/>
            <w:hideMark/>
          </w:tcPr>
          <w:p w14:paraId="45EFBCD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16 470,68</w:t>
            </w:r>
          </w:p>
        </w:tc>
        <w:tc>
          <w:tcPr>
            <w:tcW w:w="981" w:type="dxa"/>
            <w:tcBorders>
              <w:top w:val="nil"/>
              <w:left w:val="nil"/>
              <w:bottom w:val="single" w:sz="4" w:space="0" w:color="C0C0C0"/>
              <w:right w:val="single" w:sz="4" w:space="0" w:color="C0C0C0"/>
            </w:tcBorders>
            <w:shd w:val="clear" w:color="000000" w:fill="FFFFCC"/>
            <w:vAlign w:val="center"/>
            <w:hideMark/>
          </w:tcPr>
          <w:p w14:paraId="192CA2C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353,69</w:t>
            </w:r>
          </w:p>
        </w:tc>
        <w:tc>
          <w:tcPr>
            <w:tcW w:w="936" w:type="dxa"/>
            <w:tcBorders>
              <w:top w:val="nil"/>
              <w:left w:val="nil"/>
              <w:bottom w:val="single" w:sz="4" w:space="0" w:color="C0C0C0"/>
              <w:right w:val="single" w:sz="4" w:space="0" w:color="C0C0C0"/>
            </w:tcBorders>
            <w:shd w:val="clear" w:color="000000" w:fill="FFFFCC"/>
            <w:vAlign w:val="center"/>
            <w:hideMark/>
          </w:tcPr>
          <w:p w14:paraId="606E87B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16 306,59</w:t>
            </w:r>
          </w:p>
        </w:tc>
        <w:tc>
          <w:tcPr>
            <w:tcW w:w="657" w:type="dxa"/>
            <w:tcBorders>
              <w:top w:val="nil"/>
              <w:left w:val="nil"/>
              <w:bottom w:val="single" w:sz="4" w:space="0" w:color="C0C0C0"/>
              <w:right w:val="single" w:sz="4" w:space="0" w:color="C0C0C0"/>
            </w:tcBorders>
            <w:shd w:val="clear" w:color="000000" w:fill="D7EAD3"/>
            <w:vAlign w:val="center"/>
            <w:hideMark/>
          </w:tcPr>
          <w:p w14:paraId="0B5A1B6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8 153,30</w:t>
            </w:r>
          </w:p>
        </w:tc>
        <w:tc>
          <w:tcPr>
            <w:tcW w:w="657" w:type="dxa"/>
            <w:tcBorders>
              <w:top w:val="nil"/>
              <w:left w:val="nil"/>
              <w:bottom w:val="single" w:sz="4" w:space="0" w:color="C0C0C0"/>
              <w:right w:val="single" w:sz="4" w:space="0" w:color="C0C0C0"/>
            </w:tcBorders>
            <w:shd w:val="clear" w:color="000000" w:fill="D7EAD3"/>
            <w:vAlign w:val="center"/>
            <w:hideMark/>
          </w:tcPr>
          <w:p w14:paraId="1ADA0BA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8 153,30</w:t>
            </w:r>
          </w:p>
        </w:tc>
        <w:tc>
          <w:tcPr>
            <w:tcW w:w="1036" w:type="dxa"/>
            <w:tcBorders>
              <w:top w:val="nil"/>
              <w:left w:val="nil"/>
              <w:bottom w:val="single" w:sz="4" w:space="0" w:color="C0C0C0"/>
              <w:right w:val="single" w:sz="4" w:space="0" w:color="C0C0C0"/>
            </w:tcBorders>
            <w:shd w:val="clear" w:color="000000" w:fill="FFFFCC"/>
            <w:vAlign w:val="center"/>
            <w:hideMark/>
          </w:tcPr>
          <w:p w14:paraId="39FE8360"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48169895"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BB4A2D3"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 </w:t>
            </w:r>
          </w:p>
        </w:tc>
        <w:tc>
          <w:tcPr>
            <w:tcW w:w="146" w:type="dxa"/>
            <w:tcBorders>
              <w:top w:val="nil"/>
              <w:left w:val="nil"/>
              <w:bottom w:val="nil"/>
              <w:right w:val="nil"/>
            </w:tcBorders>
            <w:shd w:val="clear" w:color="auto" w:fill="auto"/>
            <w:noWrap/>
            <w:vAlign w:val="bottom"/>
            <w:hideMark/>
          </w:tcPr>
          <w:p w14:paraId="4BD75497"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ED4F9D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3.6.1</w:t>
            </w:r>
          </w:p>
        </w:tc>
        <w:tc>
          <w:tcPr>
            <w:tcW w:w="1932" w:type="dxa"/>
            <w:tcBorders>
              <w:top w:val="nil"/>
              <w:left w:val="nil"/>
              <w:bottom w:val="single" w:sz="4" w:space="0" w:color="C0C0C0"/>
              <w:right w:val="single" w:sz="4" w:space="0" w:color="C0C0C0"/>
            </w:tcBorders>
            <w:shd w:val="clear" w:color="auto" w:fill="auto"/>
            <w:vAlign w:val="center"/>
            <w:hideMark/>
          </w:tcPr>
          <w:p w14:paraId="6B80ECBD"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Среднемесячная оплата труда</w:t>
            </w:r>
          </w:p>
        </w:tc>
        <w:tc>
          <w:tcPr>
            <w:tcW w:w="631" w:type="dxa"/>
            <w:tcBorders>
              <w:top w:val="nil"/>
              <w:left w:val="nil"/>
              <w:bottom w:val="single" w:sz="4" w:space="0" w:color="C0C0C0"/>
              <w:right w:val="single" w:sz="4" w:space="0" w:color="C0C0C0"/>
            </w:tcBorders>
            <w:shd w:val="clear" w:color="auto" w:fill="auto"/>
            <w:vAlign w:val="center"/>
            <w:hideMark/>
          </w:tcPr>
          <w:p w14:paraId="4C070DB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w:t>
            </w:r>
          </w:p>
        </w:tc>
        <w:tc>
          <w:tcPr>
            <w:tcW w:w="905" w:type="dxa"/>
            <w:tcBorders>
              <w:top w:val="nil"/>
              <w:left w:val="nil"/>
              <w:bottom w:val="single" w:sz="4" w:space="0" w:color="C0C0C0"/>
              <w:right w:val="single" w:sz="4" w:space="0" w:color="C0C0C0"/>
            </w:tcBorders>
            <w:shd w:val="clear" w:color="000000" w:fill="D7EAD3"/>
            <w:vAlign w:val="center"/>
            <w:hideMark/>
          </w:tcPr>
          <w:p w14:paraId="45A6E7E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14 335,70</w:t>
            </w:r>
          </w:p>
        </w:tc>
        <w:tc>
          <w:tcPr>
            <w:tcW w:w="940" w:type="dxa"/>
            <w:tcBorders>
              <w:top w:val="nil"/>
              <w:left w:val="nil"/>
              <w:bottom w:val="single" w:sz="4" w:space="0" w:color="C0C0C0"/>
              <w:right w:val="single" w:sz="4" w:space="0" w:color="C0C0C0"/>
            </w:tcBorders>
            <w:shd w:val="clear" w:color="000000" w:fill="D7EAD3"/>
            <w:vAlign w:val="center"/>
            <w:hideMark/>
          </w:tcPr>
          <w:p w14:paraId="2F1B2D0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14 674,89</w:t>
            </w:r>
          </w:p>
        </w:tc>
        <w:tc>
          <w:tcPr>
            <w:tcW w:w="940" w:type="dxa"/>
            <w:tcBorders>
              <w:top w:val="nil"/>
              <w:left w:val="nil"/>
              <w:bottom w:val="single" w:sz="4" w:space="0" w:color="C0C0C0"/>
              <w:right w:val="single" w:sz="4" w:space="0" w:color="C0C0C0"/>
            </w:tcBorders>
            <w:shd w:val="clear" w:color="000000" w:fill="D7EAD3"/>
            <w:vAlign w:val="center"/>
            <w:hideMark/>
          </w:tcPr>
          <w:p w14:paraId="409B7AE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15 022,04</w:t>
            </w:r>
          </w:p>
        </w:tc>
        <w:tc>
          <w:tcPr>
            <w:tcW w:w="786" w:type="dxa"/>
            <w:tcBorders>
              <w:top w:val="nil"/>
              <w:left w:val="nil"/>
              <w:bottom w:val="single" w:sz="4" w:space="0" w:color="C0C0C0"/>
              <w:right w:val="single" w:sz="4" w:space="0" w:color="C0C0C0"/>
            </w:tcBorders>
            <w:shd w:val="clear" w:color="000000" w:fill="D7EAD3"/>
            <w:vAlign w:val="center"/>
            <w:hideMark/>
          </w:tcPr>
          <w:p w14:paraId="27C5BD9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24 415,55</w:t>
            </w:r>
          </w:p>
        </w:tc>
        <w:tc>
          <w:tcPr>
            <w:tcW w:w="851" w:type="dxa"/>
            <w:tcBorders>
              <w:top w:val="nil"/>
              <w:left w:val="nil"/>
              <w:bottom w:val="single" w:sz="4" w:space="0" w:color="C0C0C0"/>
              <w:right w:val="single" w:sz="4" w:space="0" w:color="C0C0C0"/>
            </w:tcBorders>
            <w:shd w:val="clear" w:color="000000" w:fill="D7EAD3"/>
            <w:vAlign w:val="center"/>
            <w:hideMark/>
          </w:tcPr>
          <w:p w14:paraId="6807180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15 451,82</w:t>
            </w:r>
          </w:p>
        </w:tc>
        <w:tc>
          <w:tcPr>
            <w:tcW w:w="850" w:type="dxa"/>
            <w:tcBorders>
              <w:top w:val="nil"/>
              <w:left w:val="nil"/>
              <w:bottom w:val="single" w:sz="4" w:space="0" w:color="C0C0C0"/>
              <w:right w:val="single" w:sz="4" w:space="0" w:color="C0C0C0"/>
            </w:tcBorders>
            <w:shd w:val="clear" w:color="000000" w:fill="D7EAD3"/>
            <w:vAlign w:val="center"/>
            <w:hideMark/>
          </w:tcPr>
          <w:p w14:paraId="7330C98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16 016,97</w:t>
            </w:r>
          </w:p>
        </w:tc>
        <w:tc>
          <w:tcPr>
            <w:tcW w:w="857" w:type="dxa"/>
            <w:tcBorders>
              <w:top w:val="nil"/>
              <w:left w:val="nil"/>
              <w:bottom w:val="single" w:sz="4" w:space="0" w:color="C0C0C0"/>
              <w:right w:val="single" w:sz="4" w:space="0" w:color="C0C0C0"/>
            </w:tcBorders>
            <w:shd w:val="clear" w:color="000000" w:fill="D7EAD3"/>
            <w:vAlign w:val="center"/>
            <w:hideMark/>
          </w:tcPr>
          <w:p w14:paraId="31AF76B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33691E8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16 637,05</w:t>
            </w:r>
          </w:p>
        </w:tc>
        <w:tc>
          <w:tcPr>
            <w:tcW w:w="981" w:type="dxa"/>
            <w:tcBorders>
              <w:top w:val="nil"/>
              <w:left w:val="nil"/>
              <w:bottom w:val="single" w:sz="4" w:space="0" w:color="C0C0C0"/>
              <w:right w:val="single" w:sz="4" w:space="0" w:color="C0C0C0"/>
            </w:tcBorders>
            <w:shd w:val="clear" w:color="000000" w:fill="D7EAD3"/>
            <w:vAlign w:val="center"/>
            <w:hideMark/>
          </w:tcPr>
          <w:p w14:paraId="62C4B35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2F205D4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16 372,08</w:t>
            </w:r>
          </w:p>
        </w:tc>
        <w:tc>
          <w:tcPr>
            <w:tcW w:w="657" w:type="dxa"/>
            <w:tcBorders>
              <w:top w:val="nil"/>
              <w:left w:val="nil"/>
              <w:bottom w:val="single" w:sz="4" w:space="0" w:color="C0C0C0"/>
              <w:right w:val="single" w:sz="4" w:space="0" w:color="C0C0C0"/>
            </w:tcBorders>
            <w:shd w:val="clear" w:color="000000" w:fill="D7EAD3"/>
            <w:vAlign w:val="center"/>
            <w:hideMark/>
          </w:tcPr>
          <w:p w14:paraId="07A75CB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16 372,08</w:t>
            </w:r>
          </w:p>
        </w:tc>
        <w:tc>
          <w:tcPr>
            <w:tcW w:w="657" w:type="dxa"/>
            <w:tcBorders>
              <w:top w:val="nil"/>
              <w:left w:val="nil"/>
              <w:bottom w:val="single" w:sz="4" w:space="0" w:color="C0C0C0"/>
              <w:right w:val="single" w:sz="4" w:space="0" w:color="C0C0C0"/>
            </w:tcBorders>
            <w:shd w:val="clear" w:color="000000" w:fill="D7EAD3"/>
            <w:vAlign w:val="center"/>
            <w:hideMark/>
          </w:tcPr>
          <w:p w14:paraId="3A9D805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16 372,08</w:t>
            </w:r>
          </w:p>
        </w:tc>
        <w:tc>
          <w:tcPr>
            <w:tcW w:w="1036" w:type="dxa"/>
            <w:tcBorders>
              <w:top w:val="nil"/>
              <w:left w:val="nil"/>
              <w:bottom w:val="single" w:sz="4" w:space="0" w:color="C0C0C0"/>
              <w:right w:val="single" w:sz="4" w:space="0" w:color="C0C0C0"/>
            </w:tcBorders>
            <w:shd w:val="clear" w:color="000000" w:fill="FFFFCC"/>
            <w:vAlign w:val="center"/>
            <w:hideMark/>
          </w:tcPr>
          <w:p w14:paraId="4752A1D1"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1E887D18"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5E854D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 </w:t>
            </w:r>
          </w:p>
        </w:tc>
        <w:tc>
          <w:tcPr>
            <w:tcW w:w="146" w:type="dxa"/>
            <w:tcBorders>
              <w:top w:val="nil"/>
              <w:left w:val="nil"/>
              <w:bottom w:val="nil"/>
              <w:right w:val="nil"/>
            </w:tcBorders>
            <w:shd w:val="clear" w:color="auto" w:fill="auto"/>
            <w:noWrap/>
            <w:vAlign w:val="bottom"/>
            <w:hideMark/>
          </w:tcPr>
          <w:p w14:paraId="5D0A6A61"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39FFBA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3.6.2</w:t>
            </w:r>
          </w:p>
        </w:tc>
        <w:tc>
          <w:tcPr>
            <w:tcW w:w="1932" w:type="dxa"/>
            <w:tcBorders>
              <w:top w:val="nil"/>
              <w:left w:val="nil"/>
              <w:bottom w:val="single" w:sz="4" w:space="0" w:color="C0C0C0"/>
              <w:right w:val="single" w:sz="4" w:space="0" w:color="C0C0C0"/>
            </w:tcBorders>
            <w:shd w:val="clear" w:color="auto" w:fill="auto"/>
            <w:vAlign w:val="center"/>
            <w:hideMark/>
          </w:tcPr>
          <w:p w14:paraId="5B853B02"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Численность производственного персонала</w:t>
            </w:r>
          </w:p>
        </w:tc>
        <w:tc>
          <w:tcPr>
            <w:tcW w:w="631" w:type="dxa"/>
            <w:tcBorders>
              <w:top w:val="nil"/>
              <w:left w:val="nil"/>
              <w:bottom w:val="single" w:sz="4" w:space="0" w:color="C0C0C0"/>
              <w:right w:val="single" w:sz="4" w:space="0" w:color="C0C0C0"/>
            </w:tcBorders>
            <w:shd w:val="clear" w:color="auto" w:fill="auto"/>
            <w:vAlign w:val="center"/>
            <w:hideMark/>
          </w:tcPr>
          <w:p w14:paraId="2135AE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чел</w:t>
            </w:r>
          </w:p>
        </w:tc>
        <w:tc>
          <w:tcPr>
            <w:tcW w:w="905" w:type="dxa"/>
            <w:tcBorders>
              <w:top w:val="nil"/>
              <w:left w:val="nil"/>
              <w:bottom w:val="single" w:sz="4" w:space="0" w:color="C0C0C0"/>
              <w:right w:val="single" w:sz="4" w:space="0" w:color="C0C0C0"/>
            </w:tcBorders>
            <w:shd w:val="clear" w:color="000000" w:fill="FFFFCC"/>
            <w:vAlign w:val="center"/>
            <w:hideMark/>
          </w:tcPr>
          <w:p w14:paraId="237D81E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940" w:type="dxa"/>
            <w:tcBorders>
              <w:top w:val="nil"/>
              <w:left w:val="nil"/>
              <w:bottom w:val="single" w:sz="4" w:space="0" w:color="C0C0C0"/>
              <w:right w:val="single" w:sz="4" w:space="0" w:color="C0C0C0"/>
            </w:tcBorders>
            <w:shd w:val="clear" w:color="000000" w:fill="FFFFCC"/>
            <w:vAlign w:val="center"/>
            <w:hideMark/>
          </w:tcPr>
          <w:p w14:paraId="20ED03F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940" w:type="dxa"/>
            <w:tcBorders>
              <w:top w:val="nil"/>
              <w:left w:val="nil"/>
              <w:bottom w:val="single" w:sz="4" w:space="0" w:color="C0C0C0"/>
              <w:right w:val="single" w:sz="4" w:space="0" w:color="C0C0C0"/>
            </w:tcBorders>
            <w:shd w:val="clear" w:color="000000" w:fill="FFFFCC"/>
            <w:vAlign w:val="center"/>
            <w:hideMark/>
          </w:tcPr>
          <w:p w14:paraId="3FBEB39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786" w:type="dxa"/>
            <w:tcBorders>
              <w:top w:val="nil"/>
              <w:left w:val="nil"/>
              <w:bottom w:val="single" w:sz="4" w:space="0" w:color="C0C0C0"/>
              <w:right w:val="single" w:sz="4" w:space="0" w:color="C0C0C0"/>
            </w:tcBorders>
            <w:shd w:val="clear" w:color="000000" w:fill="FFFFCC"/>
            <w:vAlign w:val="center"/>
            <w:hideMark/>
          </w:tcPr>
          <w:p w14:paraId="11FB6D1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86,37</w:t>
            </w:r>
          </w:p>
        </w:tc>
        <w:tc>
          <w:tcPr>
            <w:tcW w:w="851" w:type="dxa"/>
            <w:tcBorders>
              <w:top w:val="nil"/>
              <w:left w:val="nil"/>
              <w:bottom w:val="single" w:sz="4" w:space="0" w:color="C0C0C0"/>
              <w:right w:val="single" w:sz="4" w:space="0" w:color="C0C0C0"/>
            </w:tcBorders>
            <w:shd w:val="clear" w:color="000000" w:fill="FFFFCC"/>
            <w:vAlign w:val="center"/>
            <w:hideMark/>
          </w:tcPr>
          <w:p w14:paraId="7593B8C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850" w:type="dxa"/>
            <w:tcBorders>
              <w:top w:val="nil"/>
              <w:left w:val="nil"/>
              <w:bottom w:val="single" w:sz="4" w:space="0" w:color="C0C0C0"/>
              <w:right w:val="single" w:sz="4" w:space="0" w:color="C0C0C0"/>
            </w:tcBorders>
            <w:shd w:val="clear" w:color="000000" w:fill="FFFFCC"/>
            <w:vAlign w:val="center"/>
            <w:hideMark/>
          </w:tcPr>
          <w:p w14:paraId="3F25A74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857" w:type="dxa"/>
            <w:tcBorders>
              <w:top w:val="nil"/>
              <w:left w:val="nil"/>
              <w:bottom w:val="single" w:sz="4" w:space="0" w:color="C0C0C0"/>
              <w:right w:val="single" w:sz="4" w:space="0" w:color="C0C0C0"/>
            </w:tcBorders>
            <w:shd w:val="clear" w:color="000000" w:fill="FFFFCC"/>
            <w:vAlign w:val="center"/>
            <w:hideMark/>
          </w:tcPr>
          <w:p w14:paraId="2290278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F49A88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82,50</w:t>
            </w:r>
          </w:p>
        </w:tc>
        <w:tc>
          <w:tcPr>
            <w:tcW w:w="981" w:type="dxa"/>
            <w:tcBorders>
              <w:top w:val="nil"/>
              <w:left w:val="nil"/>
              <w:bottom w:val="single" w:sz="4" w:space="0" w:color="C0C0C0"/>
              <w:right w:val="single" w:sz="4" w:space="0" w:color="C0C0C0"/>
            </w:tcBorders>
            <w:shd w:val="clear" w:color="000000" w:fill="FFFFCC"/>
            <w:vAlign w:val="center"/>
            <w:hideMark/>
          </w:tcPr>
          <w:p w14:paraId="17D43E1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445F689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657" w:type="dxa"/>
            <w:tcBorders>
              <w:top w:val="nil"/>
              <w:left w:val="nil"/>
              <w:bottom w:val="single" w:sz="4" w:space="0" w:color="C0C0C0"/>
              <w:right w:val="single" w:sz="4" w:space="0" w:color="C0C0C0"/>
            </w:tcBorders>
            <w:shd w:val="clear" w:color="000000" w:fill="D7EAD3"/>
            <w:vAlign w:val="center"/>
            <w:hideMark/>
          </w:tcPr>
          <w:p w14:paraId="1B3BB64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657" w:type="dxa"/>
            <w:tcBorders>
              <w:top w:val="nil"/>
              <w:left w:val="nil"/>
              <w:bottom w:val="single" w:sz="4" w:space="0" w:color="C0C0C0"/>
              <w:right w:val="single" w:sz="4" w:space="0" w:color="C0C0C0"/>
            </w:tcBorders>
            <w:shd w:val="clear" w:color="000000" w:fill="D7EAD3"/>
            <w:vAlign w:val="center"/>
            <w:hideMark/>
          </w:tcPr>
          <w:p w14:paraId="5CCCAAB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83,00</w:t>
            </w:r>
          </w:p>
        </w:tc>
        <w:tc>
          <w:tcPr>
            <w:tcW w:w="1036" w:type="dxa"/>
            <w:tcBorders>
              <w:top w:val="nil"/>
              <w:left w:val="nil"/>
              <w:bottom w:val="single" w:sz="4" w:space="0" w:color="C0C0C0"/>
              <w:right w:val="single" w:sz="4" w:space="0" w:color="C0C0C0"/>
            </w:tcBorders>
            <w:shd w:val="clear" w:color="000000" w:fill="FFFFCC"/>
            <w:vAlign w:val="center"/>
            <w:hideMark/>
          </w:tcPr>
          <w:p w14:paraId="32BD2D88"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по плану 2022 года </w:t>
            </w:r>
          </w:p>
        </w:tc>
      </w:tr>
      <w:tr w:rsidR="00D6000A" w:rsidRPr="00D6000A" w14:paraId="3ED58AA7" w14:textId="77777777" w:rsidTr="00D6000A">
        <w:trPr>
          <w:trHeight w:val="2235"/>
          <w:jc w:val="center"/>
        </w:trPr>
        <w:tc>
          <w:tcPr>
            <w:tcW w:w="195" w:type="dxa"/>
            <w:tcBorders>
              <w:top w:val="nil"/>
              <w:left w:val="nil"/>
              <w:bottom w:val="nil"/>
              <w:right w:val="nil"/>
            </w:tcBorders>
            <w:shd w:val="clear" w:color="000000" w:fill="FFFF00"/>
            <w:noWrap/>
            <w:vAlign w:val="center"/>
            <w:hideMark/>
          </w:tcPr>
          <w:p w14:paraId="7533CE84"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5F86A51F"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B798A2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3.7</w:t>
            </w:r>
          </w:p>
        </w:tc>
        <w:tc>
          <w:tcPr>
            <w:tcW w:w="1932" w:type="dxa"/>
            <w:tcBorders>
              <w:top w:val="nil"/>
              <w:left w:val="nil"/>
              <w:bottom w:val="single" w:sz="4" w:space="0" w:color="C0C0C0"/>
              <w:right w:val="single" w:sz="4" w:space="0" w:color="C0C0C0"/>
            </w:tcBorders>
            <w:shd w:val="clear" w:color="auto" w:fill="auto"/>
            <w:vAlign w:val="center"/>
            <w:hideMark/>
          </w:tcPr>
          <w:p w14:paraId="10B6BA1D"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Отчисления на социальные нужды от расходов на оплату труда основного производственного персонала</w:t>
            </w:r>
          </w:p>
        </w:tc>
        <w:tc>
          <w:tcPr>
            <w:tcW w:w="631" w:type="dxa"/>
            <w:tcBorders>
              <w:top w:val="nil"/>
              <w:left w:val="nil"/>
              <w:bottom w:val="single" w:sz="4" w:space="0" w:color="C0C0C0"/>
              <w:right w:val="single" w:sz="4" w:space="0" w:color="C0C0C0"/>
            </w:tcBorders>
            <w:shd w:val="clear" w:color="auto" w:fill="auto"/>
            <w:vAlign w:val="center"/>
            <w:hideMark/>
          </w:tcPr>
          <w:p w14:paraId="4D0EB53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84BC2A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4 312,06</w:t>
            </w:r>
          </w:p>
        </w:tc>
        <w:tc>
          <w:tcPr>
            <w:tcW w:w="940" w:type="dxa"/>
            <w:tcBorders>
              <w:top w:val="nil"/>
              <w:left w:val="nil"/>
              <w:bottom w:val="single" w:sz="4" w:space="0" w:color="C0C0C0"/>
              <w:right w:val="single" w:sz="4" w:space="0" w:color="C0C0C0"/>
            </w:tcBorders>
            <w:shd w:val="clear" w:color="000000" w:fill="FFFFCC"/>
            <w:vAlign w:val="center"/>
            <w:hideMark/>
          </w:tcPr>
          <w:p w14:paraId="1D780E5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4 414,08</w:t>
            </w:r>
          </w:p>
        </w:tc>
        <w:tc>
          <w:tcPr>
            <w:tcW w:w="940" w:type="dxa"/>
            <w:tcBorders>
              <w:top w:val="nil"/>
              <w:left w:val="nil"/>
              <w:bottom w:val="single" w:sz="4" w:space="0" w:color="C0C0C0"/>
              <w:right w:val="single" w:sz="4" w:space="0" w:color="C0C0C0"/>
            </w:tcBorders>
            <w:shd w:val="clear" w:color="000000" w:fill="FFFFCC"/>
            <w:vAlign w:val="center"/>
            <w:hideMark/>
          </w:tcPr>
          <w:p w14:paraId="21CAC88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4 518,50</w:t>
            </w:r>
          </w:p>
        </w:tc>
        <w:tc>
          <w:tcPr>
            <w:tcW w:w="786" w:type="dxa"/>
            <w:tcBorders>
              <w:top w:val="nil"/>
              <w:left w:val="nil"/>
              <w:bottom w:val="single" w:sz="4" w:space="0" w:color="C0C0C0"/>
              <w:right w:val="single" w:sz="4" w:space="0" w:color="C0C0C0"/>
            </w:tcBorders>
            <w:shd w:val="clear" w:color="000000" w:fill="FFFFCC"/>
            <w:vAlign w:val="center"/>
            <w:hideMark/>
          </w:tcPr>
          <w:p w14:paraId="7B7B508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6 845,38</w:t>
            </w:r>
          </w:p>
        </w:tc>
        <w:tc>
          <w:tcPr>
            <w:tcW w:w="851" w:type="dxa"/>
            <w:tcBorders>
              <w:top w:val="nil"/>
              <w:left w:val="nil"/>
              <w:bottom w:val="single" w:sz="4" w:space="0" w:color="C0C0C0"/>
              <w:right w:val="single" w:sz="4" w:space="0" w:color="C0C0C0"/>
            </w:tcBorders>
            <w:shd w:val="clear" w:color="000000" w:fill="FFFFCC"/>
            <w:vAlign w:val="center"/>
            <w:hideMark/>
          </w:tcPr>
          <w:p w14:paraId="44CD76C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4 647,78</w:t>
            </w:r>
          </w:p>
        </w:tc>
        <w:tc>
          <w:tcPr>
            <w:tcW w:w="850" w:type="dxa"/>
            <w:tcBorders>
              <w:top w:val="nil"/>
              <w:left w:val="nil"/>
              <w:bottom w:val="single" w:sz="4" w:space="0" w:color="C0C0C0"/>
              <w:right w:val="single" w:sz="4" w:space="0" w:color="C0C0C0"/>
            </w:tcBorders>
            <w:shd w:val="clear" w:color="000000" w:fill="FFFFCC"/>
            <w:vAlign w:val="center"/>
            <w:hideMark/>
          </w:tcPr>
          <w:p w14:paraId="1952966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4 817,77</w:t>
            </w:r>
          </w:p>
        </w:tc>
        <w:tc>
          <w:tcPr>
            <w:tcW w:w="857" w:type="dxa"/>
            <w:tcBorders>
              <w:top w:val="nil"/>
              <w:left w:val="nil"/>
              <w:bottom w:val="single" w:sz="4" w:space="0" w:color="C0C0C0"/>
              <w:right w:val="single" w:sz="4" w:space="0" w:color="C0C0C0"/>
            </w:tcBorders>
            <w:shd w:val="clear" w:color="000000" w:fill="FFFFCC"/>
            <w:vAlign w:val="center"/>
            <w:hideMark/>
          </w:tcPr>
          <w:p w14:paraId="106176D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156,38</w:t>
            </w:r>
          </w:p>
        </w:tc>
        <w:tc>
          <w:tcPr>
            <w:tcW w:w="940" w:type="dxa"/>
            <w:tcBorders>
              <w:top w:val="nil"/>
              <w:left w:val="nil"/>
              <w:bottom w:val="single" w:sz="4" w:space="0" w:color="C0C0C0"/>
              <w:right w:val="single" w:sz="4" w:space="0" w:color="C0C0C0"/>
            </w:tcBorders>
            <w:shd w:val="clear" w:color="000000" w:fill="FFFFCC"/>
            <w:vAlign w:val="center"/>
            <w:hideMark/>
          </w:tcPr>
          <w:p w14:paraId="0617F1A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4 974,15</w:t>
            </w:r>
          </w:p>
        </w:tc>
        <w:tc>
          <w:tcPr>
            <w:tcW w:w="981" w:type="dxa"/>
            <w:tcBorders>
              <w:top w:val="nil"/>
              <w:left w:val="nil"/>
              <w:bottom w:val="single" w:sz="4" w:space="0" w:color="C0C0C0"/>
              <w:right w:val="single" w:sz="4" w:space="0" w:color="C0C0C0"/>
            </w:tcBorders>
            <w:shd w:val="clear" w:color="000000" w:fill="FFFFCC"/>
            <w:vAlign w:val="center"/>
            <w:hideMark/>
          </w:tcPr>
          <w:p w14:paraId="5F9DDF8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106,81</w:t>
            </w:r>
          </w:p>
        </w:tc>
        <w:tc>
          <w:tcPr>
            <w:tcW w:w="936" w:type="dxa"/>
            <w:tcBorders>
              <w:top w:val="nil"/>
              <w:left w:val="nil"/>
              <w:bottom w:val="single" w:sz="4" w:space="0" w:color="C0C0C0"/>
              <w:right w:val="single" w:sz="4" w:space="0" w:color="C0C0C0"/>
            </w:tcBorders>
            <w:shd w:val="clear" w:color="000000" w:fill="FFFFCC"/>
            <w:vAlign w:val="center"/>
            <w:hideMark/>
          </w:tcPr>
          <w:p w14:paraId="4694BAF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4 924,58</w:t>
            </w:r>
          </w:p>
        </w:tc>
        <w:tc>
          <w:tcPr>
            <w:tcW w:w="657" w:type="dxa"/>
            <w:tcBorders>
              <w:top w:val="nil"/>
              <w:left w:val="nil"/>
              <w:bottom w:val="single" w:sz="4" w:space="0" w:color="C0C0C0"/>
              <w:right w:val="single" w:sz="4" w:space="0" w:color="C0C0C0"/>
            </w:tcBorders>
            <w:shd w:val="clear" w:color="000000" w:fill="D7EAD3"/>
            <w:vAlign w:val="center"/>
            <w:hideMark/>
          </w:tcPr>
          <w:p w14:paraId="52D5AB2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2 462,29</w:t>
            </w:r>
          </w:p>
        </w:tc>
        <w:tc>
          <w:tcPr>
            <w:tcW w:w="657" w:type="dxa"/>
            <w:tcBorders>
              <w:top w:val="nil"/>
              <w:left w:val="nil"/>
              <w:bottom w:val="single" w:sz="4" w:space="0" w:color="C0C0C0"/>
              <w:right w:val="single" w:sz="4" w:space="0" w:color="C0C0C0"/>
            </w:tcBorders>
            <w:shd w:val="clear" w:color="000000" w:fill="D7EAD3"/>
            <w:vAlign w:val="center"/>
            <w:hideMark/>
          </w:tcPr>
          <w:p w14:paraId="6A133EE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2 462,29</w:t>
            </w:r>
          </w:p>
        </w:tc>
        <w:tc>
          <w:tcPr>
            <w:tcW w:w="1036" w:type="dxa"/>
            <w:tcBorders>
              <w:top w:val="nil"/>
              <w:left w:val="nil"/>
              <w:bottom w:val="single" w:sz="4" w:space="0" w:color="C0C0C0"/>
              <w:right w:val="single" w:sz="4" w:space="0" w:color="C0C0C0"/>
            </w:tcBorders>
            <w:shd w:val="clear" w:color="000000" w:fill="FFFFCC"/>
            <w:vAlign w:val="center"/>
            <w:hideMark/>
          </w:tcPr>
          <w:p w14:paraId="7F60C795"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25CA3951"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134F552"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07B41DAA"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3E2B23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3.9</w:t>
            </w:r>
          </w:p>
        </w:tc>
        <w:tc>
          <w:tcPr>
            <w:tcW w:w="1932" w:type="dxa"/>
            <w:tcBorders>
              <w:top w:val="nil"/>
              <w:left w:val="nil"/>
              <w:bottom w:val="single" w:sz="4" w:space="0" w:color="C0C0C0"/>
              <w:right w:val="single" w:sz="4" w:space="0" w:color="C0C0C0"/>
            </w:tcBorders>
            <w:shd w:val="clear" w:color="auto" w:fill="auto"/>
            <w:vAlign w:val="center"/>
            <w:hideMark/>
          </w:tcPr>
          <w:p w14:paraId="4ADAB474"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Цеховые (общехозяйственные) расходы, в том числе:</w:t>
            </w:r>
          </w:p>
        </w:tc>
        <w:tc>
          <w:tcPr>
            <w:tcW w:w="631" w:type="dxa"/>
            <w:tcBorders>
              <w:top w:val="nil"/>
              <w:left w:val="nil"/>
              <w:bottom w:val="single" w:sz="4" w:space="0" w:color="C0C0C0"/>
              <w:right w:val="single" w:sz="4" w:space="0" w:color="C0C0C0"/>
            </w:tcBorders>
            <w:shd w:val="clear" w:color="auto" w:fill="auto"/>
            <w:vAlign w:val="center"/>
            <w:hideMark/>
          </w:tcPr>
          <w:p w14:paraId="434997E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7954BFD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1 277,20</w:t>
            </w:r>
          </w:p>
        </w:tc>
        <w:tc>
          <w:tcPr>
            <w:tcW w:w="940" w:type="dxa"/>
            <w:tcBorders>
              <w:top w:val="nil"/>
              <w:left w:val="nil"/>
              <w:bottom w:val="single" w:sz="4" w:space="0" w:color="C0C0C0"/>
              <w:right w:val="single" w:sz="4" w:space="0" w:color="C0C0C0"/>
            </w:tcBorders>
            <w:shd w:val="clear" w:color="000000" w:fill="D7EAD3"/>
            <w:vAlign w:val="center"/>
            <w:hideMark/>
          </w:tcPr>
          <w:p w14:paraId="434FCBC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1 307,42</w:t>
            </w:r>
          </w:p>
        </w:tc>
        <w:tc>
          <w:tcPr>
            <w:tcW w:w="940" w:type="dxa"/>
            <w:tcBorders>
              <w:top w:val="nil"/>
              <w:left w:val="nil"/>
              <w:bottom w:val="single" w:sz="4" w:space="0" w:color="C0C0C0"/>
              <w:right w:val="single" w:sz="4" w:space="0" w:color="C0C0C0"/>
            </w:tcBorders>
            <w:shd w:val="clear" w:color="000000" w:fill="D7EAD3"/>
            <w:vAlign w:val="center"/>
            <w:hideMark/>
          </w:tcPr>
          <w:p w14:paraId="67489DA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1 338,35</w:t>
            </w:r>
          </w:p>
        </w:tc>
        <w:tc>
          <w:tcPr>
            <w:tcW w:w="786" w:type="dxa"/>
            <w:tcBorders>
              <w:top w:val="nil"/>
              <w:left w:val="nil"/>
              <w:bottom w:val="single" w:sz="4" w:space="0" w:color="C0C0C0"/>
              <w:right w:val="single" w:sz="4" w:space="0" w:color="C0C0C0"/>
            </w:tcBorders>
            <w:shd w:val="clear" w:color="000000" w:fill="D7EAD3"/>
            <w:vAlign w:val="center"/>
            <w:hideMark/>
          </w:tcPr>
          <w:p w14:paraId="67D5EBA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5 316,81</w:t>
            </w:r>
          </w:p>
        </w:tc>
        <w:tc>
          <w:tcPr>
            <w:tcW w:w="851" w:type="dxa"/>
            <w:tcBorders>
              <w:top w:val="nil"/>
              <w:left w:val="nil"/>
              <w:bottom w:val="single" w:sz="4" w:space="0" w:color="C0C0C0"/>
              <w:right w:val="single" w:sz="4" w:space="0" w:color="C0C0C0"/>
            </w:tcBorders>
            <w:shd w:val="clear" w:color="000000" w:fill="D7EAD3"/>
            <w:vAlign w:val="center"/>
            <w:hideMark/>
          </w:tcPr>
          <w:p w14:paraId="14BD946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1 376,64</w:t>
            </w:r>
          </w:p>
        </w:tc>
        <w:tc>
          <w:tcPr>
            <w:tcW w:w="850" w:type="dxa"/>
            <w:tcBorders>
              <w:top w:val="nil"/>
              <w:left w:val="nil"/>
              <w:bottom w:val="single" w:sz="4" w:space="0" w:color="C0C0C0"/>
              <w:right w:val="single" w:sz="4" w:space="0" w:color="C0C0C0"/>
            </w:tcBorders>
            <w:shd w:val="clear" w:color="000000" w:fill="D7EAD3"/>
            <w:vAlign w:val="center"/>
            <w:hideMark/>
          </w:tcPr>
          <w:p w14:paraId="47F1D74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1 426,99</w:t>
            </w:r>
          </w:p>
        </w:tc>
        <w:tc>
          <w:tcPr>
            <w:tcW w:w="857" w:type="dxa"/>
            <w:tcBorders>
              <w:top w:val="nil"/>
              <w:left w:val="nil"/>
              <w:bottom w:val="single" w:sz="4" w:space="0" w:color="C0C0C0"/>
              <w:right w:val="single" w:sz="4" w:space="0" w:color="C0C0C0"/>
            </w:tcBorders>
            <w:shd w:val="clear" w:color="000000" w:fill="D7EAD3"/>
            <w:vAlign w:val="center"/>
            <w:hideMark/>
          </w:tcPr>
          <w:p w14:paraId="23DCA5A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1 246,69</w:t>
            </w:r>
          </w:p>
        </w:tc>
        <w:tc>
          <w:tcPr>
            <w:tcW w:w="940" w:type="dxa"/>
            <w:tcBorders>
              <w:top w:val="nil"/>
              <w:left w:val="nil"/>
              <w:bottom w:val="single" w:sz="4" w:space="0" w:color="C0C0C0"/>
              <w:right w:val="single" w:sz="4" w:space="0" w:color="C0C0C0"/>
            </w:tcBorders>
            <w:shd w:val="clear" w:color="000000" w:fill="D7EAD3"/>
            <w:vAlign w:val="center"/>
            <w:hideMark/>
          </w:tcPr>
          <w:p w14:paraId="62CC7A0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2 673,68</w:t>
            </w:r>
          </w:p>
        </w:tc>
        <w:tc>
          <w:tcPr>
            <w:tcW w:w="981" w:type="dxa"/>
            <w:tcBorders>
              <w:top w:val="nil"/>
              <w:left w:val="nil"/>
              <w:bottom w:val="single" w:sz="4" w:space="0" w:color="C0C0C0"/>
              <w:right w:val="single" w:sz="4" w:space="0" w:color="C0C0C0"/>
            </w:tcBorders>
            <w:shd w:val="clear" w:color="000000" w:fill="D7EAD3"/>
            <w:vAlign w:val="center"/>
            <w:hideMark/>
          </w:tcPr>
          <w:p w14:paraId="5971F70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31,64</w:t>
            </w:r>
          </w:p>
        </w:tc>
        <w:tc>
          <w:tcPr>
            <w:tcW w:w="936" w:type="dxa"/>
            <w:tcBorders>
              <w:top w:val="nil"/>
              <w:left w:val="nil"/>
              <w:bottom w:val="single" w:sz="4" w:space="0" w:color="C0C0C0"/>
              <w:right w:val="single" w:sz="4" w:space="0" w:color="C0C0C0"/>
            </w:tcBorders>
            <w:shd w:val="clear" w:color="000000" w:fill="D7EAD3"/>
            <w:vAlign w:val="center"/>
            <w:hideMark/>
          </w:tcPr>
          <w:p w14:paraId="041F4A0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1 458,63</w:t>
            </w:r>
          </w:p>
        </w:tc>
        <w:tc>
          <w:tcPr>
            <w:tcW w:w="657" w:type="dxa"/>
            <w:tcBorders>
              <w:top w:val="nil"/>
              <w:left w:val="nil"/>
              <w:bottom w:val="single" w:sz="4" w:space="0" w:color="C0C0C0"/>
              <w:right w:val="single" w:sz="4" w:space="0" w:color="C0C0C0"/>
            </w:tcBorders>
            <w:shd w:val="clear" w:color="000000" w:fill="D7EAD3"/>
            <w:vAlign w:val="center"/>
            <w:hideMark/>
          </w:tcPr>
          <w:p w14:paraId="3F687B2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729,31</w:t>
            </w:r>
          </w:p>
        </w:tc>
        <w:tc>
          <w:tcPr>
            <w:tcW w:w="657" w:type="dxa"/>
            <w:tcBorders>
              <w:top w:val="nil"/>
              <w:left w:val="nil"/>
              <w:bottom w:val="single" w:sz="4" w:space="0" w:color="C0C0C0"/>
              <w:right w:val="single" w:sz="4" w:space="0" w:color="C0C0C0"/>
            </w:tcBorders>
            <w:shd w:val="clear" w:color="000000" w:fill="D7EAD3"/>
            <w:vAlign w:val="center"/>
            <w:hideMark/>
          </w:tcPr>
          <w:p w14:paraId="2649B4B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729,31</w:t>
            </w:r>
          </w:p>
        </w:tc>
        <w:tc>
          <w:tcPr>
            <w:tcW w:w="1036" w:type="dxa"/>
            <w:tcBorders>
              <w:top w:val="nil"/>
              <w:left w:val="nil"/>
              <w:bottom w:val="single" w:sz="4" w:space="0" w:color="C0C0C0"/>
              <w:right w:val="single" w:sz="4" w:space="0" w:color="C0C0C0"/>
            </w:tcBorders>
            <w:shd w:val="clear" w:color="000000" w:fill="FFFFCC"/>
            <w:vAlign w:val="center"/>
            <w:hideMark/>
          </w:tcPr>
          <w:p w14:paraId="74A62AF0"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03D1D330" w14:textId="77777777" w:rsidTr="00D6000A">
        <w:trPr>
          <w:trHeight w:val="2010"/>
          <w:jc w:val="center"/>
        </w:trPr>
        <w:tc>
          <w:tcPr>
            <w:tcW w:w="195" w:type="dxa"/>
            <w:tcBorders>
              <w:top w:val="nil"/>
              <w:left w:val="nil"/>
              <w:bottom w:val="nil"/>
              <w:right w:val="nil"/>
            </w:tcBorders>
            <w:shd w:val="clear" w:color="000000" w:fill="FFFF00"/>
            <w:noWrap/>
            <w:vAlign w:val="center"/>
            <w:hideMark/>
          </w:tcPr>
          <w:p w14:paraId="5A05A34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2555C63E"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6A2FE2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3.9.1</w:t>
            </w:r>
          </w:p>
        </w:tc>
        <w:tc>
          <w:tcPr>
            <w:tcW w:w="1932" w:type="dxa"/>
            <w:tcBorders>
              <w:top w:val="nil"/>
              <w:left w:val="nil"/>
              <w:bottom w:val="single" w:sz="4" w:space="0" w:color="C0C0C0"/>
              <w:right w:val="single" w:sz="4" w:space="0" w:color="C0C0C0"/>
            </w:tcBorders>
            <w:shd w:val="clear" w:color="auto" w:fill="auto"/>
            <w:vAlign w:val="center"/>
            <w:hideMark/>
          </w:tcPr>
          <w:p w14:paraId="15FC2E61"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Заработная плата цехового персонала</w:t>
            </w:r>
          </w:p>
        </w:tc>
        <w:tc>
          <w:tcPr>
            <w:tcW w:w="631" w:type="dxa"/>
            <w:tcBorders>
              <w:top w:val="nil"/>
              <w:left w:val="nil"/>
              <w:bottom w:val="single" w:sz="4" w:space="0" w:color="C0C0C0"/>
              <w:right w:val="single" w:sz="4" w:space="0" w:color="C0C0C0"/>
            </w:tcBorders>
            <w:shd w:val="clear" w:color="auto" w:fill="auto"/>
            <w:vAlign w:val="center"/>
            <w:hideMark/>
          </w:tcPr>
          <w:p w14:paraId="068BF26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1DFA8A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980,95</w:t>
            </w:r>
          </w:p>
        </w:tc>
        <w:tc>
          <w:tcPr>
            <w:tcW w:w="940" w:type="dxa"/>
            <w:tcBorders>
              <w:top w:val="nil"/>
              <w:left w:val="nil"/>
              <w:bottom w:val="single" w:sz="4" w:space="0" w:color="C0C0C0"/>
              <w:right w:val="single" w:sz="4" w:space="0" w:color="C0C0C0"/>
            </w:tcBorders>
            <w:shd w:val="clear" w:color="000000" w:fill="FFFFCC"/>
            <w:vAlign w:val="center"/>
            <w:hideMark/>
          </w:tcPr>
          <w:p w14:paraId="3C5691F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1 004,16</w:t>
            </w:r>
          </w:p>
        </w:tc>
        <w:tc>
          <w:tcPr>
            <w:tcW w:w="940" w:type="dxa"/>
            <w:tcBorders>
              <w:top w:val="nil"/>
              <w:left w:val="nil"/>
              <w:bottom w:val="single" w:sz="4" w:space="0" w:color="C0C0C0"/>
              <w:right w:val="single" w:sz="4" w:space="0" w:color="C0C0C0"/>
            </w:tcBorders>
            <w:shd w:val="clear" w:color="000000" w:fill="FFFFCC"/>
            <w:vAlign w:val="center"/>
            <w:hideMark/>
          </w:tcPr>
          <w:p w14:paraId="602BB05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1 027,91</w:t>
            </w:r>
          </w:p>
        </w:tc>
        <w:tc>
          <w:tcPr>
            <w:tcW w:w="786" w:type="dxa"/>
            <w:tcBorders>
              <w:top w:val="nil"/>
              <w:left w:val="nil"/>
              <w:bottom w:val="single" w:sz="4" w:space="0" w:color="C0C0C0"/>
              <w:right w:val="single" w:sz="4" w:space="0" w:color="C0C0C0"/>
            </w:tcBorders>
            <w:shd w:val="clear" w:color="000000" w:fill="FFFFCC"/>
            <w:vAlign w:val="center"/>
            <w:hideMark/>
          </w:tcPr>
          <w:p w14:paraId="0719B9A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3 441,09</w:t>
            </w:r>
          </w:p>
        </w:tc>
        <w:tc>
          <w:tcPr>
            <w:tcW w:w="851" w:type="dxa"/>
            <w:tcBorders>
              <w:top w:val="nil"/>
              <w:left w:val="nil"/>
              <w:bottom w:val="single" w:sz="4" w:space="0" w:color="C0C0C0"/>
              <w:right w:val="single" w:sz="4" w:space="0" w:color="C0C0C0"/>
            </w:tcBorders>
            <w:shd w:val="clear" w:color="000000" w:fill="FFFFCC"/>
            <w:vAlign w:val="center"/>
            <w:hideMark/>
          </w:tcPr>
          <w:p w14:paraId="00F300C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1 057,32</w:t>
            </w:r>
          </w:p>
        </w:tc>
        <w:tc>
          <w:tcPr>
            <w:tcW w:w="850" w:type="dxa"/>
            <w:tcBorders>
              <w:top w:val="nil"/>
              <w:left w:val="nil"/>
              <w:bottom w:val="single" w:sz="4" w:space="0" w:color="C0C0C0"/>
              <w:right w:val="single" w:sz="4" w:space="0" w:color="C0C0C0"/>
            </w:tcBorders>
            <w:shd w:val="clear" w:color="000000" w:fill="FFFFCC"/>
            <w:vAlign w:val="center"/>
            <w:hideMark/>
          </w:tcPr>
          <w:p w14:paraId="05726B8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1 095,99</w:t>
            </w:r>
          </w:p>
        </w:tc>
        <w:tc>
          <w:tcPr>
            <w:tcW w:w="857" w:type="dxa"/>
            <w:tcBorders>
              <w:top w:val="nil"/>
              <w:left w:val="nil"/>
              <w:bottom w:val="single" w:sz="4" w:space="0" w:color="C0C0C0"/>
              <w:right w:val="single" w:sz="4" w:space="0" w:color="C0C0C0"/>
            </w:tcBorders>
            <w:shd w:val="clear" w:color="000000" w:fill="FFFFCC"/>
            <w:vAlign w:val="center"/>
            <w:hideMark/>
          </w:tcPr>
          <w:p w14:paraId="1192DBB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37,27</w:t>
            </w:r>
          </w:p>
        </w:tc>
        <w:tc>
          <w:tcPr>
            <w:tcW w:w="940" w:type="dxa"/>
            <w:tcBorders>
              <w:top w:val="nil"/>
              <w:left w:val="nil"/>
              <w:bottom w:val="single" w:sz="4" w:space="0" w:color="C0C0C0"/>
              <w:right w:val="single" w:sz="4" w:space="0" w:color="C0C0C0"/>
            </w:tcBorders>
            <w:shd w:val="clear" w:color="000000" w:fill="FFFFCC"/>
            <w:vAlign w:val="center"/>
            <w:hideMark/>
          </w:tcPr>
          <w:p w14:paraId="4A0445D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1 133,26</w:t>
            </w:r>
          </w:p>
        </w:tc>
        <w:tc>
          <w:tcPr>
            <w:tcW w:w="981" w:type="dxa"/>
            <w:tcBorders>
              <w:top w:val="nil"/>
              <w:left w:val="nil"/>
              <w:bottom w:val="single" w:sz="4" w:space="0" w:color="C0C0C0"/>
              <w:right w:val="single" w:sz="4" w:space="0" w:color="C0C0C0"/>
            </w:tcBorders>
            <w:shd w:val="clear" w:color="000000" w:fill="FFFFCC"/>
            <w:vAlign w:val="center"/>
            <w:hideMark/>
          </w:tcPr>
          <w:p w14:paraId="20F75C4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24,30</w:t>
            </w:r>
          </w:p>
        </w:tc>
        <w:tc>
          <w:tcPr>
            <w:tcW w:w="936" w:type="dxa"/>
            <w:tcBorders>
              <w:top w:val="nil"/>
              <w:left w:val="nil"/>
              <w:bottom w:val="single" w:sz="4" w:space="0" w:color="C0C0C0"/>
              <w:right w:val="single" w:sz="4" w:space="0" w:color="C0C0C0"/>
            </w:tcBorders>
            <w:shd w:val="clear" w:color="000000" w:fill="FFFFCC"/>
            <w:vAlign w:val="center"/>
            <w:hideMark/>
          </w:tcPr>
          <w:p w14:paraId="4C9C6E7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1 120,29</w:t>
            </w:r>
          </w:p>
        </w:tc>
        <w:tc>
          <w:tcPr>
            <w:tcW w:w="657" w:type="dxa"/>
            <w:tcBorders>
              <w:top w:val="nil"/>
              <w:left w:val="nil"/>
              <w:bottom w:val="single" w:sz="4" w:space="0" w:color="C0C0C0"/>
              <w:right w:val="single" w:sz="4" w:space="0" w:color="C0C0C0"/>
            </w:tcBorders>
            <w:shd w:val="clear" w:color="000000" w:fill="D7EAD3"/>
            <w:vAlign w:val="center"/>
            <w:hideMark/>
          </w:tcPr>
          <w:p w14:paraId="2847383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560,15</w:t>
            </w:r>
          </w:p>
        </w:tc>
        <w:tc>
          <w:tcPr>
            <w:tcW w:w="657" w:type="dxa"/>
            <w:tcBorders>
              <w:top w:val="nil"/>
              <w:left w:val="nil"/>
              <w:bottom w:val="single" w:sz="4" w:space="0" w:color="C0C0C0"/>
              <w:right w:val="single" w:sz="4" w:space="0" w:color="C0C0C0"/>
            </w:tcBorders>
            <w:shd w:val="clear" w:color="000000" w:fill="D7EAD3"/>
            <w:vAlign w:val="center"/>
            <w:hideMark/>
          </w:tcPr>
          <w:p w14:paraId="4F44F73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560,15</w:t>
            </w:r>
          </w:p>
        </w:tc>
        <w:tc>
          <w:tcPr>
            <w:tcW w:w="1036" w:type="dxa"/>
            <w:tcBorders>
              <w:top w:val="nil"/>
              <w:left w:val="nil"/>
              <w:bottom w:val="single" w:sz="4" w:space="0" w:color="C0C0C0"/>
              <w:right w:val="single" w:sz="4" w:space="0" w:color="C0C0C0"/>
            </w:tcBorders>
            <w:shd w:val="clear" w:color="000000" w:fill="FFFFCC"/>
            <w:vAlign w:val="center"/>
            <w:hideMark/>
          </w:tcPr>
          <w:p w14:paraId="23CCD345"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27A19660"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39F991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 </w:t>
            </w:r>
          </w:p>
        </w:tc>
        <w:tc>
          <w:tcPr>
            <w:tcW w:w="146" w:type="dxa"/>
            <w:tcBorders>
              <w:top w:val="nil"/>
              <w:left w:val="nil"/>
              <w:bottom w:val="nil"/>
              <w:right w:val="nil"/>
            </w:tcBorders>
            <w:shd w:val="clear" w:color="auto" w:fill="auto"/>
            <w:noWrap/>
            <w:vAlign w:val="bottom"/>
            <w:hideMark/>
          </w:tcPr>
          <w:p w14:paraId="3CC14AEB"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E63F65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3.9.1.1</w:t>
            </w:r>
          </w:p>
        </w:tc>
        <w:tc>
          <w:tcPr>
            <w:tcW w:w="1932" w:type="dxa"/>
            <w:tcBorders>
              <w:top w:val="nil"/>
              <w:left w:val="nil"/>
              <w:bottom w:val="single" w:sz="4" w:space="0" w:color="C0C0C0"/>
              <w:right w:val="single" w:sz="4" w:space="0" w:color="C0C0C0"/>
            </w:tcBorders>
            <w:shd w:val="clear" w:color="auto" w:fill="auto"/>
            <w:vAlign w:val="center"/>
            <w:hideMark/>
          </w:tcPr>
          <w:p w14:paraId="3BEEEADC"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Среднемесячная оплата труда</w:t>
            </w:r>
          </w:p>
        </w:tc>
        <w:tc>
          <w:tcPr>
            <w:tcW w:w="631" w:type="dxa"/>
            <w:tcBorders>
              <w:top w:val="nil"/>
              <w:left w:val="nil"/>
              <w:bottom w:val="single" w:sz="4" w:space="0" w:color="C0C0C0"/>
              <w:right w:val="single" w:sz="4" w:space="0" w:color="C0C0C0"/>
            </w:tcBorders>
            <w:shd w:val="clear" w:color="auto" w:fill="auto"/>
            <w:vAlign w:val="center"/>
            <w:hideMark/>
          </w:tcPr>
          <w:p w14:paraId="57B4BFA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w:t>
            </w:r>
          </w:p>
        </w:tc>
        <w:tc>
          <w:tcPr>
            <w:tcW w:w="905" w:type="dxa"/>
            <w:tcBorders>
              <w:top w:val="nil"/>
              <w:left w:val="nil"/>
              <w:bottom w:val="single" w:sz="4" w:space="0" w:color="C0C0C0"/>
              <w:right w:val="single" w:sz="4" w:space="0" w:color="C0C0C0"/>
            </w:tcBorders>
            <w:shd w:val="clear" w:color="000000" w:fill="D7EAD3"/>
            <w:vAlign w:val="center"/>
            <w:hideMark/>
          </w:tcPr>
          <w:p w14:paraId="4C2A542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16 349,17</w:t>
            </w:r>
          </w:p>
        </w:tc>
        <w:tc>
          <w:tcPr>
            <w:tcW w:w="940" w:type="dxa"/>
            <w:tcBorders>
              <w:top w:val="nil"/>
              <w:left w:val="nil"/>
              <w:bottom w:val="single" w:sz="4" w:space="0" w:color="C0C0C0"/>
              <w:right w:val="single" w:sz="4" w:space="0" w:color="C0C0C0"/>
            </w:tcBorders>
            <w:shd w:val="clear" w:color="000000" w:fill="D7EAD3"/>
            <w:vAlign w:val="center"/>
            <w:hideMark/>
          </w:tcPr>
          <w:p w14:paraId="0EEBED4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16 736,00</w:t>
            </w:r>
          </w:p>
        </w:tc>
        <w:tc>
          <w:tcPr>
            <w:tcW w:w="940" w:type="dxa"/>
            <w:tcBorders>
              <w:top w:val="nil"/>
              <w:left w:val="nil"/>
              <w:bottom w:val="single" w:sz="4" w:space="0" w:color="C0C0C0"/>
              <w:right w:val="single" w:sz="4" w:space="0" w:color="C0C0C0"/>
            </w:tcBorders>
            <w:shd w:val="clear" w:color="000000" w:fill="D7EAD3"/>
            <w:vAlign w:val="center"/>
            <w:hideMark/>
          </w:tcPr>
          <w:p w14:paraId="0BFAC01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17 131,90</w:t>
            </w:r>
          </w:p>
        </w:tc>
        <w:tc>
          <w:tcPr>
            <w:tcW w:w="786" w:type="dxa"/>
            <w:tcBorders>
              <w:top w:val="nil"/>
              <w:left w:val="nil"/>
              <w:bottom w:val="single" w:sz="4" w:space="0" w:color="C0C0C0"/>
              <w:right w:val="single" w:sz="4" w:space="0" w:color="C0C0C0"/>
            </w:tcBorders>
            <w:shd w:val="clear" w:color="000000" w:fill="D7EAD3"/>
            <w:vAlign w:val="center"/>
            <w:hideMark/>
          </w:tcPr>
          <w:p w14:paraId="2DA72F0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30 250,69</w:t>
            </w:r>
          </w:p>
        </w:tc>
        <w:tc>
          <w:tcPr>
            <w:tcW w:w="851" w:type="dxa"/>
            <w:tcBorders>
              <w:top w:val="nil"/>
              <w:left w:val="nil"/>
              <w:bottom w:val="single" w:sz="4" w:space="0" w:color="C0C0C0"/>
              <w:right w:val="single" w:sz="4" w:space="0" w:color="C0C0C0"/>
            </w:tcBorders>
            <w:shd w:val="clear" w:color="000000" w:fill="D7EAD3"/>
            <w:vAlign w:val="center"/>
            <w:hideMark/>
          </w:tcPr>
          <w:p w14:paraId="01C3299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17 622,04</w:t>
            </w:r>
          </w:p>
        </w:tc>
        <w:tc>
          <w:tcPr>
            <w:tcW w:w="850" w:type="dxa"/>
            <w:tcBorders>
              <w:top w:val="nil"/>
              <w:left w:val="nil"/>
              <w:bottom w:val="single" w:sz="4" w:space="0" w:color="C0C0C0"/>
              <w:right w:val="single" w:sz="4" w:space="0" w:color="C0C0C0"/>
            </w:tcBorders>
            <w:shd w:val="clear" w:color="000000" w:fill="D7EAD3"/>
            <w:vAlign w:val="center"/>
            <w:hideMark/>
          </w:tcPr>
          <w:p w14:paraId="371FFCE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18 266,57</w:t>
            </w:r>
          </w:p>
        </w:tc>
        <w:tc>
          <w:tcPr>
            <w:tcW w:w="857" w:type="dxa"/>
            <w:tcBorders>
              <w:top w:val="nil"/>
              <w:left w:val="nil"/>
              <w:bottom w:val="single" w:sz="4" w:space="0" w:color="C0C0C0"/>
              <w:right w:val="single" w:sz="4" w:space="0" w:color="C0C0C0"/>
            </w:tcBorders>
            <w:shd w:val="clear" w:color="000000" w:fill="D7EAD3"/>
            <w:vAlign w:val="center"/>
            <w:hideMark/>
          </w:tcPr>
          <w:p w14:paraId="6135B20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63FAFF3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17 534,30</w:t>
            </w:r>
          </w:p>
        </w:tc>
        <w:tc>
          <w:tcPr>
            <w:tcW w:w="981" w:type="dxa"/>
            <w:tcBorders>
              <w:top w:val="nil"/>
              <w:left w:val="nil"/>
              <w:bottom w:val="single" w:sz="4" w:space="0" w:color="C0C0C0"/>
              <w:right w:val="single" w:sz="4" w:space="0" w:color="C0C0C0"/>
            </w:tcBorders>
            <w:shd w:val="clear" w:color="000000" w:fill="D7EAD3"/>
            <w:vAlign w:val="center"/>
            <w:hideMark/>
          </w:tcPr>
          <w:p w14:paraId="2F1EEBC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50480D9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18 671,55</w:t>
            </w:r>
          </w:p>
        </w:tc>
        <w:tc>
          <w:tcPr>
            <w:tcW w:w="657" w:type="dxa"/>
            <w:tcBorders>
              <w:top w:val="nil"/>
              <w:left w:val="nil"/>
              <w:bottom w:val="single" w:sz="4" w:space="0" w:color="C0C0C0"/>
              <w:right w:val="single" w:sz="4" w:space="0" w:color="C0C0C0"/>
            </w:tcBorders>
            <w:shd w:val="clear" w:color="000000" w:fill="D7EAD3"/>
            <w:vAlign w:val="center"/>
            <w:hideMark/>
          </w:tcPr>
          <w:p w14:paraId="773EC4C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18 671,55</w:t>
            </w:r>
          </w:p>
        </w:tc>
        <w:tc>
          <w:tcPr>
            <w:tcW w:w="657" w:type="dxa"/>
            <w:tcBorders>
              <w:top w:val="nil"/>
              <w:left w:val="nil"/>
              <w:bottom w:val="single" w:sz="4" w:space="0" w:color="C0C0C0"/>
              <w:right w:val="single" w:sz="4" w:space="0" w:color="C0C0C0"/>
            </w:tcBorders>
            <w:shd w:val="clear" w:color="000000" w:fill="D7EAD3"/>
            <w:vAlign w:val="center"/>
            <w:hideMark/>
          </w:tcPr>
          <w:p w14:paraId="3E0F0AF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18 671,55</w:t>
            </w:r>
          </w:p>
        </w:tc>
        <w:tc>
          <w:tcPr>
            <w:tcW w:w="1036" w:type="dxa"/>
            <w:tcBorders>
              <w:top w:val="nil"/>
              <w:left w:val="nil"/>
              <w:bottom w:val="single" w:sz="4" w:space="0" w:color="C0C0C0"/>
              <w:right w:val="single" w:sz="4" w:space="0" w:color="C0C0C0"/>
            </w:tcBorders>
            <w:shd w:val="clear" w:color="000000" w:fill="FFFFCC"/>
            <w:vAlign w:val="center"/>
            <w:hideMark/>
          </w:tcPr>
          <w:p w14:paraId="62245A1B"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14DC1D06"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7D12AF2C"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 </w:t>
            </w:r>
          </w:p>
        </w:tc>
        <w:tc>
          <w:tcPr>
            <w:tcW w:w="146" w:type="dxa"/>
            <w:tcBorders>
              <w:top w:val="nil"/>
              <w:left w:val="nil"/>
              <w:bottom w:val="nil"/>
              <w:right w:val="nil"/>
            </w:tcBorders>
            <w:shd w:val="clear" w:color="auto" w:fill="auto"/>
            <w:noWrap/>
            <w:vAlign w:val="bottom"/>
            <w:hideMark/>
          </w:tcPr>
          <w:p w14:paraId="50D72411"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88F8E6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3.9.1.2</w:t>
            </w:r>
          </w:p>
        </w:tc>
        <w:tc>
          <w:tcPr>
            <w:tcW w:w="1932" w:type="dxa"/>
            <w:tcBorders>
              <w:top w:val="nil"/>
              <w:left w:val="nil"/>
              <w:bottom w:val="single" w:sz="4" w:space="0" w:color="C0C0C0"/>
              <w:right w:val="single" w:sz="4" w:space="0" w:color="C0C0C0"/>
            </w:tcBorders>
            <w:shd w:val="clear" w:color="auto" w:fill="auto"/>
            <w:vAlign w:val="center"/>
            <w:hideMark/>
          </w:tcPr>
          <w:p w14:paraId="665699F2"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Численность персонала</w:t>
            </w:r>
          </w:p>
        </w:tc>
        <w:tc>
          <w:tcPr>
            <w:tcW w:w="631" w:type="dxa"/>
            <w:tcBorders>
              <w:top w:val="nil"/>
              <w:left w:val="nil"/>
              <w:bottom w:val="single" w:sz="4" w:space="0" w:color="C0C0C0"/>
              <w:right w:val="single" w:sz="4" w:space="0" w:color="C0C0C0"/>
            </w:tcBorders>
            <w:shd w:val="clear" w:color="auto" w:fill="auto"/>
            <w:vAlign w:val="center"/>
            <w:hideMark/>
          </w:tcPr>
          <w:p w14:paraId="235CD04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чел</w:t>
            </w:r>
          </w:p>
        </w:tc>
        <w:tc>
          <w:tcPr>
            <w:tcW w:w="905" w:type="dxa"/>
            <w:tcBorders>
              <w:top w:val="nil"/>
              <w:left w:val="nil"/>
              <w:bottom w:val="single" w:sz="4" w:space="0" w:color="C0C0C0"/>
              <w:right w:val="single" w:sz="4" w:space="0" w:color="C0C0C0"/>
            </w:tcBorders>
            <w:shd w:val="clear" w:color="000000" w:fill="FFFFCC"/>
            <w:vAlign w:val="center"/>
            <w:hideMark/>
          </w:tcPr>
          <w:p w14:paraId="3AAEF4D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940" w:type="dxa"/>
            <w:tcBorders>
              <w:top w:val="nil"/>
              <w:left w:val="nil"/>
              <w:bottom w:val="single" w:sz="4" w:space="0" w:color="C0C0C0"/>
              <w:right w:val="single" w:sz="4" w:space="0" w:color="C0C0C0"/>
            </w:tcBorders>
            <w:shd w:val="clear" w:color="000000" w:fill="FFFFCC"/>
            <w:vAlign w:val="center"/>
            <w:hideMark/>
          </w:tcPr>
          <w:p w14:paraId="64F35C5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940" w:type="dxa"/>
            <w:tcBorders>
              <w:top w:val="nil"/>
              <w:left w:val="nil"/>
              <w:bottom w:val="single" w:sz="4" w:space="0" w:color="C0C0C0"/>
              <w:right w:val="single" w:sz="4" w:space="0" w:color="C0C0C0"/>
            </w:tcBorders>
            <w:shd w:val="clear" w:color="000000" w:fill="FFFFCC"/>
            <w:vAlign w:val="center"/>
            <w:hideMark/>
          </w:tcPr>
          <w:p w14:paraId="6729F14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786" w:type="dxa"/>
            <w:tcBorders>
              <w:top w:val="nil"/>
              <w:left w:val="nil"/>
              <w:bottom w:val="single" w:sz="4" w:space="0" w:color="C0C0C0"/>
              <w:right w:val="single" w:sz="4" w:space="0" w:color="C0C0C0"/>
            </w:tcBorders>
            <w:shd w:val="clear" w:color="000000" w:fill="FFFFCC"/>
            <w:vAlign w:val="center"/>
            <w:hideMark/>
          </w:tcPr>
          <w:p w14:paraId="4F195CA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9,48</w:t>
            </w:r>
          </w:p>
        </w:tc>
        <w:tc>
          <w:tcPr>
            <w:tcW w:w="851" w:type="dxa"/>
            <w:tcBorders>
              <w:top w:val="nil"/>
              <w:left w:val="nil"/>
              <w:bottom w:val="single" w:sz="4" w:space="0" w:color="C0C0C0"/>
              <w:right w:val="single" w:sz="4" w:space="0" w:color="C0C0C0"/>
            </w:tcBorders>
            <w:shd w:val="clear" w:color="000000" w:fill="FFFFCC"/>
            <w:vAlign w:val="center"/>
            <w:hideMark/>
          </w:tcPr>
          <w:p w14:paraId="1B0426D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850" w:type="dxa"/>
            <w:tcBorders>
              <w:top w:val="nil"/>
              <w:left w:val="nil"/>
              <w:bottom w:val="single" w:sz="4" w:space="0" w:color="C0C0C0"/>
              <w:right w:val="single" w:sz="4" w:space="0" w:color="C0C0C0"/>
            </w:tcBorders>
            <w:shd w:val="clear" w:color="000000" w:fill="FFFFCC"/>
            <w:vAlign w:val="center"/>
            <w:hideMark/>
          </w:tcPr>
          <w:p w14:paraId="095209F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857" w:type="dxa"/>
            <w:tcBorders>
              <w:top w:val="nil"/>
              <w:left w:val="nil"/>
              <w:bottom w:val="single" w:sz="4" w:space="0" w:color="C0C0C0"/>
              <w:right w:val="single" w:sz="4" w:space="0" w:color="C0C0C0"/>
            </w:tcBorders>
            <w:shd w:val="clear" w:color="000000" w:fill="FFFFCC"/>
            <w:vAlign w:val="center"/>
            <w:hideMark/>
          </w:tcPr>
          <w:p w14:paraId="2B5489F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53CB42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5,39</w:t>
            </w:r>
          </w:p>
        </w:tc>
        <w:tc>
          <w:tcPr>
            <w:tcW w:w="981" w:type="dxa"/>
            <w:tcBorders>
              <w:top w:val="nil"/>
              <w:left w:val="nil"/>
              <w:bottom w:val="single" w:sz="4" w:space="0" w:color="C0C0C0"/>
              <w:right w:val="single" w:sz="4" w:space="0" w:color="C0C0C0"/>
            </w:tcBorders>
            <w:shd w:val="clear" w:color="000000" w:fill="FFFFCC"/>
            <w:vAlign w:val="center"/>
            <w:hideMark/>
          </w:tcPr>
          <w:p w14:paraId="64D7E83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49F4CB6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657" w:type="dxa"/>
            <w:tcBorders>
              <w:top w:val="nil"/>
              <w:left w:val="nil"/>
              <w:bottom w:val="single" w:sz="4" w:space="0" w:color="C0C0C0"/>
              <w:right w:val="single" w:sz="4" w:space="0" w:color="C0C0C0"/>
            </w:tcBorders>
            <w:shd w:val="clear" w:color="000000" w:fill="D7EAD3"/>
            <w:vAlign w:val="center"/>
            <w:hideMark/>
          </w:tcPr>
          <w:p w14:paraId="4F2C934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657" w:type="dxa"/>
            <w:tcBorders>
              <w:top w:val="nil"/>
              <w:left w:val="nil"/>
              <w:bottom w:val="single" w:sz="4" w:space="0" w:color="C0C0C0"/>
              <w:right w:val="single" w:sz="4" w:space="0" w:color="C0C0C0"/>
            </w:tcBorders>
            <w:shd w:val="clear" w:color="000000" w:fill="D7EAD3"/>
            <w:vAlign w:val="center"/>
            <w:hideMark/>
          </w:tcPr>
          <w:p w14:paraId="7C19CDB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5,00</w:t>
            </w:r>
          </w:p>
        </w:tc>
        <w:tc>
          <w:tcPr>
            <w:tcW w:w="1036" w:type="dxa"/>
            <w:tcBorders>
              <w:top w:val="nil"/>
              <w:left w:val="nil"/>
              <w:bottom w:val="single" w:sz="4" w:space="0" w:color="C0C0C0"/>
              <w:right w:val="single" w:sz="4" w:space="0" w:color="C0C0C0"/>
            </w:tcBorders>
            <w:shd w:val="clear" w:color="000000" w:fill="FFFFCC"/>
            <w:vAlign w:val="center"/>
            <w:hideMark/>
          </w:tcPr>
          <w:p w14:paraId="04F70DE1"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по плану 2022 года </w:t>
            </w:r>
          </w:p>
        </w:tc>
      </w:tr>
      <w:tr w:rsidR="00D6000A" w:rsidRPr="00D6000A" w14:paraId="7DD2F6E3" w14:textId="77777777" w:rsidTr="00D6000A">
        <w:trPr>
          <w:trHeight w:val="2025"/>
          <w:jc w:val="center"/>
        </w:trPr>
        <w:tc>
          <w:tcPr>
            <w:tcW w:w="195" w:type="dxa"/>
            <w:tcBorders>
              <w:top w:val="nil"/>
              <w:left w:val="nil"/>
              <w:bottom w:val="nil"/>
              <w:right w:val="nil"/>
            </w:tcBorders>
            <w:shd w:val="clear" w:color="000000" w:fill="FFFF00"/>
            <w:noWrap/>
            <w:vAlign w:val="center"/>
            <w:hideMark/>
          </w:tcPr>
          <w:p w14:paraId="5B52301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7B0AE18D"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nil"/>
              <w:right w:val="single" w:sz="4" w:space="0" w:color="C0C0C0"/>
            </w:tcBorders>
            <w:shd w:val="clear" w:color="auto" w:fill="auto"/>
            <w:vAlign w:val="center"/>
            <w:hideMark/>
          </w:tcPr>
          <w:p w14:paraId="6B7BD53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3.9.2</w:t>
            </w:r>
          </w:p>
        </w:tc>
        <w:tc>
          <w:tcPr>
            <w:tcW w:w="1932" w:type="dxa"/>
            <w:tcBorders>
              <w:top w:val="nil"/>
              <w:left w:val="nil"/>
              <w:bottom w:val="nil"/>
              <w:right w:val="single" w:sz="4" w:space="0" w:color="C0C0C0"/>
            </w:tcBorders>
            <w:shd w:val="clear" w:color="auto" w:fill="auto"/>
            <w:vAlign w:val="center"/>
            <w:hideMark/>
          </w:tcPr>
          <w:p w14:paraId="08AF3D2E"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Отчисления на соц.нужды от заработной платы цехового персонала</w:t>
            </w:r>
          </w:p>
        </w:tc>
        <w:tc>
          <w:tcPr>
            <w:tcW w:w="631" w:type="dxa"/>
            <w:tcBorders>
              <w:top w:val="nil"/>
              <w:left w:val="nil"/>
              <w:bottom w:val="nil"/>
              <w:right w:val="single" w:sz="4" w:space="0" w:color="C0C0C0"/>
            </w:tcBorders>
            <w:shd w:val="clear" w:color="auto" w:fill="auto"/>
            <w:vAlign w:val="center"/>
            <w:hideMark/>
          </w:tcPr>
          <w:p w14:paraId="45CAC8F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nil"/>
              <w:right w:val="single" w:sz="4" w:space="0" w:color="C0C0C0"/>
            </w:tcBorders>
            <w:shd w:val="clear" w:color="000000" w:fill="FFFFCC"/>
            <w:vAlign w:val="center"/>
            <w:hideMark/>
          </w:tcPr>
          <w:p w14:paraId="0F8D12A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296,25</w:t>
            </w:r>
          </w:p>
        </w:tc>
        <w:tc>
          <w:tcPr>
            <w:tcW w:w="940" w:type="dxa"/>
            <w:tcBorders>
              <w:top w:val="nil"/>
              <w:left w:val="nil"/>
              <w:bottom w:val="nil"/>
              <w:right w:val="single" w:sz="4" w:space="0" w:color="C0C0C0"/>
            </w:tcBorders>
            <w:shd w:val="clear" w:color="000000" w:fill="FFFFCC"/>
            <w:vAlign w:val="center"/>
            <w:hideMark/>
          </w:tcPr>
          <w:p w14:paraId="3211B03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303,26</w:t>
            </w:r>
          </w:p>
        </w:tc>
        <w:tc>
          <w:tcPr>
            <w:tcW w:w="940" w:type="dxa"/>
            <w:tcBorders>
              <w:top w:val="nil"/>
              <w:left w:val="nil"/>
              <w:bottom w:val="nil"/>
              <w:right w:val="single" w:sz="4" w:space="0" w:color="C0C0C0"/>
            </w:tcBorders>
            <w:shd w:val="clear" w:color="000000" w:fill="FFFFCC"/>
            <w:vAlign w:val="center"/>
            <w:hideMark/>
          </w:tcPr>
          <w:p w14:paraId="6BA1169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310,43</w:t>
            </w:r>
          </w:p>
        </w:tc>
        <w:tc>
          <w:tcPr>
            <w:tcW w:w="786" w:type="dxa"/>
            <w:tcBorders>
              <w:top w:val="nil"/>
              <w:left w:val="nil"/>
              <w:bottom w:val="nil"/>
              <w:right w:val="single" w:sz="4" w:space="0" w:color="C0C0C0"/>
            </w:tcBorders>
            <w:shd w:val="clear" w:color="000000" w:fill="FFFFCC"/>
            <w:vAlign w:val="center"/>
            <w:hideMark/>
          </w:tcPr>
          <w:p w14:paraId="1DEDD54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895,54</w:t>
            </w:r>
          </w:p>
        </w:tc>
        <w:tc>
          <w:tcPr>
            <w:tcW w:w="851" w:type="dxa"/>
            <w:tcBorders>
              <w:top w:val="nil"/>
              <w:left w:val="nil"/>
              <w:bottom w:val="nil"/>
              <w:right w:val="single" w:sz="4" w:space="0" w:color="C0C0C0"/>
            </w:tcBorders>
            <w:shd w:val="clear" w:color="000000" w:fill="FFFFCC"/>
            <w:vAlign w:val="center"/>
            <w:hideMark/>
          </w:tcPr>
          <w:p w14:paraId="481B3CC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319,31</w:t>
            </w:r>
          </w:p>
        </w:tc>
        <w:tc>
          <w:tcPr>
            <w:tcW w:w="850" w:type="dxa"/>
            <w:tcBorders>
              <w:top w:val="nil"/>
              <w:left w:val="nil"/>
              <w:bottom w:val="nil"/>
              <w:right w:val="single" w:sz="4" w:space="0" w:color="C0C0C0"/>
            </w:tcBorders>
            <w:shd w:val="clear" w:color="000000" w:fill="FFFFCC"/>
            <w:vAlign w:val="center"/>
            <w:hideMark/>
          </w:tcPr>
          <w:p w14:paraId="57F7D5D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330,99</w:t>
            </w:r>
          </w:p>
        </w:tc>
        <w:tc>
          <w:tcPr>
            <w:tcW w:w="857" w:type="dxa"/>
            <w:tcBorders>
              <w:top w:val="nil"/>
              <w:left w:val="nil"/>
              <w:bottom w:val="nil"/>
              <w:right w:val="single" w:sz="4" w:space="0" w:color="C0C0C0"/>
            </w:tcBorders>
            <w:shd w:val="clear" w:color="000000" w:fill="FFFFCC"/>
            <w:vAlign w:val="center"/>
            <w:hideMark/>
          </w:tcPr>
          <w:p w14:paraId="59D4803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11,25</w:t>
            </w:r>
          </w:p>
        </w:tc>
        <w:tc>
          <w:tcPr>
            <w:tcW w:w="940" w:type="dxa"/>
            <w:tcBorders>
              <w:top w:val="nil"/>
              <w:left w:val="nil"/>
              <w:bottom w:val="nil"/>
              <w:right w:val="single" w:sz="4" w:space="0" w:color="C0C0C0"/>
            </w:tcBorders>
            <w:shd w:val="clear" w:color="000000" w:fill="FFFFCC"/>
            <w:vAlign w:val="center"/>
            <w:hideMark/>
          </w:tcPr>
          <w:p w14:paraId="48486EC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342,24</w:t>
            </w:r>
          </w:p>
        </w:tc>
        <w:tc>
          <w:tcPr>
            <w:tcW w:w="981" w:type="dxa"/>
            <w:tcBorders>
              <w:top w:val="nil"/>
              <w:left w:val="nil"/>
              <w:bottom w:val="nil"/>
              <w:right w:val="single" w:sz="4" w:space="0" w:color="C0C0C0"/>
            </w:tcBorders>
            <w:shd w:val="clear" w:color="000000" w:fill="FFFFCC"/>
            <w:vAlign w:val="center"/>
            <w:hideMark/>
          </w:tcPr>
          <w:p w14:paraId="1DCF11E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7,34</w:t>
            </w:r>
          </w:p>
        </w:tc>
        <w:tc>
          <w:tcPr>
            <w:tcW w:w="936" w:type="dxa"/>
            <w:tcBorders>
              <w:top w:val="nil"/>
              <w:left w:val="nil"/>
              <w:bottom w:val="single" w:sz="4" w:space="0" w:color="C0C0C0"/>
              <w:right w:val="single" w:sz="4" w:space="0" w:color="C0C0C0"/>
            </w:tcBorders>
            <w:shd w:val="clear" w:color="000000" w:fill="FFFFCC"/>
            <w:vAlign w:val="center"/>
            <w:hideMark/>
          </w:tcPr>
          <w:p w14:paraId="2BEF831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338,33</w:t>
            </w:r>
          </w:p>
        </w:tc>
        <w:tc>
          <w:tcPr>
            <w:tcW w:w="657" w:type="dxa"/>
            <w:tcBorders>
              <w:top w:val="nil"/>
              <w:left w:val="nil"/>
              <w:bottom w:val="nil"/>
              <w:right w:val="single" w:sz="4" w:space="0" w:color="C0C0C0"/>
            </w:tcBorders>
            <w:shd w:val="clear" w:color="000000" w:fill="D7EAD3"/>
            <w:vAlign w:val="center"/>
            <w:hideMark/>
          </w:tcPr>
          <w:p w14:paraId="1E84187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169,17</w:t>
            </w:r>
          </w:p>
        </w:tc>
        <w:tc>
          <w:tcPr>
            <w:tcW w:w="657" w:type="dxa"/>
            <w:tcBorders>
              <w:top w:val="nil"/>
              <w:left w:val="nil"/>
              <w:bottom w:val="nil"/>
              <w:right w:val="single" w:sz="4" w:space="0" w:color="C0C0C0"/>
            </w:tcBorders>
            <w:shd w:val="clear" w:color="000000" w:fill="D7EAD3"/>
            <w:vAlign w:val="center"/>
            <w:hideMark/>
          </w:tcPr>
          <w:p w14:paraId="4CAA64C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169,17</w:t>
            </w:r>
          </w:p>
        </w:tc>
        <w:tc>
          <w:tcPr>
            <w:tcW w:w="1036" w:type="dxa"/>
            <w:tcBorders>
              <w:top w:val="nil"/>
              <w:left w:val="nil"/>
              <w:bottom w:val="single" w:sz="4" w:space="0" w:color="C0C0C0"/>
              <w:right w:val="single" w:sz="4" w:space="0" w:color="C0C0C0"/>
            </w:tcBorders>
            <w:shd w:val="clear" w:color="000000" w:fill="FFFFCC"/>
            <w:vAlign w:val="center"/>
            <w:hideMark/>
          </w:tcPr>
          <w:p w14:paraId="3FE98CFF"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39020BB7"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1566405"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0A47C98B" w14:textId="77777777" w:rsidR="00A66895" w:rsidRPr="00A66895" w:rsidRDefault="00A66895" w:rsidP="00A66895">
            <w:pPr>
              <w:rPr>
                <w:rFonts w:ascii="Tahoma" w:hAnsi="Tahoma" w:cs="Tahoma"/>
                <w:b/>
                <w:bCs/>
                <w:color w:val="000000"/>
                <w:sz w:val="10"/>
                <w:szCs w:val="10"/>
              </w:rPr>
            </w:pPr>
          </w:p>
        </w:tc>
        <w:tc>
          <w:tcPr>
            <w:tcW w:w="4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0B960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3.9.3</w:t>
            </w:r>
          </w:p>
        </w:tc>
        <w:tc>
          <w:tcPr>
            <w:tcW w:w="1932" w:type="dxa"/>
            <w:tcBorders>
              <w:top w:val="single" w:sz="4" w:space="0" w:color="C0C0C0"/>
              <w:left w:val="nil"/>
              <w:bottom w:val="single" w:sz="4" w:space="0" w:color="C0C0C0"/>
              <w:right w:val="single" w:sz="4" w:space="0" w:color="C0C0C0"/>
            </w:tcBorders>
            <w:shd w:val="clear" w:color="auto" w:fill="auto"/>
            <w:vAlign w:val="center"/>
            <w:hideMark/>
          </w:tcPr>
          <w:p w14:paraId="7A87CE7A"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Прочие расходы, в том числе:</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47091E3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single" w:sz="4" w:space="0" w:color="C0C0C0"/>
              <w:left w:val="nil"/>
              <w:bottom w:val="single" w:sz="4" w:space="0" w:color="C0C0C0"/>
              <w:right w:val="single" w:sz="4" w:space="0" w:color="C0C0C0"/>
            </w:tcBorders>
            <w:shd w:val="clear" w:color="000000" w:fill="D7EAD3"/>
            <w:vAlign w:val="center"/>
            <w:hideMark/>
          </w:tcPr>
          <w:p w14:paraId="43D94CF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0269AA6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2ABAAD4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786" w:type="dxa"/>
            <w:tcBorders>
              <w:top w:val="single" w:sz="4" w:space="0" w:color="C0C0C0"/>
              <w:left w:val="nil"/>
              <w:bottom w:val="single" w:sz="4" w:space="0" w:color="C0C0C0"/>
              <w:right w:val="single" w:sz="4" w:space="0" w:color="C0C0C0"/>
            </w:tcBorders>
            <w:shd w:val="clear" w:color="000000" w:fill="D7EAD3"/>
            <w:vAlign w:val="center"/>
            <w:hideMark/>
          </w:tcPr>
          <w:p w14:paraId="569716D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980,18</w:t>
            </w:r>
          </w:p>
        </w:tc>
        <w:tc>
          <w:tcPr>
            <w:tcW w:w="851" w:type="dxa"/>
            <w:tcBorders>
              <w:top w:val="single" w:sz="4" w:space="0" w:color="C0C0C0"/>
              <w:left w:val="nil"/>
              <w:bottom w:val="single" w:sz="4" w:space="0" w:color="C0C0C0"/>
              <w:right w:val="single" w:sz="4" w:space="0" w:color="C0C0C0"/>
            </w:tcBorders>
            <w:shd w:val="clear" w:color="000000" w:fill="D7EAD3"/>
            <w:vAlign w:val="center"/>
            <w:hideMark/>
          </w:tcPr>
          <w:p w14:paraId="7D5381C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0" w:type="dxa"/>
            <w:tcBorders>
              <w:top w:val="single" w:sz="4" w:space="0" w:color="C0C0C0"/>
              <w:left w:val="nil"/>
              <w:bottom w:val="single" w:sz="4" w:space="0" w:color="C0C0C0"/>
              <w:right w:val="single" w:sz="4" w:space="0" w:color="C0C0C0"/>
            </w:tcBorders>
            <w:shd w:val="clear" w:color="000000" w:fill="D7EAD3"/>
            <w:vAlign w:val="center"/>
            <w:hideMark/>
          </w:tcPr>
          <w:p w14:paraId="07A79DE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7" w:type="dxa"/>
            <w:tcBorders>
              <w:top w:val="single" w:sz="4" w:space="0" w:color="C0C0C0"/>
              <w:left w:val="nil"/>
              <w:bottom w:val="single" w:sz="4" w:space="0" w:color="C0C0C0"/>
              <w:right w:val="single" w:sz="4" w:space="0" w:color="C0C0C0"/>
            </w:tcBorders>
            <w:shd w:val="clear" w:color="000000" w:fill="D7EAD3"/>
            <w:vAlign w:val="center"/>
            <w:hideMark/>
          </w:tcPr>
          <w:p w14:paraId="4462115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1 198,18</w:t>
            </w:r>
          </w:p>
        </w:tc>
        <w:tc>
          <w:tcPr>
            <w:tcW w:w="940" w:type="dxa"/>
            <w:tcBorders>
              <w:top w:val="single" w:sz="4" w:space="0" w:color="C0C0C0"/>
              <w:left w:val="nil"/>
              <w:bottom w:val="single" w:sz="4" w:space="0" w:color="C0C0C0"/>
              <w:right w:val="single" w:sz="4" w:space="0" w:color="C0C0C0"/>
            </w:tcBorders>
            <w:shd w:val="clear" w:color="000000" w:fill="D7EAD3"/>
            <w:vAlign w:val="center"/>
            <w:hideMark/>
          </w:tcPr>
          <w:p w14:paraId="01412A8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1 198,18</w:t>
            </w:r>
          </w:p>
        </w:tc>
        <w:tc>
          <w:tcPr>
            <w:tcW w:w="981" w:type="dxa"/>
            <w:tcBorders>
              <w:top w:val="single" w:sz="4" w:space="0" w:color="C0C0C0"/>
              <w:left w:val="nil"/>
              <w:bottom w:val="single" w:sz="4" w:space="0" w:color="C0C0C0"/>
              <w:right w:val="single" w:sz="4" w:space="0" w:color="C0C0C0"/>
            </w:tcBorders>
            <w:shd w:val="clear" w:color="000000" w:fill="D7EAD3"/>
            <w:vAlign w:val="center"/>
            <w:hideMark/>
          </w:tcPr>
          <w:p w14:paraId="3C0A302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6DE6F6B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509434B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60B6D66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vMerge w:val="restart"/>
            <w:tcBorders>
              <w:top w:val="nil"/>
              <w:left w:val="nil"/>
              <w:bottom w:val="nil"/>
              <w:right w:val="single" w:sz="4" w:space="0" w:color="C0C0C0"/>
            </w:tcBorders>
            <w:shd w:val="clear" w:color="000000" w:fill="FFFFCC"/>
            <w:vAlign w:val="center"/>
            <w:hideMark/>
          </w:tcPr>
          <w:p w14:paraId="614BEE4E"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07A0C136" w14:textId="77777777" w:rsidTr="00D6000A">
        <w:trPr>
          <w:trHeight w:val="750"/>
          <w:jc w:val="center"/>
        </w:trPr>
        <w:tc>
          <w:tcPr>
            <w:tcW w:w="195" w:type="dxa"/>
            <w:tcBorders>
              <w:top w:val="nil"/>
              <w:left w:val="nil"/>
              <w:bottom w:val="nil"/>
              <w:right w:val="nil"/>
            </w:tcBorders>
            <w:shd w:val="clear" w:color="000000" w:fill="FFFF00"/>
            <w:noWrap/>
            <w:vAlign w:val="center"/>
            <w:hideMark/>
          </w:tcPr>
          <w:p w14:paraId="1E883C1B"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6B769C5E"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59A3B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3.9.3.1</w:t>
            </w:r>
          </w:p>
        </w:tc>
        <w:tc>
          <w:tcPr>
            <w:tcW w:w="1932" w:type="dxa"/>
            <w:tcBorders>
              <w:top w:val="single" w:sz="4" w:space="0" w:color="C0C0C0"/>
              <w:left w:val="nil"/>
              <w:bottom w:val="single" w:sz="4" w:space="0" w:color="C0C0C0"/>
              <w:right w:val="single" w:sz="4" w:space="0" w:color="C0C0C0"/>
            </w:tcBorders>
            <w:shd w:val="clear" w:color="000000" w:fill="E3FAFD"/>
            <w:vAlign w:val="center"/>
            <w:hideMark/>
          </w:tcPr>
          <w:p w14:paraId="49EA1D69"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хозрасходы</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35772A0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single" w:sz="4" w:space="0" w:color="C0C0C0"/>
              <w:left w:val="nil"/>
              <w:bottom w:val="single" w:sz="4" w:space="0" w:color="C0C0C0"/>
              <w:right w:val="single" w:sz="4" w:space="0" w:color="C0C0C0"/>
            </w:tcBorders>
            <w:shd w:val="clear" w:color="000000" w:fill="FFFFCC"/>
            <w:vAlign w:val="center"/>
            <w:hideMark/>
          </w:tcPr>
          <w:p w14:paraId="3793083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1EAEBAA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303BC45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single" w:sz="4" w:space="0" w:color="C0C0C0"/>
              <w:left w:val="nil"/>
              <w:bottom w:val="single" w:sz="4" w:space="0" w:color="C0C0C0"/>
              <w:right w:val="single" w:sz="4" w:space="0" w:color="C0C0C0"/>
            </w:tcBorders>
            <w:shd w:val="clear" w:color="000000" w:fill="FFFFCC"/>
            <w:vAlign w:val="center"/>
            <w:hideMark/>
          </w:tcPr>
          <w:p w14:paraId="7FE7A9A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147,90</w:t>
            </w:r>
          </w:p>
        </w:tc>
        <w:tc>
          <w:tcPr>
            <w:tcW w:w="851" w:type="dxa"/>
            <w:tcBorders>
              <w:top w:val="single" w:sz="4" w:space="0" w:color="C0C0C0"/>
              <w:left w:val="nil"/>
              <w:bottom w:val="single" w:sz="4" w:space="0" w:color="C0C0C0"/>
              <w:right w:val="single" w:sz="4" w:space="0" w:color="C0C0C0"/>
            </w:tcBorders>
            <w:shd w:val="clear" w:color="000000" w:fill="FFFFCC"/>
            <w:vAlign w:val="center"/>
            <w:hideMark/>
          </w:tcPr>
          <w:p w14:paraId="75651F8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437825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7348A7B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160,58</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45571EF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160,58</w:t>
            </w:r>
          </w:p>
        </w:tc>
        <w:tc>
          <w:tcPr>
            <w:tcW w:w="981" w:type="dxa"/>
            <w:tcBorders>
              <w:top w:val="single" w:sz="4" w:space="0" w:color="C0C0C0"/>
              <w:left w:val="nil"/>
              <w:bottom w:val="nil"/>
              <w:right w:val="single" w:sz="4" w:space="0" w:color="C0C0C0"/>
            </w:tcBorders>
            <w:shd w:val="clear" w:color="000000" w:fill="FFFFCC"/>
            <w:vAlign w:val="center"/>
            <w:hideMark/>
          </w:tcPr>
          <w:p w14:paraId="3A4B39B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single" w:sz="4" w:space="0" w:color="C0C0C0"/>
              <w:left w:val="nil"/>
              <w:bottom w:val="single" w:sz="4" w:space="0" w:color="C0C0C0"/>
              <w:right w:val="single" w:sz="4" w:space="0" w:color="C0C0C0"/>
            </w:tcBorders>
            <w:shd w:val="clear" w:color="000000" w:fill="FFFFCC"/>
            <w:vAlign w:val="center"/>
            <w:hideMark/>
          </w:tcPr>
          <w:p w14:paraId="72F177A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3488CDB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7F47A86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vMerge/>
            <w:tcBorders>
              <w:top w:val="nil"/>
              <w:left w:val="nil"/>
              <w:bottom w:val="nil"/>
              <w:right w:val="single" w:sz="4" w:space="0" w:color="C0C0C0"/>
            </w:tcBorders>
            <w:vAlign w:val="center"/>
            <w:hideMark/>
          </w:tcPr>
          <w:p w14:paraId="7B159FCF" w14:textId="77777777" w:rsidR="00A66895" w:rsidRPr="00A66895" w:rsidRDefault="00A66895" w:rsidP="00A66895">
            <w:pPr>
              <w:rPr>
                <w:rFonts w:ascii="Tahoma" w:hAnsi="Tahoma" w:cs="Tahoma"/>
                <w:sz w:val="10"/>
                <w:szCs w:val="10"/>
              </w:rPr>
            </w:pPr>
          </w:p>
        </w:tc>
      </w:tr>
      <w:tr w:rsidR="00D6000A" w:rsidRPr="00D6000A" w14:paraId="45F26545" w14:textId="77777777" w:rsidTr="00D6000A">
        <w:trPr>
          <w:trHeight w:val="630"/>
          <w:jc w:val="center"/>
        </w:trPr>
        <w:tc>
          <w:tcPr>
            <w:tcW w:w="195" w:type="dxa"/>
            <w:tcBorders>
              <w:top w:val="nil"/>
              <w:left w:val="nil"/>
              <w:bottom w:val="nil"/>
              <w:right w:val="nil"/>
            </w:tcBorders>
            <w:shd w:val="clear" w:color="000000" w:fill="FFFF00"/>
            <w:noWrap/>
            <w:vAlign w:val="center"/>
            <w:hideMark/>
          </w:tcPr>
          <w:p w14:paraId="3D20F595"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347A1B1D"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B6EF40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3.9.3.2</w:t>
            </w:r>
          </w:p>
        </w:tc>
        <w:tc>
          <w:tcPr>
            <w:tcW w:w="1932" w:type="dxa"/>
            <w:tcBorders>
              <w:top w:val="nil"/>
              <w:left w:val="nil"/>
              <w:bottom w:val="single" w:sz="4" w:space="0" w:color="C0C0C0"/>
              <w:right w:val="single" w:sz="4" w:space="0" w:color="C0C0C0"/>
            </w:tcBorders>
            <w:shd w:val="clear" w:color="000000" w:fill="E3FAFD"/>
            <w:vAlign w:val="center"/>
            <w:hideMark/>
          </w:tcPr>
          <w:p w14:paraId="7A94E890"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Услуги сторонних организаций</w:t>
            </w:r>
          </w:p>
        </w:tc>
        <w:tc>
          <w:tcPr>
            <w:tcW w:w="631" w:type="dxa"/>
            <w:tcBorders>
              <w:top w:val="nil"/>
              <w:left w:val="nil"/>
              <w:bottom w:val="single" w:sz="4" w:space="0" w:color="C0C0C0"/>
              <w:right w:val="single" w:sz="4" w:space="0" w:color="C0C0C0"/>
            </w:tcBorders>
            <w:shd w:val="clear" w:color="auto" w:fill="auto"/>
            <w:vAlign w:val="center"/>
            <w:hideMark/>
          </w:tcPr>
          <w:p w14:paraId="3DAAE0B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5F7B7E7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FAF2E4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E8E9F6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6086DF5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802,29</w:t>
            </w:r>
          </w:p>
        </w:tc>
        <w:tc>
          <w:tcPr>
            <w:tcW w:w="851" w:type="dxa"/>
            <w:tcBorders>
              <w:top w:val="nil"/>
              <w:left w:val="nil"/>
              <w:bottom w:val="single" w:sz="4" w:space="0" w:color="C0C0C0"/>
              <w:right w:val="single" w:sz="4" w:space="0" w:color="C0C0C0"/>
            </w:tcBorders>
            <w:shd w:val="clear" w:color="000000" w:fill="FFFFCC"/>
            <w:vAlign w:val="center"/>
            <w:hideMark/>
          </w:tcPr>
          <w:p w14:paraId="3132855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7A321CB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6F83941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871,10</w:t>
            </w:r>
          </w:p>
        </w:tc>
        <w:tc>
          <w:tcPr>
            <w:tcW w:w="940" w:type="dxa"/>
            <w:tcBorders>
              <w:top w:val="nil"/>
              <w:left w:val="nil"/>
              <w:bottom w:val="single" w:sz="4" w:space="0" w:color="C0C0C0"/>
              <w:right w:val="single" w:sz="4" w:space="0" w:color="C0C0C0"/>
            </w:tcBorders>
            <w:shd w:val="clear" w:color="000000" w:fill="FFFFCC"/>
            <w:vAlign w:val="center"/>
            <w:hideMark/>
          </w:tcPr>
          <w:p w14:paraId="25D4C51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871,10</w:t>
            </w:r>
          </w:p>
        </w:tc>
        <w:tc>
          <w:tcPr>
            <w:tcW w:w="981" w:type="dxa"/>
            <w:tcBorders>
              <w:top w:val="single" w:sz="4" w:space="0" w:color="C0C0C0"/>
              <w:left w:val="nil"/>
              <w:bottom w:val="nil"/>
              <w:right w:val="single" w:sz="4" w:space="0" w:color="C0C0C0"/>
            </w:tcBorders>
            <w:shd w:val="clear" w:color="000000" w:fill="FFFFCC"/>
            <w:vAlign w:val="center"/>
            <w:hideMark/>
          </w:tcPr>
          <w:p w14:paraId="6E9AE17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46C9978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3EC81B4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DCBFDF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vMerge/>
            <w:tcBorders>
              <w:top w:val="nil"/>
              <w:left w:val="nil"/>
              <w:bottom w:val="nil"/>
              <w:right w:val="single" w:sz="4" w:space="0" w:color="C0C0C0"/>
            </w:tcBorders>
            <w:vAlign w:val="center"/>
            <w:hideMark/>
          </w:tcPr>
          <w:p w14:paraId="35DBA269" w14:textId="77777777" w:rsidR="00A66895" w:rsidRPr="00A66895" w:rsidRDefault="00A66895" w:rsidP="00A66895">
            <w:pPr>
              <w:rPr>
                <w:rFonts w:ascii="Tahoma" w:hAnsi="Tahoma" w:cs="Tahoma"/>
                <w:sz w:val="10"/>
                <w:szCs w:val="10"/>
              </w:rPr>
            </w:pPr>
          </w:p>
        </w:tc>
      </w:tr>
      <w:tr w:rsidR="00D6000A" w:rsidRPr="00D6000A" w14:paraId="519ECE8C" w14:textId="77777777" w:rsidTr="00D6000A">
        <w:trPr>
          <w:trHeight w:val="705"/>
          <w:jc w:val="center"/>
        </w:trPr>
        <w:tc>
          <w:tcPr>
            <w:tcW w:w="195" w:type="dxa"/>
            <w:tcBorders>
              <w:top w:val="nil"/>
              <w:left w:val="nil"/>
              <w:bottom w:val="nil"/>
              <w:right w:val="nil"/>
            </w:tcBorders>
            <w:shd w:val="clear" w:color="000000" w:fill="FFFF00"/>
            <w:noWrap/>
            <w:vAlign w:val="center"/>
            <w:hideMark/>
          </w:tcPr>
          <w:p w14:paraId="7F23DAB5"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1D8A5F5F"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0797EA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3.9.3.3</w:t>
            </w:r>
          </w:p>
        </w:tc>
        <w:tc>
          <w:tcPr>
            <w:tcW w:w="1932" w:type="dxa"/>
            <w:tcBorders>
              <w:top w:val="nil"/>
              <w:left w:val="nil"/>
              <w:bottom w:val="single" w:sz="4" w:space="0" w:color="C0C0C0"/>
              <w:right w:val="single" w:sz="4" w:space="0" w:color="C0C0C0"/>
            </w:tcBorders>
            <w:shd w:val="clear" w:color="000000" w:fill="E3FAFD"/>
            <w:vAlign w:val="center"/>
            <w:hideMark/>
          </w:tcPr>
          <w:p w14:paraId="2FFD9169"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Экологические мероприятия</w:t>
            </w:r>
          </w:p>
        </w:tc>
        <w:tc>
          <w:tcPr>
            <w:tcW w:w="631" w:type="dxa"/>
            <w:tcBorders>
              <w:top w:val="nil"/>
              <w:left w:val="nil"/>
              <w:bottom w:val="single" w:sz="4" w:space="0" w:color="C0C0C0"/>
              <w:right w:val="single" w:sz="4" w:space="0" w:color="C0C0C0"/>
            </w:tcBorders>
            <w:shd w:val="clear" w:color="auto" w:fill="auto"/>
            <w:vAlign w:val="center"/>
            <w:hideMark/>
          </w:tcPr>
          <w:p w14:paraId="2DC0257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3F6A022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0E237C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183FAA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1F32EB0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29,99</w:t>
            </w:r>
          </w:p>
        </w:tc>
        <w:tc>
          <w:tcPr>
            <w:tcW w:w="851" w:type="dxa"/>
            <w:tcBorders>
              <w:top w:val="nil"/>
              <w:left w:val="nil"/>
              <w:bottom w:val="single" w:sz="4" w:space="0" w:color="C0C0C0"/>
              <w:right w:val="single" w:sz="4" w:space="0" w:color="C0C0C0"/>
            </w:tcBorders>
            <w:shd w:val="clear" w:color="000000" w:fill="FFFFCC"/>
            <w:vAlign w:val="center"/>
            <w:hideMark/>
          </w:tcPr>
          <w:p w14:paraId="7F700F2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0902960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43414C7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166,50</w:t>
            </w:r>
          </w:p>
        </w:tc>
        <w:tc>
          <w:tcPr>
            <w:tcW w:w="940" w:type="dxa"/>
            <w:tcBorders>
              <w:top w:val="nil"/>
              <w:left w:val="nil"/>
              <w:bottom w:val="single" w:sz="4" w:space="0" w:color="C0C0C0"/>
              <w:right w:val="single" w:sz="4" w:space="0" w:color="C0C0C0"/>
            </w:tcBorders>
            <w:shd w:val="clear" w:color="000000" w:fill="FFFFCC"/>
            <w:vAlign w:val="center"/>
            <w:hideMark/>
          </w:tcPr>
          <w:p w14:paraId="3B1EB86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166,50</w:t>
            </w:r>
          </w:p>
        </w:tc>
        <w:tc>
          <w:tcPr>
            <w:tcW w:w="981" w:type="dxa"/>
            <w:tcBorders>
              <w:top w:val="single" w:sz="4" w:space="0" w:color="C0C0C0"/>
              <w:left w:val="nil"/>
              <w:bottom w:val="nil"/>
              <w:right w:val="single" w:sz="4" w:space="0" w:color="C0C0C0"/>
            </w:tcBorders>
            <w:shd w:val="clear" w:color="000000" w:fill="FFFFCC"/>
            <w:vAlign w:val="center"/>
            <w:hideMark/>
          </w:tcPr>
          <w:p w14:paraId="2496604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37F94BF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71E4A62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6BC6714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vMerge/>
            <w:tcBorders>
              <w:top w:val="nil"/>
              <w:left w:val="nil"/>
              <w:bottom w:val="nil"/>
              <w:right w:val="single" w:sz="4" w:space="0" w:color="C0C0C0"/>
            </w:tcBorders>
            <w:vAlign w:val="center"/>
            <w:hideMark/>
          </w:tcPr>
          <w:p w14:paraId="36F434EA" w14:textId="77777777" w:rsidR="00A66895" w:rsidRPr="00A66895" w:rsidRDefault="00A66895" w:rsidP="00A66895">
            <w:pPr>
              <w:rPr>
                <w:rFonts w:ascii="Tahoma" w:hAnsi="Tahoma" w:cs="Tahoma"/>
                <w:sz w:val="10"/>
                <w:szCs w:val="10"/>
              </w:rPr>
            </w:pPr>
          </w:p>
        </w:tc>
      </w:tr>
      <w:tr w:rsidR="00D6000A" w:rsidRPr="00D6000A" w14:paraId="3ABFE0B9"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5466AD05"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020882B2"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B8A8D0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3.10</w:t>
            </w:r>
          </w:p>
        </w:tc>
        <w:tc>
          <w:tcPr>
            <w:tcW w:w="1932" w:type="dxa"/>
            <w:tcBorders>
              <w:top w:val="nil"/>
              <w:left w:val="nil"/>
              <w:bottom w:val="single" w:sz="4" w:space="0" w:color="C0C0C0"/>
              <w:right w:val="single" w:sz="4" w:space="0" w:color="C0C0C0"/>
            </w:tcBorders>
            <w:shd w:val="clear" w:color="auto" w:fill="auto"/>
            <w:vAlign w:val="center"/>
            <w:hideMark/>
          </w:tcPr>
          <w:p w14:paraId="2D511F63" w14:textId="77777777" w:rsidR="00A66895" w:rsidRPr="00A66895" w:rsidRDefault="00A66895" w:rsidP="00A66895">
            <w:pPr>
              <w:ind w:firstLineChars="100" w:firstLine="100"/>
              <w:rPr>
                <w:rFonts w:ascii="Tahoma" w:hAnsi="Tahoma" w:cs="Tahoma"/>
                <w:b/>
                <w:bCs/>
                <w:sz w:val="10"/>
                <w:szCs w:val="10"/>
              </w:rPr>
            </w:pPr>
            <w:r w:rsidRPr="00A66895">
              <w:rPr>
                <w:rFonts w:ascii="Tahoma" w:hAnsi="Tahoma" w:cs="Tahoma"/>
                <w:b/>
                <w:bCs/>
                <w:sz w:val="10"/>
                <w:szCs w:val="10"/>
              </w:rPr>
              <w:t>Прочие производственные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1C2DDB4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2642031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1 350,00</w:t>
            </w:r>
          </w:p>
        </w:tc>
        <w:tc>
          <w:tcPr>
            <w:tcW w:w="940" w:type="dxa"/>
            <w:tcBorders>
              <w:top w:val="nil"/>
              <w:left w:val="nil"/>
              <w:bottom w:val="single" w:sz="4" w:space="0" w:color="C0C0C0"/>
              <w:right w:val="single" w:sz="4" w:space="0" w:color="C0C0C0"/>
            </w:tcBorders>
            <w:shd w:val="clear" w:color="000000" w:fill="D7EAD3"/>
            <w:vAlign w:val="center"/>
            <w:hideMark/>
          </w:tcPr>
          <w:p w14:paraId="4D7E64F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1 381,95</w:t>
            </w:r>
          </w:p>
        </w:tc>
        <w:tc>
          <w:tcPr>
            <w:tcW w:w="940" w:type="dxa"/>
            <w:tcBorders>
              <w:top w:val="nil"/>
              <w:left w:val="nil"/>
              <w:bottom w:val="single" w:sz="4" w:space="0" w:color="C0C0C0"/>
              <w:right w:val="single" w:sz="4" w:space="0" w:color="C0C0C0"/>
            </w:tcBorders>
            <w:shd w:val="clear" w:color="000000" w:fill="D7EAD3"/>
            <w:vAlign w:val="center"/>
            <w:hideMark/>
          </w:tcPr>
          <w:p w14:paraId="04F389F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1 414,63</w:t>
            </w:r>
          </w:p>
        </w:tc>
        <w:tc>
          <w:tcPr>
            <w:tcW w:w="786" w:type="dxa"/>
            <w:tcBorders>
              <w:top w:val="nil"/>
              <w:left w:val="nil"/>
              <w:bottom w:val="single" w:sz="4" w:space="0" w:color="C0C0C0"/>
              <w:right w:val="single" w:sz="4" w:space="0" w:color="C0C0C0"/>
            </w:tcBorders>
            <w:shd w:val="clear" w:color="000000" w:fill="D7EAD3"/>
            <w:vAlign w:val="center"/>
            <w:hideMark/>
          </w:tcPr>
          <w:p w14:paraId="0E00410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4 374,10</w:t>
            </w:r>
          </w:p>
        </w:tc>
        <w:tc>
          <w:tcPr>
            <w:tcW w:w="851" w:type="dxa"/>
            <w:tcBorders>
              <w:top w:val="nil"/>
              <w:left w:val="nil"/>
              <w:bottom w:val="single" w:sz="4" w:space="0" w:color="C0C0C0"/>
              <w:right w:val="single" w:sz="4" w:space="0" w:color="C0C0C0"/>
            </w:tcBorders>
            <w:shd w:val="clear" w:color="000000" w:fill="D7EAD3"/>
            <w:vAlign w:val="center"/>
            <w:hideMark/>
          </w:tcPr>
          <w:p w14:paraId="3ACAF51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1 455,10</w:t>
            </w:r>
          </w:p>
        </w:tc>
        <w:tc>
          <w:tcPr>
            <w:tcW w:w="850" w:type="dxa"/>
            <w:tcBorders>
              <w:top w:val="nil"/>
              <w:left w:val="nil"/>
              <w:bottom w:val="single" w:sz="4" w:space="0" w:color="C0C0C0"/>
              <w:right w:val="single" w:sz="4" w:space="0" w:color="C0C0C0"/>
            </w:tcBorders>
            <w:shd w:val="clear" w:color="000000" w:fill="D7EAD3"/>
            <w:vAlign w:val="center"/>
            <w:hideMark/>
          </w:tcPr>
          <w:p w14:paraId="17296DD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1 508,33</w:t>
            </w:r>
          </w:p>
        </w:tc>
        <w:tc>
          <w:tcPr>
            <w:tcW w:w="857" w:type="dxa"/>
            <w:tcBorders>
              <w:top w:val="nil"/>
              <w:left w:val="nil"/>
              <w:bottom w:val="single" w:sz="4" w:space="0" w:color="C0C0C0"/>
              <w:right w:val="single" w:sz="4" w:space="0" w:color="C0C0C0"/>
            </w:tcBorders>
            <w:shd w:val="clear" w:color="000000" w:fill="D7EAD3"/>
            <w:vAlign w:val="center"/>
            <w:hideMark/>
          </w:tcPr>
          <w:p w14:paraId="2B68907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3 409,72</w:t>
            </w:r>
          </w:p>
        </w:tc>
        <w:tc>
          <w:tcPr>
            <w:tcW w:w="940" w:type="dxa"/>
            <w:tcBorders>
              <w:top w:val="nil"/>
              <w:left w:val="nil"/>
              <w:bottom w:val="single" w:sz="4" w:space="0" w:color="C0C0C0"/>
              <w:right w:val="single" w:sz="4" w:space="0" w:color="C0C0C0"/>
            </w:tcBorders>
            <w:shd w:val="clear" w:color="000000" w:fill="D7EAD3"/>
            <w:vAlign w:val="center"/>
            <w:hideMark/>
          </w:tcPr>
          <w:p w14:paraId="657A6B7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4 918,05</w:t>
            </w:r>
          </w:p>
        </w:tc>
        <w:tc>
          <w:tcPr>
            <w:tcW w:w="981" w:type="dxa"/>
            <w:tcBorders>
              <w:top w:val="nil"/>
              <w:left w:val="nil"/>
              <w:bottom w:val="single" w:sz="4" w:space="0" w:color="C0C0C0"/>
              <w:right w:val="single" w:sz="4" w:space="0" w:color="C0C0C0"/>
            </w:tcBorders>
            <w:shd w:val="clear" w:color="000000" w:fill="D7EAD3"/>
            <w:vAlign w:val="center"/>
            <w:hideMark/>
          </w:tcPr>
          <w:p w14:paraId="247965F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33,43</w:t>
            </w:r>
          </w:p>
        </w:tc>
        <w:tc>
          <w:tcPr>
            <w:tcW w:w="936" w:type="dxa"/>
            <w:tcBorders>
              <w:top w:val="nil"/>
              <w:left w:val="nil"/>
              <w:bottom w:val="single" w:sz="4" w:space="0" w:color="C0C0C0"/>
              <w:right w:val="single" w:sz="4" w:space="0" w:color="C0C0C0"/>
            </w:tcBorders>
            <w:shd w:val="clear" w:color="000000" w:fill="D7EAD3"/>
            <w:vAlign w:val="center"/>
            <w:hideMark/>
          </w:tcPr>
          <w:p w14:paraId="604A3F6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1 541,76</w:t>
            </w:r>
          </w:p>
        </w:tc>
        <w:tc>
          <w:tcPr>
            <w:tcW w:w="657" w:type="dxa"/>
            <w:tcBorders>
              <w:top w:val="nil"/>
              <w:left w:val="nil"/>
              <w:bottom w:val="single" w:sz="4" w:space="0" w:color="C0C0C0"/>
              <w:right w:val="single" w:sz="4" w:space="0" w:color="C0C0C0"/>
            </w:tcBorders>
            <w:shd w:val="clear" w:color="000000" w:fill="D7EAD3"/>
            <w:vAlign w:val="center"/>
            <w:hideMark/>
          </w:tcPr>
          <w:p w14:paraId="1B6F178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770,88</w:t>
            </w:r>
          </w:p>
        </w:tc>
        <w:tc>
          <w:tcPr>
            <w:tcW w:w="657" w:type="dxa"/>
            <w:tcBorders>
              <w:top w:val="nil"/>
              <w:left w:val="nil"/>
              <w:bottom w:val="single" w:sz="4" w:space="0" w:color="C0C0C0"/>
              <w:right w:val="single" w:sz="4" w:space="0" w:color="C0C0C0"/>
            </w:tcBorders>
            <w:shd w:val="clear" w:color="000000" w:fill="D7EAD3"/>
            <w:vAlign w:val="center"/>
            <w:hideMark/>
          </w:tcPr>
          <w:p w14:paraId="0FE5757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770,88</w:t>
            </w:r>
          </w:p>
        </w:tc>
        <w:tc>
          <w:tcPr>
            <w:tcW w:w="1036" w:type="dxa"/>
            <w:vMerge w:val="restart"/>
            <w:tcBorders>
              <w:top w:val="nil"/>
              <w:left w:val="nil"/>
              <w:bottom w:val="nil"/>
              <w:right w:val="single" w:sz="4" w:space="0" w:color="C0C0C0"/>
            </w:tcBorders>
            <w:shd w:val="clear" w:color="000000" w:fill="FFFFCC"/>
            <w:vAlign w:val="center"/>
            <w:hideMark/>
          </w:tcPr>
          <w:p w14:paraId="70D872FA"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18B18BB1"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6E1CF57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6800E0E4"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4C079F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3.10.1</w:t>
            </w:r>
          </w:p>
        </w:tc>
        <w:tc>
          <w:tcPr>
            <w:tcW w:w="1932" w:type="dxa"/>
            <w:tcBorders>
              <w:top w:val="nil"/>
              <w:left w:val="nil"/>
              <w:bottom w:val="single" w:sz="4" w:space="0" w:color="C0C0C0"/>
              <w:right w:val="single" w:sz="4" w:space="0" w:color="C0C0C0"/>
            </w:tcBorders>
            <w:shd w:val="clear" w:color="auto" w:fill="auto"/>
            <w:vAlign w:val="center"/>
            <w:hideMark/>
          </w:tcPr>
          <w:p w14:paraId="67132110"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Лабораторные анализы</w:t>
            </w:r>
          </w:p>
        </w:tc>
        <w:tc>
          <w:tcPr>
            <w:tcW w:w="631" w:type="dxa"/>
            <w:tcBorders>
              <w:top w:val="nil"/>
              <w:left w:val="nil"/>
              <w:bottom w:val="single" w:sz="4" w:space="0" w:color="C0C0C0"/>
              <w:right w:val="single" w:sz="4" w:space="0" w:color="C0C0C0"/>
            </w:tcBorders>
            <w:shd w:val="clear" w:color="auto" w:fill="auto"/>
            <w:vAlign w:val="center"/>
            <w:hideMark/>
          </w:tcPr>
          <w:p w14:paraId="63E84F1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622EC48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349,17</w:t>
            </w:r>
          </w:p>
        </w:tc>
        <w:tc>
          <w:tcPr>
            <w:tcW w:w="940" w:type="dxa"/>
            <w:tcBorders>
              <w:top w:val="nil"/>
              <w:left w:val="nil"/>
              <w:bottom w:val="single" w:sz="4" w:space="0" w:color="C0C0C0"/>
              <w:right w:val="single" w:sz="4" w:space="0" w:color="C0C0C0"/>
            </w:tcBorders>
            <w:shd w:val="clear" w:color="000000" w:fill="FFFFCC"/>
            <w:vAlign w:val="center"/>
            <w:hideMark/>
          </w:tcPr>
          <w:p w14:paraId="3736381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357,43</w:t>
            </w:r>
          </w:p>
        </w:tc>
        <w:tc>
          <w:tcPr>
            <w:tcW w:w="940" w:type="dxa"/>
            <w:tcBorders>
              <w:top w:val="nil"/>
              <w:left w:val="nil"/>
              <w:bottom w:val="single" w:sz="4" w:space="0" w:color="C0C0C0"/>
              <w:right w:val="single" w:sz="4" w:space="0" w:color="C0C0C0"/>
            </w:tcBorders>
            <w:shd w:val="clear" w:color="000000" w:fill="FFFFCC"/>
            <w:vAlign w:val="center"/>
            <w:hideMark/>
          </w:tcPr>
          <w:p w14:paraId="3612F4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365,89</w:t>
            </w:r>
          </w:p>
        </w:tc>
        <w:tc>
          <w:tcPr>
            <w:tcW w:w="786" w:type="dxa"/>
            <w:tcBorders>
              <w:top w:val="nil"/>
              <w:left w:val="nil"/>
              <w:bottom w:val="single" w:sz="4" w:space="0" w:color="C0C0C0"/>
              <w:right w:val="single" w:sz="4" w:space="0" w:color="C0C0C0"/>
            </w:tcBorders>
            <w:shd w:val="clear" w:color="000000" w:fill="FFFFCC"/>
            <w:vAlign w:val="center"/>
            <w:hideMark/>
          </w:tcPr>
          <w:p w14:paraId="1043F8D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1 026,89</w:t>
            </w:r>
          </w:p>
        </w:tc>
        <w:tc>
          <w:tcPr>
            <w:tcW w:w="851" w:type="dxa"/>
            <w:tcBorders>
              <w:top w:val="nil"/>
              <w:left w:val="nil"/>
              <w:bottom w:val="single" w:sz="4" w:space="0" w:color="C0C0C0"/>
              <w:right w:val="single" w:sz="4" w:space="0" w:color="C0C0C0"/>
            </w:tcBorders>
            <w:shd w:val="clear" w:color="000000" w:fill="FFFFCC"/>
            <w:vAlign w:val="center"/>
            <w:hideMark/>
          </w:tcPr>
          <w:p w14:paraId="1AAD0A9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376,35</w:t>
            </w:r>
          </w:p>
        </w:tc>
        <w:tc>
          <w:tcPr>
            <w:tcW w:w="850" w:type="dxa"/>
            <w:tcBorders>
              <w:top w:val="nil"/>
              <w:left w:val="nil"/>
              <w:bottom w:val="single" w:sz="4" w:space="0" w:color="C0C0C0"/>
              <w:right w:val="single" w:sz="4" w:space="0" w:color="C0C0C0"/>
            </w:tcBorders>
            <w:shd w:val="clear" w:color="000000" w:fill="FFFFCC"/>
            <w:vAlign w:val="center"/>
            <w:hideMark/>
          </w:tcPr>
          <w:p w14:paraId="7B7C4A8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390,12</w:t>
            </w:r>
          </w:p>
        </w:tc>
        <w:tc>
          <w:tcPr>
            <w:tcW w:w="857" w:type="dxa"/>
            <w:tcBorders>
              <w:top w:val="nil"/>
              <w:left w:val="nil"/>
              <w:bottom w:val="single" w:sz="4" w:space="0" w:color="C0C0C0"/>
              <w:right w:val="single" w:sz="4" w:space="0" w:color="C0C0C0"/>
            </w:tcBorders>
            <w:shd w:val="clear" w:color="000000" w:fill="FFFFCC"/>
            <w:vAlign w:val="center"/>
            <w:hideMark/>
          </w:tcPr>
          <w:p w14:paraId="6A44DB3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706,56</w:t>
            </w:r>
          </w:p>
        </w:tc>
        <w:tc>
          <w:tcPr>
            <w:tcW w:w="940" w:type="dxa"/>
            <w:tcBorders>
              <w:top w:val="nil"/>
              <w:left w:val="nil"/>
              <w:bottom w:val="single" w:sz="4" w:space="0" w:color="C0C0C0"/>
              <w:right w:val="single" w:sz="4" w:space="0" w:color="C0C0C0"/>
            </w:tcBorders>
            <w:shd w:val="clear" w:color="000000" w:fill="FFFFCC"/>
            <w:vAlign w:val="center"/>
            <w:hideMark/>
          </w:tcPr>
          <w:p w14:paraId="6E99A3D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1 096,68</w:t>
            </w:r>
          </w:p>
        </w:tc>
        <w:tc>
          <w:tcPr>
            <w:tcW w:w="981" w:type="dxa"/>
            <w:tcBorders>
              <w:top w:val="nil"/>
              <w:left w:val="nil"/>
              <w:bottom w:val="single" w:sz="4" w:space="0" w:color="C0C0C0"/>
              <w:right w:val="single" w:sz="4" w:space="0" w:color="C0C0C0"/>
            </w:tcBorders>
            <w:shd w:val="clear" w:color="000000" w:fill="FFFFCC"/>
            <w:vAlign w:val="center"/>
            <w:hideMark/>
          </w:tcPr>
          <w:p w14:paraId="173056E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8,65</w:t>
            </w:r>
          </w:p>
        </w:tc>
        <w:tc>
          <w:tcPr>
            <w:tcW w:w="936" w:type="dxa"/>
            <w:tcBorders>
              <w:top w:val="nil"/>
              <w:left w:val="nil"/>
              <w:bottom w:val="single" w:sz="4" w:space="0" w:color="C0C0C0"/>
              <w:right w:val="single" w:sz="4" w:space="0" w:color="C0C0C0"/>
            </w:tcBorders>
            <w:shd w:val="clear" w:color="000000" w:fill="FFFFCC"/>
            <w:vAlign w:val="center"/>
            <w:hideMark/>
          </w:tcPr>
          <w:p w14:paraId="34830BC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398,77</w:t>
            </w:r>
          </w:p>
        </w:tc>
        <w:tc>
          <w:tcPr>
            <w:tcW w:w="657" w:type="dxa"/>
            <w:tcBorders>
              <w:top w:val="nil"/>
              <w:left w:val="nil"/>
              <w:bottom w:val="single" w:sz="4" w:space="0" w:color="C0C0C0"/>
              <w:right w:val="single" w:sz="4" w:space="0" w:color="C0C0C0"/>
            </w:tcBorders>
            <w:shd w:val="clear" w:color="000000" w:fill="D7EAD3"/>
            <w:vAlign w:val="center"/>
            <w:hideMark/>
          </w:tcPr>
          <w:p w14:paraId="226790A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199,38</w:t>
            </w:r>
          </w:p>
        </w:tc>
        <w:tc>
          <w:tcPr>
            <w:tcW w:w="657" w:type="dxa"/>
            <w:tcBorders>
              <w:top w:val="nil"/>
              <w:left w:val="nil"/>
              <w:bottom w:val="single" w:sz="4" w:space="0" w:color="C0C0C0"/>
              <w:right w:val="single" w:sz="4" w:space="0" w:color="C0C0C0"/>
            </w:tcBorders>
            <w:shd w:val="clear" w:color="000000" w:fill="D7EAD3"/>
            <w:vAlign w:val="center"/>
            <w:hideMark/>
          </w:tcPr>
          <w:p w14:paraId="7A2656A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199,38</w:t>
            </w:r>
          </w:p>
        </w:tc>
        <w:tc>
          <w:tcPr>
            <w:tcW w:w="1036" w:type="dxa"/>
            <w:vMerge/>
            <w:tcBorders>
              <w:top w:val="nil"/>
              <w:left w:val="nil"/>
              <w:bottom w:val="nil"/>
              <w:right w:val="single" w:sz="4" w:space="0" w:color="C0C0C0"/>
            </w:tcBorders>
            <w:vAlign w:val="center"/>
            <w:hideMark/>
          </w:tcPr>
          <w:p w14:paraId="2BD8012B" w14:textId="77777777" w:rsidR="00A66895" w:rsidRPr="00A66895" w:rsidRDefault="00A66895" w:rsidP="00A66895">
            <w:pPr>
              <w:rPr>
                <w:rFonts w:ascii="Tahoma" w:hAnsi="Tahoma" w:cs="Tahoma"/>
                <w:sz w:val="10"/>
                <w:szCs w:val="10"/>
              </w:rPr>
            </w:pPr>
          </w:p>
        </w:tc>
      </w:tr>
      <w:tr w:rsidR="00D6000A" w:rsidRPr="00D6000A" w14:paraId="35E1E676"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6E48BA33"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771C1981"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C0B681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3.10.2</w:t>
            </w:r>
          </w:p>
        </w:tc>
        <w:tc>
          <w:tcPr>
            <w:tcW w:w="1932" w:type="dxa"/>
            <w:tcBorders>
              <w:top w:val="nil"/>
              <w:left w:val="nil"/>
              <w:bottom w:val="single" w:sz="4" w:space="0" w:color="C0C0C0"/>
              <w:right w:val="single" w:sz="4" w:space="0" w:color="C0C0C0"/>
            </w:tcBorders>
            <w:shd w:val="clear" w:color="auto" w:fill="auto"/>
            <w:vAlign w:val="center"/>
            <w:hideMark/>
          </w:tcPr>
          <w:p w14:paraId="2CA62349"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Расходы на ГСМ (и/ или расходы на аренду спец.техники)</w:t>
            </w:r>
          </w:p>
        </w:tc>
        <w:tc>
          <w:tcPr>
            <w:tcW w:w="631" w:type="dxa"/>
            <w:tcBorders>
              <w:top w:val="nil"/>
              <w:left w:val="nil"/>
              <w:bottom w:val="single" w:sz="4" w:space="0" w:color="C0C0C0"/>
              <w:right w:val="single" w:sz="4" w:space="0" w:color="C0C0C0"/>
            </w:tcBorders>
            <w:shd w:val="clear" w:color="auto" w:fill="auto"/>
            <w:vAlign w:val="center"/>
            <w:hideMark/>
          </w:tcPr>
          <w:p w14:paraId="7CA47FE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DCCDA8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321,07</w:t>
            </w:r>
          </w:p>
        </w:tc>
        <w:tc>
          <w:tcPr>
            <w:tcW w:w="940" w:type="dxa"/>
            <w:tcBorders>
              <w:top w:val="nil"/>
              <w:left w:val="nil"/>
              <w:bottom w:val="single" w:sz="4" w:space="0" w:color="C0C0C0"/>
              <w:right w:val="single" w:sz="4" w:space="0" w:color="C0C0C0"/>
            </w:tcBorders>
            <w:shd w:val="clear" w:color="000000" w:fill="FFFFCC"/>
            <w:vAlign w:val="center"/>
            <w:hideMark/>
          </w:tcPr>
          <w:p w14:paraId="46E92E4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328,67</w:t>
            </w:r>
          </w:p>
        </w:tc>
        <w:tc>
          <w:tcPr>
            <w:tcW w:w="940" w:type="dxa"/>
            <w:tcBorders>
              <w:top w:val="nil"/>
              <w:left w:val="nil"/>
              <w:bottom w:val="single" w:sz="4" w:space="0" w:color="C0C0C0"/>
              <w:right w:val="single" w:sz="4" w:space="0" w:color="C0C0C0"/>
            </w:tcBorders>
            <w:shd w:val="clear" w:color="000000" w:fill="FFFFCC"/>
            <w:vAlign w:val="center"/>
            <w:hideMark/>
          </w:tcPr>
          <w:p w14:paraId="7AA08E6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336,44</w:t>
            </w:r>
          </w:p>
        </w:tc>
        <w:tc>
          <w:tcPr>
            <w:tcW w:w="786" w:type="dxa"/>
            <w:tcBorders>
              <w:top w:val="nil"/>
              <w:left w:val="nil"/>
              <w:bottom w:val="single" w:sz="4" w:space="0" w:color="C0C0C0"/>
              <w:right w:val="single" w:sz="4" w:space="0" w:color="C0C0C0"/>
            </w:tcBorders>
            <w:shd w:val="clear" w:color="000000" w:fill="FFFFCC"/>
            <w:vAlign w:val="center"/>
            <w:hideMark/>
          </w:tcPr>
          <w:p w14:paraId="7C845CA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958,38</w:t>
            </w:r>
          </w:p>
        </w:tc>
        <w:tc>
          <w:tcPr>
            <w:tcW w:w="851" w:type="dxa"/>
            <w:tcBorders>
              <w:top w:val="nil"/>
              <w:left w:val="nil"/>
              <w:bottom w:val="single" w:sz="4" w:space="0" w:color="C0C0C0"/>
              <w:right w:val="single" w:sz="4" w:space="0" w:color="C0C0C0"/>
            </w:tcBorders>
            <w:shd w:val="clear" w:color="000000" w:fill="FFFFCC"/>
            <w:vAlign w:val="center"/>
            <w:hideMark/>
          </w:tcPr>
          <w:p w14:paraId="7CE4A03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346,07</w:t>
            </w:r>
          </w:p>
        </w:tc>
        <w:tc>
          <w:tcPr>
            <w:tcW w:w="850" w:type="dxa"/>
            <w:tcBorders>
              <w:top w:val="nil"/>
              <w:left w:val="nil"/>
              <w:bottom w:val="single" w:sz="4" w:space="0" w:color="C0C0C0"/>
              <w:right w:val="single" w:sz="4" w:space="0" w:color="C0C0C0"/>
            </w:tcBorders>
            <w:shd w:val="clear" w:color="000000" w:fill="FFFFCC"/>
            <w:vAlign w:val="center"/>
            <w:hideMark/>
          </w:tcPr>
          <w:p w14:paraId="69E3DE9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358,72</w:t>
            </w:r>
          </w:p>
        </w:tc>
        <w:tc>
          <w:tcPr>
            <w:tcW w:w="857" w:type="dxa"/>
            <w:tcBorders>
              <w:top w:val="nil"/>
              <w:left w:val="nil"/>
              <w:bottom w:val="single" w:sz="4" w:space="0" w:color="C0C0C0"/>
              <w:right w:val="single" w:sz="4" w:space="0" w:color="C0C0C0"/>
            </w:tcBorders>
            <w:shd w:val="clear" w:color="000000" w:fill="FFFFCC"/>
            <w:vAlign w:val="center"/>
            <w:hideMark/>
          </w:tcPr>
          <w:p w14:paraId="65DFE52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681,85</w:t>
            </w:r>
          </w:p>
        </w:tc>
        <w:tc>
          <w:tcPr>
            <w:tcW w:w="940" w:type="dxa"/>
            <w:tcBorders>
              <w:top w:val="nil"/>
              <w:left w:val="nil"/>
              <w:bottom w:val="single" w:sz="4" w:space="0" w:color="C0C0C0"/>
              <w:right w:val="single" w:sz="4" w:space="0" w:color="C0C0C0"/>
            </w:tcBorders>
            <w:shd w:val="clear" w:color="000000" w:fill="FFFFCC"/>
            <w:vAlign w:val="center"/>
            <w:hideMark/>
          </w:tcPr>
          <w:p w14:paraId="59670B3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1 040,57</w:t>
            </w:r>
          </w:p>
        </w:tc>
        <w:tc>
          <w:tcPr>
            <w:tcW w:w="981" w:type="dxa"/>
            <w:tcBorders>
              <w:top w:val="nil"/>
              <w:left w:val="nil"/>
              <w:bottom w:val="single" w:sz="4" w:space="0" w:color="C0C0C0"/>
              <w:right w:val="single" w:sz="4" w:space="0" w:color="C0C0C0"/>
            </w:tcBorders>
            <w:shd w:val="clear" w:color="000000" w:fill="FFFFCC"/>
            <w:vAlign w:val="center"/>
            <w:hideMark/>
          </w:tcPr>
          <w:p w14:paraId="61272FF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7,95</w:t>
            </w:r>
          </w:p>
        </w:tc>
        <w:tc>
          <w:tcPr>
            <w:tcW w:w="936" w:type="dxa"/>
            <w:tcBorders>
              <w:top w:val="nil"/>
              <w:left w:val="nil"/>
              <w:bottom w:val="single" w:sz="4" w:space="0" w:color="C0C0C0"/>
              <w:right w:val="single" w:sz="4" w:space="0" w:color="C0C0C0"/>
            </w:tcBorders>
            <w:shd w:val="clear" w:color="000000" w:fill="FFFFCC"/>
            <w:vAlign w:val="center"/>
            <w:hideMark/>
          </w:tcPr>
          <w:p w14:paraId="376762B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366,68</w:t>
            </w:r>
          </w:p>
        </w:tc>
        <w:tc>
          <w:tcPr>
            <w:tcW w:w="657" w:type="dxa"/>
            <w:tcBorders>
              <w:top w:val="nil"/>
              <w:left w:val="nil"/>
              <w:bottom w:val="single" w:sz="4" w:space="0" w:color="C0C0C0"/>
              <w:right w:val="single" w:sz="4" w:space="0" w:color="C0C0C0"/>
            </w:tcBorders>
            <w:shd w:val="clear" w:color="000000" w:fill="D7EAD3"/>
            <w:vAlign w:val="center"/>
            <w:hideMark/>
          </w:tcPr>
          <w:p w14:paraId="1443778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183,34</w:t>
            </w:r>
          </w:p>
        </w:tc>
        <w:tc>
          <w:tcPr>
            <w:tcW w:w="657" w:type="dxa"/>
            <w:tcBorders>
              <w:top w:val="nil"/>
              <w:left w:val="nil"/>
              <w:bottom w:val="single" w:sz="4" w:space="0" w:color="C0C0C0"/>
              <w:right w:val="single" w:sz="4" w:space="0" w:color="C0C0C0"/>
            </w:tcBorders>
            <w:shd w:val="clear" w:color="000000" w:fill="D7EAD3"/>
            <w:vAlign w:val="center"/>
            <w:hideMark/>
          </w:tcPr>
          <w:p w14:paraId="7B4D367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183,34</w:t>
            </w:r>
          </w:p>
        </w:tc>
        <w:tc>
          <w:tcPr>
            <w:tcW w:w="1036" w:type="dxa"/>
            <w:vMerge/>
            <w:tcBorders>
              <w:top w:val="nil"/>
              <w:left w:val="nil"/>
              <w:bottom w:val="nil"/>
              <w:right w:val="single" w:sz="4" w:space="0" w:color="C0C0C0"/>
            </w:tcBorders>
            <w:vAlign w:val="center"/>
            <w:hideMark/>
          </w:tcPr>
          <w:p w14:paraId="5C2FEE9D" w14:textId="77777777" w:rsidR="00A66895" w:rsidRPr="00A66895" w:rsidRDefault="00A66895" w:rsidP="00A66895">
            <w:pPr>
              <w:rPr>
                <w:rFonts w:ascii="Tahoma" w:hAnsi="Tahoma" w:cs="Tahoma"/>
                <w:sz w:val="10"/>
                <w:szCs w:val="10"/>
              </w:rPr>
            </w:pPr>
          </w:p>
        </w:tc>
      </w:tr>
      <w:tr w:rsidR="00D6000A" w:rsidRPr="00D6000A" w14:paraId="3A288607"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36530626"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2A1FAC02"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C16982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w:t>
            </w:r>
          </w:p>
        </w:tc>
        <w:tc>
          <w:tcPr>
            <w:tcW w:w="1932" w:type="dxa"/>
            <w:tcBorders>
              <w:top w:val="nil"/>
              <w:left w:val="nil"/>
              <w:bottom w:val="single" w:sz="4" w:space="0" w:color="C0C0C0"/>
              <w:right w:val="single" w:sz="4" w:space="0" w:color="C0C0C0"/>
            </w:tcBorders>
            <w:shd w:val="clear" w:color="auto" w:fill="auto"/>
            <w:vAlign w:val="center"/>
            <w:hideMark/>
          </w:tcPr>
          <w:p w14:paraId="29D7D853"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Прочие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5892BEE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10B3244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679,76</w:t>
            </w:r>
          </w:p>
        </w:tc>
        <w:tc>
          <w:tcPr>
            <w:tcW w:w="940" w:type="dxa"/>
            <w:tcBorders>
              <w:top w:val="nil"/>
              <w:left w:val="nil"/>
              <w:bottom w:val="single" w:sz="4" w:space="0" w:color="C0C0C0"/>
              <w:right w:val="single" w:sz="4" w:space="0" w:color="C0C0C0"/>
            </w:tcBorders>
            <w:shd w:val="clear" w:color="000000" w:fill="D7EAD3"/>
            <w:vAlign w:val="center"/>
            <w:hideMark/>
          </w:tcPr>
          <w:p w14:paraId="43826DC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695,85</w:t>
            </w:r>
          </w:p>
        </w:tc>
        <w:tc>
          <w:tcPr>
            <w:tcW w:w="940" w:type="dxa"/>
            <w:tcBorders>
              <w:top w:val="nil"/>
              <w:left w:val="nil"/>
              <w:bottom w:val="single" w:sz="4" w:space="0" w:color="C0C0C0"/>
              <w:right w:val="single" w:sz="4" w:space="0" w:color="C0C0C0"/>
            </w:tcBorders>
            <w:shd w:val="clear" w:color="000000" w:fill="D7EAD3"/>
            <w:vAlign w:val="center"/>
            <w:hideMark/>
          </w:tcPr>
          <w:p w14:paraId="7DBA9D3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712,30</w:t>
            </w:r>
          </w:p>
        </w:tc>
        <w:tc>
          <w:tcPr>
            <w:tcW w:w="786" w:type="dxa"/>
            <w:tcBorders>
              <w:top w:val="nil"/>
              <w:left w:val="nil"/>
              <w:bottom w:val="single" w:sz="4" w:space="0" w:color="C0C0C0"/>
              <w:right w:val="single" w:sz="4" w:space="0" w:color="C0C0C0"/>
            </w:tcBorders>
            <w:shd w:val="clear" w:color="000000" w:fill="D7EAD3"/>
            <w:vAlign w:val="center"/>
            <w:hideMark/>
          </w:tcPr>
          <w:p w14:paraId="7B2F62E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2 388,83</w:t>
            </w:r>
          </w:p>
        </w:tc>
        <w:tc>
          <w:tcPr>
            <w:tcW w:w="851" w:type="dxa"/>
            <w:tcBorders>
              <w:top w:val="nil"/>
              <w:left w:val="nil"/>
              <w:bottom w:val="single" w:sz="4" w:space="0" w:color="C0C0C0"/>
              <w:right w:val="single" w:sz="4" w:space="0" w:color="C0C0C0"/>
            </w:tcBorders>
            <w:shd w:val="clear" w:color="000000" w:fill="D7EAD3"/>
            <w:vAlign w:val="center"/>
            <w:hideMark/>
          </w:tcPr>
          <w:p w14:paraId="63F35E2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732,68</w:t>
            </w:r>
          </w:p>
        </w:tc>
        <w:tc>
          <w:tcPr>
            <w:tcW w:w="850" w:type="dxa"/>
            <w:tcBorders>
              <w:top w:val="nil"/>
              <w:left w:val="nil"/>
              <w:bottom w:val="single" w:sz="4" w:space="0" w:color="C0C0C0"/>
              <w:right w:val="single" w:sz="4" w:space="0" w:color="C0C0C0"/>
            </w:tcBorders>
            <w:shd w:val="clear" w:color="000000" w:fill="D7EAD3"/>
            <w:vAlign w:val="center"/>
            <w:hideMark/>
          </w:tcPr>
          <w:p w14:paraId="0A6F538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759,49</w:t>
            </w:r>
          </w:p>
        </w:tc>
        <w:tc>
          <w:tcPr>
            <w:tcW w:w="857" w:type="dxa"/>
            <w:tcBorders>
              <w:top w:val="nil"/>
              <w:left w:val="nil"/>
              <w:bottom w:val="single" w:sz="4" w:space="0" w:color="C0C0C0"/>
              <w:right w:val="single" w:sz="4" w:space="0" w:color="C0C0C0"/>
            </w:tcBorders>
            <w:shd w:val="clear" w:color="000000" w:fill="D7EAD3"/>
            <w:vAlign w:val="center"/>
            <w:hideMark/>
          </w:tcPr>
          <w:p w14:paraId="6BE47B0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2 021,31</w:t>
            </w:r>
          </w:p>
        </w:tc>
        <w:tc>
          <w:tcPr>
            <w:tcW w:w="940" w:type="dxa"/>
            <w:tcBorders>
              <w:top w:val="nil"/>
              <w:left w:val="nil"/>
              <w:bottom w:val="single" w:sz="4" w:space="0" w:color="C0C0C0"/>
              <w:right w:val="single" w:sz="4" w:space="0" w:color="C0C0C0"/>
            </w:tcBorders>
            <w:shd w:val="clear" w:color="000000" w:fill="D7EAD3"/>
            <w:vAlign w:val="center"/>
            <w:hideMark/>
          </w:tcPr>
          <w:p w14:paraId="375151C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2 780,80</w:t>
            </w:r>
          </w:p>
        </w:tc>
        <w:tc>
          <w:tcPr>
            <w:tcW w:w="981" w:type="dxa"/>
            <w:tcBorders>
              <w:top w:val="nil"/>
              <w:left w:val="nil"/>
              <w:bottom w:val="single" w:sz="4" w:space="0" w:color="C0C0C0"/>
              <w:right w:val="single" w:sz="4" w:space="0" w:color="C0C0C0"/>
            </w:tcBorders>
            <w:shd w:val="clear" w:color="000000" w:fill="D7EAD3"/>
            <w:vAlign w:val="center"/>
            <w:hideMark/>
          </w:tcPr>
          <w:p w14:paraId="45BA1D3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16,83</w:t>
            </w:r>
          </w:p>
        </w:tc>
        <w:tc>
          <w:tcPr>
            <w:tcW w:w="936" w:type="dxa"/>
            <w:tcBorders>
              <w:top w:val="nil"/>
              <w:left w:val="nil"/>
              <w:bottom w:val="single" w:sz="4" w:space="0" w:color="C0C0C0"/>
              <w:right w:val="single" w:sz="4" w:space="0" w:color="C0C0C0"/>
            </w:tcBorders>
            <w:shd w:val="clear" w:color="000000" w:fill="D7EAD3"/>
            <w:vAlign w:val="center"/>
            <w:hideMark/>
          </w:tcPr>
          <w:p w14:paraId="0FFFF1D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776,31</w:t>
            </w:r>
          </w:p>
        </w:tc>
        <w:tc>
          <w:tcPr>
            <w:tcW w:w="657" w:type="dxa"/>
            <w:tcBorders>
              <w:top w:val="nil"/>
              <w:left w:val="nil"/>
              <w:bottom w:val="single" w:sz="4" w:space="0" w:color="C0C0C0"/>
              <w:right w:val="single" w:sz="4" w:space="0" w:color="C0C0C0"/>
            </w:tcBorders>
            <w:shd w:val="clear" w:color="000000" w:fill="D7EAD3"/>
            <w:vAlign w:val="center"/>
            <w:hideMark/>
          </w:tcPr>
          <w:p w14:paraId="68ECBE2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388,16</w:t>
            </w:r>
          </w:p>
        </w:tc>
        <w:tc>
          <w:tcPr>
            <w:tcW w:w="657" w:type="dxa"/>
            <w:tcBorders>
              <w:top w:val="nil"/>
              <w:left w:val="nil"/>
              <w:bottom w:val="single" w:sz="4" w:space="0" w:color="C0C0C0"/>
              <w:right w:val="single" w:sz="4" w:space="0" w:color="C0C0C0"/>
            </w:tcBorders>
            <w:shd w:val="clear" w:color="000000" w:fill="D7EAD3"/>
            <w:vAlign w:val="center"/>
            <w:hideMark/>
          </w:tcPr>
          <w:p w14:paraId="5D47FF9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388,16</w:t>
            </w:r>
          </w:p>
        </w:tc>
        <w:tc>
          <w:tcPr>
            <w:tcW w:w="1036" w:type="dxa"/>
            <w:vMerge/>
            <w:tcBorders>
              <w:top w:val="nil"/>
              <w:left w:val="nil"/>
              <w:bottom w:val="nil"/>
              <w:right w:val="single" w:sz="4" w:space="0" w:color="C0C0C0"/>
            </w:tcBorders>
            <w:vAlign w:val="center"/>
            <w:hideMark/>
          </w:tcPr>
          <w:p w14:paraId="2E241AE5" w14:textId="77777777" w:rsidR="00A66895" w:rsidRPr="00A66895" w:rsidRDefault="00A66895" w:rsidP="00A66895">
            <w:pPr>
              <w:rPr>
                <w:rFonts w:ascii="Tahoma" w:hAnsi="Tahoma" w:cs="Tahoma"/>
                <w:sz w:val="10"/>
                <w:szCs w:val="10"/>
              </w:rPr>
            </w:pPr>
          </w:p>
        </w:tc>
      </w:tr>
      <w:tr w:rsidR="00D6000A" w:rsidRPr="00D6000A" w14:paraId="1962080C"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3FAA954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0E2DC3BA"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CBA5E8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3.10.3.1</w:t>
            </w:r>
          </w:p>
        </w:tc>
        <w:tc>
          <w:tcPr>
            <w:tcW w:w="1932" w:type="dxa"/>
            <w:tcBorders>
              <w:top w:val="single" w:sz="4" w:space="0" w:color="C0C0C0"/>
              <w:left w:val="nil"/>
              <w:bottom w:val="single" w:sz="4" w:space="0" w:color="C0C0C0"/>
              <w:right w:val="single" w:sz="4" w:space="0" w:color="C0C0C0"/>
            </w:tcBorders>
            <w:shd w:val="clear" w:color="000000" w:fill="E3FAFD"/>
            <w:vAlign w:val="center"/>
            <w:hideMark/>
          </w:tcPr>
          <w:p w14:paraId="64C873F2"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расходы на охрану труда</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7914F92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single" w:sz="4" w:space="0" w:color="C0C0C0"/>
              <w:left w:val="nil"/>
              <w:bottom w:val="single" w:sz="4" w:space="0" w:color="C0C0C0"/>
              <w:right w:val="single" w:sz="4" w:space="0" w:color="C0C0C0"/>
            </w:tcBorders>
            <w:shd w:val="clear" w:color="000000" w:fill="FFFFCC"/>
            <w:vAlign w:val="center"/>
            <w:hideMark/>
          </w:tcPr>
          <w:p w14:paraId="34A66E9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393,79</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6FEE27D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403,11</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1E7A724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412,64</w:t>
            </w:r>
          </w:p>
        </w:tc>
        <w:tc>
          <w:tcPr>
            <w:tcW w:w="786" w:type="dxa"/>
            <w:tcBorders>
              <w:top w:val="single" w:sz="4" w:space="0" w:color="C0C0C0"/>
              <w:left w:val="nil"/>
              <w:bottom w:val="single" w:sz="4" w:space="0" w:color="C0C0C0"/>
              <w:right w:val="single" w:sz="4" w:space="0" w:color="C0C0C0"/>
            </w:tcBorders>
            <w:shd w:val="clear" w:color="000000" w:fill="FFFFCC"/>
            <w:vAlign w:val="center"/>
            <w:hideMark/>
          </w:tcPr>
          <w:p w14:paraId="5A7E5F9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1 146,25</w:t>
            </w:r>
          </w:p>
        </w:tc>
        <w:tc>
          <w:tcPr>
            <w:tcW w:w="851" w:type="dxa"/>
            <w:tcBorders>
              <w:top w:val="single" w:sz="4" w:space="0" w:color="C0C0C0"/>
              <w:left w:val="nil"/>
              <w:bottom w:val="single" w:sz="4" w:space="0" w:color="C0C0C0"/>
              <w:right w:val="single" w:sz="4" w:space="0" w:color="C0C0C0"/>
            </w:tcBorders>
            <w:shd w:val="clear" w:color="000000" w:fill="FFFFCC"/>
            <w:vAlign w:val="center"/>
            <w:hideMark/>
          </w:tcPr>
          <w:p w14:paraId="3D24EE6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424,45</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4CD9DBA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439,97</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5CCB618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804,59</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0169D1D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1 244,56</w:t>
            </w:r>
          </w:p>
        </w:tc>
        <w:tc>
          <w:tcPr>
            <w:tcW w:w="981" w:type="dxa"/>
            <w:tcBorders>
              <w:top w:val="single" w:sz="4" w:space="0" w:color="C0C0C0"/>
              <w:left w:val="nil"/>
              <w:bottom w:val="single" w:sz="4" w:space="0" w:color="C0C0C0"/>
              <w:right w:val="single" w:sz="4" w:space="0" w:color="C0C0C0"/>
            </w:tcBorders>
            <w:shd w:val="clear" w:color="000000" w:fill="FFFFCC"/>
            <w:vAlign w:val="center"/>
            <w:hideMark/>
          </w:tcPr>
          <w:p w14:paraId="53A4BFE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9,75</w:t>
            </w:r>
          </w:p>
        </w:tc>
        <w:tc>
          <w:tcPr>
            <w:tcW w:w="936" w:type="dxa"/>
            <w:tcBorders>
              <w:top w:val="single" w:sz="4" w:space="0" w:color="C0C0C0"/>
              <w:left w:val="nil"/>
              <w:bottom w:val="single" w:sz="4" w:space="0" w:color="C0C0C0"/>
              <w:right w:val="single" w:sz="4" w:space="0" w:color="C0C0C0"/>
            </w:tcBorders>
            <w:shd w:val="clear" w:color="000000" w:fill="FFFFCC"/>
            <w:vAlign w:val="center"/>
            <w:hideMark/>
          </w:tcPr>
          <w:p w14:paraId="72622E9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449,73</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3BA18AC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224,86</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3F56CCB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224,86</w:t>
            </w:r>
          </w:p>
        </w:tc>
        <w:tc>
          <w:tcPr>
            <w:tcW w:w="1036" w:type="dxa"/>
            <w:vMerge/>
            <w:tcBorders>
              <w:top w:val="nil"/>
              <w:left w:val="nil"/>
              <w:bottom w:val="nil"/>
              <w:right w:val="single" w:sz="4" w:space="0" w:color="C0C0C0"/>
            </w:tcBorders>
            <w:vAlign w:val="center"/>
            <w:hideMark/>
          </w:tcPr>
          <w:p w14:paraId="7FF94892" w14:textId="77777777" w:rsidR="00A66895" w:rsidRPr="00A66895" w:rsidRDefault="00A66895" w:rsidP="00A66895">
            <w:pPr>
              <w:rPr>
                <w:rFonts w:ascii="Tahoma" w:hAnsi="Tahoma" w:cs="Tahoma"/>
                <w:sz w:val="10"/>
                <w:szCs w:val="10"/>
              </w:rPr>
            </w:pPr>
          </w:p>
        </w:tc>
      </w:tr>
      <w:tr w:rsidR="00D6000A" w:rsidRPr="00D6000A" w14:paraId="5ED4EE52"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60DB6356"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5B7ED62C"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BEB407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3.10.3.2</w:t>
            </w:r>
          </w:p>
        </w:tc>
        <w:tc>
          <w:tcPr>
            <w:tcW w:w="1932" w:type="dxa"/>
            <w:tcBorders>
              <w:top w:val="nil"/>
              <w:left w:val="nil"/>
              <w:bottom w:val="single" w:sz="4" w:space="0" w:color="C0C0C0"/>
              <w:right w:val="single" w:sz="4" w:space="0" w:color="C0C0C0"/>
            </w:tcBorders>
            <w:shd w:val="clear" w:color="000000" w:fill="E3FAFD"/>
            <w:vAlign w:val="center"/>
            <w:hideMark/>
          </w:tcPr>
          <w:p w14:paraId="7B14A69C"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расходы на уголь</w:t>
            </w:r>
          </w:p>
        </w:tc>
        <w:tc>
          <w:tcPr>
            <w:tcW w:w="631" w:type="dxa"/>
            <w:tcBorders>
              <w:top w:val="nil"/>
              <w:left w:val="nil"/>
              <w:bottom w:val="single" w:sz="4" w:space="0" w:color="C0C0C0"/>
              <w:right w:val="single" w:sz="4" w:space="0" w:color="C0C0C0"/>
            </w:tcBorders>
            <w:shd w:val="clear" w:color="auto" w:fill="auto"/>
            <w:vAlign w:val="center"/>
            <w:hideMark/>
          </w:tcPr>
          <w:p w14:paraId="6248B44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A388FD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206,92</w:t>
            </w:r>
          </w:p>
        </w:tc>
        <w:tc>
          <w:tcPr>
            <w:tcW w:w="940" w:type="dxa"/>
            <w:tcBorders>
              <w:top w:val="nil"/>
              <w:left w:val="nil"/>
              <w:bottom w:val="single" w:sz="4" w:space="0" w:color="C0C0C0"/>
              <w:right w:val="single" w:sz="4" w:space="0" w:color="C0C0C0"/>
            </w:tcBorders>
            <w:shd w:val="clear" w:color="000000" w:fill="FFFFCC"/>
            <w:vAlign w:val="center"/>
            <w:hideMark/>
          </w:tcPr>
          <w:p w14:paraId="06F1E2C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211,82</w:t>
            </w:r>
          </w:p>
        </w:tc>
        <w:tc>
          <w:tcPr>
            <w:tcW w:w="940" w:type="dxa"/>
            <w:tcBorders>
              <w:top w:val="nil"/>
              <w:left w:val="nil"/>
              <w:bottom w:val="single" w:sz="4" w:space="0" w:color="C0C0C0"/>
              <w:right w:val="single" w:sz="4" w:space="0" w:color="C0C0C0"/>
            </w:tcBorders>
            <w:shd w:val="clear" w:color="000000" w:fill="FFFFCC"/>
            <w:vAlign w:val="center"/>
            <w:hideMark/>
          </w:tcPr>
          <w:p w14:paraId="08949E7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216,83</w:t>
            </w:r>
          </w:p>
        </w:tc>
        <w:tc>
          <w:tcPr>
            <w:tcW w:w="786" w:type="dxa"/>
            <w:tcBorders>
              <w:top w:val="nil"/>
              <w:left w:val="nil"/>
              <w:bottom w:val="single" w:sz="4" w:space="0" w:color="C0C0C0"/>
              <w:right w:val="single" w:sz="4" w:space="0" w:color="C0C0C0"/>
            </w:tcBorders>
            <w:shd w:val="clear" w:color="000000" w:fill="FFFFCC"/>
            <w:vAlign w:val="center"/>
            <w:hideMark/>
          </w:tcPr>
          <w:p w14:paraId="4890165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262,35</w:t>
            </w:r>
          </w:p>
        </w:tc>
        <w:tc>
          <w:tcPr>
            <w:tcW w:w="851" w:type="dxa"/>
            <w:tcBorders>
              <w:top w:val="nil"/>
              <w:left w:val="nil"/>
              <w:bottom w:val="single" w:sz="4" w:space="0" w:color="C0C0C0"/>
              <w:right w:val="single" w:sz="4" w:space="0" w:color="C0C0C0"/>
            </w:tcBorders>
            <w:shd w:val="clear" w:color="000000" w:fill="FFFFCC"/>
            <w:vAlign w:val="center"/>
            <w:hideMark/>
          </w:tcPr>
          <w:p w14:paraId="5AB6030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223,03</w:t>
            </w:r>
          </w:p>
        </w:tc>
        <w:tc>
          <w:tcPr>
            <w:tcW w:w="850" w:type="dxa"/>
            <w:tcBorders>
              <w:top w:val="nil"/>
              <w:left w:val="nil"/>
              <w:bottom w:val="single" w:sz="4" w:space="0" w:color="C0C0C0"/>
              <w:right w:val="single" w:sz="4" w:space="0" w:color="C0C0C0"/>
            </w:tcBorders>
            <w:shd w:val="clear" w:color="000000" w:fill="FFFFCC"/>
            <w:vAlign w:val="center"/>
            <w:hideMark/>
          </w:tcPr>
          <w:p w14:paraId="139E6A2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231,19</w:t>
            </w:r>
          </w:p>
        </w:tc>
        <w:tc>
          <w:tcPr>
            <w:tcW w:w="857" w:type="dxa"/>
            <w:tcBorders>
              <w:top w:val="nil"/>
              <w:left w:val="nil"/>
              <w:bottom w:val="single" w:sz="4" w:space="0" w:color="C0C0C0"/>
              <w:right w:val="single" w:sz="4" w:space="0" w:color="C0C0C0"/>
            </w:tcBorders>
            <w:shd w:val="clear" w:color="000000" w:fill="FFFFCC"/>
            <w:vAlign w:val="center"/>
            <w:hideMark/>
          </w:tcPr>
          <w:p w14:paraId="3F5B086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87,10</w:t>
            </w:r>
          </w:p>
        </w:tc>
        <w:tc>
          <w:tcPr>
            <w:tcW w:w="940" w:type="dxa"/>
            <w:tcBorders>
              <w:top w:val="nil"/>
              <w:left w:val="nil"/>
              <w:bottom w:val="single" w:sz="4" w:space="0" w:color="C0C0C0"/>
              <w:right w:val="single" w:sz="4" w:space="0" w:color="C0C0C0"/>
            </w:tcBorders>
            <w:shd w:val="clear" w:color="000000" w:fill="FFFFCC"/>
            <w:vAlign w:val="center"/>
            <w:hideMark/>
          </w:tcPr>
          <w:p w14:paraId="225E0DA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318,29</w:t>
            </w:r>
          </w:p>
        </w:tc>
        <w:tc>
          <w:tcPr>
            <w:tcW w:w="981" w:type="dxa"/>
            <w:tcBorders>
              <w:top w:val="nil"/>
              <w:left w:val="nil"/>
              <w:bottom w:val="single" w:sz="4" w:space="0" w:color="C0C0C0"/>
              <w:right w:val="single" w:sz="4" w:space="0" w:color="C0C0C0"/>
            </w:tcBorders>
            <w:shd w:val="clear" w:color="000000" w:fill="FFFFCC"/>
            <w:vAlign w:val="center"/>
            <w:hideMark/>
          </w:tcPr>
          <w:p w14:paraId="0D3F201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5,12</w:t>
            </w:r>
          </w:p>
        </w:tc>
        <w:tc>
          <w:tcPr>
            <w:tcW w:w="936" w:type="dxa"/>
            <w:tcBorders>
              <w:top w:val="nil"/>
              <w:left w:val="nil"/>
              <w:bottom w:val="single" w:sz="4" w:space="0" w:color="C0C0C0"/>
              <w:right w:val="single" w:sz="4" w:space="0" w:color="C0C0C0"/>
            </w:tcBorders>
            <w:shd w:val="clear" w:color="000000" w:fill="FFFFCC"/>
            <w:vAlign w:val="center"/>
            <w:hideMark/>
          </w:tcPr>
          <w:p w14:paraId="49BE79A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236,31</w:t>
            </w:r>
          </w:p>
        </w:tc>
        <w:tc>
          <w:tcPr>
            <w:tcW w:w="657" w:type="dxa"/>
            <w:tcBorders>
              <w:top w:val="nil"/>
              <w:left w:val="nil"/>
              <w:bottom w:val="single" w:sz="4" w:space="0" w:color="C0C0C0"/>
              <w:right w:val="single" w:sz="4" w:space="0" w:color="C0C0C0"/>
            </w:tcBorders>
            <w:shd w:val="clear" w:color="000000" w:fill="D7EAD3"/>
            <w:vAlign w:val="center"/>
            <w:hideMark/>
          </w:tcPr>
          <w:p w14:paraId="2B4CF19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118,16</w:t>
            </w:r>
          </w:p>
        </w:tc>
        <w:tc>
          <w:tcPr>
            <w:tcW w:w="657" w:type="dxa"/>
            <w:tcBorders>
              <w:top w:val="nil"/>
              <w:left w:val="nil"/>
              <w:bottom w:val="single" w:sz="4" w:space="0" w:color="C0C0C0"/>
              <w:right w:val="single" w:sz="4" w:space="0" w:color="C0C0C0"/>
            </w:tcBorders>
            <w:shd w:val="clear" w:color="000000" w:fill="D7EAD3"/>
            <w:vAlign w:val="center"/>
            <w:hideMark/>
          </w:tcPr>
          <w:p w14:paraId="41DC774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118,16</w:t>
            </w:r>
          </w:p>
        </w:tc>
        <w:tc>
          <w:tcPr>
            <w:tcW w:w="1036" w:type="dxa"/>
            <w:vMerge/>
            <w:tcBorders>
              <w:top w:val="nil"/>
              <w:left w:val="nil"/>
              <w:bottom w:val="nil"/>
              <w:right w:val="single" w:sz="4" w:space="0" w:color="C0C0C0"/>
            </w:tcBorders>
            <w:vAlign w:val="center"/>
            <w:hideMark/>
          </w:tcPr>
          <w:p w14:paraId="41D9E28C" w14:textId="77777777" w:rsidR="00A66895" w:rsidRPr="00A66895" w:rsidRDefault="00A66895" w:rsidP="00A66895">
            <w:pPr>
              <w:rPr>
                <w:rFonts w:ascii="Tahoma" w:hAnsi="Tahoma" w:cs="Tahoma"/>
                <w:sz w:val="10"/>
                <w:szCs w:val="10"/>
              </w:rPr>
            </w:pPr>
          </w:p>
        </w:tc>
      </w:tr>
      <w:tr w:rsidR="00D6000A" w:rsidRPr="00D6000A" w14:paraId="42AEDAB2"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9C7BB59"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6E6B0CF6"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BDD2C1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3.10.3.3</w:t>
            </w:r>
          </w:p>
        </w:tc>
        <w:tc>
          <w:tcPr>
            <w:tcW w:w="1932" w:type="dxa"/>
            <w:tcBorders>
              <w:top w:val="nil"/>
              <w:left w:val="nil"/>
              <w:bottom w:val="single" w:sz="4" w:space="0" w:color="C0C0C0"/>
              <w:right w:val="single" w:sz="4" w:space="0" w:color="C0C0C0"/>
            </w:tcBorders>
            <w:shd w:val="clear" w:color="000000" w:fill="E3FAFD"/>
            <w:vAlign w:val="center"/>
            <w:hideMark/>
          </w:tcPr>
          <w:p w14:paraId="0EF0FF11"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аренда</w:t>
            </w:r>
          </w:p>
        </w:tc>
        <w:tc>
          <w:tcPr>
            <w:tcW w:w="631" w:type="dxa"/>
            <w:tcBorders>
              <w:top w:val="nil"/>
              <w:left w:val="nil"/>
              <w:bottom w:val="single" w:sz="4" w:space="0" w:color="C0C0C0"/>
              <w:right w:val="single" w:sz="4" w:space="0" w:color="C0C0C0"/>
            </w:tcBorders>
            <w:shd w:val="clear" w:color="auto" w:fill="auto"/>
            <w:vAlign w:val="center"/>
            <w:hideMark/>
          </w:tcPr>
          <w:p w14:paraId="4E75F60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E6D70D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78EEEA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7167456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21DD6E9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818,58</w:t>
            </w:r>
          </w:p>
        </w:tc>
        <w:tc>
          <w:tcPr>
            <w:tcW w:w="851" w:type="dxa"/>
            <w:tcBorders>
              <w:top w:val="nil"/>
              <w:left w:val="nil"/>
              <w:bottom w:val="single" w:sz="4" w:space="0" w:color="C0C0C0"/>
              <w:right w:val="single" w:sz="4" w:space="0" w:color="C0C0C0"/>
            </w:tcBorders>
            <w:shd w:val="clear" w:color="000000" w:fill="FFFFCC"/>
            <w:vAlign w:val="center"/>
            <w:hideMark/>
          </w:tcPr>
          <w:p w14:paraId="46E91E8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0" w:type="dxa"/>
            <w:tcBorders>
              <w:top w:val="nil"/>
              <w:left w:val="nil"/>
              <w:bottom w:val="single" w:sz="4" w:space="0" w:color="C0C0C0"/>
              <w:right w:val="single" w:sz="4" w:space="0" w:color="C0C0C0"/>
            </w:tcBorders>
            <w:shd w:val="clear" w:color="000000" w:fill="FFFFCC"/>
            <w:vAlign w:val="center"/>
            <w:hideMark/>
          </w:tcPr>
          <w:p w14:paraId="7845024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0A7614F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958,76</w:t>
            </w:r>
          </w:p>
        </w:tc>
        <w:tc>
          <w:tcPr>
            <w:tcW w:w="940" w:type="dxa"/>
            <w:tcBorders>
              <w:top w:val="nil"/>
              <w:left w:val="nil"/>
              <w:bottom w:val="single" w:sz="4" w:space="0" w:color="C0C0C0"/>
              <w:right w:val="single" w:sz="4" w:space="0" w:color="C0C0C0"/>
            </w:tcBorders>
            <w:shd w:val="clear" w:color="000000" w:fill="FFFFCC"/>
            <w:vAlign w:val="center"/>
            <w:hideMark/>
          </w:tcPr>
          <w:p w14:paraId="6F0F559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958,76</w:t>
            </w:r>
          </w:p>
        </w:tc>
        <w:tc>
          <w:tcPr>
            <w:tcW w:w="981" w:type="dxa"/>
            <w:tcBorders>
              <w:top w:val="nil"/>
              <w:left w:val="nil"/>
              <w:bottom w:val="single" w:sz="4" w:space="0" w:color="C0C0C0"/>
              <w:right w:val="single" w:sz="4" w:space="0" w:color="C0C0C0"/>
            </w:tcBorders>
            <w:shd w:val="clear" w:color="000000" w:fill="FFFFCC"/>
            <w:vAlign w:val="center"/>
            <w:hideMark/>
          </w:tcPr>
          <w:p w14:paraId="3A5295F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0D4FC2A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47EA602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05784EF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vMerge/>
            <w:tcBorders>
              <w:top w:val="nil"/>
              <w:left w:val="nil"/>
              <w:bottom w:val="nil"/>
              <w:right w:val="single" w:sz="4" w:space="0" w:color="C0C0C0"/>
            </w:tcBorders>
            <w:vAlign w:val="center"/>
            <w:hideMark/>
          </w:tcPr>
          <w:p w14:paraId="737AA23C" w14:textId="77777777" w:rsidR="00A66895" w:rsidRPr="00A66895" w:rsidRDefault="00A66895" w:rsidP="00A66895">
            <w:pPr>
              <w:rPr>
                <w:rFonts w:ascii="Tahoma" w:hAnsi="Tahoma" w:cs="Tahoma"/>
                <w:sz w:val="10"/>
                <w:szCs w:val="10"/>
              </w:rPr>
            </w:pPr>
          </w:p>
        </w:tc>
      </w:tr>
      <w:tr w:rsidR="00D6000A" w:rsidRPr="00D6000A" w14:paraId="3236D61E"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4908C51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707DE8CE"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95924C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3.10.3.4</w:t>
            </w:r>
          </w:p>
        </w:tc>
        <w:tc>
          <w:tcPr>
            <w:tcW w:w="1932" w:type="dxa"/>
            <w:tcBorders>
              <w:top w:val="nil"/>
              <w:left w:val="nil"/>
              <w:bottom w:val="single" w:sz="4" w:space="0" w:color="C0C0C0"/>
              <w:right w:val="single" w:sz="4" w:space="0" w:color="C0C0C0"/>
            </w:tcBorders>
            <w:shd w:val="clear" w:color="000000" w:fill="E3FAFD"/>
            <w:vAlign w:val="center"/>
            <w:hideMark/>
          </w:tcPr>
          <w:p w14:paraId="5BE54042"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Хозяйственные нужды предприятия</w:t>
            </w:r>
          </w:p>
        </w:tc>
        <w:tc>
          <w:tcPr>
            <w:tcW w:w="631" w:type="dxa"/>
            <w:tcBorders>
              <w:top w:val="nil"/>
              <w:left w:val="nil"/>
              <w:bottom w:val="single" w:sz="4" w:space="0" w:color="C0C0C0"/>
              <w:right w:val="single" w:sz="4" w:space="0" w:color="C0C0C0"/>
            </w:tcBorders>
            <w:shd w:val="clear" w:color="auto" w:fill="auto"/>
            <w:vAlign w:val="center"/>
            <w:hideMark/>
          </w:tcPr>
          <w:p w14:paraId="04DF0CE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7BFDD29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7,67</w:t>
            </w:r>
          </w:p>
        </w:tc>
        <w:tc>
          <w:tcPr>
            <w:tcW w:w="940" w:type="dxa"/>
            <w:tcBorders>
              <w:top w:val="nil"/>
              <w:left w:val="nil"/>
              <w:bottom w:val="single" w:sz="4" w:space="0" w:color="C0C0C0"/>
              <w:right w:val="single" w:sz="4" w:space="0" w:color="C0C0C0"/>
            </w:tcBorders>
            <w:shd w:val="clear" w:color="000000" w:fill="FFFFCC"/>
            <w:vAlign w:val="center"/>
            <w:hideMark/>
          </w:tcPr>
          <w:p w14:paraId="538546F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7,85</w:t>
            </w:r>
          </w:p>
        </w:tc>
        <w:tc>
          <w:tcPr>
            <w:tcW w:w="940" w:type="dxa"/>
            <w:tcBorders>
              <w:top w:val="nil"/>
              <w:left w:val="nil"/>
              <w:bottom w:val="single" w:sz="4" w:space="0" w:color="C0C0C0"/>
              <w:right w:val="single" w:sz="4" w:space="0" w:color="C0C0C0"/>
            </w:tcBorders>
            <w:shd w:val="clear" w:color="000000" w:fill="FFFFCC"/>
            <w:vAlign w:val="center"/>
            <w:hideMark/>
          </w:tcPr>
          <w:p w14:paraId="3B01719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8,04</w:t>
            </w:r>
          </w:p>
        </w:tc>
        <w:tc>
          <w:tcPr>
            <w:tcW w:w="786" w:type="dxa"/>
            <w:tcBorders>
              <w:top w:val="nil"/>
              <w:left w:val="nil"/>
              <w:bottom w:val="single" w:sz="4" w:space="0" w:color="C0C0C0"/>
              <w:right w:val="single" w:sz="4" w:space="0" w:color="C0C0C0"/>
            </w:tcBorders>
            <w:shd w:val="clear" w:color="000000" w:fill="FFFFCC"/>
            <w:vAlign w:val="center"/>
            <w:hideMark/>
          </w:tcPr>
          <w:p w14:paraId="416F763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6C17C77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8,27</w:t>
            </w:r>
          </w:p>
        </w:tc>
        <w:tc>
          <w:tcPr>
            <w:tcW w:w="850" w:type="dxa"/>
            <w:tcBorders>
              <w:top w:val="nil"/>
              <w:left w:val="nil"/>
              <w:bottom w:val="single" w:sz="4" w:space="0" w:color="C0C0C0"/>
              <w:right w:val="single" w:sz="4" w:space="0" w:color="C0C0C0"/>
            </w:tcBorders>
            <w:shd w:val="clear" w:color="000000" w:fill="FFFFCC"/>
            <w:vAlign w:val="center"/>
            <w:hideMark/>
          </w:tcPr>
          <w:p w14:paraId="674C211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8,57</w:t>
            </w:r>
          </w:p>
        </w:tc>
        <w:tc>
          <w:tcPr>
            <w:tcW w:w="857" w:type="dxa"/>
            <w:tcBorders>
              <w:top w:val="nil"/>
              <w:left w:val="nil"/>
              <w:bottom w:val="single" w:sz="4" w:space="0" w:color="C0C0C0"/>
              <w:right w:val="single" w:sz="4" w:space="0" w:color="C0C0C0"/>
            </w:tcBorders>
            <w:shd w:val="clear" w:color="000000" w:fill="FFFFCC"/>
            <w:vAlign w:val="center"/>
            <w:hideMark/>
          </w:tcPr>
          <w:p w14:paraId="6E9EF2D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-8,57</w:t>
            </w:r>
          </w:p>
        </w:tc>
        <w:tc>
          <w:tcPr>
            <w:tcW w:w="940" w:type="dxa"/>
            <w:tcBorders>
              <w:top w:val="nil"/>
              <w:left w:val="nil"/>
              <w:bottom w:val="single" w:sz="4" w:space="0" w:color="C0C0C0"/>
              <w:right w:val="single" w:sz="4" w:space="0" w:color="C0C0C0"/>
            </w:tcBorders>
            <w:shd w:val="clear" w:color="000000" w:fill="FFFFCC"/>
            <w:vAlign w:val="center"/>
            <w:hideMark/>
          </w:tcPr>
          <w:p w14:paraId="62D6B00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612C67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0,19</w:t>
            </w:r>
          </w:p>
        </w:tc>
        <w:tc>
          <w:tcPr>
            <w:tcW w:w="936" w:type="dxa"/>
            <w:tcBorders>
              <w:top w:val="nil"/>
              <w:left w:val="nil"/>
              <w:bottom w:val="single" w:sz="4" w:space="0" w:color="C0C0C0"/>
              <w:right w:val="single" w:sz="4" w:space="0" w:color="C0C0C0"/>
            </w:tcBorders>
            <w:shd w:val="clear" w:color="000000" w:fill="FFFFCC"/>
            <w:vAlign w:val="center"/>
            <w:hideMark/>
          </w:tcPr>
          <w:p w14:paraId="7F94C46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8,76</w:t>
            </w:r>
          </w:p>
        </w:tc>
        <w:tc>
          <w:tcPr>
            <w:tcW w:w="657" w:type="dxa"/>
            <w:tcBorders>
              <w:top w:val="nil"/>
              <w:left w:val="nil"/>
              <w:bottom w:val="single" w:sz="4" w:space="0" w:color="C0C0C0"/>
              <w:right w:val="single" w:sz="4" w:space="0" w:color="C0C0C0"/>
            </w:tcBorders>
            <w:shd w:val="clear" w:color="000000" w:fill="D7EAD3"/>
            <w:vAlign w:val="center"/>
            <w:hideMark/>
          </w:tcPr>
          <w:p w14:paraId="093EADB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4,38</w:t>
            </w:r>
          </w:p>
        </w:tc>
        <w:tc>
          <w:tcPr>
            <w:tcW w:w="657" w:type="dxa"/>
            <w:tcBorders>
              <w:top w:val="nil"/>
              <w:left w:val="nil"/>
              <w:bottom w:val="single" w:sz="4" w:space="0" w:color="C0C0C0"/>
              <w:right w:val="single" w:sz="4" w:space="0" w:color="C0C0C0"/>
            </w:tcBorders>
            <w:shd w:val="clear" w:color="000000" w:fill="D7EAD3"/>
            <w:vAlign w:val="center"/>
            <w:hideMark/>
          </w:tcPr>
          <w:p w14:paraId="449AC4F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4,38</w:t>
            </w:r>
          </w:p>
        </w:tc>
        <w:tc>
          <w:tcPr>
            <w:tcW w:w="1036" w:type="dxa"/>
            <w:vMerge/>
            <w:tcBorders>
              <w:top w:val="nil"/>
              <w:left w:val="nil"/>
              <w:bottom w:val="nil"/>
              <w:right w:val="single" w:sz="4" w:space="0" w:color="C0C0C0"/>
            </w:tcBorders>
            <w:vAlign w:val="center"/>
            <w:hideMark/>
          </w:tcPr>
          <w:p w14:paraId="0082BA6F" w14:textId="77777777" w:rsidR="00A66895" w:rsidRPr="00A66895" w:rsidRDefault="00A66895" w:rsidP="00A66895">
            <w:pPr>
              <w:rPr>
                <w:rFonts w:ascii="Tahoma" w:hAnsi="Tahoma" w:cs="Tahoma"/>
                <w:sz w:val="10"/>
                <w:szCs w:val="10"/>
              </w:rPr>
            </w:pPr>
          </w:p>
        </w:tc>
      </w:tr>
      <w:tr w:rsidR="00D6000A" w:rsidRPr="00D6000A" w14:paraId="5C6414BA"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7CC113A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161C5324"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7AE370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3.10.3.5</w:t>
            </w:r>
          </w:p>
        </w:tc>
        <w:tc>
          <w:tcPr>
            <w:tcW w:w="1932" w:type="dxa"/>
            <w:tcBorders>
              <w:top w:val="nil"/>
              <w:left w:val="nil"/>
              <w:bottom w:val="single" w:sz="4" w:space="0" w:color="C0C0C0"/>
              <w:right w:val="single" w:sz="4" w:space="0" w:color="C0C0C0"/>
            </w:tcBorders>
            <w:shd w:val="clear" w:color="000000" w:fill="E3FAFD"/>
            <w:vAlign w:val="center"/>
            <w:hideMark/>
          </w:tcPr>
          <w:p w14:paraId="51814B00"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прочие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682721D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049B24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0,25</w:t>
            </w:r>
          </w:p>
        </w:tc>
        <w:tc>
          <w:tcPr>
            <w:tcW w:w="940" w:type="dxa"/>
            <w:tcBorders>
              <w:top w:val="nil"/>
              <w:left w:val="nil"/>
              <w:bottom w:val="single" w:sz="4" w:space="0" w:color="C0C0C0"/>
              <w:right w:val="single" w:sz="4" w:space="0" w:color="C0C0C0"/>
            </w:tcBorders>
            <w:shd w:val="clear" w:color="000000" w:fill="FFFFCC"/>
            <w:vAlign w:val="center"/>
            <w:hideMark/>
          </w:tcPr>
          <w:p w14:paraId="66486B8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0,26</w:t>
            </w:r>
          </w:p>
        </w:tc>
        <w:tc>
          <w:tcPr>
            <w:tcW w:w="940" w:type="dxa"/>
            <w:tcBorders>
              <w:top w:val="nil"/>
              <w:left w:val="nil"/>
              <w:bottom w:val="single" w:sz="4" w:space="0" w:color="C0C0C0"/>
              <w:right w:val="single" w:sz="4" w:space="0" w:color="C0C0C0"/>
            </w:tcBorders>
            <w:shd w:val="clear" w:color="000000" w:fill="FFFFCC"/>
            <w:vAlign w:val="center"/>
            <w:hideMark/>
          </w:tcPr>
          <w:p w14:paraId="0353482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0,26</w:t>
            </w:r>
          </w:p>
        </w:tc>
        <w:tc>
          <w:tcPr>
            <w:tcW w:w="786" w:type="dxa"/>
            <w:tcBorders>
              <w:top w:val="nil"/>
              <w:left w:val="nil"/>
              <w:bottom w:val="single" w:sz="4" w:space="0" w:color="C0C0C0"/>
              <w:right w:val="single" w:sz="4" w:space="0" w:color="C0C0C0"/>
            </w:tcBorders>
            <w:shd w:val="clear" w:color="000000" w:fill="FFFFCC"/>
            <w:vAlign w:val="center"/>
            <w:hideMark/>
          </w:tcPr>
          <w:p w14:paraId="2D030B8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68DD34D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0,27</w:t>
            </w:r>
          </w:p>
        </w:tc>
        <w:tc>
          <w:tcPr>
            <w:tcW w:w="850" w:type="dxa"/>
            <w:tcBorders>
              <w:top w:val="nil"/>
              <w:left w:val="nil"/>
              <w:bottom w:val="single" w:sz="4" w:space="0" w:color="C0C0C0"/>
              <w:right w:val="single" w:sz="4" w:space="0" w:color="C0C0C0"/>
            </w:tcBorders>
            <w:shd w:val="clear" w:color="000000" w:fill="FFFFCC"/>
            <w:vAlign w:val="center"/>
            <w:hideMark/>
          </w:tcPr>
          <w:p w14:paraId="09404EC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857" w:type="dxa"/>
            <w:tcBorders>
              <w:top w:val="nil"/>
              <w:left w:val="nil"/>
              <w:bottom w:val="single" w:sz="4" w:space="0" w:color="C0C0C0"/>
              <w:right w:val="single" w:sz="4" w:space="0" w:color="C0C0C0"/>
            </w:tcBorders>
            <w:shd w:val="clear" w:color="000000" w:fill="FFFFCC"/>
            <w:vAlign w:val="center"/>
            <w:hideMark/>
          </w:tcPr>
          <w:p w14:paraId="031B171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-0,28</w:t>
            </w:r>
          </w:p>
        </w:tc>
        <w:tc>
          <w:tcPr>
            <w:tcW w:w="940" w:type="dxa"/>
            <w:tcBorders>
              <w:top w:val="nil"/>
              <w:left w:val="nil"/>
              <w:bottom w:val="single" w:sz="4" w:space="0" w:color="C0C0C0"/>
              <w:right w:val="single" w:sz="4" w:space="0" w:color="C0C0C0"/>
            </w:tcBorders>
            <w:shd w:val="clear" w:color="000000" w:fill="FFFFCC"/>
            <w:vAlign w:val="center"/>
            <w:hideMark/>
          </w:tcPr>
          <w:p w14:paraId="41527FD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14FE24F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0,01</w:t>
            </w:r>
          </w:p>
        </w:tc>
        <w:tc>
          <w:tcPr>
            <w:tcW w:w="936" w:type="dxa"/>
            <w:tcBorders>
              <w:top w:val="nil"/>
              <w:left w:val="nil"/>
              <w:bottom w:val="single" w:sz="4" w:space="0" w:color="C0C0C0"/>
              <w:right w:val="single" w:sz="4" w:space="0" w:color="C0C0C0"/>
            </w:tcBorders>
            <w:shd w:val="clear" w:color="000000" w:fill="FFFFCC"/>
            <w:vAlign w:val="center"/>
            <w:hideMark/>
          </w:tcPr>
          <w:p w14:paraId="74DCA60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0,29</w:t>
            </w:r>
          </w:p>
        </w:tc>
        <w:tc>
          <w:tcPr>
            <w:tcW w:w="657" w:type="dxa"/>
            <w:tcBorders>
              <w:top w:val="nil"/>
              <w:left w:val="nil"/>
              <w:bottom w:val="single" w:sz="4" w:space="0" w:color="C0C0C0"/>
              <w:right w:val="single" w:sz="4" w:space="0" w:color="C0C0C0"/>
            </w:tcBorders>
            <w:shd w:val="clear" w:color="000000" w:fill="D7EAD3"/>
            <w:vAlign w:val="center"/>
            <w:hideMark/>
          </w:tcPr>
          <w:p w14:paraId="4FDAC21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0,14</w:t>
            </w:r>
          </w:p>
        </w:tc>
        <w:tc>
          <w:tcPr>
            <w:tcW w:w="657" w:type="dxa"/>
            <w:tcBorders>
              <w:top w:val="nil"/>
              <w:left w:val="nil"/>
              <w:bottom w:val="single" w:sz="4" w:space="0" w:color="C0C0C0"/>
              <w:right w:val="single" w:sz="4" w:space="0" w:color="C0C0C0"/>
            </w:tcBorders>
            <w:shd w:val="clear" w:color="000000" w:fill="D7EAD3"/>
            <w:vAlign w:val="center"/>
            <w:hideMark/>
          </w:tcPr>
          <w:p w14:paraId="165410D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0,14</w:t>
            </w:r>
          </w:p>
        </w:tc>
        <w:tc>
          <w:tcPr>
            <w:tcW w:w="1036" w:type="dxa"/>
            <w:vMerge/>
            <w:tcBorders>
              <w:top w:val="nil"/>
              <w:left w:val="nil"/>
              <w:bottom w:val="nil"/>
              <w:right w:val="single" w:sz="4" w:space="0" w:color="C0C0C0"/>
            </w:tcBorders>
            <w:vAlign w:val="center"/>
            <w:hideMark/>
          </w:tcPr>
          <w:p w14:paraId="3217F6CE" w14:textId="77777777" w:rsidR="00A66895" w:rsidRPr="00A66895" w:rsidRDefault="00A66895" w:rsidP="00A66895">
            <w:pPr>
              <w:rPr>
                <w:rFonts w:ascii="Tahoma" w:hAnsi="Tahoma" w:cs="Tahoma"/>
                <w:sz w:val="10"/>
                <w:szCs w:val="10"/>
              </w:rPr>
            </w:pPr>
          </w:p>
        </w:tc>
      </w:tr>
      <w:tr w:rsidR="00D6000A" w:rsidRPr="00D6000A" w14:paraId="08AEFD03"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067BFFE3"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5E14528C"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CAFAFB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3.10.3.6</w:t>
            </w:r>
          </w:p>
        </w:tc>
        <w:tc>
          <w:tcPr>
            <w:tcW w:w="1932" w:type="dxa"/>
            <w:tcBorders>
              <w:top w:val="nil"/>
              <w:left w:val="nil"/>
              <w:bottom w:val="single" w:sz="4" w:space="0" w:color="C0C0C0"/>
              <w:right w:val="single" w:sz="4" w:space="0" w:color="C0C0C0"/>
            </w:tcBorders>
            <w:shd w:val="clear" w:color="000000" w:fill="E3FAFD"/>
            <w:vAlign w:val="center"/>
            <w:hideMark/>
          </w:tcPr>
          <w:p w14:paraId="0AF48D59"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реактивы</w:t>
            </w:r>
          </w:p>
        </w:tc>
        <w:tc>
          <w:tcPr>
            <w:tcW w:w="631" w:type="dxa"/>
            <w:tcBorders>
              <w:top w:val="nil"/>
              <w:left w:val="nil"/>
              <w:bottom w:val="single" w:sz="4" w:space="0" w:color="C0C0C0"/>
              <w:right w:val="single" w:sz="4" w:space="0" w:color="C0C0C0"/>
            </w:tcBorders>
            <w:shd w:val="clear" w:color="auto" w:fill="auto"/>
            <w:vAlign w:val="center"/>
            <w:hideMark/>
          </w:tcPr>
          <w:p w14:paraId="62DF339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27CB4B2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25,84</w:t>
            </w:r>
          </w:p>
        </w:tc>
        <w:tc>
          <w:tcPr>
            <w:tcW w:w="940" w:type="dxa"/>
            <w:tcBorders>
              <w:top w:val="nil"/>
              <w:left w:val="nil"/>
              <w:bottom w:val="single" w:sz="4" w:space="0" w:color="C0C0C0"/>
              <w:right w:val="single" w:sz="4" w:space="0" w:color="C0C0C0"/>
            </w:tcBorders>
            <w:shd w:val="clear" w:color="000000" w:fill="FFFFCC"/>
            <w:vAlign w:val="center"/>
            <w:hideMark/>
          </w:tcPr>
          <w:p w14:paraId="3D0DDC9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26,45</w:t>
            </w:r>
          </w:p>
        </w:tc>
        <w:tc>
          <w:tcPr>
            <w:tcW w:w="940" w:type="dxa"/>
            <w:tcBorders>
              <w:top w:val="nil"/>
              <w:left w:val="nil"/>
              <w:bottom w:val="single" w:sz="4" w:space="0" w:color="C0C0C0"/>
              <w:right w:val="single" w:sz="4" w:space="0" w:color="C0C0C0"/>
            </w:tcBorders>
            <w:shd w:val="clear" w:color="000000" w:fill="FFFFCC"/>
            <w:vAlign w:val="center"/>
            <w:hideMark/>
          </w:tcPr>
          <w:p w14:paraId="57D4A87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27,08</w:t>
            </w:r>
          </w:p>
        </w:tc>
        <w:tc>
          <w:tcPr>
            <w:tcW w:w="786" w:type="dxa"/>
            <w:tcBorders>
              <w:top w:val="nil"/>
              <w:left w:val="nil"/>
              <w:bottom w:val="single" w:sz="4" w:space="0" w:color="C0C0C0"/>
              <w:right w:val="single" w:sz="4" w:space="0" w:color="C0C0C0"/>
            </w:tcBorders>
            <w:shd w:val="clear" w:color="000000" w:fill="FFFFCC"/>
            <w:vAlign w:val="center"/>
            <w:hideMark/>
          </w:tcPr>
          <w:p w14:paraId="14505AC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161,65</w:t>
            </w:r>
          </w:p>
        </w:tc>
        <w:tc>
          <w:tcPr>
            <w:tcW w:w="851" w:type="dxa"/>
            <w:tcBorders>
              <w:top w:val="nil"/>
              <w:left w:val="nil"/>
              <w:bottom w:val="single" w:sz="4" w:space="0" w:color="C0C0C0"/>
              <w:right w:val="single" w:sz="4" w:space="0" w:color="C0C0C0"/>
            </w:tcBorders>
            <w:shd w:val="clear" w:color="000000" w:fill="FFFFCC"/>
            <w:vAlign w:val="center"/>
            <w:hideMark/>
          </w:tcPr>
          <w:p w14:paraId="69B7C4A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27,85</w:t>
            </w:r>
          </w:p>
        </w:tc>
        <w:tc>
          <w:tcPr>
            <w:tcW w:w="850" w:type="dxa"/>
            <w:tcBorders>
              <w:top w:val="nil"/>
              <w:left w:val="nil"/>
              <w:bottom w:val="single" w:sz="4" w:space="0" w:color="C0C0C0"/>
              <w:right w:val="single" w:sz="4" w:space="0" w:color="C0C0C0"/>
            </w:tcBorders>
            <w:shd w:val="clear" w:color="000000" w:fill="FFFFCC"/>
            <w:vAlign w:val="center"/>
            <w:hideMark/>
          </w:tcPr>
          <w:p w14:paraId="49FF5F1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28,87</w:t>
            </w:r>
          </w:p>
        </w:tc>
        <w:tc>
          <w:tcPr>
            <w:tcW w:w="857" w:type="dxa"/>
            <w:tcBorders>
              <w:top w:val="nil"/>
              <w:left w:val="nil"/>
              <w:bottom w:val="single" w:sz="4" w:space="0" w:color="C0C0C0"/>
              <w:right w:val="single" w:sz="4" w:space="0" w:color="C0C0C0"/>
            </w:tcBorders>
            <w:shd w:val="clear" w:color="000000" w:fill="FFFFCC"/>
            <w:vAlign w:val="center"/>
            <w:hideMark/>
          </w:tcPr>
          <w:p w14:paraId="64F069F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230,32</w:t>
            </w:r>
          </w:p>
        </w:tc>
        <w:tc>
          <w:tcPr>
            <w:tcW w:w="940" w:type="dxa"/>
            <w:tcBorders>
              <w:top w:val="nil"/>
              <w:left w:val="nil"/>
              <w:bottom w:val="single" w:sz="4" w:space="0" w:color="C0C0C0"/>
              <w:right w:val="single" w:sz="4" w:space="0" w:color="C0C0C0"/>
            </w:tcBorders>
            <w:shd w:val="clear" w:color="000000" w:fill="FFFFCC"/>
            <w:vAlign w:val="center"/>
            <w:hideMark/>
          </w:tcPr>
          <w:p w14:paraId="761F37A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259,19</w:t>
            </w:r>
          </w:p>
        </w:tc>
        <w:tc>
          <w:tcPr>
            <w:tcW w:w="981" w:type="dxa"/>
            <w:tcBorders>
              <w:top w:val="nil"/>
              <w:left w:val="nil"/>
              <w:bottom w:val="single" w:sz="4" w:space="0" w:color="C0C0C0"/>
              <w:right w:val="single" w:sz="4" w:space="0" w:color="C0C0C0"/>
            </w:tcBorders>
            <w:shd w:val="clear" w:color="000000" w:fill="FFFFCC"/>
            <w:vAlign w:val="center"/>
            <w:hideMark/>
          </w:tcPr>
          <w:p w14:paraId="26A6B73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0,64</w:t>
            </w:r>
          </w:p>
        </w:tc>
        <w:tc>
          <w:tcPr>
            <w:tcW w:w="936" w:type="dxa"/>
            <w:tcBorders>
              <w:top w:val="nil"/>
              <w:left w:val="nil"/>
              <w:bottom w:val="single" w:sz="4" w:space="0" w:color="C0C0C0"/>
              <w:right w:val="single" w:sz="4" w:space="0" w:color="C0C0C0"/>
            </w:tcBorders>
            <w:shd w:val="clear" w:color="000000" w:fill="FFFFCC"/>
            <w:vAlign w:val="center"/>
            <w:hideMark/>
          </w:tcPr>
          <w:p w14:paraId="64D09A9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29,51</w:t>
            </w:r>
          </w:p>
        </w:tc>
        <w:tc>
          <w:tcPr>
            <w:tcW w:w="657" w:type="dxa"/>
            <w:tcBorders>
              <w:top w:val="nil"/>
              <w:left w:val="nil"/>
              <w:bottom w:val="single" w:sz="4" w:space="0" w:color="C0C0C0"/>
              <w:right w:val="single" w:sz="4" w:space="0" w:color="C0C0C0"/>
            </w:tcBorders>
            <w:shd w:val="clear" w:color="000000" w:fill="D7EAD3"/>
            <w:vAlign w:val="center"/>
            <w:hideMark/>
          </w:tcPr>
          <w:p w14:paraId="31C68CB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14,76</w:t>
            </w:r>
          </w:p>
        </w:tc>
        <w:tc>
          <w:tcPr>
            <w:tcW w:w="657" w:type="dxa"/>
            <w:tcBorders>
              <w:top w:val="nil"/>
              <w:left w:val="nil"/>
              <w:bottom w:val="single" w:sz="4" w:space="0" w:color="C0C0C0"/>
              <w:right w:val="single" w:sz="4" w:space="0" w:color="C0C0C0"/>
            </w:tcBorders>
            <w:shd w:val="clear" w:color="000000" w:fill="D7EAD3"/>
            <w:vAlign w:val="center"/>
            <w:hideMark/>
          </w:tcPr>
          <w:p w14:paraId="2911DCE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14,76</w:t>
            </w:r>
          </w:p>
        </w:tc>
        <w:tc>
          <w:tcPr>
            <w:tcW w:w="1036" w:type="dxa"/>
            <w:vMerge/>
            <w:tcBorders>
              <w:top w:val="nil"/>
              <w:left w:val="nil"/>
              <w:bottom w:val="nil"/>
              <w:right w:val="single" w:sz="4" w:space="0" w:color="C0C0C0"/>
            </w:tcBorders>
            <w:vAlign w:val="center"/>
            <w:hideMark/>
          </w:tcPr>
          <w:p w14:paraId="2D53F371" w14:textId="77777777" w:rsidR="00A66895" w:rsidRPr="00A66895" w:rsidRDefault="00A66895" w:rsidP="00A66895">
            <w:pPr>
              <w:rPr>
                <w:rFonts w:ascii="Tahoma" w:hAnsi="Tahoma" w:cs="Tahoma"/>
                <w:sz w:val="10"/>
                <w:szCs w:val="10"/>
              </w:rPr>
            </w:pPr>
          </w:p>
        </w:tc>
      </w:tr>
      <w:tr w:rsidR="00D6000A" w:rsidRPr="00D6000A" w14:paraId="310BB72F"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3C2D101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27CF1E72"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FCFB7F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3.10.3.7</w:t>
            </w:r>
          </w:p>
        </w:tc>
        <w:tc>
          <w:tcPr>
            <w:tcW w:w="1932" w:type="dxa"/>
            <w:tcBorders>
              <w:top w:val="nil"/>
              <w:left w:val="nil"/>
              <w:bottom w:val="single" w:sz="4" w:space="0" w:color="C0C0C0"/>
              <w:right w:val="single" w:sz="4" w:space="0" w:color="C0C0C0"/>
            </w:tcBorders>
            <w:shd w:val="clear" w:color="000000" w:fill="E3FAFD"/>
            <w:vAlign w:val="center"/>
            <w:hideMark/>
          </w:tcPr>
          <w:p w14:paraId="6ED102D9" w14:textId="77777777" w:rsidR="00A66895" w:rsidRPr="00A66895" w:rsidRDefault="00A66895" w:rsidP="00A66895">
            <w:pPr>
              <w:ind w:firstLineChars="300" w:firstLine="300"/>
              <w:rPr>
                <w:rFonts w:ascii="Tahoma" w:hAnsi="Tahoma" w:cs="Tahoma"/>
                <w:sz w:val="10"/>
                <w:szCs w:val="10"/>
              </w:rPr>
            </w:pPr>
            <w:r w:rsidRPr="00A66895">
              <w:rPr>
                <w:rFonts w:ascii="Tahoma" w:hAnsi="Tahoma" w:cs="Tahoma"/>
                <w:sz w:val="10"/>
                <w:szCs w:val="10"/>
              </w:rPr>
              <w:t>расходы на охрану</w:t>
            </w:r>
          </w:p>
        </w:tc>
        <w:tc>
          <w:tcPr>
            <w:tcW w:w="631" w:type="dxa"/>
            <w:tcBorders>
              <w:top w:val="nil"/>
              <w:left w:val="nil"/>
              <w:bottom w:val="single" w:sz="4" w:space="0" w:color="C0C0C0"/>
              <w:right w:val="single" w:sz="4" w:space="0" w:color="C0C0C0"/>
            </w:tcBorders>
            <w:shd w:val="clear" w:color="auto" w:fill="auto"/>
            <w:vAlign w:val="center"/>
            <w:hideMark/>
          </w:tcPr>
          <w:p w14:paraId="63673EA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0ADBAE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45,29</w:t>
            </w:r>
          </w:p>
        </w:tc>
        <w:tc>
          <w:tcPr>
            <w:tcW w:w="940" w:type="dxa"/>
            <w:tcBorders>
              <w:top w:val="nil"/>
              <w:left w:val="nil"/>
              <w:bottom w:val="single" w:sz="4" w:space="0" w:color="C0C0C0"/>
              <w:right w:val="single" w:sz="4" w:space="0" w:color="C0C0C0"/>
            </w:tcBorders>
            <w:shd w:val="clear" w:color="000000" w:fill="FFFFCC"/>
            <w:vAlign w:val="center"/>
            <w:hideMark/>
          </w:tcPr>
          <w:p w14:paraId="28CB5E3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46,36</w:t>
            </w:r>
          </w:p>
        </w:tc>
        <w:tc>
          <w:tcPr>
            <w:tcW w:w="940" w:type="dxa"/>
            <w:tcBorders>
              <w:top w:val="nil"/>
              <w:left w:val="nil"/>
              <w:bottom w:val="single" w:sz="4" w:space="0" w:color="C0C0C0"/>
              <w:right w:val="single" w:sz="4" w:space="0" w:color="C0C0C0"/>
            </w:tcBorders>
            <w:shd w:val="clear" w:color="000000" w:fill="FFFFCC"/>
            <w:vAlign w:val="center"/>
            <w:hideMark/>
          </w:tcPr>
          <w:p w14:paraId="1CEAC18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47,45</w:t>
            </w:r>
          </w:p>
        </w:tc>
        <w:tc>
          <w:tcPr>
            <w:tcW w:w="786" w:type="dxa"/>
            <w:tcBorders>
              <w:top w:val="nil"/>
              <w:left w:val="nil"/>
              <w:bottom w:val="single" w:sz="4" w:space="0" w:color="C0C0C0"/>
              <w:right w:val="single" w:sz="4" w:space="0" w:color="C0C0C0"/>
            </w:tcBorders>
            <w:shd w:val="clear" w:color="000000" w:fill="FFFFCC"/>
            <w:vAlign w:val="center"/>
            <w:hideMark/>
          </w:tcPr>
          <w:p w14:paraId="750FCF9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7A9C4C8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48,81</w:t>
            </w:r>
          </w:p>
        </w:tc>
        <w:tc>
          <w:tcPr>
            <w:tcW w:w="850" w:type="dxa"/>
            <w:tcBorders>
              <w:top w:val="nil"/>
              <w:left w:val="nil"/>
              <w:bottom w:val="single" w:sz="4" w:space="0" w:color="C0C0C0"/>
              <w:right w:val="single" w:sz="4" w:space="0" w:color="C0C0C0"/>
            </w:tcBorders>
            <w:shd w:val="clear" w:color="000000" w:fill="FFFFCC"/>
            <w:vAlign w:val="center"/>
            <w:hideMark/>
          </w:tcPr>
          <w:p w14:paraId="5931453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50,60</w:t>
            </w:r>
          </w:p>
        </w:tc>
        <w:tc>
          <w:tcPr>
            <w:tcW w:w="857" w:type="dxa"/>
            <w:tcBorders>
              <w:top w:val="nil"/>
              <w:left w:val="nil"/>
              <w:bottom w:val="single" w:sz="4" w:space="0" w:color="C0C0C0"/>
              <w:right w:val="single" w:sz="4" w:space="0" w:color="C0C0C0"/>
            </w:tcBorders>
            <w:shd w:val="clear" w:color="000000" w:fill="FFFFCC"/>
            <w:vAlign w:val="center"/>
            <w:hideMark/>
          </w:tcPr>
          <w:p w14:paraId="523A1FC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-50,60</w:t>
            </w:r>
          </w:p>
        </w:tc>
        <w:tc>
          <w:tcPr>
            <w:tcW w:w="940" w:type="dxa"/>
            <w:tcBorders>
              <w:top w:val="nil"/>
              <w:left w:val="nil"/>
              <w:bottom w:val="single" w:sz="4" w:space="0" w:color="C0C0C0"/>
              <w:right w:val="single" w:sz="4" w:space="0" w:color="C0C0C0"/>
            </w:tcBorders>
            <w:shd w:val="clear" w:color="000000" w:fill="FFFFCC"/>
            <w:vAlign w:val="center"/>
            <w:hideMark/>
          </w:tcPr>
          <w:p w14:paraId="1AE227B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7119FB6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1,12</w:t>
            </w:r>
          </w:p>
        </w:tc>
        <w:tc>
          <w:tcPr>
            <w:tcW w:w="936" w:type="dxa"/>
            <w:tcBorders>
              <w:top w:val="nil"/>
              <w:left w:val="nil"/>
              <w:bottom w:val="single" w:sz="4" w:space="0" w:color="C0C0C0"/>
              <w:right w:val="single" w:sz="4" w:space="0" w:color="C0C0C0"/>
            </w:tcBorders>
            <w:shd w:val="clear" w:color="000000" w:fill="FFFFCC"/>
            <w:vAlign w:val="center"/>
            <w:hideMark/>
          </w:tcPr>
          <w:p w14:paraId="0CCDB40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51,72</w:t>
            </w:r>
          </w:p>
        </w:tc>
        <w:tc>
          <w:tcPr>
            <w:tcW w:w="657" w:type="dxa"/>
            <w:tcBorders>
              <w:top w:val="nil"/>
              <w:left w:val="nil"/>
              <w:bottom w:val="single" w:sz="4" w:space="0" w:color="C0C0C0"/>
              <w:right w:val="single" w:sz="4" w:space="0" w:color="C0C0C0"/>
            </w:tcBorders>
            <w:shd w:val="clear" w:color="000000" w:fill="D7EAD3"/>
            <w:vAlign w:val="center"/>
            <w:hideMark/>
          </w:tcPr>
          <w:p w14:paraId="4A80005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25,86</w:t>
            </w:r>
          </w:p>
        </w:tc>
        <w:tc>
          <w:tcPr>
            <w:tcW w:w="657" w:type="dxa"/>
            <w:tcBorders>
              <w:top w:val="nil"/>
              <w:left w:val="nil"/>
              <w:bottom w:val="single" w:sz="4" w:space="0" w:color="C0C0C0"/>
              <w:right w:val="single" w:sz="4" w:space="0" w:color="C0C0C0"/>
            </w:tcBorders>
            <w:shd w:val="clear" w:color="000000" w:fill="D7EAD3"/>
            <w:vAlign w:val="center"/>
            <w:hideMark/>
          </w:tcPr>
          <w:p w14:paraId="2B9A630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25,86</w:t>
            </w:r>
          </w:p>
        </w:tc>
        <w:tc>
          <w:tcPr>
            <w:tcW w:w="1036" w:type="dxa"/>
            <w:vMerge/>
            <w:tcBorders>
              <w:top w:val="nil"/>
              <w:left w:val="nil"/>
              <w:bottom w:val="nil"/>
              <w:right w:val="single" w:sz="4" w:space="0" w:color="C0C0C0"/>
            </w:tcBorders>
            <w:vAlign w:val="center"/>
            <w:hideMark/>
          </w:tcPr>
          <w:p w14:paraId="5CD6A1D8" w14:textId="77777777" w:rsidR="00A66895" w:rsidRPr="00A66895" w:rsidRDefault="00A66895" w:rsidP="00A66895">
            <w:pPr>
              <w:rPr>
                <w:rFonts w:ascii="Tahoma" w:hAnsi="Tahoma" w:cs="Tahoma"/>
                <w:sz w:val="10"/>
                <w:szCs w:val="10"/>
              </w:rPr>
            </w:pPr>
          </w:p>
        </w:tc>
      </w:tr>
      <w:tr w:rsidR="00D6000A" w:rsidRPr="00D6000A" w14:paraId="013C678A"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97F4624"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12B2922C"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79E533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w:t>
            </w:r>
          </w:p>
        </w:tc>
        <w:tc>
          <w:tcPr>
            <w:tcW w:w="1932" w:type="dxa"/>
            <w:tcBorders>
              <w:top w:val="nil"/>
              <w:left w:val="nil"/>
              <w:bottom w:val="single" w:sz="4" w:space="0" w:color="C0C0C0"/>
              <w:right w:val="single" w:sz="4" w:space="0" w:color="C0C0C0"/>
            </w:tcBorders>
            <w:shd w:val="clear" w:color="auto" w:fill="auto"/>
            <w:vAlign w:val="center"/>
            <w:hideMark/>
          </w:tcPr>
          <w:p w14:paraId="3FEB256B"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Ремонтные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3B075BC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2459B0D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1FE150F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21EBE40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786" w:type="dxa"/>
            <w:tcBorders>
              <w:top w:val="nil"/>
              <w:left w:val="nil"/>
              <w:bottom w:val="single" w:sz="4" w:space="0" w:color="C0C0C0"/>
              <w:right w:val="single" w:sz="4" w:space="0" w:color="C0C0C0"/>
            </w:tcBorders>
            <w:shd w:val="clear" w:color="000000" w:fill="D7EAD3"/>
            <w:vAlign w:val="center"/>
            <w:hideMark/>
          </w:tcPr>
          <w:p w14:paraId="7198BC2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797,39</w:t>
            </w:r>
          </w:p>
        </w:tc>
        <w:tc>
          <w:tcPr>
            <w:tcW w:w="851" w:type="dxa"/>
            <w:tcBorders>
              <w:top w:val="nil"/>
              <w:left w:val="nil"/>
              <w:bottom w:val="single" w:sz="4" w:space="0" w:color="C0C0C0"/>
              <w:right w:val="single" w:sz="4" w:space="0" w:color="C0C0C0"/>
            </w:tcBorders>
            <w:shd w:val="clear" w:color="000000" w:fill="D7EAD3"/>
            <w:vAlign w:val="center"/>
            <w:hideMark/>
          </w:tcPr>
          <w:p w14:paraId="0B76566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0" w:type="dxa"/>
            <w:tcBorders>
              <w:top w:val="nil"/>
              <w:left w:val="nil"/>
              <w:bottom w:val="single" w:sz="4" w:space="0" w:color="C0C0C0"/>
              <w:right w:val="single" w:sz="4" w:space="0" w:color="C0C0C0"/>
            </w:tcBorders>
            <w:shd w:val="clear" w:color="000000" w:fill="D7EAD3"/>
            <w:vAlign w:val="center"/>
            <w:hideMark/>
          </w:tcPr>
          <w:p w14:paraId="55DD25D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7" w:type="dxa"/>
            <w:tcBorders>
              <w:top w:val="nil"/>
              <w:left w:val="nil"/>
              <w:bottom w:val="single" w:sz="4" w:space="0" w:color="C0C0C0"/>
              <w:right w:val="single" w:sz="4" w:space="0" w:color="C0C0C0"/>
            </w:tcBorders>
            <w:shd w:val="clear" w:color="000000" w:fill="D7EAD3"/>
            <w:vAlign w:val="center"/>
            <w:hideMark/>
          </w:tcPr>
          <w:p w14:paraId="2001E8C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044BBFD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81" w:type="dxa"/>
            <w:tcBorders>
              <w:top w:val="nil"/>
              <w:left w:val="nil"/>
              <w:bottom w:val="single" w:sz="4" w:space="0" w:color="C0C0C0"/>
              <w:right w:val="single" w:sz="4" w:space="0" w:color="C0C0C0"/>
            </w:tcBorders>
            <w:shd w:val="clear" w:color="000000" w:fill="D7EAD3"/>
            <w:vAlign w:val="center"/>
            <w:hideMark/>
          </w:tcPr>
          <w:p w14:paraId="690B284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6C159DE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456E2B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6445150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49454387"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5E51491F" w14:textId="77777777" w:rsidTr="00D6000A">
        <w:trPr>
          <w:trHeight w:val="375"/>
          <w:jc w:val="center"/>
        </w:trPr>
        <w:tc>
          <w:tcPr>
            <w:tcW w:w="195" w:type="dxa"/>
            <w:tcBorders>
              <w:top w:val="nil"/>
              <w:left w:val="nil"/>
              <w:bottom w:val="nil"/>
              <w:right w:val="nil"/>
            </w:tcBorders>
            <w:shd w:val="clear" w:color="000000" w:fill="FFFF00"/>
            <w:noWrap/>
            <w:vAlign w:val="center"/>
            <w:hideMark/>
          </w:tcPr>
          <w:p w14:paraId="055CD64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55951DA9"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49FC6C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w:t>
            </w:r>
          </w:p>
        </w:tc>
        <w:tc>
          <w:tcPr>
            <w:tcW w:w="1932" w:type="dxa"/>
            <w:tcBorders>
              <w:top w:val="nil"/>
              <w:left w:val="nil"/>
              <w:bottom w:val="single" w:sz="4" w:space="0" w:color="C0C0C0"/>
              <w:right w:val="single" w:sz="4" w:space="0" w:color="C0C0C0"/>
            </w:tcBorders>
            <w:shd w:val="clear" w:color="auto" w:fill="auto"/>
            <w:vAlign w:val="center"/>
            <w:hideMark/>
          </w:tcPr>
          <w:p w14:paraId="109892FD" w14:textId="77777777" w:rsidR="00A66895" w:rsidRPr="00A66895" w:rsidRDefault="00A66895" w:rsidP="00A66895">
            <w:pPr>
              <w:ind w:firstLineChars="100" w:firstLine="100"/>
              <w:rPr>
                <w:rFonts w:ascii="Tahoma" w:hAnsi="Tahoma" w:cs="Tahoma"/>
                <w:b/>
                <w:bCs/>
                <w:color w:val="000000"/>
                <w:sz w:val="10"/>
                <w:szCs w:val="10"/>
              </w:rPr>
            </w:pPr>
            <w:r w:rsidRPr="00A66895">
              <w:rPr>
                <w:rFonts w:ascii="Tahoma" w:hAnsi="Tahoma" w:cs="Tahoma"/>
                <w:b/>
                <w:bCs/>
                <w:color w:val="000000"/>
                <w:sz w:val="10"/>
                <w:szCs w:val="10"/>
              </w:rPr>
              <w:t>Капитальный ремонт основных средств</w:t>
            </w:r>
          </w:p>
        </w:tc>
        <w:tc>
          <w:tcPr>
            <w:tcW w:w="631" w:type="dxa"/>
            <w:tcBorders>
              <w:top w:val="nil"/>
              <w:left w:val="nil"/>
              <w:bottom w:val="single" w:sz="4" w:space="0" w:color="C0C0C0"/>
              <w:right w:val="single" w:sz="4" w:space="0" w:color="C0C0C0"/>
            </w:tcBorders>
            <w:shd w:val="clear" w:color="auto" w:fill="auto"/>
            <w:vAlign w:val="center"/>
            <w:hideMark/>
          </w:tcPr>
          <w:p w14:paraId="484BA23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89AFB9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CB1862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1743A8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32F6BF1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107,75</w:t>
            </w:r>
          </w:p>
        </w:tc>
        <w:tc>
          <w:tcPr>
            <w:tcW w:w="851" w:type="dxa"/>
            <w:tcBorders>
              <w:top w:val="nil"/>
              <w:left w:val="nil"/>
              <w:bottom w:val="single" w:sz="4" w:space="0" w:color="C0C0C0"/>
              <w:right w:val="single" w:sz="4" w:space="0" w:color="C0C0C0"/>
            </w:tcBorders>
            <w:shd w:val="clear" w:color="000000" w:fill="FFFFCC"/>
            <w:vAlign w:val="center"/>
            <w:hideMark/>
          </w:tcPr>
          <w:p w14:paraId="3F0C971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610E064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7212D9D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583BA1A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02B4BB5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6A84ADC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657" w:type="dxa"/>
            <w:tcBorders>
              <w:top w:val="nil"/>
              <w:left w:val="nil"/>
              <w:bottom w:val="single" w:sz="4" w:space="0" w:color="C0C0C0"/>
              <w:right w:val="single" w:sz="4" w:space="0" w:color="C0C0C0"/>
            </w:tcBorders>
            <w:shd w:val="clear" w:color="000000" w:fill="D7EAD3"/>
            <w:vAlign w:val="center"/>
            <w:hideMark/>
          </w:tcPr>
          <w:p w14:paraId="7F0AD68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5DD5BF5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6C1AE1B2"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76B13F1F"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6F6F13FC"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135E8FB4"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DBBA84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4.3</w:t>
            </w:r>
          </w:p>
        </w:tc>
        <w:tc>
          <w:tcPr>
            <w:tcW w:w="1932" w:type="dxa"/>
            <w:tcBorders>
              <w:top w:val="nil"/>
              <w:left w:val="nil"/>
              <w:bottom w:val="single" w:sz="4" w:space="0" w:color="C0C0C0"/>
              <w:right w:val="single" w:sz="4" w:space="0" w:color="C0C0C0"/>
            </w:tcBorders>
            <w:shd w:val="clear" w:color="auto" w:fill="auto"/>
            <w:vAlign w:val="center"/>
            <w:hideMark/>
          </w:tcPr>
          <w:p w14:paraId="1332CAD7" w14:textId="77777777" w:rsidR="00A66895" w:rsidRPr="00A66895" w:rsidRDefault="00A66895" w:rsidP="00A66895">
            <w:pPr>
              <w:ind w:firstLineChars="100" w:firstLine="100"/>
              <w:rPr>
                <w:rFonts w:ascii="Tahoma" w:hAnsi="Tahoma" w:cs="Tahoma"/>
                <w:b/>
                <w:bCs/>
                <w:color w:val="000000"/>
                <w:sz w:val="10"/>
                <w:szCs w:val="10"/>
              </w:rPr>
            </w:pPr>
            <w:r w:rsidRPr="00A66895">
              <w:rPr>
                <w:rFonts w:ascii="Tahoma" w:hAnsi="Tahoma" w:cs="Tahoma"/>
                <w:b/>
                <w:bCs/>
                <w:color w:val="000000"/>
                <w:sz w:val="10"/>
                <w:szCs w:val="10"/>
              </w:rPr>
              <w:t>Текущий ремонт основных средств</w:t>
            </w:r>
          </w:p>
        </w:tc>
        <w:tc>
          <w:tcPr>
            <w:tcW w:w="631" w:type="dxa"/>
            <w:tcBorders>
              <w:top w:val="nil"/>
              <w:left w:val="nil"/>
              <w:bottom w:val="single" w:sz="4" w:space="0" w:color="C0C0C0"/>
              <w:right w:val="single" w:sz="4" w:space="0" w:color="C0C0C0"/>
            </w:tcBorders>
            <w:shd w:val="clear" w:color="auto" w:fill="auto"/>
            <w:vAlign w:val="center"/>
            <w:hideMark/>
          </w:tcPr>
          <w:p w14:paraId="1E9C4B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6D19E1A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14F25E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3117432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786" w:type="dxa"/>
            <w:tcBorders>
              <w:top w:val="nil"/>
              <w:left w:val="nil"/>
              <w:bottom w:val="single" w:sz="4" w:space="0" w:color="C0C0C0"/>
              <w:right w:val="single" w:sz="4" w:space="0" w:color="C0C0C0"/>
            </w:tcBorders>
            <w:shd w:val="clear" w:color="000000" w:fill="D7EAD3"/>
            <w:vAlign w:val="center"/>
            <w:hideMark/>
          </w:tcPr>
          <w:p w14:paraId="6476F61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689,64</w:t>
            </w:r>
          </w:p>
        </w:tc>
        <w:tc>
          <w:tcPr>
            <w:tcW w:w="851" w:type="dxa"/>
            <w:tcBorders>
              <w:top w:val="nil"/>
              <w:left w:val="nil"/>
              <w:bottom w:val="single" w:sz="4" w:space="0" w:color="C0C0C0"/>
              <w:right w:val="single" w:sz="4" w:space="0" w:color="C0C0C0"/>
            </w:tcBorders>
            <w:shd w:val="clear" w:color="000000" w:fill="D7EAD3"/>
            <w:vAlign w:val="center"/>
            <w:hideMark/>
          </w:tcPr>
          <w:p w14:paraId="42CBDDE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0" w:type="dxa"/>
            <w:tcBorders>
              <w:top w:val="nil"/>
              <w:left w:val="nil"/>
              <w:bottom w:val="single" w:sz="4" w:space="0" w:color="C0C0C0"/>
              <w:right w:val="single" w:sz="4" w:space="0" w:color="C0C0C0"/>
            </w:tcBorders>
            <w:shd w:val="clear" w:color="000000" w:fill="D7EAD3"/>
            <w:vAlign w:val="center"/>
            <w:hideMark/>
          </w:tcPr>
          <w:p w14:paraId="220C789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7" w:type="dxa"/>
            <w:tcBorders>
              <w:top w:val="nil"/>
              <w:left w:val="nil"/>
              <w:bottom w:val="single" w:sz="4" w:space="0" w:color="C0C0C0"/>
              <w:right w:val="single" w:sz="4" w:space="0" w:color="C0C0C0"/>
            </w:tcBorders>
            <w:shd w:val="clear" w:color="000000" w:fill="D7EAD3"/>
            <w:vAlign w:val="center"/>
            <w:hideMark/>
          </w:tcPr>
          <w:p w14:paraId="537B80B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4404CA7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81" w:type="dxa"/>
            <w:tcBorders>
              <w:top w:val="nil"/>
              <w:left w:val="nil"/>
              <w:bottom w:val="single" w:sz="4" w:space="0" w:color="C0C0C0"/>
              <w:right w:val="single" w:sz="4" w:space="0" w:color="C0C0C0"/>
            </w:tcBorders>
            <w:shd w:val="clear" w:color="000000" w:fill="D7EAD3"/>
            <w:vAlign w:val="center"/>
            <w:hideMark/>
          </w:tcPr>
          <w:p w14:paraId="06D8DC2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488192B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2DE731B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96AA67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2B805E5F"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4F51B6BF" w14:textId="77777777" w:rsidTr="00D6000A">
        <w:trPr>
          <w:trHeight w:val="405"/>
          <w:jc w:val="center"/>
        </w:trPr>
        <w:tc>
          <w:tcPr>
            <w:tcW w:w="195" w:type="dxa"/>
            <w:tcBorders>
              <w:top w:val="nil"/>
              <w:left w:val="nil"/>
              <w:bottom w:val="nil"/>
              <w:right w:val="nil"/>
            </w:tcBorders>
            <w:shd w:val="clear" w:color="000000" w:fill="FFFF00"/>
            <w:noWrap/>
            <w:vAlign w:val="center"/>
            <w:hideMark/>
          </w:tcPr>
          <w:p w14:paraId="08CF7596"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19DEAF92"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F0230B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4.3.1</w:t>
            </w:r>
          </w:p>
        </w:tc>
        <w:tc>
          <w:tcPr>
            <w:tcW w:w="1932" w:type="dxa"/>
            <w:tcBorders>
              <w:top w:val="nil"/>
              <w:left w:val="nil"/>
              <w:bottom w:val="single" w:sz="4" w:space="0" w:color="C0C0C0"/>
              <w:right w:val="single" w:sz="4" w:space="0" w:color="C0C0C0"/>
            </w:tcBorders>
            <w:shd w:val="clear" w:color="auto" w:fill="auto"/>
            <w:vAlign w:val="center"/>
            <w:hideMark/>
          </w:tcPr>
          <w:p w14:paraId="621454B7"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Материалы на ремонт</w:t>
            </w:r>
          </w:p>
        </w:tc>
        <w:tc>
          <w:tcPr>
            <w:tcW w:w="631" w:type="dxa"/>
            <w:tcBorders>
              <w:top w:val="nil"/>
              <w:left w:val="nil"/>
              <w:bottom w:val="single" w:sz="4" w:space="0" w:color="C0C0C0"/>
              <w:right w:val="single" w:sz="4" w:space="0" w:color="C0C0C0"/>
            </w:tcBorders>
            <w:shd w:val="clear" w:color="auto" w:fill="auto"/>
            <w:vAlign w:val="center"/>
            <w:hideMark/>
          </w:tcPr>
          <w:p w14:paraId="4102E81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278DAA1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0C427D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0399FB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3DB0772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689,64</w:t>
            </w:r>
          </w:p>
        </w:tc>
        <w:tc>
          <w:tcPr>
            <w:tcW w:w="851" w:type="dxa"/>
            <w:tcBorders>
              <w:top w:val="nil"/>
              <w:left w:val="nil"/>
              <w:bottom w:val="single" w:sz="4" w:space="0" w:color="C0C0C0"/>
              <w:right w:val="single" w:sz="4" w:space="0" w:color="C0C0C0"/>
            </w:tcBorders>
            <w:shd w:val="clear" w:color="000000" w:fill="FFFFCC"/>
            <w:vAlign w:val="center"/>
            <w:hideMark/>
          </w:tcPr>
          <w:p w14:paraId="35D7484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1EFC8F9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5A1DEF8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497B973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2564EC2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2BC45F7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657" w:type="dxa"/>
            <w:tcBorders>
              <w:top w:val="nil"/>
              <w:left w:val="nil"/>
              <w:bottom w:val="single" w:sz="4" w:space="0" w:color="C0C0C0"/>
              <w:right w:val="single" w:sz="4" w:space="0" w:color="C0C0C0"/>
            </w:tcBorders>
            <w:shd w:val="clear" w:color="000000" w:fill="D7EAD3"/>
            <w:vAlign w:val="center"/>
            <w:hideMark/>
          </w:tcPr>
          <w:p w14:paraId="278F6D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446827A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6AC62A4D"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2A2BCFBF"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0CDC9116"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04B6A85A"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E65306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w:t>
            </w:r>
          </w:p>
        </w:tc>
        <w:tc>
          <w:tcPr>
            <w:tcW w:w="1932" w:type="dxa"/>
            <w:tcBorders>
              <w:top w:val="nil"/>
              <w:left w:val="nil"/>
              <w:bottom w:val="single" w:sz="4" w:space="0" w:color="C0C0C0"/>
              <w:right w:val="single" w:sz="4" w:space="0" w:color="C0C0C0"/>
            </w:tcBorders>
            <w:shd w:val="clear" w:color="auto" w:fill="auto"/>
            <w:vAlign w:val="center"/>
            <w:hideMark/>
          </w:tcPr>
          <w:p w14:paraId="3AFDCF1B"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Административные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35FF1EF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1752DF1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1 806,14</w:t>
            </w:r>
          </w:p>
        </w:tc>
        <w:tc>
          <w:tcPr>
            <w:tcW w:w="940" w:type="dxa"/>
            <w:tcBorders>
              <w:top w:val="nil"/>
              <w:left w:val="nil"/>
              <w:bottom w:val="single" w:sz="4" w:space="0" w:color="C0C0C0"/>
              <w:right w:val="single" w:sz="4" w:space="0" w:color="C0C0C0"/>
            </w:tcBorders>
            <w:shd w:val="clear" w:color="000000" w:fill="D7EAD3"/>
            <w:vAlign w:val="center"/>
            <w:hideMark/>
          </w:tcPr>
          <w:p w14:paraId="6146340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1 848,85</w:t>
            </w:r>
          </w:p>
        </w:tc>
        <w:tc>
          <w:tcPr>
            <w:tcW w:w="940" w:type="dxa"/>
            <w:tcBorders>
              <w:top w:val="nil"/>
              <w:left w:val="nil"/>
              <w:bottom w:val="single" w:sz="4" w:space="0" w:color="C0C0C0"/>
              <w:right w:val="single" w:sz="4" w:space="0" w:color="C0C0C0"/>
            </w:tcBorders>
            <w:shd w:val="clear" w:color="000000" w:fill="D7EAD3"/>
            <w:vAlign w:val="center"/>
            <w:hideMark/>
          </w:tcPr>
          <w:p w14:paraId="5D46B7E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1 892,61</w:t>
            </w:r>
          </w:p>
        </w:tc>
        <w:tc>
          <w:tcPr>
            <w:tcW w:w="786" w:type="dxa"/>
            <w:tcBorders>
              <w:top w:val="nil"/>
              <w:left w:val="nil"/>
              <w:bottom w:val="single" w:sz="4" w:space="0" w:color="C0C0C0"/>
              <w:right w:val="single" w:sz="4" w:space="0" w:color="C0C0C0"/>
            </w:tcBorders>
            <w:shd w:val="clear" w:color="000000" w:fill="D7EAD3"/>
            <w:vAlign w:val="center"/>
            <w:hideMark/>
          </w:tcPr>
          <w:p w14:paraId="7D08E33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9 929,83</w:t>
            </w:r>
          </w:p>
        </w:tc>
        <w:tc>
          <w:tcPr>
            <w:tcW w:w="851" w:type="dxa"/>
            <w:tcBorders>
              <w:top w:val="nil"/>
              <w:left w:val="nil"/>
              <w:bottom w:val="single" w:sz="4" w:space="0" w:color="C0C0C0"/>
              <w:right w:val="single" w:sz="4" w:space="0" w:color="C0C0C0"/>
            </w:tcBorders>
            <w:shd w:val="clear" w:color="000000" w:fill="D7EAD3"/>
            <w:vAlign w:val="center"/>
            <w:hideMark/>
          </w:tcPr>
          <w:p w14:paraId="5901A2D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1 946,75</w:t>
            </w:r>
          </w:p>
        </w:tc>
        <w:tc>
          <w:tcPr>
            <w:tcW w:w="850" w:type="dxa"/>
            <w:tcBorders>
              <w:top w:val="nil"/>
              <w:left w:val="nil"/>
              <w:bottom w:val="single" w:sz="4" w:space="0" w:color="C0C0C0"/>
              <w:right w:val="single" w:sz="4" w:space="0" w:color="C0C0C0"/>
            </w:tcBorders>
            <w:shd w:val="clear" w:color="000000" w:fill="D7EAD3"/>
            <w:vAlign w:val="center"/>
            <w:hideMark/>
          </w:tcPr>
          <w:p w14:paraId="2ED05D9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2 017,94</w:t>
            </w:r>
          </w:p>
        </w:tc>
        <w:tc>
          <w:tcPr>
            <w:tcW w:w="857" w:type="dxa"/>
            <w:tcBorders>
              <w:top w:val="nil"/>
              <w:left w:val="nil"/>
              <w:bottom w:val="single" w:sz="4" w:space="0" w:color="C0C0C0"/>
              <w:right w:val="single" w:sz="4" w:space="0" w:color="C0C0C0"/>
            </w:tcBorders>
            <w:shd w:val="clear" w:color="000000" w:fill="D7EAD3"/>
            <w:vAlign w:val="center"/>
            <w:hideMark/>
          </w:tcPr>
          <w:p w14:paraId="0AA2EA4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4 506,09</w:t>
            </w:r>
          </w:p>
        </w:tc>
        <w:tc>
          <w:tcPr>
            <w:tcW w:w="940" w:type="dxa"/>
            <w:tcBorders>
              <w:top w:val="nil"/>
              <w:left w:val="nil"/>
              <w:bottom w:val="single" w:sz="4" w:space="0" w:color="C0C0C0"/>
              <w:right w:val="single" w:sz="4" w:space="0" w:color="C0C0C0"/>
            </w:tcBorders>
            <w:shd w:val="clear" w:color="000000" w:fill="D7EAD3"/>
            <w:vAlign w:val="center"/>
            <w:hideMark/>
          </w:tcPr>
          <w:p w14:paraId="27038FA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6 524,03</w:t>
            </w:r>
          </w:p>
        </w:tc>
        <w:tc>
          <w:tcPr>
            <w:tcW w:w="981" w:type="dxa"/>
            <w:tcBorders>
              <w:top w:val="nil"/>
              <w:left w:val="nil"/>
              <w:bottom w:val="single" w:sz="4" w:space="0" w:color="C0C0C0"/>
              <w:right w:val="single" w:sz="4" w:space="0" w:color="C0C0C0"/>
            </w:tcBorders>
            <w:shd w:val="clear" w:color="000000" w:fill="D7EAD3"/>
            <w:vAlign w:val="center"/>
            <w:hideMark/>
          </w:tcPr>
          <w:p w14:paraId="4EA9A61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44,75</w:t>
            </w:r>
          </w:p>
        </w:tc>
        <w:tc>
          <w:tcPr>
            <w:tcW w:w="936" w:type="dxa"/>
            <w:tcBorders>
              <w:top w:val="nil"/>
              <w:left w:val="nil"/>
              <w:bottom w:val="single" w:sz="4" w:space="0" w:color="C0C0C0"/>
              <w:right w:val="single" w:sz="4" w:space="0" w:color="C0C0C0"/>
            </w:tcBorders>
            <w:shd w:val="clear" w:color="000000" w:fill="D7EAD3"/>
            <w:vAlign w:val="center"/>
            <w:hideMark/>
          </w:tcPr>
          <w:p w14:paraId="5D54DC2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2 062,70</w:t>
            </w:r>
          </w:p>
        </w:tc>
        <w:tc>
          <w:tcPr>
            <w:tcW w:w="657" w:type="dxa"/>
            <w:tcBorders>
              <w:top w:val="nil"/>
              <w:left w:val="nil"/>
              <w:bottom w:val="single" w:sz="4" w:space="0" w:color="C0C0C0"/>
              <w:right w:val="single" w:sz="4" w:space="0" w:color="C0C0C0"/>
            </w:tcBorders>
            <w:shd w:val="clear" w:color="000000" w:fill="D7EAD3"/>
            <w:vAlign w:val="center"/>
            <w:hideMark/>
          </w:tcPr>
          <w:p w14:paraId="1B8F89C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1 031,35</w:t>
            </w:r>
          </w:p>
        </w:tc>
        <w:tc>
          <w:tcPr>
            <w:tcW w:w="657" w:type="dxa"/>
            <w:tcBorders>
              <w:top w:val="nil"/>
              <w:left w:val="nil"/>
              <w:bottom w:val="single" w:sz="4" w:space="0" w:color="C0C0C0"/>
              <w:right w:val="single" w:sz="4" w:space="0" w:color="C0C0C0"/>
            </w:tcBorders>
            <w:shd w:val="clear" w:color="000000" w:fill="D7EAD3"/>
            <w:vAlign w:val="center"/>
            <w:hideMark/>
          </w:tcPr>
          <w:p w14:paraId="6CA68D6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1 031,35</w:t>
            </w:r>
          </w:p>
        </w:tc>
        <w:tc>
          <w:tcPr>
            <w:tcW w:w="1036" w:type="dxa"/>
            <w:tcBorders>
              <w:top w:val="nil"/>
              <w:left w:val="nil"/>
              <w:bottom w:val="single" w:sz="4" w:space="0" w:color="C0C0C0"/>
              <w:right w:val="single" w:sz="4" w:space="0" w:color="C0C0C0"/>
            </w:tcBorders>
            <w:shd w:val="clear" w:color="000000" w:fill="FFFFCC"/>
            <w:vAlign w:val="center"/>
            <w:hideMark/>
          </w:tcPr>
          <w:p w14:paraId="4C8BCC5C"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68A2E5CA" w14:textId="77777777" w:rsidTr="00D6000A">
        <w:trPr>
          <w:trHeight w:val="2220"/>
          <w:jc w:val="center"/>
        </w:trPr>
        <w:tc>
          <w:tcPr>
            <w:tcW w:w="195" w:type="dxa"/>
            <w:tcBorders>
              <w:top w:val="nil"/>
              <w:left w:val="nil"/>
              <w:bottom w:val="nil"/>
              <w:right w:val="nil"/>
            </w:tcBorders>
            <w:shd w:val="clear" w:color="000000" w:fill="FFFF00"/>
            <w:noWrap/>
            <w:vAlign w:val="center"/>
            <w:hideMark/>
          </w:tcPr>
          <w:p w14:paraId="6DCDA28F"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04E22F6E"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4423C9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5.1</w:t>
            </w:r>
          </w:p>
        </w:tc>
        <w:tc>
          <w:tcPr>
            <w:tcW w:w="1932" w:type="dxa"/>
            <w:tcBorders>
              <w:top w:val="nil"/>
              <w:left w:val="nil"/>
              <w:bottom w:val="single" w:sz="4" w:space="0" w:color="C0C0C0"/>
              <w:right w:val="single" w:sz="4" w:space="0" w:color="C0C0C0"/>
            </w:tcBorders>
            <w:shd w:val="clear" w:color="auto" w:fill="auto"/>
            <w:vAlign w:val="center"/>
            <w:hideMark/>
          </w:tcPr>
          <w:p w14:paraId="2C1B5E73" w14:textId="77777777" w:rsidR="00A66895" w:rsidRPr="00A66895" w:rsidRDefault="00A66895" w:rsidP="00A66895">
            <w:pPr>
              <w:ind w:firstLineChars="100" w:firstLine="100"/>
              <w:rPr>
                <w:rFonts w:ascii="Tahoma" w:hAnsi="Tahoma" w:cs="Tahoma"/>
                <w:b/>
                <w:bCs/>
                <w:color w:val="000000"/>
                <w:sz w:val="10"/>
                <w:szCs w:val="10"/>
              </w:rPr>
            </w:pPr>
            <w:r w:rsidRPr="00A66895">
              <w:rPr>
                <w:rFonts w:ascii="Tahoma" w:hAnsi="Tahoma" w:cs="Tahoma"/>
                <w:b/>
                <w:bCs/>
                <w:color w:val="000000"/>
                <w:sz w:val="10"/>
                <w:szCs w:val="10"/>
              </w:rPr>
              <w:t>Заработная плата АУП</w:t>
            </w:r>
          </w:p>
        </w:tc>
        <w:tc>
          <w:tcPr>
            <w:tcW w:w="631" w:type="dxa"/>
            <w:tcBorders>
              <w:top w:val="nil"/>
              <w:left w:val="nil"/>
              <w:bottom w:val="single" w:sz="4" w:space="0" w:color="C0C0C0"/>
              <w:right w:val="single" w:sz="4" w:space="0" w:color="C0C0C0"/>
            </w:tcBorders>
            <w:shd w:val="clear" w:color="auto" w:fill="auto"/>
            <w:vAlign w:val="center"/>
            <w:hideMark/>
          </w:tcPr>
          <w:p w14:paraId="3103235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606F97F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1 320,49</w:t>
            </w:r>
          </w:p>
        </w:tc>
        <w:tc>
          <w:tcPr>
            <w:tcW w:w="940" w:type="dxa"/>
            <w:tcBorders>
              <w:top w:val="nil"/>
              <w:left w:val="nil"/>
              <w:bottom w:val="single" w:sz="4" w:space="0" w:color="C0C0C0"/>
              <w:right w:val="single" w:sz="4" w:space="0" w:color="C0C0C0"/>
            </w:tcBorders>
            <w:shd w:val="clear" w:color="000000" w:fill="FFFFCC"/>
            <w:vAlign w:val="center"/>
            <w:hideMark/>
          </w:tcPr>
          <w:p w14:paraId="3425FD5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1 351,73</w:t>
            </w:r>
          </w:p>
        </w:tc>
        <w:tc>
          <w:tcPr>
            <w:tcW w:w="940" w:type="dxa"/>
            <w:tcBorders>
              <w:top w:val="nil"/>
              <w:left w:val="nil"/>
              <w:bottom w:val="single" w:sz="4" w:space="0" w:color="C0C0C0"/>
              <w:right w:val="single" w:sz="4" w:space="0" w:color="C0C0C0"/>
            </w:tcBorders>
            <w:shd w:val="clear" w:color="000000" w:fill="FFFFCC"/>
            <w:vAlign w:val="center"/>
            <w:hideMark/>
          </w:tcPr>
          <w:p w14:paraId="307553F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1 383,71</w:t>
            </w:r>
          </w:p>
        </w:tc>
        <w:tc>
          <w:tcPr>
            <w:tcW w:w="786" w:type="dxa"/>
            <w:tcBorders>
              <w:top w:val="nil"/>
              <w:left w:val="nil"/>
              <w:bottom w:val="single" w:sz="4" w:space="0" w:color="C0C0C0"/>
              <w:right w:val="single" w:sz="4" w:space="0" w:color="C0C0C0"/>
            </w:tcBorders>
            <w:shd w:val="clear" w:color="000000" w:fill="FFFFCC"/>
            <w:vAlign w:val="center"/>
            <w:hideMark/>
          </w:tcPr>
          <w:p w14:paraId="2023F92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4 624,52</w:t>
            </w:r>
          </w:p>
        </w:tc>
        <w:tc>
          <w:tcPr>
            <w:tcW w:w="851" w:type="dxa"/>
            <w:tcBorders>
              <w:top w:val="nil"/>
              <w:left w:val="nil"/>
              <w:bottom w:val="single" w:sz="4" w:space="0" w:color="C0C0C0"/>
              <w:right w:val="single" w:sz="4" w:space="0" w:color="C0C0C0"/>
            </w:tcBorders>
            <w:shd w:val="clear" w:color="000000" w:fill="FFFFCC"/>
            <w:vAlign w:val="center"/>
            <w:hideMark/>
          </w:tcPr>
          <w:p w14:paraId="1F19809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1 423,30</w:t>
            </w:r>
          </w:p>
        </w:tc>
        <w:tc>
          <w:tcPr>
            <w:tcW w:w="850" w:type="dxa"/>
            <w:tcBorders>
              <w:top w:val="nil"/>
              <w:left w:val="nil"/>
              <w:bottom w:val="single" w:sz="4" w:space="0" w:color="C0C0C0"/>
              <w:right w:val="single" w:sz="4" w:space="0" w:color="C0C0C0"/>
            </w:tcBorders>
            <w:shd w:val="clear" w:color="000000" w:fill="FFFFCC"/>
            <w:vAlign w:val="center"/>
            <w:hideMark/>
          </w:tcPr>
          <w:p w14:paraId="306708A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1 475,35</w:t>
            </w:r>
          </w:p>
        </w:tc>
        <w:tc>
          <w:tcPr>
            <w:tcW w:w="857" w:type="dxa"/>
            <w:tcBorders>
              <w:top w:val="nil"/>
              <w:left w:val="nil"/>
              <w:bottom w:val="single" w:sz="4" w:space="0" w:color="C0C0C0"/>
              <w:right w:val="single" w:sz="4" w:space="0" w:color="C0C0C0"/>
            </w:tcBorders>
            <w:shd w:val="clear" w:color="000000" w:fill="FFFFCC"/>
            <w:vAlign w:val="center"/>
            <w:hideMark/>
          </w:tcPr>
          <w:p w14:paraId="7BC2F84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50,02</w:t>
            </w:r>
          </w:p>
        </w:tc>
        <w:tc>
          <w:tcPr>
            <w:tcW w:w="940" w:type="dxa"/>
            <w:tcBorders>
              <w:top w:val="nil"/>
              <w:left w:val="nil"/>
              <w:bottom w:val="single" w:sz="4" w:space="0" w:color="C0C0C0"/>
              <w:right w:val="single" w:sz="4" w:space="0" w:color="C0C0C0"/>
            </w:tcBorders>
            <w:shd w:val="clear" w:color="000000" w:fill="FFFFCC"/>
            <w:vAlign w:val="center"/>
            <w:hideMark/>
          </w:tcPr>
          <w:p w14:paraId="01BBBC4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1 525,37</w:t>
            </w:r>
          </w:p>
        </w:tc>
        <w:tc>
          <w:tcPr>
            <w:tcW w:w="981" w:type="dxa"/>
            <w:tcBorders>
              <w:top w:val="nil"/>
              <w:left w:val="nil"/>
              <w:bottom w:val="single" w:sz="4" w:space="0" w:color="C0C0C0"/>
              <w:right w:val="single" w:sz="4" w:space="0" w:color="C0C0C0"/>
            </w:tcBorders>
            <w:shd w:val="clear" w:color="000000" w:fill="FFFFCC"/>
            <w:vAlign w:val="center"/>
            <w:hideMark/>
          </w:tcPr>
          <w:p w14:paraId="1A3376D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32,71</w:t>
            </w:r>
          </w:p>
        </w:tc>
        <w:tc>
          <w:tcPr>
            <w:tcW w:w="936" w:type="dxa"/>
            <w:tcBorders>
              <w:top w:val="nil"/>
              <w:left w:val="nil"/>
              <w:bottom w:val="single" w:sz="4" w:space="0" w:color="C0C0C0"/>
              <w:right w:val="single" w:sz="4" w:space="0" w:color="C0C0C0"/>
            </w:tcBorders>
            <w:shd w:val="clear" w:color="000000" w:fill="FFFFCC"/>
            <w:vAlign w:val="center"/>
            <w:hideMark/>
          </w:tcPr>
          <w:p w14:paraId="4363F28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1 508,06</w:t>
            </w:r>
          </w:p>
        </w:tc>
        <w:tc>
          <w:tcPr>
            <w:tcW w:w="657" w:type="dxa"/>
            <w:tcBorders>
              <w:top w:val="nil"/>
              <w:left w:val="nil"/>
              <w:bottom w:val="single" w:sz="4" w:space="0" w:color="C0C0C0"/>
              <w:right w:val="single" w:sz="4" w:space="0" w:color="C0C0C0"/>
            </w:tcBorders>
            <w:shd w:val="clear" w:color="000000" w:fill="D7EAD3"/>
            <w:vAlign w:val="center"/>
            <w:hideMark/>
          </w:tcPr>
          <w:p w14:paraId="6C5BE14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754,03</w:t>
            </w:r>
          </w:p>
        </w:tc>
        <w:tc>
          <w:tcPr>
            <w:tcW w:w="657" w:type="dxa"/>
            <w:tcBorders>
              <w:top w:val="nil"/>
              <w:left w:val="nil"/>
              <w:bottom w:val="single" w:sz="4" w:space="0" w:color="C0C0C0"/>
              <w:right w:val="single" w:sz="4" w:space="0" w:color="C0C0C0"/>
            </w:tcBorders>
            <w:shd w:val="clear" w:color="000000" w:fill="D7EAD3"/>
            <w:vAlign w:val="center"/>
            <w:hideMark/>
          </w:tcPr>
          <w:p w14:paraId="1BDE88D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754,03</w:t>
            </w:r>
          </w:p>
        </w:tc>
        <w:tc>
          <w:tcPr>
            <w:tcW w:w="1036" w:type="dxa"/>
            <w:tcBorders>
              <w:top w:val="nil"/>
              <w:left w:val="nil"/>
              <w:bottom w:val="single" w:sz="4" w:space="0" w:color="C0C0C0"/>
              <w:right w:val="single" w:sz="4" w:space="0" w:color="C0C0C0"/>
            </w:tcBorders>
            <w:shd w:val="clear" w:color="000000" w:fill="FFFFCC"/>
            <w:vAlign w:val="center"/>
            <w:hideMark/>
          </w:tcPr>
          <w:p w14:paraId="43352395"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040A0F63"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4C566E5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 </w:t>
            </w:r>
          </w:p>
        </w:tc>
        <w:tc>
          <w:tcPr>
            <w:tcW w:w="146" w:type="dxa"/>
            <w:tcBorders>
              <w:top w:val="nil"/>
              <w:left w:val="nil"/>
              <w:bottom w:val="nil"/>
              <w:right w:val="nil"/>
            </w:tcBorders>
            <w:shd w:val="clear" w:color="auto" w:fill="auto"/>
            <w:noWrap/>
            <w:vAlign w:val="bottom"/>
            <w:hideMark/>
          </w:tcPr>
          <w:p w14:paraId="2AD3F864"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0ECE6A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5.1.1</w:t>
            </w:r>
          </w:p>
        </w:tc>
        <w:tc>
          <w:tcPr>
            <w:tcW w:w="1932" w:type="dxa"/>
            <w:tcBorders>
              <w:top w:val="nil"/>
              <w:left w:val="nil"/>
              <w:bottom w:val="single" w:sz="4" w:space="0" w:color="C0C0C0"/>
              <w:right w:val="single" w:sz="4" w:space="0" w:color="C0C0C0"/>
            </w:tcBorders>
            <w:shd w:val="clear" w:color="auto" w:fill="auto"/>
            <w:vAlign w:val="center"/>
            <w:hideMark/>
          </w:tcPr>
          <w:p w14:paraId="3B5A463A"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Среднемесячная оплата труда</w:t>
            </w:r>
          </w:p>
        </w:tc>
        <w:tc>
          <w:tcPr>
            <w:tcW w:w="631" w:type="dxa"/>
            <w:tcBorders>
              <w:top w:val="nil"/>
              <w:left w:val="nil"/>
              <w:bottom w:val="single" w:sz="4" w:space="0" w:color="C0C0C0"/>
              <w:right w:val="single" w:sz="4" w:space="0" w:color="C0C0C0"/>
            </w:tcBorders>
            <w:shd w:val="clear" w:color="auto" w:fill="auto"/>
            <w:vAlign w:val="center"/>
            <w:hideMark/>
          </w:tcPr>
          <w:p w14:paraId="1144EE9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w:t>
            </w:r>
          </w:p>
        </w:tc>
        <w:tc>
          <w:tcPr>
            <w:tcW w:w="905" w:type="dxa"/>
            <w:tcBorders>
              <w:top w:val="nil"/>
              <w:left w:val="nil"/>
              <w:bottom w:val="single" w:sz="4" w:space="0" w:color="C0C0C0"/>
              <w:right w:val="single" w:sz="4" w:space="0" w:color="C0C0C0"/>
            </w:tcBorders>
            <w:shd w:val="clear" w:color="000000" w:fill="D7EAD3"/>
            <w:vAlign w:val="center"/>
            <w:hideMark/>
          </w:tcPr>
          <w:p w14:paraId="1C81262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27 510,21</w:t>
            </w:r>
          </w:p>
        </w:tc>
        <w:tc>
          <w:tcPr>
            <w:tcW w:w="940" w:type="dxa"/>
            <w:tcBorders>
              <w:top w:val="nil"/>
              <w:left w:val="nil"/>
              <w:bottom w:val="single" w:sz="4" w:space="0" w:color="C0C0C0"/>
              <w:right w:val="single" w:sz="4" w:space="0" w:color="C0C0C0"/>
            </w:tcBorders>
            <w:shd w:val="clear" w:color="000000" w:fill="D7EAD3"/>
            <w:vAlign w:val="center"/>
            <w:hideMark/>
          </w:tcPr>
          <w:p w14:paraId="21A1EBE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28 161,04</w:t>
            </w:r>
          </w:p>
        </w:tc>
        <w:tc>
          <w:tcPr>
            <w:tcW w:w="940" w:type="dxa"/>
            <w:tcBorders>
              <w:top w:val="nil"/>
              <w:left w:val="nil"/>
              <w:bottom w:val="single" w:sz="4" w:space="0" w:color="C0C0C0"/>
              <w:right w:val="single" w:sz="4" w:space="0" w:color="C0C0C0"/>
            </w:tcBorders>
            <w:shd w:val="clear" w:color="000000" w:fill="D7EAD3"/>
            <w:vAlign w:val="center"/>
            <w:hideMark/>
          </w:tcPr>
          <w:p w14:paraId="5BE3E42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28 827,28</w:t>
            </w:r>
          </w:p>
        </w:tc>
        <w:tc>
          <w:tcPr>
            <w:tcW w:w="786" w:type="dxa"/>
            <w:tcBorders>
              <w:top w:val="nil"/>
              <w:left w:val="nil"/>
              <w:bottom w:val="single" w:sz="4" w:space="0" w:color="C0C0C0"/>
              <w:right w:val="single" w:sz="4" w:space="0" w:color="C0C0C0"/>
            </w:tcBorders>
            <w:shd w:val="clear" w:color="000000" w:fill="D7EAD3"/>
            <w:vAlign w:val="center"/>
            <w:hideMark/>
          </w:tcPr>
          <w:p w14:paraId="50B52B0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41 152,25</w:t>
            </w:r>
          </w:p>
        </w:tc>
        <w:tc>
          <w:tcPr>
            <w:tcW w:w="851" w:type="dxa"/>
            <w:tcBorders>
              <w:top w:val="nil"/>
              <w:left w:val="nil"/>
              <w:bottom w:val="single" w:sz="4" w:space="0" w:color="C0C0C0"/>
              <w:right w:val="single" w:sz="4" w:space="0" w:color="C0C0C0"/>
            </w:tcBorders>
            <w:shd w:val="clear" w:color="000000" w:fill="D7EAD3"/>
            <w:vAlign w:val="center"/>
            <w:hideMark/>
          </w:tcPr>
          <w:p w14:paraId="513F6F9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29 652,03</w:t>
            </w:r>
          </w:p>
        </w:tc>
        <w:tc>
          <w:tcPr>
            <w:tcW w:w="850" w:type="dxa"/>
            <w:tcBorders>
              <w:top w:val="nil"/>
              <w:left w:val="nil"/>
              <w:bottom w:val="single" w:sz="4" w:space="0" w:color="C0C0C0"/>
              <w:right w:val="single" w:sz="4" w:space="0" w:color="C0C0C0"/>
            </w:tcBorders>
            <w:shd w:val="clear" w:color="000000" w:fill="D7EAD3"/>
            <w:vAlign w:val="center"/>
            <w:hideMark/>
          </w:tcPr>
          <w:p w14:paraId="09AA11B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30 736,56</w:t>
            </w:r>
          </w:p>
        </w:tc>
        <w:tc>
          <w:tcPr>
            <w:tcW w:w="857" w:type="dxa"/>
            <w:tcBorders>
              <w:top w:val="nil"/>
              <w:left w:val="nil"/>
              <w:bottom w:val="single" w:sz="4" w:space="0" w:color="C0C0C0"/>
              <w:right w:val="single" w:sz="4" w:space="0" w:color="C0C0C0"/>
            </w:tcBorders>
            <w:shd w:val="clear" w:color="000000" w:fill="D7EAD3"/>
            <w:vAlign w:val="center"/>
            <w:hideMark/>
          </w:tcPr>
          <w:p w14:paraId="5C75482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1A5D06D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32 498,19</w:t>
            </w:r>
          </w:p>
        </w:tc>
        <w:tc>
          <w:tcPr>
            <w:tcW w:w="981" w:type="dxa"/>
            <w:tcBorders>
              <w:top w:val="nil"/>
              <w:left w:val="nil"/>
              <w:bottom w:val="single" w:sz="4" w:space="0" w:color="C0C0C0"/>
              <w:right w:val="single" w:sz="4" w:space="0" w:color="C0C0C0"/>
            </w:tcBorders>
            <w:shd w:val="clear" w:color="000000" w:fill="D7EAD3"/>
            <w:vAlign w:val="center"/>
            <w:hideMark/>
          </w:tcPr>
          <w:p w14:paraId="7DDCFCD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21DC928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31 418,01</w:t>
            </w:r>
          </w:p>
        </w:tc>
        <w:tc>
          <w:tcPr>
            <w:tcW w:w="657" w:type="dxa"/>
            <w:tcBorders>
              <w:top w:val="nil"/>
              <w:left w:val="nil"/>
              <w:bottom w:val="single" w:sz="4" w:space="0" w:color="C0C0C0"/>
              <w:right w:val="single" w:sz="4" w:space="0" w:color="C0C0C0"/>
            </w:tcBorders>
            <w:shd w:val="clear" w:color="000000" w:fill="D7EAD3"/>
            <w:vAlign w:val="center"/>
            <w:hideMark/>
          </w:tcPr>
          <w:p w14:paraId="25EF325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31 418,01</w:t>
            </w:r>
          </w:p>
        </w:tc>
        <w:tc>
          <w:tcPr>
            <w:tcW w:w="657" w:type="dxa"/>
            <w:tcBorders>
              <w:top w:val="nil"/>
              <w:left w:val="nil"/>
              <w:bottom w:val="single" w:sz="4" w:space="0" w:color="C0C0C0"/>
              <w:right w:val="single" w:sz="4" w:space="0" w:color="C0C0C0"/>
            </w:tcBorders>
            <w:shd w:val="clear" w:color="000000" w:fill="D7EAD3"/>
            <w:vAlign w:val="center"/>
            <w:hideMark/>
          </w:tcPr>
          <w:p w14:paraId="646A3A5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31 418,01</w:t>
            </w:r>
          </w:p>
        </w:tc>
        <w:tc>
          <w:tcPr>
            <w:tcW w:w="1036" w:type="dxa"/>
            <w:tcBorders>
              <w:top w:val="nil"/>
              <w:left w:val="nil"/>
              <w:bottom w:val="single" w:sz="4" w:space="0" w:color="C0C0C0"/>
              <w:right w:val="single" w:sz="4" w:space="0" w:color="C0C0C0"/>
            </w:tcBorders>
            <w:shd w:val="clear" w:color="000000" w:fill="FFFFCC"/>
            <w:vAlign w:val="center"/>
            <w:hideMark/>
          </w:tcPr>
          <w:p w14:paraId="5A4E2C65"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16507C1B"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10FD03A3"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 </w:t>
            </w:r>
          </w:p>
        </w:tc>
        <w:tc>
          <w:tcPr>
            <w:tcW w:w="146" w:type="dxa"/>
            <w:tcBorders>
              <w:top w:val="nil"/>
              <w:left w:val="nil"/>
              <w:bottom w:val="nil"/>
              <w:right w:val="nil"/>
            </w:tcBorders>
            <w:shd w:val="clear" w:color="auto" w:fill="auto"/>
            <w:noWrap/>
            <w:vAlign w:val="bottom"/>
            <w:hideMark/>
          </w:tcPr>
          <w:p w14:paraId="5581404E"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A8CE41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5.1.2</w:t>
            </w:r>
          </w:p>
        </w:tc>
        <w:tc>
          <w:tcPr>
            <w:tcW w:w="1932" w:type="dxa"/>
            <w:tcBorders>
              <w:top w:val="nil"/>
              <w:left w:val="nil"/>
              <w:bottom w:val="single" w:sz="4" w:space="0" w:color="C0C0C0"/>
              <w:right w:val="single" w:sz="4" w:space="0" w:color="C0C0C0"/>
            </w:tcBorders>
            <w:shd w:val="clear" w:color="auto" w:fill="auto"/>
            <w:vAlign w:val="center"/>
            <w:hideMark/>
          </w:tcPr>
          <w:p w14:paraId="6A178545"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Численность персонала</w:t>
            </w:r>
          </w:p>
        </w:tc>
        <w:tc>
          <w:tcPr>
            <w:tcW w:w="631" w:type="dxa"/>
            <w:tcBorders>
              <w:top w:val="nil"/>
              <w:left w:val="nil"/>
              <w:bottom w:val="single" w:sz="4" w:space="0" w:color="C0C0C0"/>
              <w:right w:val="single" w:sz="4" w:space="0" w:color="C0C0C0"/>
            </w:tcBorders>
            <w:shd w:val="clear" w:color="auto" w:fill="auto"/>
            <w:vAlign w:val="center"/>
            <w:hideMark/>
          </w:tcPr>
          <w:p w14:paraId="2360A16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чел</w:t>
            </w:r>
          </w:p>
        </w:tc>
        <w:tc>
          <w:tcPr>
            <w:tcW w:w="905" w:type="dxa"/>
            <w:tcBorders>
              <w:top w:val="nil"/>
              <w:left w:val="nil"/>
              <w:bottom w:val="single" w:sz="4" w:space="0" w:color="C0C0C0"/>
              <w:right w:val="single" w:sz="4" w:space="0" w:color="C0C0C0"/>
            </w:tcBorders>
            <w:shd w:val="clear" w:color="000000" w:fill="FFFFCC"/>
            <w:vAlign w:val="center"/>
            <w:hideMark/>
          </w:tcPr>
          <w:p w14:paraId="4D1BBC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940" w:type="dxa"/>
            <w:tcBorders>
              <w:top w:val="nil"/>
              <w:left w:val="nil"/>
              <w:bottom w:val="single" w:sz="4" w:space="0" w:color="C0C0C0"/>
              <w:right w:val="single" w:sz="4" w:space="0" w:color="C0C0C0"/>
            </w:tcBorders>
            <w:shd w:val="clear" w:color="000000" w:fill="FFFFCC"/>
            <w:vAlign w:val="center"/>
            <w:hideMark/>
          </w:tcPr>
          <w:p w14:paraId="3C208E1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940" w:type="dxa"/>
            <w:tcBorders>
              <w:top w:val="nil"/>
              <w:left w:val="nil"/>
              <w:bottom w:val="single" w:sz="4" w:space="0" w:color="C0C0C0"/>
              <w:right w:val="single" w:sz="4" w:space="0" w:color="C0C0C0"/>
            </w:tcBorders>
            <w:shd w:val="clear" w:color="000000" w:fill="FFFFCC"/>
            <w:vAlign w:val="center"/>
            <w:hideMark/>
          </w:tcPr>
          <w:p w14:paraId="47F89A4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786" w:type="dxa"/>
            <w:tcBorders>
              <w:top w:val="nil"/>
              <w:left w:val="nil"/>
              <w:bottom w:val="single" w:sz="4" w:space="0" w:color="C0C0C0"/>
              <w:right w:val="single" w:sz="4" w:space="0" w:color="C0C0C0"/>
            </w:tcBorders>
            <w:shd w:val="clear" w:color="000000" w:fill="FFFFCC"/>
            <w:vAlign w:val="center"/>
            <w:hideMark/>
          </w:tcPr>
          <w:p w14:paraId="27440C1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9,36</w:t>
            </w:r>
          </w:p>
        </w:tc>
        <w:tc>
          <w:tcPr>
            <w:tcW w:w="851" w:type="dxa"/>
            <w:tcBorders>
              <w:top w:val="nil"/>
              <w:left w:val="nil"/>
              <w:bottom w:val="single" w:sz="4" w:space="0" w:color="C0C0C0"/>
              <w:right w:val="single" w:sz="4" w:space="0" w:color="C0C0C0"/>
            </w:tcBorders>
            <w:shd w:val="clear" w:color="000000" w:fill="FFFFCC"/>
            <w:vAlign w:val="center"/>
            <w:hideMark/>
          </w:tcPr>
          <w:p w14:paraId="78905D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850" w:type="dxa"/>
            <w:tcBorders>
              <w:top w:val="nil"/>
              <w:left w:val="nil"/>
              <w:bottom w:val="single" w:sz="4" w:space="0" w:color="C0C0C0"/>
              <w:right w:val="single" w:sz="4" w:space="0" w:color="C0C0C0"/>
            </w:tcBorders>
            <w:shd w:val="clear" w:color="000000" w:fill="FFFFCC"/>
            <w:vAlign w:val="center"/>
            <w:hideMark/>
          </w:tcPr>
          <w:p w14:paraId="555F78C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857" w:type="dxa"/>
            <w:tcBorders>
              <w:top w:val="nil"/>
              <w:left w:val="nil"/>
              <w:bottom w:val="single" w:sz="4" w:space="0" w:color="C0C0C0"/>
              <w:right w:val="single" w:sz="4" w:space="0" w:color="C0C0C0"/>
            </w:tcBorders>
            <w:shd w:val="clear" w:color="000000" w:fill="FFFFCC"/>
            <w:vAlign w:val="center"/>
            <w:hideMark/>
          </w:tcPr>
          <w:p w14:paraId="4AA9213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556C1A4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3,91</w:t>
            </w:r>
          </w:p>
        </w:tc>
        <w:tc>
          <w:tcPr>
            <w:tcW w:w="981" w:type="dxa"/>
            <w:tcBorders>
              <w:top w:val="nil"/>
              <w:left w:val="nil"/>
              <w:bottom w:val="single" w:sz="4" w:space="0" w:color="C0C0C0"/>
              <w:right w:val="single" w:sz="4" w:space="0" w:color="C0C0C0"/>
            </w:tcBorders>
            <w:shd w:val="clear" w:color="000000" w:fill="FFFFCC"/>
            <w:vAlign w:val="center"/>
            <w:hideMark/>
          </w:tcPr>
          <w:p w14:paraId="2F39648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47D221C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657" w:type="dxa"/>
            <w:tcBorders>
              <w:top w:val="nil"/>
              <w:left w:val="nil"/>
              <w:bottom w:val="single" w:sz="4" w:space="0" w:color="C0C0C0"/>
              <w:right w:val="single" w:sz="4" w:space="0" w:color="C0C0C0"/>
            </w:tcBorders>
            <w:shd w:val="clear" w:color="000000" w:fill="D7EAD3"/>
            <w:vAlign w:val="center"/>
            <w:hideMark/>
          </w:tcPr>
          <w:p w14:paraId="6366928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657" w:type="dxa"/>
            <w:tcBorders>
              <w:top w:val="nil"/>
              <w:left w:val="nil"/>
              <w:bottom w:val="single" w:sz="4" w:space="0" w:color="C0C0C0"/>
              <w:right w:val="single" w:sz="4" w:space="0" w:color="C0C0C0"/>
            </w:tcBorders>
            <w:shd w:val="clear" w:color="000000" w:fill="D7EAD3"/>
            <w:vAlign w:val="center"/>
            <w:hideMark/>
          </w:tcPr>
          <w:p w14:paraId="710F361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4,00</w:t>
            </w:r>
          </w:p>
        </w:tc>
        <w:tc>
          <w:tcPr>
            <w:tcW w:w="1036" w:type="dxa"/>
            <w:tcBorders>
              <w:top w:val="nil"/>
              <w:left w:val="nil"/>
              <w:bottom w:val="single" w:sz="4" w:space="0" w:color="C0C0C0"/>
              <w:right w:val="single" w:sz="4" w:space="0" w:color="C0C0C0"/>
            </w:tcBorders>
            <w:shd w:val="clear" w:color="000000" w:fill="FFFFCC"/>
            <w:vAlign w:val="center"/>
            <w:hideMark/>
          </w:tcPr>
          <w:p w14:paraId="6F9A8796"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по плану 2022 года </w:t>
            </w:r>
          </w:p>
        </w:tc>
      </w:tr>
      <w:tr w:rsidR="00D6000A" w:rsidRPr="00D6000A" w14:paraId="606D8F16" w14:textId="77777777" w:rsidTr="00D6000A">
        <w:trPr>
          <w:trHeight w:val="2250"/>
          <w:jc w:val="center"/>
        </w:trPr>
        <w:tc>
          <w:tcPr>
            <w:tcW w:w="195" w:type="dxa"/>
            <w:tcBorders>
              <w:top w:val="nil"/>
              <w:left w:val="nil"/>
              <w:bottom w:val="nil"/>
              <w:right w:val="nil"/>
            </w:tcBorders>
            <w:shd w:val="clear" w:color="000000" w:fill="FFFF00"/>
            <w:noWrap/>
            <w:vAlign w:val="center"/>
            <w:hideMark/>
          </w:tcPr>
          <w:p w14:paraId="28B5DFF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645DDD7F"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007380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5.2</w:t>
            </w:r>
          </w:p>
        </w:tc>
        <w:tc>
          <w:tcPr>
            <w:tcW w:w="1932" w:type="dxa"/>
            <w:tcBorders>
              <w:top w:val="nil"/>
              <w:left w:val="nil"/>
              <w:bottom w:val="single" w:sz="4" w:space="0" w:color="C0C0C0"/>
              <w:right w:val="single" w:sz="4" w:space="0" w:color="C0C0C0"/>
            </w:tcBorders>
            <w:shd w:val="clear" w:color="auto" w:fill="auto"/>
            <w:vAlign w:val="center"/>
            <w:hideMark/>
          </w:tcPr>
          <w:p w14:paraId="2FFCB3FE" w14:textId="77777777" w:rsidR="00A66895" w:rsidRPr="00A66895" w:rsidRDefault="00A66895" w:rsidP="00A66895">
            <w:pPr>
              <w:ind w:firstLineChars="100" w:firstLine="100"/>
              <w:rPr>
                <w:rFonts w:ascii="Tahoma" w:hAnsi="Tahoma" w:cs="Tahoma"/>
                <w:b/>
                <w:bCs/>
                <w:color w:val="000000"/>
                <w:sz w:val="10"/>
                <w:szCs w:val="10"/>
              </w:rPr>
            </w:pPr>
            <w:r w:rsidRPr="00A66895">
              <w:rPr>
                <w:rFonts w:ascii="Tahoma" w:hAnsi="Tahoma" w:cs="Tahoma"/>
                <w:b/>
                <w:bCs/>
                <w:color w:val="000000"/>
                <w:sz w:val="10"/>
                <w:szCs w:val="10"/>
              </w:rPr>
              <w:t>Отчисления на соц.нужды от заработной платы АУП</w:t>
            </w:r>
          </w:p>
        </w:tc>
        <w:tc>
          <w:tcPr>
            <w:tcW w:w="631" w:type="dxa"/>
            <w:tcBorders>
              <w:top w:val="nil"/>
              <w:left w:val="nil"/>
              <w:bottom w:val="single" w:sz="4" w:space="0" w:color="C0C0C0"/>
              <w:right w:val="single" w:sz="4" w:space="0" w:color="C0C0C0"/>
            </w:tcBorders>
            <w:shd w:val="clear" w:color="auto" w:fill="auto"/>
            <w:vAlign w:val="center"/>
            <w:hideMark/>
          </w:tcPr>
          <w:p w14:paraId="0C91D62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51D0F36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398,79</w:t>
            </w:r>
          </w:p>
        </w:tc>
        <w:tc>
          <w:tcPr>
            <w:tcW w:w="940" w:type="dxa"/>
            <w:tcBorders>
              <w:top w:val="nil"/>
              <w:left w:val="nil"/>
              <w:bottom w:val="single" w:sz="4" w:space="0" w:color="C0C0C0"/>
              <w:right w:val="single" w:sz="4" w:space="0" w:color="C0C0C0"/>
            </w:tcBorders>
            <w:shd w:val="clear" w:color="000000" w:fill="FFFFCC"/>
            <w:vAlign w:val="center"/>
            <w:hideMark/>
          </w:tcPr>
          <w:p w14:paraId="5816857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408,22</w:t>
            </w:r>
          </w:p>
        </w:tc>
        <w:tc>
          <w:tcPr>
            <w:tcW w:w="940" w:type="dxa"/>
            <w:tcBorders>
              <w:top w:val="nil"/>
              <w:left w:val="nil"/>
              <w:bottom w:val="single" w:sz="4" w:space="0" w:color="C0C0C0"/>
              <w:right w:val="single" w:sz="4" w:space="0" w:color="C0C0C0"/>
            </w:tcBorders>
            <w:shd w:val="clear" w:color="000000" w:fill="FFFFCC"/>
            <w:vAlign w:val="center"/>
            <w:hideMark/>
          </w:tcPr>
          <w:p w14:paraId="730B18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417,88</w:t>
            </w:r>
          </w:p>
        </w:tc>
        <w:tc>
          <w:tcPr>
            <w:tcW w:w="786" w:type="dxa"/>
            <w:tcBorders>
              <w:top w:val="nil"/>
              <w:left w:val="nil"/>
              <w:bottom w:val="single" w:sz="4" w:space="0" w:color="C0C0C0"/>
              <w:right w:val="single" w:sz="4" w:space="0" w:color="C0C0C0"/>
            </w:tcBorders>
            <w:shd w:val="clear" w:color="000000" w:fill="FFFFCC"/>
            <w:vAlign w:val="center"/>
            <w:hideMark/>
          </w:tcPr>
          <w:p w14:paraId="0BAEFA7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1 123,24</w:t>
            </w:r>
          </w:p>
        </w:tc>
        <w:tc>
          <w:tcPr>
            <w:tcW w:w="851" w:type="dxa"/>
            <w:tcBorders>
              <w:top w:val="nil"/>
              <w:left w:val="nil"/>
              <w:bottom w:val="single" w:sz="4" w:space="0" w:color="C0C0C0"/>
              <w:right w:val="single" w:sz="4" w:space="0" w:color="C0C0C0"/>
            </w:tcBorders>
            <w:shd w:val="clear" w:color="000000" w:fill="FFFFCC"/>
            <w:vAlign w:val="center"/>
            <w:hideMark/>
          </w:tcPr>
          <w:p w14:paraId="52CA7FC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429,84</w:t>
            </w:r>
          </w:p>
        </w:tc>
        <w:tc>
          <w:tcPr>
            <w:tcW w:w="850" w:type="dxa"/>
            <w:tcBorders>
              <w:top w:val="nil"/>
              <w:left w:val="nil"/>
              <w:bottom w:val="single" w:sz="4" w:space="0" w:color="C0C0C0"/>
              <w:right w:val="single" w:sz="4" w:space="0" w:color="C0C0C0"/>
            </w:tcBorders>
            <w:shd w:val="clear" w:color="000000" w:fill="FFFFCC"/>
            <w:vAlign w:val="center"/>
            <w:hideMark/>
          </w:tcPr>
          <w:p w14:paraId="3D945D5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445,55</w:t>
            </w:r>
          </w:p>
        </w:tc>
        <w:tc>
          <w:tcPr>
            <w:tcW w:w="857" w:type="dxa"/>
            <w:tcBorders>
              <w:top w:val="nil"/>
              <w:left w:val="nil"/>
              <w:bottom w:val="single" w:sz="4" w:space="0" w:color="C0C0C0"/>
              <w:right w:val="single" w:sz="4" w:space="0" w:color="C0C0C0"/>
            </w:tcBorders>
            <w:shd w:val="clear" w:color="000000" w:fill="FFFFCC"/>
            <w:vAlign w:val="center"/>
            <w:hideMark/>
          </w:tcPr>
          <w:p w14:paraId="7FCCC17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15,11</w:t>
            </w:r>
          </w:p>
        </w:tc>
        <w:tc>
          <w:tcPr>
            <w:tcW w:w="940" w:type="dxa"/>
            <w:tcBorders>
              <w:top w:val="nil"/>
              <w:left w:val="nil"/>
              <w:bottom w:val="single" w:sz="4" w:space="0" w:color="C0C0C0"/>
              <w:right w:val="single" w:sz="4" w:space="0" w:color="C0C0C0"/>
            </w:tcBorders>
            <w:shd w:val="clear" w:color="000000" w:fill="FFFFCC"/>
            <w:vAlign w:val="center"/>
            <w:hideMark/>
          </w:tcPr>
          <w:p w14:paraId="6D26F8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460,66</w:t>
            </w:r>
          </w:p>
        </w:tc>
        <w:tc>
          <w:tcPr>
            <w:tcW w:w="981" w:type="dxa"/>
            <w:tcBorders>
              <w:top w:val="nil"/>
              <w:left w:val="nil"/>
              <w:bottom w:val="single" w:sz="4" w:space="0" w:color="C0C0C0"/>
              <w:right w:val="single" w:sz="4" w:space="0" w:color="C0C0C0"/>
            </w:tcBorders>
            <w:shd w:val="clear" w:color="000000" w:fill="FFFFCC"/>
            <w:vAlign w:val="center"/>
            <w:hideMark/>
          </w:tcPr>
          <w:p w14:paraId="0B1DF36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9,88</w:t>
            </w:r>
          </w:p>
        </w:tc>
        <w:tc>
          <w:tcPr>
            <w:tcW w:w="936" w:type="dxa"/>
            <w:tcBorders>
              <w:top w:val="nil"/>
              <w:left w:val="nil"/>
              <w:bottom w:val="single" w:sz="4" w:space="0" w:color="C0C0C0"/>
              <w:right w:val="single" w:sz="4" w:space="0" w:color="C0C0C0"/>
            </w:tcBorders>
            <w:shd w:val="clear" w:color="000000" w:fill="FFFFCC"/>
            <w:vAlign w:val="center"/>
            <w:hideMark/>
          </w:tcPr>
          <w:p w14:paraId="170FEDC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455,44</w:t>
            </w:r>
          </w:p>
        </w:tc>
        <w:tc>
          <w:tcPr>
            <w:tcW w:w="657" w:type="dxa"/>
            <w:tcBorders>
              <w:top w:val="nil"/>
              <w:left w:val="nil"/>
              <w:bottom w:val="single" w:sz="4" w:space="0" w:color="C0C0C0"/>
              <w:right w:val="single" w:sz="4" w:space="0" w:color="C0C0C0"/>
            </w:tcBorders>
            <w:shd w:val="clear" w:color="000000" w:fill="D7EAD3"/>
            <w:vAlign w:val="center"/>
            <w:hideMark/>
          </w:tcPr>
          <w:p w14:paraId="5921644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227,72</w:t>
            </w:r>
          </w:p>
        </w:tc>
        <w:tc>
          <w:tcPr>
            <w:tcW w:w="657" w:type="dxa"/>
            <w:tcBorders>
              <w:top w:val="nil"/>
              <w:left w:val="nil"/>
              <w:bottom w:val="single" w:sz="4" w:space="0" w:color="C0C0C0"/>
              <w:right w:val="single" w:sz="4" w:space="0" w:color="C0C0C0"/>
            </w:tcBorders>
            <w:shd w:val="clear" w:color="000000" w:fill="D7EAD3"/>
            <w:vAlign w:val="center"/>
            <w:hideMark/>
          </w:tcPr>
          <w:p w14:paraId="710FC23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227,72</w:t>
            </w:r>
          </w:p>
        </w:tc>
        <w:tc>
          <w:tcPr>
            <w:tcW w:w="1036" w:type="dxa"/>
            <w:tcBorders>
              <w:top w:val="nil"/>
              <w:left w:val="nil"/>
              <w:bottom w:val="single" w:sz="4" w:space="0" w:color="C0C0C0"/>
              <w:right w:val="single" w:sz="4" w:space="0" w:color="C0C0C0"/>
            </w:tcBorders>
            <w:shd w:val="clear" w:color="000000" w:fill="FFFFCC"/>
            <w:vAlign w:val="center"/>
            <w:hideMark/>
          </w:tcPr>
          <w:p w14:paraId="049B99F2"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0EEC2AA2"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6617255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noWrap/>
            <w:vAlign w:val="bottom"/>
            <w:hideMark/>
          </w:tcPr>
          <w:p w14:paraId="21007F75"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B2660D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5.3</w:t>
            </w:r>
          </w:p>
        </w:tc>
        <w:tc>
          <w:tcPr>
            <w:tcW w:w="1932" w:type="dxa"/>
            <w:tcBorders>
              <w:top w:val="nil"/>
              <w:left w:val="nil"/>
              <w:bottom w:val="single" w:sz="4" w:space="0" w:color="C0C0C0"/>
              <w:right w:val="single" w:sz="4" w:space="0" w:color="C0C0C0"/>
            </w:tcBorders>
            <w:shd w:val="clear" w:color="auto" w:fill="auto"/>
            <w:vAlign w:val="center"/>
            <w:hideMark/>
          </w:tcPr>
          <w:p w14:paraId="7A5E719E" w14:textId="77777777" w:rsidR="00A66895" w:rsidRPr="00A66895" w:rsidRDefault="00A66895" w:rsidP="00A66895">
            <w:pPr>
              <w:ind w:firstLineChars="100" w:firstLine="100"/>
              <w:rPr>
                <w:rFonts w:ascii="Tahoma" w:hAnsi="Tahoma" w:cs="Tahoma"/>
                <w:b/>
                <w:bCs/>
                <w:color w:val="000000"/>
                <w:sz w:val="10"/>
                <w:szCs w:val="10"/>
              </w:rPr>
            </w:pPr>
            <w:r w:rsidRPr="00A66895">
              <w:rPr>
                <w:rFonts w:ascii="Tahoma" w:hAnsi="Tahoma" w:cs="Tahoma"/>
                <w:b/>
                <w:bCs/>
                <w:color w:val="000000"/>
                <w:sz w:val="10"/>
                <w:szCs w:val="10"/>
              </w:rPr>
              <w:t>Прочие административные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1439C63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077603B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86,86</w:t>
            </w:r>
          </w:p>
        </w:tc>
        <w:tc>
          <w:tcPr>
            <w:tcW w:w="940" w:type="dxa"/>
            <w:tcBorders>
              <w:top w:val="nil"/>
              <w:left w:val="nil"/>
              <w:bottom w:val="single" w:sz="4" w:space="0" w:color="C0C0C0"/>
              <w:right w:val="single" w:sz="4" w:space="0" w:color="C0C0C0"/>
            </w:tcBorders>
            <w:shd w:val="clear" w:color="000000" w:fill="D7EAD3"/>
            <w:vAlign w:val="center"/>
            <w:hideMark/>
          </w:tcPr>
          <w:p w14:paraId="55799E9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88,90</w:t>
            </w:r>
          </w:p>
        </w:tc>
        <w:tc>
          <w:tcPr>
            <w:tcW w:w="940" w:type="dxa"/>
            <w:tcBorders>
              <w:top w:val="nil"/>
              <w:left w:val="nil"/>
              <w:bottom w:val="single" w:sz="4" w:space="0" w:color="C0C0C0"/>
              <w:right w:val="single" w:sz="4" w:space="0" w:color="C0C0C0"/>
            </w:tcBorders>
            <w:shd w:val="clear" w:color="000000" w:fill="D7EAD3"/>
            <w:vAlign w:val="center"/>
            <w:hideMark/>
          </w:tcPr>
          <w:p w14:paraId="35C593D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91,01</w:t>
            </w:r>
          </w:p>
        </w:tc>
        <w:tc>
          <w:tcPr>
            <w:tcW w:w="786" w:type="dxa"/>
            <w:tcBorders>
              <w:top w:val="nil"/>
              <w:left w:val="nil"/>
              <w:bottom w:val="single" w:sz="4" w:space="0" w:color="C0C0C0"/>
              <w:right w:val="single" w:sz="4" w:space="0" w:color="C0C0C0"/>
            </w:tcBorders>
            <w:shd w:val="clear" w:color="000000" w:fill="D7EAD3"/>
            <w:vAlign w:val="center"/>
            <w:hideMark/>
          </w:tcPr>
          <w:p w14:paraId="77C4A30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4 182,07</w:t>
            </w:r>
          </w:p>
        </w:tc>
        <w:tc>
          <w:tcPr>
            <w:tcW w:w="851" w:type="dxa"/>
            <w:tcBorders>
              <w:top w:val="nil"/>
              <w:left w:val="nil"/>
              <w:bottom w:val="single" w:sz="4" w:space="0" w:color="C0C0C0"/>
              <w:right w:val="single" w:sz="4" w:space="0" w:color="C0C0C0"/>
            </w:tcBorders>
            <w:shd w:val="clear" w:color="000000" w:fill="D7EAD3"/>
            <w:vAlign w:val="center"/>
            <w:hideMark/>
          </w:tcPr>
          <w:p w14:paraId="4DAEFED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93,62</w:t>
            </w:r>
          </w:p>
        </w:tc>
        <w:tc>
          <w:tcPr>
            <w:tcW w:w="850" w:type="dxa"/>
            <w:tcBorders>
              <w:top w:val="nil"/>
              <w:left w:val="nil"/>
              <w:bottom w:val="single" w:sz="4" w:space="0" w:color="C0C0C0"/>
              <w:right w:val="single" w:sz="4" w:space="0" w:color="C0C0C0"/>
            </w:tcBorders>
            <w:shd w:val="clear" w:color="000000" w:fill="D7EAD3"/>
            <w:vAlign w:val="center"/>
            <w:hideMark/>
          </w:tcPr>
          <w:p w14:paraId="4D723F1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97,04</w:t>
            </w:r>
          </w:p>
        </w:tc>
        <w:tc>
          <w:tcPr>
            <w:tcW w:w="857" w:type="dxa"/>
            <w:tcBorders>
              <w:top w:val="nil"/>
              <w:left w:val="nil"/>
              <w:bottom w:val="single" w:sz="4" w:space="0" w:color="C0C0C0"/>
              <w:right w:val="single" w:sz="4" w:space="0" w:color="C0C0C0"/>
            </w:tcBorders>
            <w:shd w:val="clear" w:color="000000" w:fill="D7EAD3"/>
            <w:vAlign w:val="center"/>
            <w:hideMark/>
          </w:tcPr>
          <w:p w14:paraId="32EC154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4 440,96</w:t>
            </w:r>
          </w:p>
        </w:tc>
        <w:tc>
          <w:tcPr>
            <w:tcW w:w="940" w:type="dxa"/>
            <w:tcBorders>
              <w:top w:val="nil"/>
              <w:left w:val="nil"/>
              <w:bottom w:val="single" w:sz="4" w:space="0" w:color="C0C0C0"/>
              <w:right w:val="single" w:sz="4" w:space="0" w:color="C0C0C0"/>
            </w:tcBorders>
            <w:shd w:val="clear" w:color="000000" w:fill="D7EAD3"/>
            <w:vAlign w:val="center"/>
            <w:hideMark/>
          </w:tcPr>
          <w:p w14:paraId="25F9F5A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4 538,00</w:t>
            </w:r>
          </w:p>
        </w:tc>
        <w:tc>
          <w:tcPr>
            <w:tcW w:w="981" w:type="dxa"/>
            <w:tcBorders>
              <w:top w:val="nil"/>
              <w:left w:val="nil"/>
              <w:bottom w:val="single" w:sz="4" w:space="0" w:color="C0C0C0"/>
              <w:right w:val="single" w:sz="4" w:space="0" w:color="C0C0C0"/>
            </w:tcBorders>
            <w:shd w:val="clear" w:color="000000" w:fill="D7EAD3"/>
            <w:vAlign w:val="center"/>
            <w:hideMark/>
          </w:tcPr>
          <w:p w14:paraId="0152CB5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2,16</w:t>
            </w:r>
          </w:p>
        </w:tc>
        <w:tc>
          <w:tcPr>
            <w:tcW w:w="936" w:type="dxa"/>
            <w:tcBorders>
              <w:top w:val="nil"/>
              <w:left w:val="nil"/>
              <w:bottom w:val="single" w:sz="4" w:space="0" w:color="C0C0C0"/>
              <w:right w:val="single" w:sz="4" w:space="0" w:color="C0C0C0"/>
            </w:tcBorders>
            <w:shd w:val="clear" w:color="000000" w:fill="D7EAD3"/>
            <w:vAlign w:val="center"/>
            <w:hideMark/>
          </w:tcPr>
          <w:p w14:paraId="605056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99,19</w:t>
            </w:r>
          </w:p>
        </w:tc>
        <w:tc>
          <w:tcPr>
            <w:tcW w:w="657" w:type="dxa"/>
            <w:tcBorders>
              <w:top w:val="nil"/>
              <w:left w:val="nil"/>
              <w:bottom w:val="single" w:sz="4" w:space="0" w:color="C0C0C0"/>
              <w:right w:val="single" w:sz="4" w:space="0" w:color="C0C0C0"/>
            </w:tcBorders>
            <w:shd w:val="clear" w:color="000000" w:fill="D7EAD3"/>
            <w:vAlign w:val="center"/>
            <w:hideMark/>
          </w:tcPr>
          <w:p w14:paraId="050A8AB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49,60</w:t>
            </w:r>
          </w:p>
        </w:tc>
        <w:tc>
          <w:tcPr>
            <w:tcW w:w="657" w:type="dxa"/>
            <w:tcBorders>
              <w:top w:val="nil"/>
              <w:left w:val="nil"/>
              <w:bottom w:val="single" w:sz="4" w:space="0" w:color="C0C0C0"/>
              <w:right w:val="single" w:sz="4" w:space="0" w:color="C0C0C0"/>
            </w:tcBorders>
            <w:shd w:val="clear" w:color="000000" w:fill="D7EAD3"/>
            <w:vAlign w:val="center"/>
            <w:hideMark/>
          </w:tcPr>
          <w:p w14:paraId="0078077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49,60</w:t>
            </w:r>
          </w:p>
        </w:tc>
        <w:tc>
          <w:tcPr>
            <w:tcW w:w="1036" w:type="dxa"/>
            <w:vMerge w:val="restart"/>
            <w:tcBorders>
              <w:top w:val="nil"/>
              <w:left w:val="nil"/>
              <w:bottom w:val="nil"/>
              <w:right w:val="single" w:sz="4" w:space="0" w:color="C0C0C0"/>
            </w:tcBorders>
            <w:shd w:val="clear" w:color="000000" w:fill="FFFFCC"/>
            <w:vAlign w:val="center"/>
            <w:hideMark/>
          </w:tcPr>
          <w:p w14:paraId="17C22AAF" w14:textId="77777777" w:rsidR="00A66895" w:rsidRPr="00A66895" w:rsidRDefault="00A66895" w:rsidP="00A66895">
            <w:pPr>
              <w:rPr>
                <w:rFonts w:ascii="Tahoma" w:hAnsi="Tahoma" w:cs="Tahoma"/>
                <w:sz w:val="10"/>
                <w:szCs w:val="10"/>
              </w:rPr>
            </w:pPr>
            <w:r w:rsidRPr="00A66895">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78D8D8A8"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152C4A8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5F33EBAE"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E5511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5.3.1</w:t>
            </w:r>
          </w:p>
        </w:tc>
        <w:tc>
          <w:tcPr>
            <w:tcW w:w="1932" w:type="dxa"/>
            <w:tcBorders>
              <w:top w:val="single" w:sz="4" w:space="0" w:color="C0C0C0"/>
              <w:left w:val="nil"/>
              <w:bottom w:val="single" w:sz="4" w:space="0" w:color="C0C0C0"/>
              <w:right w:val="single" w:sz="4" w:space="0" w:color="C0C0C0"/>
            </w:tcBorders>
            <w:shd w:val="clear" w:color="000000" w:fill="E3FAFD"/>
            <w:vAlign w:val="center"/>
            <w:hideMark/>
          </w:tcPr>
          <w:p w14:paraId="296567B4"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Расходы на ГСМ (и/ или расходы на аренду спец.техники)</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324837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single" w:sz="4" w:space="0" w:color="C0C0C0"/>
              <w:left w:val="nil"/>
              <w:bottom w:val="single" w:sz="4" w:space="0" w:color="C0C0C0"/>
              <w:right w:val="single" w:sz="4" w:space="0" w:color="C0C0C0"/>
            </w:tcBorders>
            <w:shd w:val="clear" w:color="000000" w:fill="FFFFCC"/>
            <w:vAlign w:val="center"/>
            <w:hideMark/>
          </w:tcPr>
          <w:p w14:paraId="178B3A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13,31</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534F91D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13,62</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2E99F8E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13,95</w:t>
            </w:r>
          </w:p>
        </w:tc>
        <w:tc>
          <w:tcPr>
            <w:tcW w:w="786" w:type="dxa"/>
            <w:tcBorders>
              <w:top w:val="single" w:sz="4" w:space="0" w:color="C0C0C0"/>
              <w:left w:val="nil"/>
              <w:bottom w:val="single" w:sz="4" w:space="0" w:color="C0C0C0"/>
              <w:right w:val="single" w:sz="4" w:space="0" w:color="C0C0C0"/>
            </w:tcBorders>
            <w:shd w:val="clear" w:color="000000" w:fill="FFFFCC"/>
            <w:vAlign w:val="center"/>
            <w:hideMark/>
          </w:tcPr>
          <w:p w14:paraId="63EED16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single" w:sz="4" w:space="0" w:color="C0C0C0"/>
              <w:left w:val="nil"/>
              <w:bottom w:val="single" w:sz="4" w:space="0" w:color="C0C0C0"/>
              <w:right w:val="single" w:sz="4" w:space="0" w:color="C0C0C0"/>
            </w:tcBorders>
            <w:shd w:val="clear" w:color="000000" w:fill="FFFFCC"/>
            <w:vAlign w:val="center"/>
            <w:hideMark/>
          </w:tcPr>
          <w:p w14:paraId="5BE3E5D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14,35</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50F5FE6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14,87</w:t>
            </w:r>
          </w:p>
        </w:tc>
        <w:tc>
          <w:tcPr>
            <w:tcW w:w="857" w:type="dxa"/>
            <w:tcBorders>
              <w:top w:val="single" w:sz="4" w:space="0" w:color="C0C0C0"/>
              <w:left w:val="nil"/>
              <w:bottom w:val="single" w:sz="4" w:space="0" w:color="C0C0C0"/>
              <w:right w:val="single" w:sz="4" w:space="0" w:color="C0C0C0"/>
            </w:tcBorders>
            <w:shd w:val="clear" w:color="000000" w:fill="FFFFCC"/>
            <w:vAlign w:val="center"/>
            <w:hideMark/>
          </w:tcPr>
          <w:p w14:paraId="082E0C0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-14,87</w:t>
            </w:r>
          </w:p>
        </w:tc>
        <w:tc>
          <w:tcPr>
            <w:tcW w:w="940" w:type="dxa"/>
            <w:tcBorders>
              <w:top w:val="single" w:sz="4" w:space="0" w:color="C0C0C0"/>
              <w:left w:val="nil"/>
              <w:bottom w:val="single" w:sz="4" w:space="0" w:color="C0C0C0"/>
              <w:right w:val="single" w:sz="4" w:space="0" w:color="C0C0C0"/>
            </w:tcBorders>
            <w:shd w:val="clear" w:color="000000" w:fill="FFFFCC"/>
            <w:vAlign w:val="center"/>
            <w:hideMark/>
          </w:tcPr>
          <w:p w14:paraId="698FB15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81" w:type="dxa"/>
            <w:tcBorders>
              <w:top w:val="single" w:sz="4" w:space="0" w:color="C0C0C0"/>
              <w:left w:val="nil"/>
              <w:bottom w:val="single" w:sz="4" w:space="0" w:color="C0C0C0"/>
              <w:right w:val="single" w:sz="4" w:space="0" w:color="C0C0C0"/>
            </w:tcBorders>
            <w:shd w:val="clear" w:color="000000" w:fill="FFFFCC"/>
            <w:vAlign w:val="center"/>
            <w:hideMark/>
          </w:tcPr>
          <w:p w14:paraId="489275A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0,33</w:t>
            </w:r>
          </w:p>
        </w:tc>
        <w:tc>
          <w:tcPr>
            <w:tcW w:w="936" w:type="dxa"/>
            <w:tcBorders>
              <w:top w:val="single" w:sz="4" w:space="0" w:color="C0C0C0"/>
              <w:left w:val="nil"/>
              <w:bottom w:val="single" w:sz="4" w:space="0" w:color="C0C0C0"/>
              <w:right w:val="single" w:sz="4" w:space="0" w:color="C0C0C0"/>
            </w:tcBorders>
            <w:shd w:val="clear" w:color="000000" w:fill="FFFFCC"/>
            <w:vAlign w:val="center"/>
            <w:hideMark/>
          </w:tcPr>
          <w:p w14:paraId="35B8397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15,20</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77828EF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7,60</w:t>
            </w:r>
          </w:p>
        </w:tc>
        <w:tc>
          <w:tcPr>
            <w:tcW w:w="657" w:type="dxa"/>
            <w:tcBorders>
              <w:top w:val="single" w:sz="4" w:space="0" w:color="C0C0C0"/>
              <w:left w:val="nil"/>
              <w:bottom w:val="single" w:sz="4" w:space="0" w:color="C0C0C0"/>
              <w:right w:val="single" w:sz="4" w:space="0" w:color="C0C0C0"/>
            </w:tcBorders>
            <w:shd w:val="clear" w:color="000000" w:fill="D7EAD3"/>
            <w:vAlign w:val="center"/>
            <w:hideMark/>
          </w:tcPr>
          <w:p w14:paraId="66B3345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7,60</w:t>
            </w:r>
          </w:p>
        </w:tc>
        <w:tc>
          <w:tcPr>
            <w:tcW w:w="1036" w:type="dxa"/>
            <w:vMerge/>
            <w:tcBorders>
              <w:top w:val="nil"/>
              <w:left w:val="nil"/>
              <w:bottom w:val="nil"/>
              <w:right w:val="single" w:sz="4" w:space="0" w:color="C0C0C0"/>
            </w:tcBorders>
            <w:vAlign w:val="center"/>
            <w:hideMark/>
          </w:tcPr>
          <w:p w14:paraId="03EB66F1" w14:textId="77777777" w:rsidR="00A66895" w:rsidRPr="00A66895" w:rsidRDefault="00A66895" w:rsidP="00A66895">
            <w:pPr>
              <w:rPr>
                <w:rFonts w:ascii="Tahoma" w:hAnsi="Tahoma" w:cs="Tahoma"/>
                <w:sz w:val="10"/>
                <w:szCs w:val="10"/>
              </w:rPr>
            </w:pPr>
          </w:p>
        </w:tc>
      </w:tr>
      <w:tr w:rsidR="00D6000A" w:rsidRPr="00D6000A" w14:paraId="09C37412"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31FC8C35"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409BABBD"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F184D6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5.3.2</w:t>
            </w:r>
          </w:p>
        </w:tc>
        <w:tc>
          <w:tcPr>
            <w:tcW w:w="1932" w:type="dxa"/>
            <w:tcBorders>
              <w:top w:val="nil"/>
              <w:left w:val="nil"/>
              <w:bottom w:val="single" w:sz="4" w:space="0" w:color="C0C0C0"/>
              <w:right w:val="single" w:sz="4" w:space="0" w:color="C0C0C0"/>
            </w:tcBorders>
            <w:shd w:val="clear" w:color="000000" w:fill="E3FAFD"/>
            <w:vAlign w:val="center"/>
            <w:hideMark/>
          </w:tcPr>
          <w:p w14:paraId="525D1BF0"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расходы на обучение</w:t>
            </w:r>
          </w:p>
        </w:tc>
        <w:tc>
          <w:tcPr>
            <w:tcW w:w="631" w:type="dxa"/>
            <w:tcBorders>
              <w:top w:val="nil"/>
              <w:left w:val="nil"/>
              <w:bottom w:val="single" w:sz="4" w:space="0" w:color="C0C0C0"/>
              <w:right w:val="single" w:sz="4" w:space="0" w:color="C0C0C0"/>
            </w:tcBorders>
            <w:shd w:val="clear" w:color="auto" w:fill="auto"/>
            <w:vAlign w:val="center"/>
            <w:hideMark/>
          </w:tcPr>
          <w:p w14:paraId="5905ABA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9968A2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25,49</w:t>
            </w:r>
          </w:p>
        </w:tc>
        <w:tc>
          <w:tcPr>
            <w:tcW w:w="940" w:type="dxa"/>
            <w:tcBorders>
              <w:top w:val="nil"/>
              <w:left w:val="nil"/>
              <w:bottom w:val="single" w:sz="4" w:space="0" w:color="C0C0C0"/>
              <w:right w:val="single" w:sz="4" w:space="0" w:color="C0C0C0"/>
            </w:tcBorders>
            <w:shd w:val="clear" w:color="000000" w:fill="FFFFCC"/>
            <w:vAlign w:val="center"/>
            <w:hideMark/>
          </w:tcPr>
          <w:p w14:paraId="2F3F7A6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26,09</w:t>
            </w:r>
          </w:p>
        </w:tc>
        <w:tc>
          <w:tcPr>
            <w:tcW w:w="940" w:type="dxa"/>
            <w:tcBorders>
              <w:top w:val="nil"/>
              <w:left w:val="nil"/>
              <w:bottom w:val="single" w:sz="4" w:space="0" w:color="C0C0C0"/>
              <w:right w:val="single" w:sz="4" w:space="0" w:color="C0C0C0"/>
            </w:tcBorders>
            <w:shd w:val="clear" w:color="000000" w:fill="FFFFCC"/>
            <w:vAlign w:val="center"/>
            <w:hideMark/>
          </w:tcPr>
          <w:p w14:paraId="3148632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26,71</w:t>
            </w:r>
          </w:p>
        </w:tc>
        <w:tc>
          <w:tcPr>
            <w:tcW w:w="786" w:type="dxa"/>
            <w:tcBorders>
              <w:top w:val="nil"/>
              <w:left w:val="nil"/>
              <w:bottom w:val="single" w:sz="4" w:space="0" w:color="C0C0C0"/>
              <w:right w:val="single" w:sz="4" w:space="0" w:color="C0C0C0"/>
            </w:tcBorders>
            <w:shd w:val="clear" w:color="000000" w:fill="FFFFCC"/>
            <w:vAlign w:val="center"/>
            <w:hideMark/>
          </w:tcPr>
          <w:p w14:paraId="41112B9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15,54</w:t>
            </w:r>
          </w:p>
        </w:tc>
        <w:tc>
          <w:tcPr>
            <w:tcW w:w="851" w:type="dxa"/>
            <w:tcBorders>
              <w:top w:val="nil"/>
              <w:left w:val="nil"/>
              <w:bottom w:val="single" w:sz="4" w:space="0" w:color="C0C0C0"/>
              <w:right w:val="single" w:sz="4" w:space="0" w:color="C0C0C0"/>
            </w:tcBorders>
            <w:shd w:val="clear" w:color="000000" w:fill="FFFFCC"/>
            <w:vAlign w:val="center"/>
            <w:hideMark/>
          </w:tcPr>
          <w:p w14:paraId="4AC2C1F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27,47</w:t>
            </w:r>
          </w:p>
        </w:tc>
        <w:tc>
          <w:tcPr>
            <w:tcW w:w="850" w:type="dxa"/>
            <w:tcBorders>
              <w:top w:val="nil"/>
              <w:left w:val="nil"/>
              <w:bottom w:val="single" w:sz="4" w:space="0" w:color="C0C0C0"/>
              <w:right w:val="single" w:sz="4" w:space="0" w:color="C0C0C0"/>
            </w:tcBorders>
            <w:shd w:val="clear" w:color="000000" w:fill="FFFFCC"/>
            <w:vAlign w:val="center"/>
            <w:hideMark/>
          </w:tcPr>
          <w:p w14:paraId="2C98B0D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28,47</w:t>
            </w:r>
          </w:p>
        </w:tc>
        <w:tc>
          <w:tcPr>
            <w:tcW w:w="857" w:type="dxa"/>
            <w:tcBorders>
              <w:top w:val="nil"/>
              <w:left w:val="nil"/>
              <w:bottom w:val="single" w:sz="4" w:space="0" w:color="C0C0C0"/>
              <w:right w:val="single" w:sz="4" w:space="0" w:color="C0C0C0"/>
            </w:tcBorders>
            <w:shd w:val="clear" w:color="000000" w:fill="FFFFCC"/>
            <w:vAlign w:val="center"/>
            <w:hideMark/>
          </w:tcPr>
          <w:p w14:paraId="78C62A0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0,53</w:t>
            </w:r>
          </w:p>
        </w:tc>
        <w:tc>
          <w:tcPr>
            <w:tcW w:w="940" w:type="dxa"/>
            <w:tcBorders>
              <w:top w:val="nil"/>
              <w:left w:val="nil"/>
              <w:bottom w:val="single" w:sz="4" w:space="0" w:color="C0C0C0"/>
              <w:right w:val="single" w:sz="4" w:space="0" w:color="C0C0C0"/>
            </w:tcBorders>
            <w:shd w:val="clear" w:color="000000" w:fill="FFFFCC"/>
            <w:vAlign w:val="center"/>
            <w:hideMark/>
          </w:tcPr>
          <w:p w14:paraId="654873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29,00</w:t>
            </w:r>
          </w:p>
        </w:tc>
        <w:tc>
          <w:tcPr>
            <w:tcW w:w="981" w:type="dxa"/>
            <w:tcBorders>
              <w:top w:val="nil"/>
              <w:left w:val="nil"/>
              <w:bottom w:val="single" w:sz="4" w:space="0" w:color="C0C0C0"/>
              <w:right w:val="single" w:sz="4" w:space="0" w:color="C0C0C0"/>
            </w:tcBorders>
            <w:shd w:val="clear" w:color="000000" w:fill="FFFFCC"/>
            <w:vAlign w:val="center"/>
            <w:hideMark/>
          </w:tcPr>
          <w:p w14:paraId="27836DE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0,64</w:t>
            </w:r>
          </w:p>
        </w:tc>
        <w:tc>
          <w:tcPr>
            <w:tcW w:w="936" w:type="dxa"/>
            <w:tcBorders>
              <w:top w:val="nil"/>
              <w:left w:val="nil"/>
              <w:bottom w:val="single" w:sz="4" w:space="0" w:color="C0C0C0"/>
              <w:right w:val="single" w:sz="4" w:space="0" w:color="C0C0C0"/>
            </w:tcBorders>
            <w:shd w:val="clear" w:color="000000" w:fill="FFFFCC"/>
            <w:vAlign w:val="center"/>
            <w:hideMark/>
          </w:tcPr>
          <w:p w14:paraId="781D366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29,11</w:t>
            </w:r>
          </w:p>
        </w:tc>
        <w:tc>
          <w:tcPr>
            <w:tcW w:w="657" w:type="dxa"/>
            <w:tcBorders>
              <w:top w:val="nil"/>
              <w:left w:val="nil"/>
              <w:bottom w:val="single" w:sz="4" w:space="0" w:color="C0C0C0"/>
              <w:right w:val="single" w:sz="4" w:space="0" w:color="C0C0C0"/>
            </w:tcBorders>
            <w:shd w:val="clear" w:color="000000" w:fill="D7EAD3"/>
            <w:vAlign w:val="center"/>
            <w:hideMark/>
          </w:tcPr>
          <w:p w14:paraId="13BCD95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14,56</w:t>
            </w:r>
          </w:p>
        </w:tc>
        <w:tc>
          <w:tcPr>
            <w:tcW w:w="657" w:type="dxa"/>
            <w:tcBorders>
              <w:top w:val="nil"/>
              <w:left w:val="nil"/>
              <w:bottom w:val="single" w:sz="4" w:space="0" w:color="C0C0C0"/>
              <w:right w:val="single" w:sz="4" w:space="0" w:color="C0C0C0"/>
            </w:tcBorders>
            <w:shd w:val="clear" w:color="000000" w:fill="D7EAD3"/>
            <w:vAlign w:val="center"/>
            <w:hideMark/>
          </w:tcPr>
          <w:p w14:paraId="4EE9F8C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14,56</w:t>
            </w:r>
          </w:p>
        </w:tc>
        <w:tc>
          <w:tcPr>
            <w:tcW w:w="1036" w:type="dxa"/>
            <w:vMerge/>
            <w:tcBorders>
              <w:top w:val="nil"/>
              <w:left w:val="nil"/>
              <w:bottom w:val="nil"/>
              <w:right w:val="single" w:sz="4" w:space="0" w:color="C0C0C0"/>
            </w:tcBorders>
            <w:vAlign w:val="center"/>
            <w:hideMark/>
          </w:tcPr>
          <w:p w14:paraId="00F9C9E8" w14:textId="77777777" w:rsidR="00A66895" w:rsidRPr="00A66895" w:rsidRDefault="00A66895" w:rsidP="00A66895">
            <w:pPr>
              <w:rPr>
                <w:rFonts w:ascii="Tahoma" w:hAnsi="Tahoma" w:cs="Tahoma"/>
                <w:sz w:val="10"/>
                <w:szCs w:val="10"/>
              </w:rPr>
            </w:pPr>
          </w:p>
        </w:tc>
      </w:tr>
      <w:tr w:rsidR="00D6000A" w:rsidRPr="00D6000A" w14:paraId="030149E8"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2A487F2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3A42CB61"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F81200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5.3.3</w:t>
            </w:r>
          </w:p>
        </w:tc>
        <w:tc>
          <w:tcPr>
            <w:tcW w:w="1932" w:type="dxa"/>
            <w:tcBorders>
              <w:top w:val="nil"/>
              <w:left w:val="nil"/>
              <w:bottom w:val="single" w:sz="4" w:space="0" w:color="C0C0C0"/>
              <w:right w:val="single" w:sz="4" w:space="0" w:color="C0C0C0"/>
            </w:tcBorders>
            <w:shd w:val="clear" w:color="000000" w:fill="E3FAFD"/>
            <w:vAlign w:val="center"/>
            <w:hideMark/>
          </w:tcPr>
          <w:p w14:paraId="07B61E76"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прочие</w:t>
            </w:r>
          </w:p>
        </w:tc>
        <w:tc>
          <w:tcPr>
            <w:tcW w:w="631" w:type="dxa"/>
            <w:tcBorders>
              <w:top w:val="nil"/>
              <w:left w:val="nil"/>
              <w:bottom w:val="single" w:sz="4" w:space="0" w:color="C0C0C0"/>
              <w:right w:val="single" w:sz="4" w:space="0" w:color="C0C0C0"/>
            </w:tcBorders>
            <w:shd w:val="clear" w:color="auto" w:fill="auto"/>
            <w:vAlign w:val="center"/>
            <w:hideMark/>
          </w:tcPr>
          <w:p w14:paraId="70BB42A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5AF8B37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43,24</w:t>
            </w:r>
          </w:p>
        </w:tc>
        <w:tc>
          <w:tcPr>
            <w:tcW w:w="940" w:type="dxa"/>
            <w:tcBorders>
              <w:top w:val="nil"/>
              <w:left w:val="nil"/>
              <w:bottom w:val="single" w:sz="4" w:space="0" w:color="C0C0C0"/>
              <w:right w:val="single" w:sz="4" w:space="0" w:color="C0C0C0"/>
            </w:tcBorders>
            <w:shd w:val="clear" w:color="000000" w:fill="FFFFCC"/>
            <w:vAlign w:val="center"/>
            <w:hideMark/>
          </w:tcPr>
          <w:p w14:paraId="1209E26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44,26</w:t>
            </w:r>
          </w:p>
        </w:tc>
        <w:tc>
          <w:tcPr>
            <w:tcW w:w="940" w:type="dxa"/>
            <w:tcBorders>
              <w:top w:val="nil"/>
              <w:left w:val="nil"/>
              <w:bottom w:val="single" w:sz="4" w:space="0" w:color="C0C0C0"/>
              <w:right w:val="single" w:sz="4" w:space="0" w:color="C0C0C0"/>
            </w:tcBorders>
            <w:shd w:val="clear" w:color="000000" w:fill="FFFFCC"/>
            <w:vAlign w:val="center"/>
            <w:hideMark/>
          </w:tcPr>
          <w:p w14:paraId="204055A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45,31</w:t>
            </w:r>
          </w:p>
        </w:tc>
        <w:tc>
          <w:tcPr>
            <w:tcW w:w="786" w:type="dxa"/>
            <w:tcBorders>
              <w:top w:val="nil"/>
              <w:left w:val="nil"/>
              <w:bottom w:val="single" w:sz="4" w:space="0" w:color="C0C0C0"/>
              <w:right w:val="single" w:sz="4" w:space="0" w:color="C0C0C0"/>
            </w:tcBorders>
            <w:shd w:val="clear" w:color="000000" w:fill="FFFFCC"/>
            <w:vAlign w:val="center"/>
            <w:hideMark/>
          </w:tcPr>
          <w:p w14:paraId="5F22AA4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48,75</w:t>
            </w:r>
          </w:p>
        </w:tc>
        <w:tc>
          <w:tcPr>
            <w:tcW w:w="851" w:type="dxa"/>
            <w:tcBorders>
              <w:top w:val="nil"/>
              <w:left w:val="nil"/>
              <w:bottom w:val="single" w:sz="4" w:space="0" w:color="C0C0C0"/>
              <w:right w:val="single" w:sz="4" w:space="0" w:color="C0C0C0"/>
            </w:tcBorders>
            <w:shd w:val="clear" w:color="000000" w:fill="FFFFCC"/>
            <w:vAlign w:val="center"/>
            <w:hideMark/>
          </w:tcPr>
          <w:p w14:paraId="4FEB51F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46,61</w:t>
            </w:r>
          </w:p>
        </w:tc>
        <w:tc>
          <w:tcPr>
            <w:tcW w:w="850" w:type="dxa"/>
            <w:tcBorders>
              <w:top w:val="nil"/>
              <w:left w:val="nil"/>
              <w:bottom w:val="single" w:sz="4" w:space="0" w:color="C0C0C0"/>
              <w:right w:val="single" w:sz="4" w:space="0" w:color="C0C0C0"/>
            </w:tcBorders>
            <w:shd w:val="clear" w:color="000000" w:fill="FFFFCC"/>
            <w:vAlign w:val="center"/>
            <w:hideMark/>
          </w:tcPr>
          <w:p w14:paraId="11B53BD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48,31</w:t>
            </w:r>
          </w:p>
        </w:tc>
        <w:tc>
          <w:tcPr>
            <w:tcW w:w="857" w:type="dxa"/>
            <w:tcBorders>
              <w:top w:val="nil"/>
              <w:left w:val="nil"/>
              <w:bottom w:val="single" w:sz="4" w:space="0" w:color="C0C0C0"/>
              <w:right w:val="single" w:sz="4" w:space="0" w:color="C0C0C0"/>
            </w:tcBorders>
            <w:shd w:val="clear" w:color="000000" w:fill="FFFFCC"/>
            <w:vAlign w:val="center"/>
            <w:hideMark/>
          </w:tcPr>
          <w:p w14:paraId="70C5744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7,93</w:t>
            </w:r>
          </w:p>
        </w:tc>
        <w:tc>
          <w:tcPr>
            <w:tcW w:w="940" w:type="dxa"/>
            <w:tcBorders>
              <w:top w:val="nil"/>
              <w:left w:val="nil"/>
              <w:bottom w:val="single" w:sz="4" w:space="0" w:color="C0C0C0"/>
              <w:right w:val="single" w:sz="4" w:space="0" w:color="C0C0C0"/>
            </w:tcBorders>
            <w:shd w:val="clear" w:color="000000" w:fill="FFFFCC"/>
            <w:vAlign w:val="center"/>
            <w:hideMark/>
          </w:tcPr>
          <w:p w14:paraId="620ACB7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56,24</w:t>
            </w:r>
          </w:p>
        </w:tc>
        <w:tc>
          <w:tcPr>
            <w:tcW w:w="981" w:type="dxa"/>
            <w:tcBorders>
              <w:top w:val="nil"/>
              <w:left w:val="nil"/>
              <w:bottom w:val="single" w:sz="4" w:space="0" w:color="C0C0C0"/>
              <w:right w:val="single" w:sz="4" w:space="0" w:color="C0C0C0"/>
            </w:tcBorders>
            <w:shd w:val="clear" w:color="000000" w:fill="FFFFCC"/>
            <w:vAlign w:val="center"/>
            <w:hideMark/>
          </w:tcPr>
          <w:p w14:paraId="532B8D6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1,08</w:t>
            </w:r>
          </w:p>
        </w:tc>
        <w:tc>
          <w:tcPr>
            <w:tcW w:w="936" w:type="dxa"/>
            <w:tcBorders>
              <w:top w:val="nil"/>
              <w:left w:val="nil"/>
              <w:bottom w:val="single" w:sz="4" w:space="0" w:color="C0C0C0"/>
              <w:right w:val="single" w:sz="4" w:space="0" w:color="C0C0C0"/>
            </w:tcBorders>
            <w:shd w:val="clear" w:color="000000" w:fill="FFFFCC"/>
            <w:vAlign w:val="center"/>
            <w:hideMark/>
          </w:tcPr>
          <w:p w14:paraId="48DDBDE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49,38</w:t>
            </w:r>
          </w:p>
        </w:tc>
        <w:tc>
          <w:tcPr>
            <w:tcW w:w="657" w:type="dxa"/>
            <w:tcBorders>
              <w:top w:val="nil"/>
              <w:left w:val="nil"/>
              <w:bottom w:val="single" w:sz="4" w:space="0" w:color="C0C0C0"/>
              <w:right w:val="single" w:sz="4" w:space="0" w:color="C0C0C0"/>
            </w:tcBorders>
            <w:shd w:val="clear" w:color="000000" w:fill="D7EAD3"/>
            <w:vAlign w:val="center"/>
            <w:hideMark/>
          </w:tcPr>
          <w:p w14:paraId="7DCC2EC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24,69</w:t>
            </w:r>
          </w:p>
        </w:tc>
        <w:tc>
          <w:tcPr>
            <w:tcW w:w="657" w:type="dxa"/>
            <w:tcBorders>
              <w:top w:val="nil"/>
              <w:left w:val="nil"/>
              <w:bottom w:val="single" w:sz="4" w:space="0" w:color="C0C0C0"/>
              <w:right w:val="single" w:sz="4" w:space="0" w:color="C0C0C0"/>
            </w:tcBorders>
            <w:shd w:val="clear" w:color="000000" w:fill="D7EAD3"/>
            <w:vAlign w:val="center"/>
            <w:hideMark/>
          </w:tcPr>
          <w:p w14:paraId="1D2C320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24,69</w:t>
            </w:r>
          </w:p>
        </w:tc>
        <w:tc>
          <w:tcPr>
            <w:tcW w:w="1036" w:type="dxa"/>
            <w:vMerge/>
            <w:tcBorders>
              <w:top w:val="nil"/>
              <w:left w:val="nil"/>
              <w:bottom w:val="nil"/>
              <w:right w:val="single" w:sz="4" w:space="0" w:color="C0C0C0"/>
            </w:tcBorders>
            <w:vAlign w:val="center"/>
            <w:hideMark/>
          </w:tcPr>
          <w:p w14:paraId="43893D4B" w14:textId="77777777" w:rsidR="00A66895" w:rsidRPr="00A66895" w:rsidRDefault="00A66895" w:rsidP="00A66895">
            <w:pPr>
              <w:rPr>
                <w:rFonts w:ascii="Tahoma" w:hAnsi="Tahoma" w:cs="Tahoma"/>
                <w:sz w:val="10"/>
                <w:szCs w:val="10"/>
              </w:rPr>
            </w:pPr>
          </w:p>
        </w:tc>
      </w:tr>
      <w:tr w:rsidR="00D6000A" w:rsidRPr="00D6000A" w14:paraId="58C78FF7"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637CECB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4A924BD3"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973CD9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5.3.4</w:t>
            </w:r>
          </w:p>
        </w:tc>
        <w:tc>
          <w:tcPr>
            <w:tcW w:w="1932" w:type="dxa"/>
            <w:tcBorders>
              <w:top w:val="nil"/>
              <w:left w:val="nil"/>
              <w:bottom w:val="single" w:sz="4" w:space="0" w:color="C0C0C0"/>
              <w:right w:val="single" w:sz="4" w:space="0" w:color="C0C0C0"/>
            </w:tcBorders>
            <w:shd w:val="clear" w:color="000000" w:fill="E3FAFD"/>
            <w:vAlign w:val="center"/>
            <w:hideMark/>
          </w:tcPr>
          <w:p w14:paraId="1AA3284C"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расходы на канцелярию</w:t>
            </w:r>
          </w:p>
        </w:tc>
        <w:tc>
          <w:tcPr>
            <w:tcW w:w="631" w:type="dxa"/>
            <w:tcBorders>
              <w:top w:val="nil"/>
              <w:left w:val="nil"/>
              <w:bottom w:val="single" w:sz="4" w:space="0" w:color="C0C0C0"/>
              <w:right w:val="single" w:sz="4" w:space="0" w:color="C0C0C0"/>
            </w:tcBorders>
            <w:shd w:val="clear" w:color="auto" w:fill="auto"/>
            <w:vAlign w:val="center"/>
            <w:hideMark/>
          </w:tcPr>
          <w:p w14:paraId="004DAA8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3E94ACE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4,82</w:t>
            </w:r>
          </w:p>
        </w:tc>
        <w:tc>
          <w:tcPr>
            <w:tcW w:w="940" w:type="dxa"/>
            <w:tcBorders>
              <w:top w:val="nil"/>
              <w:left w:val="nil"/>
              <w:bottom w:val="single" w:sz="4" w:space="0" w:color="C0C0C0"/>
              <w:right w:val="single" w:sz="4" w:space="0" w:color="C0C0C0"/>
            </w:tcBorders>
            <w:shd w:val="clear" w:color="000000" w:fill="FFFFCC"/>
            <w:vAlign w:val="center"/>
            <w:hideMark/>
          </w:tcPr>
          <w:p w14:paraId="68B8FC6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4,93</w:t>
            </w:r>
          </w:p>
        </w:tc>
        <w:tc>
          <w:tcPr>
            <w:tcW w:w="940" w:type="dxa"/>
            <w:tcBorders>
              <w:top w:val="nil"/>
              <w:left w:val="nil"/>
              <w:bottom w:val="single" w:sz="4" w:space="0" w:color="C0C0C0"/>
              <w:right w:val="single" w:sz="4" w:space="0" w:color="C0C0C0"/>
            </w:tcBorders>
            <w:shd w:val="clear" w:color="000000" w:fill="FFFFCC"/>
            <w:vAlign w:val="center"/>
            <w:hideMark/>
          </w:tcPr>
          <w:p w14:paraId="1BB8847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5,05</w:t>
            </w:r>
          </w:p>
        </w:tc>
        <w:tc>
          <w:tcPr>
            <w:tcW w:w="786" w:type="dxa"/>
            <w:tcBorders>
              <w:top w:val="nil"/>
              <w:left w:val="nil"/>
              <w:bottom w:val="single" w:sz="4" w:space="0" w:color="C0C0C0"/>
              <w:right w:val="single" w:sz="4" w:space="0" w:color="C0C0C0"/>
            </w:tcBorders>
            <w:shd w:val="clear" w:color="000000" w:fill="FFFFCC"/>
            <w:vAlign w:val="center"/>
            <w:hideMark/>
          </w:tcPr>
          <w:p w14:paraId="10BDA84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71,14</w:t>
            </w:r>
          </w:p>
        </w:tc>
        <w:tc>
          <w:tcPr>
            <w:tcW w:w="851" w:type="dxa"/>
            <w:tcBorders>
              <w:top w:val="nil"/>
              <w:left w:val="nil"/>
              <w:bottom w:val="single" w:sz="4" w:space="0" w:color="C0C0C0"/>
              <w:right w:val="single" w:sz="4" w:space="0" w:color="C0C0C0"/>
            </w:tcBorders>
            <w:shd w:val="clear" w:color="000000" w:fill="FFFFCC"/>
            <w:vAlign w:val="center"/>
            <w:hideMark/>
          </w:tcPr>
          <w:p w14:paraId="56EDCC1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5,19</w:t>
            </w:r>
          </w:p>
        </w:tc>
        <w:tc>
          <w:tcPr>
            <w:tcW w:w="850" w:type="dxa"/>
            <w:tcBorders>
              <w:top w:val="nil"/>
              <w:left w:val="nil"/>
              <w:bottom w:val="single" w:sz="4" w:space="0" w:color="C0C0C0"/>
              <w:right w:val="single" w:sz="4" w:space="0" w:color="C0C0C0"/>
            </w:tcBorders>
            <w:shd w:val="clear" w:color="000000" w:fill="FFFFCC"/>
            <w:vAlign w:val="center"/>
            <w:hideMark/>
          </w:tcPr>
          <w:p w14:paraId="7BBA6FF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5,39</w:t>
            </w:r>
          </w:p>
        </w:tc>
        <w:tc>
          <w:tcPr>
            <w:tcW w:w="857" w:type="dxa"/>
            <w:tcBorders>
              <w:top w:val="nil"/>
              <w:left w:val="nil"/>
              <w:bottom w:val="single" w:sz="4" w:space="0" w:color="C0C0C0"/>
              <w:right w:val="single" w:sz="4" w:space="0" w:color="C0C0C0"/>
            </w:tcBorders>
            <w:shd w:val="clear" w:color="000000" w:fill="FFFFCC"/>
            <w:vAlign w:val="center"/>
            <w:hideMark/>
          </w:tcPr>
          <w:p w14:paraId="3A65E44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71,85</w:t>
            </w:r>
          </w:p>
        </w:tc>
        <w:tc>
          <w:tcPr>
            <w:tcW w:w="940" w:type="dxa"/>
            <w:tcBorders>
              <w:top w:val="nil"/>
              <w:left w:val="nil"/>
              <w:bottom w:val="single" w:sz="4" w:space="0" w:color="C0C0C0"/>
              <w:right w:val="single" w:sz="4" w:space="0" w:color="C0C0C0"/>
            </w:tcBorders>
            <w:shd w:val="clear" w:color="000000" w:fill="FFFFCC"/>
            <w:vAlign w:val="center"/>
            <w:hideMark/>
          </w:tcPr>
          <w:p w14:paraId="71F3E67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77,24</w:t>
            </w:r>
          </w:p>
        </w:tc>
        <w:tc>
          <w:tcPr>
            <w:tcW w:w="981" w:type="dxa"/>
            <w:tcBorders>
              <w:top w:val="nil"/>
              <w:left w:val="nil"/>
              <w:bottom w:val="single" w:sz="4" w:space="0" w:color="C0C0C0"/>
              <w:right w:val="single" w:sz="4" w:space="0" w:color="C0C0C0"/>
            </w:tcBorders>
            <w:shd w:val="clear" w:color="000000" w:fill="FFFFCC"/>
            <w:vAlign w:val="center"/>
            <w:hideMark/>
          </w:tcPr>
          <w:p w14:paraId="34DC44A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0,11</w:t>
            </w:r>
          </w:p>
        </w:tc>
        <w:tc>
          <w:tcPr>
            <w:tcW w:w="936" w:type="dxa"/>
            <w:tcBorders>
              <w:top w:val="nil"/>
              <w:left w:val="nil"/>
              <w:bottom w:val="single" w:sz="4" w:space="0" w:color="C0C0C0"/>
              <w:right w:val="single" w:sz="4" w:space="0" w:color="C0C0C0"/>
            </w:tcBorders>
            <w:shd w:val="clear" w:color="000000" w:fill="FFFFCC"/>
            <w:vAlign w:val="center"/>
            <w:hideMark/>
          </w:tcPr>
          <w:p w14:paraId="0143B9E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5,50</w:t>
            </w:r>
          </w:p>
        </w:tc>
        <w:tc>
          <w:tcPr>
            <w:tcW w:w="657" w:type="dxa"/>
            <w:tcBorders>
              <w:top w:val="nil"/>
              <w:left w:val="nil"/>
              <w:bottom w:val="single" w:sz="4" w:space="0" w:color="C0C0C0"/>
              <w:right w:val="single" w:sz="4" w:space="0" w:color="C0C0C0"/>
            </w:tcBorders>
            <w:shd w:val="clear" w:color="000000" w:fill="D7EAD3"/>
            <w:vAlign w:val="center"/>
            <w:hideMark/>
          </w:tcPr>
          <w:p w14:paraId="1E40967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2,75</w:t>
            </w:r>
          </w:p>
        </w:tc>
        <w:tc>
          <w:tcPr>
            <w:tcW w:w="657" w:type="dxa"/>
            <w:tcBorders>
              <w:top w:val="nil"/>
              <w:left w:val="nil"/>
              <w:bottom w:val="single" w:sz="4" w:space="0" w:color="C0C0C0"/>
              <w:right w:val="single" w:sz="4" w:space="0" w:color="C0C0C0"/>
            </w:tcBorders>
            <w:shd w:val="clear" w:color="000000" w:fill="D7EAD3"/>
            <w:vAlign w:val="center"/>
            <w:hideMark/>
          </w:tcPr>
          <w:p w14:paraId="2ED8ECC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2,75</w:t>
            </w:r>
          </w:p>
        </w:tc>
        <w:tc>
          <w:tcPr>
            <w:tcW w:w="1036" w:type="dxa"/>
            <w:vMerge/>
            <w:tcBorders>
              <w:top w:val="nil"/>
              <w:left w:val="nil"/>
              <w:bottom w:val="nil"/>
              <w:right w:val="single" w:sz="4" w:space="0" w:color="C0C0C0"/>
            </w:tcBorders>
            <w:vAlign w:val="center"/>
            <w:hideMark/>
          </w:tcPr>
          <w:p w14:paraId="530097AC" w14:textId="77777777" w:rsidR="00A66895" w:rsidRPr="00A66895" w:rsidRDefault="00A66895" w:rsidP="00A66895">
            <w:pPr>
              <w:rPr>
                <w:rFonts w:ascii="Tahoma" w:hAnsi="Tahoma" w:cs="Tahoma"/>
                <w:sz w:val="10"/>
                <w:szCs w:val="10"/>
              </w:rPr>
            </w:pPr>
          </w:p>
        </w:tc>
      </w:tr>
      <w:tr w:rsidR="00D6000A" w:rsidRPr="00D6000A" w14:paraId="46F9CE0C"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7AEADD3B"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1F360CDB"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798011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5.3.5</w:t>
            </w:r>
          </w:p>
        </w:tc>
        <w:tc>
          <w:tcPr>
            <w:tcW w:w="1932" w:type="dxa"/>
            <w:tcBorders>
              <w:top w:val="nil"/>
              <w:left w:val="nil"/>
              <w:bottom w:val="single" w:sz="4" w:space="0" w:color="C0C0C0"/>
              <w:right w:val="single" w:sz="4" w:space="0" w:color="C0C0C0"/>
            </w:tcBorders>
            <w:shd w:val="clear" w:color="000000" w:fill="E3FAFD"/>
            <w:vAlign w:val="center"/>
            <w:hideMark/>
          </w:tcPr>
          <w:p w14:paraId="1D6F3098"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электроэнергия</w:t>
            </w:r>
          </w:p>
        </w:tc>
        <w:tc>
          <w:tcPr>
            <w:tcW w:w="631" w:type="dxa"/>
            <w:tcBorders>
              <w:top w:val="nil"/>
              <w:left w:val="nil"/>
              <w:bottom w:val="single" w:sz="4" w:space="0" w:color="C0C0C0"/>
              <w:right w:val="single" w:sz="4" w:space="0" w:color="C0C0C0"/>
            </w:tcBorders>
            <w:shd w:val="clear" w:color="auto" w:fill="auto"/>
            <w:vAlign w:val="center"/>
            <w:hideMark/>
          </w:tcPr>
          <w:p w14:paraId="4DA7EB4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3DFA7F4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4DF28BC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CE862B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2A1F42F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169,79</w:t>
            </w:r>
          </w:p>
        </w:tc>
        <w:tc>
          <w:tcPr>
            <w:tcW w:w="851" w:type="dxa"/>
            <w:tcBorders>
              <w:top w:val="nil"/>
              <w:left w:val="nil"/>
              <w:bottom w:val="single" w:sz="4" w:space="0" w:color="C0C0C0"/>
              <w:right w:val="single" w:sz="4" w:space="0" w:color="C0C0C0"/>
            </w:tcBorders>
            <w:shd w:val="clear" w:color="000000" w:fill="FFFFCC"/>
            <w:vAlign w:val="center"/>
            <w:hideMark/>
          </w:tcPr>
          <w:p w14:paraId="0C590B2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0" w:type="dxa"/>
            <w:tcBorders>
              <w:top w:val="nil"/>
              <w:left w:val="nil"/>
              <w:bottom w:val="single" w:sz="4" w:space="0" w:color="C0C0C0"/>
              <w:right w:val="single" w:sz="4" w:space="0" w:color="C0C0C0"/>
            </w:tcBorders>
            <w:shd w:val="clear" w:color="000000" w:fill="FFFFCC"/>
            <w:vAlign w:val="center"/>
            <w:hideMark/>
          </w:tcPr>
          <w:p w14:paraId="4F0C74B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2BE72D4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192,19</w:t>
            </w:r>
          </w:p>
        </w:tc>
        <w:tc>
          <w:tcPr>
            <w:tcW w:w="940" w:type="dxa"/>
            <w:tcBorders>
              <w:top w:val="nil"/>
              <w:left w:val="nil"/>
              <w:bottom w:val="single" w:sz="4" w:space="0" w:color="C0C0C0"/>
              <w:right w:val="single" w:sz="4" w:space="0" w:color="C0C0C0"/>
            </w:tcBorders>
            <w:shd w:val="clear" w:color="000000" w:fill="FFFFCC"/>
            <w:vAlign w:val="center"/>
            <w:hideMark/>
          </w:tcPr>
          <w:p w14:paraId="5EC10CF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192,19</w:t>
            </w:r>
          </w:p>
        </w:tc>
        <w:tc>
          <w:tcPr>
            <w:tcW w:w="981" w:type="dxa"/>
            <w:tcBorders>
              <w:top w:val="nil"/>
              <w:left w:val="nil"/>
              <w:bottom w:val="single" w:sz="4" w:space="0" w:color="C0C0C0"/>
              <w:right w:val="single" w:sz="4" w:space="0" w:color="C0C0C0"/>
            </w:tcBorders>
            <w:shd w:val="clear" w:color="000000" w:fill="FFFFCC"/>
            <w:vAlign w:val="center"/>
            <w:hideMark/>
          </w:tcPr>
          <w:p w14:paraId="2F1AD8C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33FA8EC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2E451FC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2CE0A57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vMerge/>
            <w:tcBorders>
              <w:top w:val="nil"/>
              <w:left w:val="nil"/>
              <w:bottom w:val="nil"/>
              <w:right w:val="single" w:sz="4" w:space="0" w:color="C0C0C0"/>
            </w:tcBorders>
            <w:vAlign w:val="center"/>
            <w:hideMark/>
          </w:tcPr>
          <w:p w14:paraId="41391C27" w14:textId="77777777" w:rsidR="00A66895" w:rsidRPr="00A66895" w:rsidRDefault="00A66895" w:rsidP="00A66895">
            <w:pPr>
              <w:rPr>
                <w:rFonts w:ascii="Tahoma" w:hAnsi="Tahoma" w:cs="Tahoma"/>
                <w:sz w:val="10"/>
                <w:szCs w:val="10"/>
              </w:rPr>
            </w:pPr>
          </w:p>
        </w:tc>
      </w:tr>
      <w:tr w:rsidR="00D6000A" w:rsidRPr="00D6000A" w14:paraId="02522B29" w14:textId="77777777" w:rsidTr="00D6000A">
        <w:trPr>
          <w:trHeight w:val="300"/>
          <w:jc w:val="center"/>
        </w:trPr>
        <w:tc>
          <w:tcPr>
            <w:tcW w:w="195" w:type="dxa"/>
            <w:tcBorders>
              <w:top w:val="nil"/>
              <w:left w:val="nil"/>
              <w:bottom w:val="nil"/>
              <w:right w:val="nil"/>
            </w:tcBorders>
            <w:shd w:val="clear" w:color="000000" w:fill="FFFF00"/>
            <w:noWrap/>
            <w:vAlign w:val="center"/>
            <w:hideMark/>
          </w:tcPr>
          <w:p w14:paraId="78627FF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ОР</w:t>
            </w:r>
          </w:p>
        </w:tc>
        <w:tc>
          <w:tcPr>
            <w:tcW w:w="146" w:type="dxa"/>
            <w:tcBorders>
              <w:top w:val="nil"/>
              <w:left w:val="nil"/>
              <w:bottom w:val="nil"/>
              <w:right w:val="nil"/>
            </w:tcBorders>
            <w:shd w:val="clear" w:color="auto" w:fill="auto"/>
            <w:vAlign w:val="center"/>
            <w:hideMark/>
          </w:tcPr>
          <w:p w14:paraId="75D33BBB" w14:textId="77777777" w:rsidR="00A66895" w:rsidRPr="00A66895" w:rsidRDefault="00A66895" w:rsidP="00A66895">
            <w:pPr>
              <w:jc w:val="center"/>
              <w:rPr>
                <w:rFonts w:ascii="Wingdings 2" w:hAnsi="Wingdings 2" w:cs="Tahoma"/>
                <w:color w:val="5A5A5A"/>
                <w:sz w:val="10"/>
                <w:szCs w:val="10"/>
              </w:rPr>
            </w:pPr>
            <w:r w:rsidRPr="00A66895">
              <w:rPr>
                <w:rFonts w:ascii="Wingdings 2" w:hAnsi="Wingdings 2" w:cs="Tahoma"/>
                <w:color w:val="5A5A5A"/>
                <w:sz w:val="10"/>
                <w:szCs w:val="10"/>
              </w:rPr>
              <w:t>О</w:t>
            </w: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3A7667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5.3.6</w:t>
            </w:r>
          </w:p>
        </w:tc>
        <w:tc>
          <w:tcPr>
            <w:tcW w:w="1932" w:type="dxa"/>
            <w:tcBorders>
              <w:top w:val="nil"/>
              <w:left w:val="nil"/>
              <w:bottom w:val="single" w:sz="4" w:space="0" w:color="C0C0C0"/>
              <w:right w:val="single" w:sz="4" w:space="0" w:color="C0C0C0"/>
            </w:tcBorders>
            <w:shd w:val="clear" w:color="000000" w:fill="E3FAFD"/>
            <w:vAlign w:val="center"/>
            <w:hideMark/>
          </w:tcPr>
          <w:p w14:paraId="08122AD0"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Услуги сторонних организаций</w:t>
            </w:r>
          </w:p>
        </w:tc>
        <w:tc>
          <w:tcPr>
            <w:tcW w:w="631" w:type="dxa"/>
            <w:tcBorders>
              <w:top w:val="nil"/>
              <w:left w:val="nil"/>
              <w:bottom w:val="single" w:sz="4" w:space="0" w:color="C0C0C0"/>
              <w:right w:val="single" w:sz="4" w:space="0" w:color="C0C0C0"/>
            </w:tcBorders>
            <w:shd w:val="clear" w:color="auto" w:fill="auto"/>
            <w:vAlign w:val="center"/>
            <w:hideMark/>
          </w:tcPr>
          <w:p w14:paraId="3C0129A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3A7DF6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2A33712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288B81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220C0D4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3 876,85</w:t>
            </w:r>
          </w:p>
        </w:tc>
        <w:tc>
          <w:tcPr>
            <w:tcW w:w="851" w:type="dxa"/>
            <w:tcBorders>
              <w:top w:val="nil"/>
              <w:left w:val="nil"/>
              <w:bottom w:val="single" w:sz="4" w:space="0" w:color="C0C0C0"/>
              <w:right w:val="single" w:sz="4" w:space="0" w:color="C0C0C0"/>
            </w:tcBorders>
            <w:shd w:val="clear" w:color="000000" w:fill="FFFFCC"/>
            <w:vAlign w:val="center"/>
            <w:hideMark/>
          </w:tcPr>
          <w:p w14:paraId="4366F18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0" w:type="dxa"/>
            <w:tcBorders>
              <w:top w:val="nil"/>
              <w:left w:val="nil"/>
              <w:bottom w:val="single" w:sz="4" w:space="0" w:color="C0C0C0"/>
              <w:right w:val="single" w:sz="4" w:space="0" w:color="C0C0C0"/>
            </w:tcBorders>
            <w:shd w:val="clear" w:color="000000" w:fill="FFFFCC"/>
            <w:vAlign w:val="center"/>
            <w:hideMark/>
          </w:tcPr>
          <w:p w14:paraId="5F4BB3F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7644A76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4 183,33</w:t>
            </w:r>
          </w:p>
        </w:tc>
        <w:tc>
          <w:tcPr>
            <w:tcW w:w="940" w:type="dxa"/>
            <w:tcBorders>
              <w:top w:val="nil"/>
              <w:left w:val="nil"/>
              <w:bottom w:val="single" w:sz="4" w:space="0" w:color="C0C0C0"/>
              <w:right w:val="single" w:sz="4" w:space="0" w:color="C0C0C0"/>
            </w:tcBorders>
            <w:shd w:val="clear" w:color="000000" w:fill="FFFFCC"/>
            <w:vAlign w:val="center"/>
            <w:hideMark/>
          </w:tcPr>
          <w:p w14:paraId="42D6367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4 183,33</w:t>
            </w:r>
          </w:p>
        </w:tc>
        <w:tc>
          <w:tcPr>
            <w:tcW w:w="981" w:type="dxa"/>
            <w:tcBorders>
              <w:top w:val="nil"/>
              <w:left w:val="nil"/>
              <w:bottom w:val="single" w:sz="4" w:space="0" w:color="C0C0C0"/>
              <w:right w:val="single" w:sz="4" w:space="0" w:color="C0C0C0"/>
            </w:tcBorders>
            <w:shd w:val="clear" w:color="000000" w:fill="FFFFCC"/>
            <w:vAlign w:val="center"/>
            <w:hideMark/>
          </w:tcPr>
          <w:p w14:paraId="2EF4416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6B7D116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3810D31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787DED6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vMerge/>
            <w:tcBorders>
              <w:top w:val="nil"/>
              <w:left w:val="nil"/>
              <w:bottom w:val="nil"/>
              <w:right w:val="single" w:sz="4" w:space="0" w:color="C0C0C0"/>
            </w:tcBorders>
            <w:vAlign w:val="center"/>
            <w:hideMark/>
          </w:tcPr>
          <w:p w14:paraId="12091AB4" w14:textId="77777777" w:rsidR="00A66895" w:rsidRPr="00A66895" w:rsidRDefault="00A66895" w:rsidP="00A66895">
            <w:pPr>
              <w:rPr>
                <w:rFonts w:ascii="Tahoma" w:hAnsi="Tahoma" w:cs="Tahoma"/>
                <w:sz w:val="10"/>
                <w:szCs w:val="10"/>
              </w:rPr>
            </w:pPr>
          </w:p>
        </w:tc>
      </w:tr>
      <w:tr w:rsidR="00D6000A" w:rsidRPr="00D6000A" w14:paraId="2529B69C" w14:textId="77777777" w:rsidTr="00D6000A">
        <w:trPr>
          <w:trHeight w:val="300"/>
          <w:jc w:val="center"/>
        </w:trPr>
        <w:tc>
          <w:tcPr>
            <w:tcW w:w="195" w:type="dxa"/>
            <w:tcBorders>
              <w:top w:val="nil"/>
              <w:left w:val="nil"/>
              <w:bottom w:val="nil"/>
              <w:right w:val="nil"/>
            </w:tcBorders>
            <w:shd w:val="clear" w:color="000000" w:fill="00B050"/>
            <w:noWrap/>
            <w:vAlign w:val="center"/>
            <w:hideMark/>
          </w:tcPr>
          <w:p w14:paraId="254E671D"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4BD68540"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FC2BE3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w:t>
            </w:r>
          </w:p>
        </w:tc>
        <w:tc>
          <w:tcPr>
            <w:tcW w:w="1932" w:type="dxa"/>
            <w:tcBorders>
              <w:top w:val="nil"/>
              <w:left w:val="nil"/>
              <w:bottom w:val="single" w:sz="4" w:space="0" w:color="C0C0C0"/>
              <w:right w:val="single" w:sz="4" w:space="0" w:color="C0C0C0"/>
            </w:tcBorders>
            <w:shd w:val="clear" w:color="auto" w:fill="auto"/>
            <w:vAlign w:val="center"/>
            <w:hideMark/>
          </w:tcPr>
          <w:p w14:paraId="6D0744C0"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Сбытовые расходы гарантирующих организаций</w:t>
            </w:r>
          </w:p>
        </w:tc>
        <w:tc>
          <w:tcPr>
            <w:tcW w:w="631" w:type="dxa"/>
            <w:tcBorders>
              <w:top w:val="nil"/>
              <w:left w:val="nil"/>
              <w:bottom w:val="single" w:sz="4" w:space="0" w:color="C0C0C0"/>
              <w:right w:val="single" w:sz="4" w:space="0" w:color="C0C0C0"/>
            </w:tcBorders>
            <w:shd w:val="clear" w:color="auto" w:fill="auto"/>
            <w:vAlign w:val="center"/>
            <w:hideMark/>
          </w:tcPr>
          <w:p w14:paraId="4AE569C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5E17735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44AFF8F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2DEDFB7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786" w:type="dxa"/>
            <w:tcBorders>
              <w:top w:val="nil"/>
              <w:left w:val="nil"/>
              <w:bottom w:val="single" w:sz="4" w:space="0" w:color="C0C0C0"/>
              <w:right w:val="single" w:sz="4" w:space="0" w:color="C0C0C0"/>
            </w:tcBorders>
            <w:shd w:val="clear" w:color="000000" w:fill="D7EAD3"/>
            <w:vAlign w:val="center"/>
            <w:hideMark/>
          </w:tcPr>
          <w:p w14:paraId="1DD4A36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1" w:type="dxa"/>
            <w:tcBorders>
              <w:top w:val="nil"/>
              <w:left w:val="nil"/>
              <w:bottom w:val="single" w:sz="4" w:space="0" w:color="C0C0C0"/>
              <w:right w:val="single" w:sz="4" w:space="0" w:color="C0C0C0"/>
            </w:tcBorders>
            <w:shd w:val="clear" w:color="000000" w:fill="D7EAD3"/>
            <w:vAlign w:val="center"/>
            <w:hideMark/>
          </w:tcPr>
          <w:p w14:paraId="018D6F7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0" w:type="dxa"/>
            <w:tcBorders>
              <w:top w:val="nil"/>
              <w:left w:val="nil"/>
              <w:bottom w:val="single" w:sz="4" w:space="0" w:color="C0C0C0"/>
              <w:right w:val="single" w:sz="4" w:space="0" w:color="C0C0C0"/>
            </w:tcBorders>
            <w:shd w:val="clear" w:color="000000" w:fill="D7EAD3"/>
            <w:vAlign w:val="center"/>
            <w:hideMark/>
          </w:tcPr>
          <w:p w14:paraId="29FA529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7" w:type="dxa"/>
            <w:tcBorders>
              <w:top w:val="nil"/>
              <w:left w:val="nil"/>
              <w:bottom w:val="single" w:sz="4" w:space="0" w:color="C0C0C0"/>
              <w:right w:val="single" w:sz="4" w:space="0" w:color="C0C0C0"/>
            </w:tcBorders>
            <w:shd w:val="clear" w:color="000000" w:fill="D7EAD3"/>
            <w:vAlign w:val="center"/>
            <w:hideMark/>
          </w:tcPr>
          <w:p w14:paraId="0340533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580,75</w:t>
            </w:r>
          </w:p>
        </w:tc>
        <w:tc>
          <w:tcPr>
            <w:tcW w:w="940" w:type="dxa"/>
            <w:tcBorders>
              <w:top w:val="nil"/>
              <w:left w:val="nil"/>
              <w:bottom w:val="single" w:sz="4" w:space="0" w:color="C0C0C0"/>
              <w:right w:val="single" w:sz="4" w:space="0" w:color="C0C0C0"/>
            </w:tcBorders>
            <w:shd w:val="clear" w:color="000000" w:fill="D7EAD3"/>
            <w:vAlign w:val="center"/>
            <w:hideMark/>
          </w:tcPr>
          <w:p w14:paraId="55C42AF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580,75</w:t>
            </w:r>
          </w:p>
        </w:tc>
        <w:tc>
          <w:tcPr>
            <w:tcW w:w="981" w:type="dxa"/>
            <w:tcBorders>
              <w:top w:val="nil"/>
              <w:left w:val="nil"/>
              <w:bottom w:val="single" w:sz="4" w:space="0" w:color="C0C0C0"/>
              <w:right w:val="single" w:sz="4" w:space="0" w:color="C0C0C0"/>
            </w:tcBorders>
            <w:shd w:val="clear" w:color="000000" w:fill="D7EAD3"/>
            <w:vAlign w:val="center"/>
            <w:hideMark/>
          </w:tcPr>
          <w:p w14:paraId="61B15C1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6C26343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0AF2B9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2B27ACC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2C1B0F61"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1C0FD9ED" w14:textId="77777777" w:rsidTr="00D6000A">
        <w:trPr>
          <w:trHeight w:val="420"/>
          <w:jc w:val="center"/>
        </w:trPr>
        <w:tc>
          <w:tcPr>
            <w:tcW w:w="195" w:type="dxa"/>
            <w:tcBorders>
              <w:top w:val="nil"/>
              <w:left w:val="nil"/>
              <w:bottom w:val="nil"/>
              <w:right w:val="nil"/>
            </w:tcBorders>
            <w:shd w:val="clear" w:color="000000" w:fill="00B050"/>
            <w:noWrap/>
            <w:vAlign w:val="center"/>
            <w:hideMark/>
          </w:tcPr>
          <w:p w14:paraId="4C4F454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1820AC80"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388674D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6.1</w:t>
            </w:r>
          </w:p>
        </w:tc>
        <w:tc>
          <w:tcPr>
            <w:tcW w:w="1932" w:type="dxa"/>
            <w:tcBorders>
              <w:top w:val="nil"/>
              <w:left w:val="nil"/>
              <w:bottom w:val="single" w:sz="4" w:space="0" w:color="C0C0C0"/>
              <w:right w:val="single" w:sz="4" w:space="0" w:color="C0C0C0"/>
            </w:tcBorders>
            <w:shd w:val="clear" w:color="auto" w:fill="auto"/>
            <w:vAlign w:val="center"/>
            <w:hideMark/>
          </w:tcPr>
          <w:p w14:paraId="193CCA0D" w14:textId="77777777" w:rsidR="00A66895" w:rsidRPr="00A66895" w:rsidRDefault="00A66895" w:rsidP="00A66895">
            <w:pPr>
              <w:ind w:firstLineChars="100" w:firstLine="100"/>
              <w:rPr>
                <w:rFonts w:ascii="Tahoma" w:hAnsi="Tahoma" w:cs="Tahoma"/>
                <w:b/>
                <w:bCs/>
                <w:color w:val="000000"/>
                <w:sz w:val="10"/>
                <w:szCs w:val="10"/>
              </w:rPr>
            </w:pPr>
            <w:r w:rsidRPr="00A66895">
              <w:rPr>
                <w:rFonts w:ascii="Tahoma" w:hAnsi="Tahoma" w:cs="Tahoma"/>
                <w:b/>
                <w:bCs/>
                <w:color w:val="000000"/>
                <w:sz w:val="10"/>
                <w:szCs w:val="10"/>
              </w:rPr>
              <w:t>Расходы по сомнительным долгам, в размере не более 2% от НВВ, в том числе:</w:t>
            </w:r>
          </w:p>
        </w:tc>
        <w:tc>
          <w:tcPr>
            <w:tcW w:w="631" w:type="dxa"/>
            <w:tcBorders>
              <w:top w:val="nil"/>
              <w:left w:val="nil"/>
              <w:bottom w:val="single" w:sz="4" w:space="0" w:color="C0C0C0"/>
              <w:right w:val="single" w:sz="4" w:space="0" w:color="C0C0C0"/>
            </w:tcBorders>
            <w:shd w:val="clear" w:color="auto" w:fill="auto"/>
            <w:vAlign w:val="center"/>
            <w:hideMark/>
          </w:tcPr>
          <w:p w14:paraId="4C2010D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0531EF5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67B7355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7A8643E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786" w:type="dxa"/>
            <w:tcBorders>
              <w:top w:val="nil"/>
              <w:left w:val="nil"/>
              <w:bottom w:val="single" w:sz="4" w:space="0" w:color="C0C0C0"/>
              <w:right w:val="single" w:sz="4" w:space="0" w:color="C0C0C0"/>
            </w:tcBorders>
            <w:shd w:val="clear" w:color="000000" w:fill="D7EAD3"/>
            <w:vAlign w:val="center"/>
            <w:hideMark/>
          </w:tcPr>
          <w:p w14:paraId="0BE844C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1" w:type="dxa"/>
            <w:tcBorders>
              <w:top w:val="nil"/>
              <w:left w:val="nil"/>
              <w:bottom w:val="single" w:sz="4" w:space="0" w:color="C0C0C0"/>
              <w:right w:val="single" w:sz="4" w:space="0" w:color="C0C0C0"/>
            </w:tcBorders>
            <w:shd w:val="clear" w:color="000000" w:fill="D7EAD3"/>
            <w:vAlign w:val="center"/>
            <w:hideMark/>
          </w:tcPr>
          <w:p w14:paraId="68A30E9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0" w:type="dxa"/>
            <w:tcBorders>
              <w:top w:val="nil"/>
              <w:left w:val="nil"/>
              <w:bottom w:val="single" w:sz="4" w:space="0" w:color="C0C0C0"/>
              <w:right w:val="single" w:sz="4" w:space="0" w:color="C0C0C0"/>
            </w:tcBorders>
            <w:shd w:val="clear" w:color="000000" w:fill="D7EAD3"/>
            <w:vAlign w:val="center"/>
            <w:hideMark/>
          </w:tcPr>
          <w:p w14:paraId="527456B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7" w:type="dxa"/>
            <w:tcBorders>
              <w:top w:val="nil"/>
              <w:left w:val="nil"/>
              <w:bottom w:val="single" w:sz="4" w:space="0" w:color="C0C0C0"/>
              <w:right w:val="single" w:sz="4" w:space="0" w:color="C0C0C0"/>
            </w:tcBorders>
            <w:shd w:val="clear" w:color="000000" w:fill="D7EAD3"/>
            <w:vAlign w:val="center"/>
            <w:hideMark/>
          </w:tcPr>
          <w:p w14:paraId="5430188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580,75</w:t>
            </w:r>
          </w:p>
        </w:tc>
        <w:tc>
          <w:tcPr>
            <w:tcW w:w="940" w:type="dxa"/>
            <w:tcBorders>
              <w:top w:val="nil"/>
              <w:left w:val="nil"/>
              <w:bottom w:val="single" w:sz="4" w:space="0" w:color="C0C0C0"/>
              <w:right w:val="single" w:sz="4" w:space="0" w:color="C0C0C0"/>
            </w:tcBorders>
            <w:shd w:val="clear" w:color="000000" w:fill="D7EAD3"/>
            <w:vAlign w:val="center"/>
            <w:hideMark/>
          </w:tcPr>
          <w:p w14:paraId="5429CFA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580,75</w:t>
            </w:r>
          </w:p>
        </w:tc>
        <w:tc>
          <w:tcPr>
            <w:tcW w:w="981" w:type="dxa"/>
            <w:tcBorders>
              <w:top w:val="nil"/>
              <w:left w:val="nil"/>
              <w:bottom w:val="single" w:sz="4" w:space="0" w:color="C0C0C0"/>
              <w:right w:val="single" w:sz="4" w:space="0" w:color="C0C0C0"/>
            </w:tcBorders>
            <w:shd w:val="clear" w:color="000000" w:fill="D7EAD3"/>
            <w:vAlign w:val="center"/>
            <w:hideMark/>
          </w:tcPr>
          <w:p w14:paraId="631026F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7DB492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35C638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5A62A1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14EB25A5"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4239EF47" w14:textId="77777777" w:rsidTr="00D6000A">
        <w:trPr>
          <w:trHeight w:val="300"/>
          <w:jc w:val="center"/>
        </w:trPr>
        <w:tc>
          <w:tcPr>
            <w:tcW w:w="195" w:type="dxa"/>
            <w:tcBorders>
              <w:top w:val="nil"/>
              <w:left w:val="nil"/>
              <w:bottom w:val="nil"/>
              <w:right w:val="nil"/>
            </w:tcBorders>
            <w:shd w:val="clear" w:color="000000" w:fill="00B050"/>
            <w:noWrap/>
            <w:vAlign w:val="center"/>
            <w:hideMark/>
          </w:tcPr>
          <w:p w14:paraId="2728084E"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45D35C72"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88E5F8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6.1.1</w:t>
            </w:r>
          </w:p>
        </w:tc>
        <w:tc>
          <w:tcPr>
            <w:tcW w:w="1932" w:type="dxa"/>
            <w:tcBorders>
              <w:top w:val="nil"/>
              <w:left w:val="nil"/>
              <w:bottom w:val="single" w:sz="4" w:space="0" w:color="C0C0C0"/>
              <w:right w:val="single" w:sz="4" w:space="0" w:color="C0C0C0"/>
            </w:tcBorders>
            <w:shd w:val="clear" w:color="auto" w:fill="auto"/>
            <w:vAlign w:val="center"/>
            <w:hideMark/>
          </w:tcPr>
          <w:p w14:paraId="68F376E9"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Безнадежная дебиторская задолженность</w:t>
            </w:r>
          </w:p>
        </w:tc>
        <w:tc>
          <w:tcPr>
            <w:tcW w:w="631" w:type="dxa"/>
            <w:tcBorders>
              <w:top w:val="nil"/>
              <w:left w:val="nil"/>
              <w:bottom w:val="single" w:sz="4" w:space="0" w:color="C0C0C0"/>
              <w:right w:val="single" w:sz="4" w:space="0" w:color="C0C0C0"/>
            </w:tcBorders>
            <w:shd w:val="clear" w:color="auto" w:fill="auto"/>
            <w:vAlign w:val="center"/>
            <w:hideMark/>
          </w:tcPr>
          <w:p w14:paraId="5F25C3A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6D0A76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4DB3E9C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A1D11D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18428A6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4BC4395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41D92AC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434B028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2FAC3CD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7DA721D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0FC9A96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657" w:type="dxa"/>
            <w:tcBorders>
              <w:top w:val="nil"/>
              <w:left w:val="nil"/>
              <w:bottom w:val="single" w:sz="4" w:space="0" w:color="C0C0C0"/>
              <w:right w:val="single" w:sz="4" w:space="0" w:color="C0C0C0"/>
            </w:tcBorders>
            <w:shd w:val="clear" w:color="000000" w:fill="D7EAD3"/>
            <w:vAlign w:val="center"/>
            <w:hideMark/>
          </w:tcPr>
          <w:p w14:paraId="46753AD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A5E790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35561394"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7BADED8D" w14:textId="77777777" w:rsidTr="00D6000A">
        <w:trPr>
          <w:trHeight w:val="795"/>
          <w:jc w:val="center"/>
        </w:trPr>
        <w:tc>
          <w:tcPr>
            <w:tcW w:w="195" w:type="dxa"/>
            <w:tcBorders>
              <w:top w:val="nil"/>
              <w:left w:val="nil"/>
              <w:bottom w:val="nil"/>
              <w:right w:val="nil"/>
            </w:tcBorders>
            <w:shd w:val="clear" w:color="000000" w:fill="00B050"/>
            <w:noWrap/>
            <w:vAlign w:val="center"/>
            <w:hideMark/>
          </w:tcPr>
          <w:p w14:paraId="439D60D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07980C98"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F27CE7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6.1.2</w:t>
            </w:r>
          </w:p>
        </w:tc>
        <w:tc>
          <w:tcPr>
            <w:tcW w:w="1932" w:type="dxa"/>
            <w:tcBorders>
              <w:top w:val="nil"/>
              <w:left w:val="nil"/>
              <w:bottom w:val="single" w:sz="4" w:space="0" w:color="C0C0C0"/>
              <w:right w:val="single" w:sz="4" w:space="0" w:color="C0C0C0"/>
            </w:tcBorders>
            <w:shd w:val="clear" w:color="auto" w:fill="auto"/>
            <w:vAlign w:val="center"/>
            <w:hideMark/>
          </w:tcPr>
          <w:p w14:paraId="65280A8F"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Резервы по сомнительным долгам</w:t>
            </w:r>
          </w:p>
        </w:tc>
        <w:tc>
          <w:tcPr>
            <w:tcW w:w="631" w:type="dxa"/>
            <w:tcBorders>
              <w:top w:val="nil"/>
              <w:left w:val="nil"/>
              <w:bottom w:val="single" w:sz="4" w:space="0" w:color="C0C0C0"/>
              <w:right w:val="single" w:sz="4" w:space="0" w:color="C0C0C0"/>
            </w:tcBorders>
            <w:shd w:val="clear" w:color="auto" w:fill="auto"/>
            <w:vAlign w:val="center"/>
            <w:hideMark/>
          </w:tcPr>
          <w:p w14:paraId="4C2A08A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039B06C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D5FA96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9F3B01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64B70E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5DB96A7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2D363C9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14BFFD4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580,75</w:t>
            </w:r>
          </w:p>
        </w:tc>
        <w:tc>
          <w:tcPr>
            <w:tcW w:w="940" w:type="dxa"/>
            <w:tcBorders>
              <w:top w:val="nil"/>
              <w:left w:val="nil"/>
              <w:bottom w:val="single" w:sz="4" w:space="0" w:color="C0C0C0"/>
              <w:right w:val="single" w:sz="4" w:space="0" w:color="C0C0C0"/>
            </w:tcBorders>
            <w:shd w:val="clear" w:color="000000" w:fill="FFFFCC"/>
            <w:vAlign w:val="center"/>
            <w:hideMark/>
          </w:tcPr>
          <w:p w14:paraId="2465112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580,75</w:t>
            </w:r>
          </w:p>
        </w:tc>
        <w:tc>
          <w:tcPr>
            <w:tcW w:w="981" w:type="dxa"/>
            <w:tcBorders>
              <w:top w:val="nil"/>
              <w:left w:val="nil"/>
              <w:bottom w:val="single" w:sz="4" w:space="0" w:color="C0C0C0"/>
              <w:right w:val="single" w:sz="4" w:space="0" w:color="C0C0C0"/>
            </w:tcBorders>
            <w:shd w:val="clear" w:color="000000" w:fill="FFFFCC"/>
            <w:vAlign w:val="center"/>
            <w:hideMark/>
          </w:tcPr>
          <w:p w14:paraId="5450802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2F522B3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7E50DA4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7ED20AC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5AF4C81D" w14:textId="77777777" w:rsidR="00A66895" w:rsidRPr="00A66895" w:rsidRDefault="00A66895" w:rsidP="00A66895">
            <w:pPr>
              <w:rPr>
                <w:rFonts w:ascii="Tahoma" w:hAnsi="Tahoma" w:cs="Tahoma"/>
                <w:sz w:val="10"/>
                <w:szCs w:val="10"/>
              </w:rPr>
            </w:pPr>
            <w:r w:rsidRPr="00A66895">
              <w:rPr>
                <w:rFonts w:ascii="Tahoma" w:hAnsi="Tahoma" w:cs="Tahoma"/>
                <w:sz w:val="10"/>
                <w:szCs w:val="10"/>
              </w:rPr>
              <w:t>отклонено в связи с отсутствием фактически списанной дебиторской задолженности за предыдущие периоды</w:t>
            </w:r>
          </w:p>
        </w:tc>
      </w:tr>
      <w:tr w:rsidR="00D6000A" w:rsidRPr="00D6000A" w14:paraId="7E311E68" w14:textId="77777777" w:rsidTr="00D6000A">
        <w:trPr>
          <w:trHeight w:val="450"/>
          <w:jc w:val="center"/>
        </w:trPr>
        <w:tc>
          <w:tcPr>
            <w:tcW w:w="195" w:type="dxa"/>
            <w:tcBorders>
              <w:top w:val="nil"/>
              <w:left w:val="nil"/>
              <w:bottom w:val="nil"/>
              <w:right w:val="nil"/>
            </w:tcBorders>
            <w:shd w:val="clear" w:color="000000" w:fill="B1A0C7"/>
            <w:noWrap/>
            <w:vAlign w:val="center"/>
            <w:hideMark/>
          </w:tcPr>
          <w:p w14:paraId="5A7F457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А</w:t>
            </w:r>
          </w:p>
        </w:tc>
        <w:tc>
          <w:tcPr>
            <w:tcW w:w="146" w:type="dxa"/>
            <w:tcBorders>
              <w:top w:val="nil"/>
              <w:left w:val="nil"/>
              <w:bottom w:val="nil"/>
              <w:right w:val="nil"/>
            </w:tcBorders>
            <w:shd w:val="clear" w:color="auto" w:fill="auto"/>
            <w:noWrap/>
            <w:vAlign w:val="bottom"/>
            <w:hideMark/>
          </w:tcPr>
          <w:p w14:paraId="5F97C668"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CA3732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w:t>
            </w:r>
          </w:p>
        </w:tc>
        <w:tc>
          <w:tcPr>
            <w:tcW w:w="1932" w:type="dxa"/>
            <w:tcBorders>
              <w:top w:val="nil"/>
              <w:left w:val="nil"/>
              <w:bottom w:val="single" w:sz="4" w:space="0" w:color="C0C0C0"/>
              <w:right w:val="single" w:sz="4" w:space="0" w:color="C0C0C0"/>
            </w:tcBorders>
            <w:shd w:val="clear" w:color="auto" w:fill="auto"/>
            <w:vAlign w:val="center"/>
            <w:hideMark/>
          </w:tcPr>
          <w:p w14:paraId="05846952"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Амортизация основных средств и нематериальных активов</w:t>
            </w:r>
          </w:p>
        </w:tc>
        <w:tc>
          <w:tcPr>
            <w:tcW w:w="631" w:type="dxa"/>
            <w:tcBorders>
              <w:top w:val="nil"/>
              <w:left w:val="nil"/>
              <w:bottom w:val="single" w:sz="4" w:space="0" w:color="C0C0C0"/>
              <w:right w:val="single" w:sz="4" w:space="0" w:color="C0C0C0"/>
            </w:tcBorders>
            <w:shd w:val="clear" w:color="auto" w:fill="auto"/>
            <w:vAlign w:val="center"/>
            <w:hideMark/>
          </w:tcPr>
          <w:p w14:paraId="43C9285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171D31E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2 348,26</w:t>
            </w:r>
          </w:p>
        </w:tc>
        <w:tc>
          <w:tcPr>
            <w:tcW w:w="940" w:type="dxa"/>
            <w:tcBorders>
              <w:top w:val="nil"/>
              <w:left w:val="nil"/>
              <w:bottom w:val="single" w:sz="4" w:space="0" w:color="C0C0C0"/>
              <w:right w:val="single" w:sz="4" w:space="0" w:color="C0C0C0"/>
            </w:tcBorders>
            <w:shd w:val="clear" w:color="000000" w:fill="D7EAD3"/>
            <w:vAlign w:val="center"/>
            <w:hideMark/>
          </w:tcPr>
          <w:p w14:paraId="5610296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2 348,26</w:t>
            </w:r>
          </w:p>
        </w:tc>
        <w:tc>
          <w:tcPr>
            <w:tcW w:w="940" w:type="dxa"/>
            <w:tcBorders>
              <w:top w:val="nil"/>
              <w:left w:val="nil"/>
              <w:bottom w:val="single" w:sz="4" w:space="0" w:color="C0C0C0"/>
              <w:right w:val="single" w:sz="4" w:space="0" w:color="C0C0C0"/>
            </w:tcBorders>
            <w:shd w:val="clear" w:color="000000" w:fill="D7EAD3"/>
            <w:vAlign w:val="center"/>
            <w:hideMark/>
          </w:tcPr>
          <w:p w14:paraId="4511675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3 539,17</w:t>
            </w:r>
          </w:p>
        </w:tc>
        <w:tc>
          <w:tcPr>
            <w:tcW w:w="786" w:type="dxa"/>
            <w:tcBorders>
              <w:top w:val="nil"/>
              <w:left w:val="nil"/>
              <w:bottom w:val="single" w:sz="4" w:space="0" w:color="C0C0C0"/>
              <w:right w:val="single" w:sz="4" w:space="0" w:color="C0C0C0"/>
            </w:tcBorders>
            <w:shd w:val="clear" w:color="000000" w:fill="D7EAD3"/>
            <w:vAlign w:val="center"/>
            <w:hideMark/>
          </w:tcPr>
          <w:p w14:paraId="47B6C91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2 702,70</w:t>
            </w:r>
          </w:p>
        </w:tc>
        <w:tc>
          <w:tcPr>
            <w:tcW w:w="851" w:type="dxa"/>
            <w:tcBorders>
              <w:top w:val="nil"/>
              <w:left w:val="nil"/>
              <w:bottom w:val="single" w:sz="4" w:space="0" w:color="C0C0C0"/>
              <w:right w:val="single" w:sz="4" w:space="0" w:color="C0C0C0"/>
            </w:tcBorders>
            <w:shd w:val="clear" w:color="000000" w:fill="D7EAD3"/>
            <w:vAlign w:val="center"/>
            <w:hideMark/>
          </w:tcPr>
          <w:p w14:paraId="4A4DC96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4 628,72</w:t>
            </w:r>
          </w:p>
        </w:tc>
        <w:tc>
          <w:tcPr>
            <w:tcW w:w="850" w:type="dxa"/>
            <w:tcBorders>
              <w:top w:val="nil"/>
              <w:left w:val="nil"/>
              <w:bottom w:val="single" w:sz="4" w:space="0" w:color="C0C0C0"/>
              <w:right w:val="single" w:sz="4" w:space="0" w:color="C0C0C0"/>
            </w:tcBorders>
            <w:shd w:val="clear" w:color="000000" w:fill="D7EAD3"/>
            <w:vAlign w:val="center"/>
            <w:hideMark/>
          </w:tcPr>
          <w:p w14:paraId="25336D6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4 628,72</w:t>
            </w:r>
          </w:p>
        </w:tc>
        <w:tc>
          <w:tcPr>
            <w:tcW w:w="857" w:type="dxa"/>
            <w:tcBorders>
              <w:top w:val="nil"/>
              <w:left w:val="nil"/>
              <w:bottom w:val="single" w:sz="4" w:space="0" w:color="C0C0C0"/>
              <w:right w:val="single" w:sz="4" w:space="0" w:color="C0C0C0"/>
            </w:tcBorders>
            <w:shd w:val="clear" w:color="000000" w:fill="D7EAD3"/>
            <w:vAlign w:val="center"/>
            <w:hideMark/>
          </w:tcPr>
          <w:p w14:paraId="40F8AFC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-2 211,26</w:t>
            </w:r>
          </w:p>
        </w:tc>
        <w:tc>
          <w:tcPr>
            <w:tcW w:w="940" w:type="dxa"/>
            <w:tcBorders>
              <w:top w:val="nil"/>
              <w:left w:val="nil"/>
              <w:bottom w:val="single" w:sz="4" w:space="0" w:color="C0C0C0"/>
              <w:right w:val="single" w:sz="4" w:space="0" w:color="C0C0C0"/>
            </w:tcBorders>
            <w:shd w:val="clear" w:color="000000" w:fill="D7EAD3"/>
            <w:vAlign w:val="center"/>
            <w:hideMark/>
          </w:tcPr>
          <w:p w14:paraId="1F7B66D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2 417,46</w:t>
            </w:r>
          </w:p>
        </w:tc>
        <w:tc>
          <w:tcPr>
            <w:tcW w:w="981" w:type="dxa"/>
            <w:tcBorders>
              <w:top w:val="nil"/>
              <w:left w:val="nil"/>
              <w:bottom w:val="single" w:sz="4" w:space="0" w:color="C0C0C0"/>
              <w:right w:val="single" w:sz="4" w:space="0" w:color="C0C0C0"/>
            </w:tcBorders>
            <w:shd w:val="clear" w:color="000000" w:fill="D7EAD3"/>
            <w:vAlign w:val="center"/>
            <w:hideMark/>
          </w:tcPr>
          <w:p w14:paraId="5C24226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71480E3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4 628,72</w:t>
            </w:r>
          </w:p>
        </w:tc>
        <w:tc>
          <w:tcPr>
            <w:tcW w:w="657" w:type="dxa"/>
            <w:tcBorders>
              <w:top w:val="nil"/>
              <w:left w:val="nil"/>
              <w:bottom w:val="single" w:sz="4" w:space="0" w:color="C0C0C0"/>
              <w:right w:val="single" w:sz="4" w:space="0" w:color="C0C0C0"/>
            </w:tcBorders>
            <w:shd w:val="clear" w:color="000000" w:fill="D7EAD3"/>
            <w:vAlign w:val="center"/>
            <w:hideMark/>
          </w:tcPr>
          <w:p w14:paraId="74568DE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2 314,36</w:t>
            </w:r>
          </w:p>
        </w:tc>
        <w:tc>
          <w:tcPr>
            <w:tcW w:w="657" w:type="dxa"/>
            <w:tcBorders>
              <w:top w:val="nil"/>
              <w:left w:val="nil"/>
              <w:bottom w:val="single" w:sz="4" w:space="0" w:color="C0C0C0"/>
              <w:right w:val="single" w:sz="4" w:space="0" w:color="C0C0C0"/>
            </w:tcBorders>
            <w:shd w:val="clear" w:color="000000" w:fill="D7EAD3"/>
            <w:vAlign w:val="center"/>
            <w:hideMark/>
          </w:tcPr>
          <w:p w14:paraId="378DBD3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2 314,36</w:t>
            </w:r>
          </w:p>
        </w:tc>
        <w:tc>
          <w:tcPr>
            <w:tcW w:w="1036" w:type="dxa"/>
            <w:tcBorders>
              <w:top w:val="nil"/>
              <w:left w:val="nil"/>
              <w:bottom w:val="single" w:sz="4" w:space="0" w:color="C0C0C0"/>
              <w:right w:val="single" w:sz="4" w:space="0" w:color="C0C0C0"/>
            </w:tcBorders>
            <w:shd w:val="clear" w:color="000000" w:fill="FFFFCC"/>
            <w:vAlign w:val="center"/>
            <w:hideMark/>
          </w:tcPr>
          <w:p w14:paraId="53A1B888"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0B977D6C" w14:textId="77777777" w:rsidTr="00D6000A">
        <w:trPr>
          <w:trHeight w:val="585"/>
          <w:jc w:val="center"/>
        </w:trPr>
        <w:tc>
          <w:tcPr>
            <w:tcW w:w="195" w:type="dxa"/>
            <w:tcBorders>
              <w:top w:val="nil"/>
              <w:left w:val="nil"/>
              <w:bottom w:val="nil"/>
              <w:right w:val="nil"/>
            </w:tcBorders>
            <w:shd w:val="clear" w:color="000000" w:fill="B1A0C7"/>
            <w:noWrap/>
            <w:vAlign w:val="center"/>
            <w:hideMark/>
          </w:tcPr>
          <w:p w14:paraId="3D68764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А</w:t>
            </w:r>
          </w:p>
        </w:tc>
        <w:tc>
          <w:tcPr>
            <w:tcW w:w="146" w:type="dxa"/>
            <w:tcBorders>
              <w:top w:val="nil"/>
              <w:left w:val="nil"/>
              <w:bottom w:val="nil"/>
              <w:right w:val="nil"/>
            </w:tcBorders>
            <w:shd w:val="clear" w:color="auto" w:fill="auto"/>
            <w:noWrap/>
            <w:vAlign w:val="bottom"/>
            <w:hideMark/>
          </w:tcPr>
          <w:p w14:paraId="6B8ECE1F"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08661E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7.1</w:t>
            </w:r>
          </w:p>
        </w:tc>
        <w:tc>
          <w:tcPr>
            <w:tcW w:w="1932" w:type="dxa"/>
            <w:tcBorders>
              <w:top w:val="nil"/>
              <w:left w:val="nil"/>
              <w:bottom w:val="single" w:sz="4" w:space="0" w:color="C0C0C0"/>
              <w:right w:val="single" w:sz="4" w:space="0" w:color="C0C0C0"/>
            </w:tcBorders>
            <w:shd w:val="clear" w:color="auto" w:fill="auto"/>
            <w:vAlign w:val="center"/>
            <w:hideMark/>
          </w:tcPr>
          <w:p w14:paraId="1E672228" w14:textId="77777777" w:rsidR="00A66895" w:rsidRPr="00A66895" w:rsidRDefault="00A66895" w:rsidP="00A66895">
            <w:pPr>
              <w:ind w:firstLineChars="100" w:firstLine="100"/>
              <w:rPr>
                <w:rFonts w:ascii="Tahoma" w:hAnsi="Tahoma" w:cs="Tahoma"/>
                <w:b/>
                <w:bCs/>
                <w:color w:val="000000"/>
                <w:sz w:val="10"/>
                <w:szCs w:val="10"/>
              </w:rPr>
            </w:pPr>
            <w:r w:rsidRPr="00A66895">
              <w:rPr>
                <w:rFonts w:ascii="Tahoma" w:hAnsi="Tahoma" w:cs="Tahoma"/>
                <w:b/>
                <w:bCs/>
                <w:color w:val="000000"/>
                <w:sz w:val="10"/>
                <w:szCs w:val="10"/>
              </w:rPr>
              <w:t>Амортизация основных средств</w:t>
            </w:r>
          </w:p>
        </w:tc>
        <w:tc>
          <w:tcPr>
            <w:tcW w:w="631" w:type="dxa"/>
            <w:tcBorders>
              <w:top w:val="nil"/>
              <w:left w:val="nil"/>
              <w:bottom w:val="single" w:sz="4" w:space="0" w:color="C0C0C0"/>
              <w:right w:val="single" w:sz="4" w:space="0" w:color="C0C0C0"/>
            </w:tcBorders>
            <w:shd w:val="clear" w:color="auto" w:fill="auto"/>
            <w:vAlign w:val="center"/>
            <w:hideMark/>
          </w:tcPr>
          <w:p w14:paraId="75960B5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83D9B9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2 348,26</w:t>
            </w:r>
          </w:p>
        </w:tc>
        <w:tc>
          <w:tcPr>
            <w:tcW w:w="940" w:type="dxa"/>
            <w:tcBorders>
              <w:top w:val="nil"/>
              <w:left w:val="nil"/>
              <w:bottom w:val="single" w:sz="4" w:space="0" w:color="C0C0C0"/>
              <w:right w:val="single" w:sz="4" w:space="0" w:color="C0C0C0"/>
            </w:tcBorders>
            <w:shd w:val="clear" w:color="000000" w:fill="FFFFCC"/>
            <w:vAlign w:val="center"/>
            <w:hideMark/>
          </w:tcPr>
          <w:p w14:paraId="0E85BB8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2 348,26</w:t>
            </w:r>
          </w:p>
        </w:tc>
        <w:tc>
          <w:tcPr>
            <w:tcW w:w="940" w:type="dxa"/>
            <w:tcBorders>
              <w:top w:val="nil"/>
              <w:left w:val="nil"/>
              <w:bottom w:val="single" w:sz="4" w:space="0" w:color="C0C0C0"/>
              <w:right w:val="single" w:sz="4" w:space="0" w:color="C0C0C0"/>
            </w:tcBorders>
            <w:shd w:val="clear" w:color="000000" w:fill="FFFFCC"/>
            <w:vAlign w:val="center"/>
            <w:hideMark/>
          </w:tcPr>
          <w:p w14:paraId="3B7715B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3 539,17</w:t>
            </w:r>
          </w:p>
        </w:tc>
        <w:tc>
          <w:tcPr>
            <w:tcW w:w="786" w:type="dxa"/>
            <w:tcBorders>
              <w:top w:val="nil"/>
              <w:left w:val="nil"/>
              <w:bottom w:val="single" w:sz="4" w:space="0" w:color="C0C0C0"/>
              <w:right w:val="single" w:sz="4" w:space="0" w:color="C0C0C0"/>
            </w:tcBorders>
            <w:shd w:val="clear" w:color="000000" w:fill="FFFFCC"/>
            <w:vAlign w:val="center"/>
            <w:hideMark/>
          </w:tcPr>
          <w:p w14:paraId="6287C1E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2 702,70</w:t>
            </w:r>
          </w:p>
        </w:tc>
        <w:tc>
          <w:tcPr>
            <w:tcW w:w="851" w:type="dxa"/>
            <w:tcBorders>
              <w:top w:val="nil"/>
              <w:left w:val="nil"/>
              <w:bottom w:val="single" w:sz="4" w:space="0" w:color="C0C0C0"/>
              <w:right w:val="single" w:sz="4" w:space="0" w:color="C0C0C0"/>
            </w:tcBorders>
            <w:shd w:val="clear" w:color="000000" w:fill="FFFFCC"/>
            <w:vAlign w:val="center"/>
            <w:hideMark/>
          </w:tcPr>
          <w:p w14:paraId="0D2680E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4 628,72</w:t>
            </w:r>
          </w:p>
        </w:tc>
        <w:tc>
          <w:tcPr>
            <w:tcW w:w="850" w:type="dxa"/>
            <w:tcBorders>
              <w:top w:val="nil"/>
              <w:left w:val="nil"/>
              <w:bottom w:val="single" w:sz="4" w:space="0" w:color="C0C0C0"/>
              <w:right w:val="single" w:sz="4" w:space="0" w:color="C0C0C0"/>
            </w:tcBorders>
            <w:shd w:val="clear" w:color="000000" w:fill="FFFFCC"/>
            <w:vAlign w:val="center"/>
            <w:hideMark/>
          </w:tcPr>
          <w:p w14:paraId="192BEA6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4 628,72</w:t>
            </w:r>
          </w:p>
        </w:tc>
        <w:tc>
          <w:tcPr>
            <w:tcW w:w="857" w:type="dxa"/>
            <w:tcBorders>
              <w:top w:val="nil"/>
              <w:left w:val="nil"/>
              <w:bottom w:val="single" w:sz="4" w:space="0" w:color="C0C0C0"/>
              <w:right w:val="single" w:sz="4" w:space="0" w:color="C0C0C0"/>
            </w:tcBorders>
            <w:shd w:val="clear" w:color="000000" w:fill="FFFFCC"/>
            <w:vAlign w:val="center"/>
            <w:hideMark/>
          </w:tcPr>
          <w:p w14:paraId="44CCF62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-2 211,26</w:t>
            </w:r>
          </w:p>
        </w:tc>
        <w:tc>
          <w:tcPr>
            <w:tcW w:w="940" w:type="dxa"/>
            <w:tcBorders>
              <w:top w:val="nil"/>
              <w:left w:val="nil"/>
              <w:bottom w:val="single" w:sz="4" w:space="0" w:color="C0C0C0"/>
              <w:right w:val="single" w:sz="4" w:space="0" w:color="C0C0C0"/>
            </w:tcBorders>
            <w:shd w:val="clear" w:color="000000" w:fill="FFFFCC"/>
            <w:vAlign w:val="center"/>
            <w:hideMark/>
          </w:tcPr>
          <w:p w14:paraId="060CADA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2 417,46</w:t>
            </w:r>
          </w:p>
        </w:tc>
        <w:tc>
          <w:tcPr>
            <w:tcW w:w="981" w:type="dxa"/>
            <w:tcBorders>
              <w:top w:val="nil"/>
              <w:left w:val="nil"/>
              <w:bottom w:val="single" w:sz="4" w:space="0" w:color="C0C0C0"/>
              <w:right w:val="single" w:sz="4" w:space="0" w:color="C0C0C0"/>
            </w:tcBorders>
            <w:shd w:val="clear" w:color="000000" w:fill="FFFFCC"/>
            <w:vAlign w:val="center"/>
            <w:hideMark/>
          </w:tcPr>
          <w:p w14:paraId="2F6EDE4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4B52E26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4 628,72</w:t>
            </w:r>
          </w:p>
        </w:tc>
        <w:tc>
          <w:tcPr>
            <w:tcW w:w="657" w:type="dxa"/>
            <w:tcBorders>
              <w:top w:val="nil"/>
              <w:left w:val="nil"/>
              <w:bottom w:val="single" w:sz="4" w:space="0" w:color="C0C0C0"/>
              <w:right w:val="single" w:sz="4" w:space="0" w:color="C0C0C0"/>
            </w:tcBorders>
            <w:shd w:val="clear" w:color="000000" w:fill="D7EAD3"/>
            <w:vAlign w:val="center"/>
            <w:hideMark/>
          </w:tcPr>
          <w:p w14:paraId="45C4464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2 314,36</w:t>
            </w:r>
          </w:p>
        </w:tc>
        <w:tc>
          <w:tcPr>
            <w:tcW w:w="657" w:type="dxa"/>
            <w:tcBorders>
              <w:top w:val="nil"/>
              <w:left w:val="nil"/>
              <w:bottom w:val="single" w:sz="4" w:space="0" w:color="C0C0C0"/>
              <w:right w:val="single" w:sz="4" w:space="0" w:color="C0C0C0"/>
            </w:tcBorders>
            <w:shd w:val="clear" w:color="000000" w:fill="D7EAD3"/>
            <w:vAlign w:val="center"/>
            <w:hideMark/>
          </w:tcPr>
          <w:p w14:paraId="15C83EB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2 314,36</w:t>
            </w:r>
          </w:p>
        </w:tc>
        <w:tc>
          <w:tcPr>
            <w:tcW w:w="1036" w:type="dxa"/>
            <w:tcBorders>
              <w:top w:val="nil"/>
              <w:left w:val="nil"/>
              <w:bottom w:val="single" w:sz="4" w:space="0" w:color="C0C0C0"/>
              <w:right w:val="single" w:sz="4" w:space="0" w:color="C0C0C0"/>
            </w:tcBorders>
            <w:shd w:val="clear" w:color="000000" w:fill="FFFFCC"/>
            <w:vAlign w:val="center"/>
            <w:hideMark/>
          </w:tcPr>
          <w:p w14:paraId="3E1A2202"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плану 2023 года (соответствует выданным ДПР)</w:t>
            </w:r>
          </w:p>
        </w:tc>
      </w:tr>
      <w:tr w:rsidR="00D6000A" w:rsidRPr="00D6000A" w14:paraId="1D9D8680" w14:textId="77777777" w:rsidTr="00D6000A">
        <w:trPr>
          <w:trHeight w:val="300"/>
          <w:jc w:val="center"/>
        </w:trPr>
        <w:tc>
          <w:tcPr>
            <w:tcW w:w="195" w:type="dxa"/>
            <w:tcBorders>
              <w:top w:val="nil"/>
              <w:left w:val="nil"/>
              <w:bottom w:val="nil"/>
              <w:right w:val="nil"/>
            </w:tcBorders>
            <w:shd w:val="clear" w:color="000000" w:fill="00B050"/>
            <w:noWrap/>
            <w:vAlign w:val="center"/>
            <w:hideMark/>
          </w:tcPr>
          <w:p w14:paraId="4DB351C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73552C50"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591DDE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w:t>
            </w:r>
          </w:p>
        </w:tc>
        <w:tc>
          <w:tcPr>
            <w:tcW w:w="1932" w:type="dxa"/>
            <w:tcBorders>
              <w:top w:val="nil"/>
              <w:left w:val="nil"/>
              <w:bottom w:val="single" w:sz="4" w:space="0" w:color="C0C0C0"/>
              <w:right w:val="single" w:sz="4" w:space="0" w:color="C0C0C0"/>
            </w:tcBorders>
            <w:shd w:val="clear" w:color="auto" w:fill="auto"/>
            <w:vAlign w:val="center"/>
            <w:hideMark/>
          </w:tcPr>
          <w:p w14:paraId="67FB46BA"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Расходы на арендную плату</w:t>
            </w:r>
          </w:p>
        </w:tc>
        <w:tc>
          <w:tcPr>
            <w:tcW w:w="631" w:type="dxa"/>
            <w:tcBorders>
              <w:top w:val="nil"/>
              <w:left w:val="nil"/>
              <w:bottom w:val="single" w:sz="4" w:space="0" w:color="C0C0C0"/>
              <w:right w:val="single" w:sz="4" w:space="0" w:color="C0C0C0"/>
            </w:tcBorders>
            <w:shd w:val="clear" w:color="auto" w:fill="auto"/>
            <w:vAlign w:val="center"/>
            <w:hideMark/>
          </w:tcPr>
          <w:p w14:paraId="2DD53CE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688EB3B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921,43</w:t>
            </w:r>
          </w:p>
        </w:tc>
        <w:tc>
          <w:tcPr>
            <w:tcW w:w="940" w:type="dxa"/>
            <w:tcBorders>
              <w:top w:val="nil"/>
              <w:left w:val="nil"/>
              <w:bottom w:val="single" w:sz="4" w:space="0" w:color="C0C0C0"/>
              <w:right w:val="single" w:sz="4" w:space="0" w:color="C0C0C0"/>
            </w:tcBorders>
            <w:shd w:val="clear" w:color="000000" w:fill="D7EAD3"/>
            <w:vAlign w:val="center"/>
            <w:hideMark/>
          </w:tcPr>
          <w:p w14:paraId="4590B9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921,43</w:t>
            </w:r>
          </w:p>
        </w:tc>
        <w:tc>
          <w:tcPr>
            <w:tcW w:w="940" w:type="dxa"/>
            <w:tcBorders>
              <w:top w:val="nil"/>
              <w:left w:val="nil"/>
              <w:bottom w:val="single" w:sz="4" w:space="0" w:color="C0C0C0"/>
              <w:right w:val="single" w:sz="4" w:space="0" w:color="C0C0C0"/>
            </w:tcBorders>
            <w:shd w:val="clear" w:color="000000" w:fill="D7EAD3"/>
            <w:vAlign w:val="center"/>
            <w:hideMark/>
          </w:tcPr>
          <w:p w14:paraId="5C39F2D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955,96</w:t>
            </w:r>
          </w:p>
        </w:tc>
        <w:tc>
          <w:tcPr>
            <w:tcW w:w="786" w:type="dxa"/>
            <w:tcBorders>
              <w:top w:val="nil"/>
              <w:left w:val="nil"/>
              <w:bottom w:val="single" w:sz="4" w:space="0" w:color="C0C0C0"/>
              <w:right w:val="single" w:sz="4" w:space="0" w:color="C0C0C0"/>
            </w:tcBorders>
            <w:shd w:val="clear" w:color="000000" w:fill="D7EAD3"/>
            <w:vAlign w:val="center"/>
            <w:hideMark/>
          </w:tcPr>
          <w:p w14:paraId="36262D5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990,22</w:t>
            </w:r>
          </w:p>
        </w:tc>
        <w:tc>
          <w:tcPr>
            <w:tcW w:w="851" w:type="dxa"/>
            <w:tcBorders>
              <w:top w:val="nil"/>
              <w:left w:val="nil"/>
              <w:bottom w:val="single" w:sz="4" w:space="0" w:color="C0C0C0"/>
              <w:right w:val="single" w:sz="4" w:space="0" w:color="C0C0C0"/>
            </w:tcBorders>
            <w:shd w:val="clear" w:color="000000" w:fill="D7EAD3"/>
            <w:vAlign w:val="center"/>
            <w:hideMark/>
          </w:tcPr>
          <w:p w14:paraId="71A58F5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990,07</w:t>
            </w:r>
          </w:p>
        </w:tc>
        <w:tc>
          <w:tcPr>
            <w:tcW w:w="850" w:type="dxa"/>
            <w:tcBorders>
              <w:top w:val="nil"/>
              <w:left w:val="nil"/>
              <w:bottom w:val="single" w:sz="4" w:space="0" w:color="C0C0C0"/>
              <w:right w:val="single" w:sz="4" w:space="0" w:color="C0C0C0"/>
            </w:tcBorders>
            <w:shd w:val="clear" w:color="000000" w:fill="D7EAD3"/>
            <w:vAlign w:val="center"/>
            <w:hideMark/>
          </w:tcPr>
          <w:p w14:paraId="77799DD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921,43</w:t>
            </w:r>
          </w:p>
        </w:tc>
        <w:tc>
          <w:tcPr>
            <w:tcW w:w="857" w:type="dxa"/>
            <w:tcBorders>
              <w:top w:val="nil"/>
              <w:left w:val="nil"/>
              <w:bottom w:val="single" w:sz="4" w:space="0" w:color="C0C0C0"/>
              <w:right w:val="single" w:sz="4" w:space="0" w:color="C0C0C0"/>
            </w:tcBorders>
            <w:shd w:val="clear" w:color="000000" w:fill="D7EAD3"/>
            <w:vAlign w:val="center"/>
            <w:hideMark/>
          </w:tcPr>
          <w:p w14:paraId="0FA8ACF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149,40</w:t>
            </w:r>
          </w:p>
        </w:tc>
        <w:tc>
          <w:tcPr>
            <w:tcW w:w="940" w:type="dxa"/>
            <w:tcBorders>
              <w:top w:val="nil"/>
              <w:left w:val="nil"/>
              <w:bottom w:val="single" w:sz="4" w:space="0" w:color="C0C0C0"/>
              <w:right w:val="single" w:sz="4" w:space="0" w:color="C0C0C0"/>
            </w:tcBorders>
            <w:shd w:val="clear" w:color="000000" w:fill="D7EAD3"/>
            <w:vAlign w:val="center"/>
            <w:hideMark/>
          </w:tcPr>
          <w:p w14:paraId="54FFC58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1 070,83</w:t>
            </w:r>
          </w:p>
        </w:tc>
        <w:tc>
          <w:tcPr>
            <w:tcW w:w="981" w:type="dxa"/>
            <w:tcBorders>
              <w:top w:val="nil"/>
              <w:left w:val="nil"/>
              <w:bottom w:val="single" w:sz="4" w:space="0" w:color="C0C0C0"/>
              <w:right w:val="single" w:sz="4" w:space="0" w:color="C0C0C0"/>
            </w:tcBorders>
            <w:shd w:val="clear" w:color="000000" w:fill="D7EAD3"/>
            <w:vAlign w:val="center"/>
            <w:hideMark/>
          </w:tcPr>
          <w:p w14:paraId="7349074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108,21</w:t>
            </w:r>
          </w:p>
        </w:tc>
        <w:tc>
          <w:tcPr>
            <w:tcW w:w="936" w:type="dxa"/>
            <w:tcBorders>
              <w:top w:val="nil"/>
              <w:left w:val="nil"/>
              <w:bottom w:val="single" w:sz="4" w:space="0" w:color="C0C0C0"/>
              <w:right w:val="single" w:sz="4" w:space="0" w:color="C0C0C0"/>
            </w:tcBorders>
            <w:shd w:val="clear" w:color="000000" w:fill="D7EAD3"/>
            <w:vAlign w:val="center"/>
            <w:hideMark/>
          </w:tcPr>
          <w:p w14:paraId="53A8528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1 029,64</w:t>
            </w:r>
          </w:p>
        </w:tc>
        <w:tc>
          <w:tcPr>
            <w:tcW w:w="657" w:type="dxa"/>
            <w:tcBorders>
              <w:top w:val="nil"/>
              <w:left w:val="nil"/>
              <w:bottom w:val="single" w:sz="4" w:space="0" w:color="C0C0C0"/>
              <w:right w:val="single" w:sz="4" w:space="0" w:color="C0C0C0"/>
            </w:tcBorders>
            <w:shd w:val="clear" w:color="000000" w:fill="D7EAD3"/>
            <w:vAlign w:val="center"/>
            <w:hideMark/>
          </w:tcPr>
          <w:p w14:paraId="7B73FAD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514,82</w:t>
            </w:r>
          </w:p>
        </w:tc>
        <w:tc>
          <w:tcPr>
            <w:tcW w:w="657" w:type="dxa"/>
            <w:tcBorders>
              <w:top w:val="nil"/>
              <w:left w:val="nil"/>
              <w:bottom w:val="single" w:sz="4" w:space="0" w:color="C0C0C0"/>
              <w:right w:val="single" w:sz="4" w:space="0" w:color="C0C0C0"/>
            </w:tcBorders>
            <w:shd w:val="clear" w:color="000000" w:fill="D7EAD3"/>
            <w:vAlign w:val="center"/>
            <w:hideMark/>
          </w:tcPr>
          <w:p w14:paraId="2B6BABA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514,82</w:t>
            </w:r>
          </w:p>
        </w:tc>
        <w:tc>
          <w:tcPr>
            <w:tcW w:w="1036" w:type="dxa"/>
            <w:tcBorders>
              <w:top w:val="nil"/>
              <w:left w:val="nil"/>
              <w:bottom w:val="single" w:sz="4" w:space="0" w:color="C0C0C0"/>
              <w:right w:val="single" w:sz="4" w:space="0" w:color="C0C0C0"/>
            </w:tcBorders>
            <w:shd w:val="clear" w:color="000000" w:fill="FFFFCC"/>
            <w:vAlign w:val="center"/>
            <w:hideMark/>
          </w:tcPr>
          <w:p w14:paraId="5CA413EE"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4E5E9A7A" w14:textId="77777777" w:rsidTr="00D6000A">
        <w:trPr>
          <w:trHeight w:val="810"/>
          <w:jc w:val="center"/>
        </w:trPr>
        <w:tc>
          <w:tcPr>
            <w:tcW w:w="195" w:type="dxa"/>
            <w:tcBorders>
              <w:top w:val="nil"/>
              <w:left w:val="nil"/>
              <w:bottom w:val="nil"/>
              <w:right w:val="nil"/>
            </w:tcBorders>
            <w:shd w:val="clear" w:color="000000" w:fill="00B050"/>
            <w:noWrap/>
            <w:vAlign w:val="center"/>
            <w:hideMark/>
          </w:tcPr>
          <w:p w14:paraId="3F3DABB3"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3BF0CBA4"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FC135B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8.3</w:t>
            </w:r>
          </w:p>
        </w:tc>
        <w:tc>
          <w:tcPr>
            <w:tcW w:w="1932" w:type="dxa"/>
            <w:tcBorders>
              <w:top w:val="nil"/>
              <w:left w:val="nil"/>
              <w:bottom w:val="single" w:sz="4" w:space="0" w:color="C0C0C0"/>
              <w:right w:val="single" w:sz="4" w:space="0" w:color="C0C0C0"/>
            </w:tcBorders>
            <w:shd w:val="clear" w:color="auto" w:fill="auto"/>
            <w:vAlign w:val="center"/>
            <w:hideMark/>
          </w:tcPr>
          <w:p w14:paraId="52364681"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Платежи по договорам аренды</w:t>
            </w:r>
          </w:p>
        </w:tc>
        <w:tc>
          <w:tcPr>
            <w:tcW w:w="631" w:type="dxa"/>
            <w:tcBorders>
              <w:top w:val="nil"/>
              <w:left w:val="nil"/>
              <w:bottom w:val="single" w:sz="4" w:space="0" w:color="C0C0C0"/>
              <w:right w:val="single" w:sz="4" w:space="0" w:color="C0C0C0"/>
            </w:tcBorders>
            <w:shd w:val="clear" w:color="auto" w:fill="auto"/>
            <w:vAlign w:val="center"/>
            <w:hideMark/>
          </w:tcPr>
          <w:p w14:paraId="073BB65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8CE8AD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921,43</w:t>
            </w:r>
          </w:p>
        </w:tc>
        <w:tc>
          <w:tcPr>
            <w:tcW w:w="940" w:type="dxa"/>
            <w:tcBorders>
              <w:top w:val="nil"/>
              <w:left w:val="nil"/>
              <w:bottom w:val="single" w:sz="4" w:space="0" w:color="C0C0C0"/>
              <w:right w:val="single" w:sz="4" w:space="0" w:color="C0C0C0"/>
            </w:tcBorders>
            <w:shd w:val="clear" w:color="000000" w:fill="FFFFCC"/>
            <w:vAlign w:val="center"/>
            <w:hideMark/>
          </w:tcPr>
          <w:p w14:paraId="46B0F0C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921,43</w:t>
            </w:r>
          </w:p>
        </w:tc>
        <w:tc>
          <w:tcPr>
            <w:tcW w:w="940" w:type="dxa"/>
            <w:tcBorders>
              <w:top w:val="nil"/>
              <w:left w:val="nil"/>
              <w:bottom w:val="single" w:sz="4" w:space="0" w:color="C0C0C0"/>
              <w:right w:val="single" w:sz="4" w:space="0" w:color="C0C0C0"/>
            </w:tcBorders>
            <w:shd w:val="clear" w:color="000000" w:fill="FFFFCC"/>
            <w:vAlign w:val="center"/>
            <w:hideMark/>
          </w:tcPr>
          <w:p w14:paraId="0D13107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955,96</w:t>
            </w:r>
          </w:p>
        </w:tc>
        <w:tc>
          <w:tcPr>
            <w:tcW w:w="786" w:type="dxa"/>
            <w:tcBorders>
              <w:top w:val="nil"/>
              <w:left w:val="nil"/>
              <w:bottom w:val="single" w:sz="4" w:space="0" w:color="C0C0C0"/>
              <w:right w:val="single" w:sz="4" w:space="0" w:color="C0C0C0"/>
            </w:tcBorders>
            <w:shd w:val="clear" w:color="000000" w:fill="FFFFCC"/>
            <w:vAlign w:val="center"/>
            <w:hideMark/>
          </w:tcPr>
          <w:p w14:paraId="2F6B61D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990,22</w:t>
            </w:r>
          </w:p>
        </w:tc>
        <w:tc>
          <w:tcPr>
            <w:tcW w:w="851" w:type="dxa"/>
            <w:tcBorders>
              <w:top w:val="nil"/>
              <w:left w:val="nil"/>
              <w:bottom w:val="single" w:sz="4" w:space="0" w:color="C0C0C0"/>
              <w:right w:val="single" w:sz="4" w:space="0" w:color="C0C0C0"/>
            </w:tcBorders>
            <w:shd w:val="clear" w:color="000000" w:fill="FFFFCC"/>
            <w:vAlign w:val="center"/>
            <w:hideMark/>
          </w:tcPr>
          <w:p w14:paraId="459599A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990,07</w:t>
            </w:r>
          </w:p>
        </w:tc>
        <w:tc>
          <w:tcPr>
            <w:tcW w:w="850" w:type="dxa"/>
            <w:tcBorders>
              <w:top w:val="nil"/>
              <w:left w:val="nil"/>
              <w:bottom w:val="single" w:sz="4" w:space="0" w:color="C0C0C0"/>
              <w:right w:val="single" w:sz="4" w:space="0" w:color="C0C0C0"/>
            </w:tcBorders>
            <w:shd w:val="clear" w:color="000000" w:fill="FFFFCC"/>
            <w:vAlign w:val="center"/>
            <w:hideMark/>
          </w:tcPr>
          <w:p w14:paraId="17344AA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921,43</w:t>
            </w:r>
          </w:p>
        </w:tc>
        <w:tc>
          <w:tcPr>
            <w:tcW w:w="857" w:type="dxa"/>
            <w:tcBorders>
              <w:top w:val="nil"/>
              <w:left w:val="nil"/>
              <w:bottom w:val="single" w:sz="4" w:space="0" w:color="C0C0C0"/>
              <w:right w:val="single" w:sz="4" w:space="0" w:color="C0C0C0"/>
            </w:tcBorders>
            <w:shd w:val="clear" w:color="000000" w:fill="FFFFCC"/>
            <w:vAlign w:val="center"/>
            <w:hideMark/>
          </w:tcPr>
          <w:p w14:paraId="4C2097D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149,40</w:t>
            </w:r>
          </w:p>
        </w:tc>
        <w:tc>
          <w:tcPr>
            <w:tcW w:w="940" w:type="dxa"/>
            <w:tcBorders>
              <w:top w:val="nil"/>
              <w:left w:val="nil"/>
              <w:bottom w:val="single" w:sz="4" w:space="0" w:color="C0C0C0"/>
              <w:right w:val="single" w:sz="4" w:space="0" w:color="C0C0C0"/>
            </w:tcBorders>
            <w:shd w:val="clear" w:color="000000" w:fill="FFFFCC"/>
            <w:vAlign w:val="center"/>
            <w:hideMark/>
          </w:tcPr>
          <w:p w14:paraId="196F30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1 070,83</w:t>
            </w:r>
          </w:p>
        </w:tc>
        <w:tc>
          <w:tcPr>
            <w:tcW w:w="981" w:type="dxa"/>
            <w:tcBorders>
              <w:top w:val="nil"/>
              <w:left w:val="nil"/>
              <w:bottom w:val="single" w:sz="4" w:space="0" w:color="C0C0C0"/>
              <w:right w:val="single" w:sz="4" w:space="0" w:color="C0C0C0"/>
            </w:tcBorders>
            <w:shd w:val="clear" w:color="000000" w:fill="FFFFCC"/>
            <w:vAlign w:val="center"/>
            <w:hideMark/>
          </w:tcPr>
          <w:p w14:paraId="59A3E32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108,21</w:t>
            </w:r>
          </w:p>
        </w:tc>
        <w:tc>
          <w:tcPr>
            <w:tcW w:w="936" w:type="dxa"/>
            <w:tcBorders>
              <w:top w:val="nil"/>
              <w:left w:val="nil"/>
              <w:bottom w:val="single" w:sz="4" w:space="0" w:color="C0C0C0"/>
              <w:right w:val="single" w:sz="4" w:space="0" w:color="C0C0C0"/>
            </w:tcBorders>
            <w:shd w:val="clear" w:color="000000" w:fill="FFFFCC"/>
            <w:vAlign w:val="center"/>
            <w:hideMark/>
          </w:tcPr>
          <w:p w14:paraId="7F4E54C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1 029,64</w:t>
            </w:r>
          </w:p>
        </w:tc>
        <w:tc>
          <w:tcPr>
            <w:tcW w:w="657" w:type="dxa"/>
            <w:tcBorders>
              <w:top w:val="nil"/>
              <w:left w:val="nil"/>
              <w:bottom w:val="single" w:sz="4" w:space="0" w:color="C0C0C0"/>
              <w:right w:val="single" w:sz="4" w:space="0" w:color="C0C0C0"/>
            </w:tcBorders>
            <w:shd w:val="clear" w:color="000000" w:fill="D7EAD3"/>
            <w:vAlign w:val="center"/>
            <w:hideMark/>
          </w:tcPr>
          <w:p w14:paraId="7B16B7D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514,82</w:t>
            </w:r>
          </w:p>
        </w:tc>
        <w:tc>
          <w:tcPr>
            <w:tcW w:w="657" w:type="dxa"/>
            <w:tcBorders>
              <w:top w:val="nil"/>
              <w:left w:val="nil"/>
              <w:bottom w:val="single" w:sz="4" w:space="0" w:color="C0C0C0"/>
              <w:right w:val="single" w:sz="4" w:space="0" w:color="C0C0C0"/>
            </w:tcBorders>
            <w:shd w:val="clear" w:color="000000" w:fill="D7EAD3"/>
            <w:vAlign w:val="center"/>
            <w:hideMark/>
          </w:tcPr>
          <w:p w14:paraId="3198C9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514,82</w:t>
            </w:r>
          </w:p>
        </w:tc>
        <w:tc>
          <w:tcPr>
            <w:tcW w:w="1036" w:type="dxa"/>
            <w:tcBorders>
              <w:top w:val="nil"/>
              <w:left w:val="nil"/>
              <w:bottom w:val="single" w:sz="4" w:space="0" w:color="C0C0C0"/>
              <w:right w:val="single" w:sz="4" w:space="0" w:color="C0C0C0"/>
            </w:tcBorders>
            <w:shd w:val="clear" w:color="000000" w:fill="FFFFCC"/>
            <w:vAlign w:val="center"/>
            <w:hideMark/>
          </w:tcPr>
          <w:p w14:paraId="4D804EDF" w14:textId="77777777" w:rsidR="00A66895" w:rsidRPr="00A66895" w:rsidRDefault="00A66895" w:rsidP="00A66895">
            <w:pPr>
              <w:rPr>
                <w:rFonts w:ascii="Tahoma" w:hAnsi="Tahoma" w:cs="Tahoma"/>
                <w:sz w:val="10"/>
                <w:szCs w:val="10"/>
              </w:rPr>
            </w:pPr>
            <w:r w:rsidRPr="00A66895">
              <w:rPr>
                <w:rFonts w:ascii="Tahoma" w:hAnsi="Tahoma" w:cs="Tahoma"/>
                <w:sz w:val="10"/>
                <w:szCs w:val="10"/>
              </w:rPr>
              <w:t>расходы учтены в соответствии с представленными договорами аренды земельных участков</w:t>
            </w:r>
          </w:p>
        </w:tc>
      </w:tr>
      <w:tr w:rsidR="00D6000A" w:rsidRPr="00D6000A" w14:paraId="0A187662" w14:textId="77777777" w:rsidTr="00D6000A">
        <w:trPr>
          <w:trHeight w:val="300"/>
          <w:jc w:val="center"/>
        </w:trPr>
        <w:tc>
          <w:tcPr>
            <w:tcW w:w="195" w:type="dxa"/>
            <w:tcBorders>
              <w:top w:val="nil"/>
              <w:left w:val="nil"/>
              <w:bottom w:val="nil"/>
              <w:right w:val="nil"/>
            </w:tcBorders>
            <w:shd w:val="clear" w:color="000000" w:fill="00B050"/>
            <w:noWrap/>
            <w:vAlign w:val="center"/>
            <w:hideMark/>
          </w:tcPr>
          <w:p w14:paraId="1E590F84"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59B50295"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03100D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w:t>
            </w:r>
          </w:p>
        </w:tc>
        <w:tc>
          <w:tcPr>
            <w:tcW w:w="1932" w:type="dxa"/>
            <w:tcBorders>
              <w:top w:val="nil"/>
              <w:left w:val="nil"/>
              <w:bottom w:val="single" w:sz="4" w:space="0" w:color="C0C0C0"/>
              <w:right w:val="single" w:sz="4" w:space="0" w:color="C0C0C0"/>
            </w:tcBorders>
            <w:shd w:val="clear" w:color="auto" w:fill="auto"/>
            <w:vAlign w:val="center"/>
            <w:hideMark/>
          </w:tcPr>
          <w:p w14:paraId="42FA3BD4"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Расходы, связанные с оплатой налогов и сборов</w:t>
            </w:r>
          </w:p>
        </w:tc>
        <w:tc>
          <w:tcPr>
            <w:tcW w:w="631" w:type="dxa"/>
            <w:tcBorders>
              <w:top w:val="nil"/>
              <w:left w:val="nil"/>
              <w:bottom w:val="single" w:sz="4" w:space="0" w:color="C0C0C0"/>
              <w:right w:val="single" w:sz="4" w:space="0" w:color="C0C0C0"/>
            </w:tcBorders>
            <w:shd w:val="clear" w:color="auto" w:fill="auto"/>
            <w:vAlign w:val="center"/>
            <w:hideMark/>
          </w:tcPr>
          <w:p w14:paraId="14D61A4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74BB86C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1 163,61</w:t>
            </w:r>
          </w:p>
        </w:tc>
        <w:tc>
          <w:tcPr>
            <w:tcW w:w="940" w:type="dxa"/>
            <w:tcBorders>
              <w:top w:val="nil"/>
              <w:left w:val="nil"/>
              <w:bottom w:val="single" w:sz="4" w:space="0" w:color="C0C0C0"/>
              <w:right w:val="single" w:sz="4" w:space="0" w:color="C0C0C0"/>
            </w:tcBorders>
            <w:shd w:val="clear" w:color="000000" w:fill="D7EAD3"/>
            <w:vAlign w:val="center"/>
            <w:hideMark/>
          </w:tcPr>
          <w:p w14:paraId="592DC6A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1 183,89</w:t>
            </w:r>
          </w:p>
        </w:tc>
        <w:tc>
          <w:tcPr>
            <w:tcW w:w="940" w:type="dxa"/>
            <w:tcBorders>
              <w:top w:val="nil"/>
              <w:left w:val="nil"/>
              <w:bottom w:val="single" w:sz="4" w:space="0" w:color="C0C0C0"/>
              <w:right w:val="single" w:sz="4" w:space="0" w:color="C0C0C0"/>
            </w:tcBorders>
            <w:shd w:val="clear" w:color="000000" w:fill="D7EAD3"/>
            <w:vAlign w:val="center"/>
            <w:hideMark/>
          </w:tcPr>
          <w:p w14:paraId="4C2B9A9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814,39</w:t>
            </w:r>
          </w:p>
        </w:tc>
        <w:tc>
          <w:tcPr>
            <w:tcW w:w="786" w:type="dxa"/>
            <w:tcBorders>
              <w:top w:val="nil"/>
              <w:left w:val="nil"/>
              <w:bottom w:val="single" w:sz="4" w:space="0" w:color="C0C0C0"/>
              <w:right w:val="single" w:sz="4" w:space="0" w:color="C0C0C0"/>
            </w:tcBorders>
            <w:shd w:val="clear" w:color="000000" w:fill="D7EAD3"/>
            <w:vAlign w:val="center"/>
            <w:hideMark/>
          </w:tcPr>
          <w:p w14:paraId="3FD7429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745,84</w:t>
            </w:r>
          </w:p>
        </w:tc>
        <w:tc>
          <w:tcPr>
            <w:tcW w:w="851" w:type="dxa"/>
            <w:tcBorders>
              <w:top w:val="nil"/>
              <w:left w:val="nil"/>
              <w:bottom w:val="single" w:sz="4" w:space="0" w:color="C0C0C0"/>
              <w:right w:val="single" w:sz="4" w:space="0" w:color="C0C0C0"/>
            </w:tcBorders>
            <w:shd w:val="clear" w:color="000000" w:fill="D7EAD3"/>
            <w:vAlign w:val="center"/>
            <w:hideMark/>
          </w:tcPr>
          <w:p w14:paraId="4023691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1 143,89</w:t>
            </w:r>
          </w:p>
        </w:tc>
        <w:tc>
          <w:tcPr>
            <w:tcW w:w="850" w:type="dxa"/>
            <w:tcBorders>
              <w:top w:val="nil"/>
              <w:left w:val="nil"/>
              <w:bottom w:val="single" w:sz="4" w:space="0" w:color="C0C0C0"/>
              <w:right w:val="single" w:sz="4" w:space="0" w:color="C0C0C0"/>
            </w:tcBorders>
            <w:shd w:val="clear" w:color="000000" w:fill="D7EAD3"/>
            <w:vAlign w:val="center"/>
            <w:hideMark/>
          </w:tcPr>
          <w:p w14:paraId="29843C7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1 103,78</w:t>
            </w:r>
          </w:p>
        </w:tc>
        <w:tc>
          <w:tcPr>
            <w:tcW w:w="857" w:type="dxa"/>
            <w:tcBorders>
              <w:top w:val="nil"/>
              <w:left w:val="nil"/>
              <w:bottom w:val="single" w:sz="4" w:space="0" w:color="C0C0C0"/>
              <w:right w:val="single" w:sz="4" w:space="0" w:color="C0C0C0"/>
            </w:tcBorders>
            <w:shd w:val="clear" w:color="000000" w:fill="D7EAD3"/>
            <w:vAlign w:val="center"/>
            <w:hideMark/>
          </w:tcPr>
          <w:p w14:paraId="5110DDF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-432,78</w:t>
            </w:r>
          </w:p>
        </w:tc>
        <w:tc>
          <w:tcPr>
            <w:tcW w:w="940" w:type="dxa"/>
            <w:tcBorders>
              <w:top w:val="nil"/>
              <w:left w:val="nil"/>
              <w:bottom w:val="single" w:sz="4" w:space="0" w:color="C0C0C0"/>
              <w:right w:val="single" w:sz="4" w:space="0" w:color="C0C0C0"/>
            </w:tcBorders>
            <w:shd w:val="clear" w:color="000000" w:fill="D7EAD3"/>
            <w:vAlign w:val="center"/>
            <w:hideMark/>
          </w:tcPr>
          <w:p w14:paraId="0F20888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671,00</w:t>
            </w:r>
          </w:p>
        </w:tc>
        <w:tc>
          <w:tcPr>
            <w:tcW w:w="981" w:type="dxa"/>
            <w:tcBorders>
              <w:top w:val="nil"/>
              <w:left w:val="nil"/>
              <w:bottom w:val="single" w:sz="4" w:space="0" w:color="C0C0C0"/>
              <w:right w:val="single" w:sz="4" w:space="0" w:color="C0C0C0"/>
            </w:tcBorders>
            <w:shd w:val="clear" w:color="000000" w:fill="D7EAD3"/>
            <w:vAlign w:val="center"/>
            <w:hideMark/>
          </w:tcPr>
          <w:p w14:paraId="6E2177A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-132,98</w:t>
            </w:r>
          </w:p>
        </w:tc>
        <w:tc>
          <w:tcPr>
            <w:tcW w:w="936" w:type="dxa"/>
            <w:tcBorders>
              <w:top w:val="nil"/>
              <w:left w:val="nil"/>
              <w:bottom w:val="single" w:sz="4" w:space="0" w:color="C0C0C0"/>
              <w:right w:val="single" w:sz="4" w:space="0" w:color="C0C0C0"/>
            </w:tcBorders>
            <w:shd w:val="clear" w:color="000000" w:fill="D7EAD3"/>
            <w:vAlign w:val="center"/>
            <w:hideMark/>
          </w:tcPr>
          <w:p w14:paraId="14F93E9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970,80</w:t>
            </w:r>
          </w:p>
        </w:tc>
        <w:tc>
          <w:tcPr>
            <w:tcW w:w="657" w:type="dxa"/>
            <w:tcBorders>
              <w:top w:val="nil"/>
              <w:left w:val="nil"/>
              <w:bottom w:val="single" w:sz="4" w:space="0" w:color="C0C0C0"/>
              <w:right w:val="single" w:sz="4" w:space="0" w:color="C0C0C0"/>
            </w:tcBorders>
            <w:shd w:val="clear" w:color="000000" w:fill="D7EAD3"/>
            <w:vAlign w:val="center"/>
            <w:hideMark/>
          </w:tcPr>
          <w:p w14:paraId="38E3857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485,40</w:t>
            </w:r>
          </w:p>
        </w:tc>
        <w:tc>
          <w:tcPr>
            <w:tcW w:w="657" w:type="dxa"/>
            <w:tcBorders>
              <w:top w:val="nil"/>
              <w:left w:val="nil"/>
              <w:bottom w:val="single" w:sz="4" w:space="0" w:color="C0C0C0"/>
              <w:right w:val="single" w:sz="4" w:space="0" w:color="C0C0C0"/>
            </w:tcBorders>
            <w:shd w:val="clear" w:color="000000" w:fill="D7EAD3"/>
            <w:vAlign w:val="center"/>
            <w:hideMark/>
          </w:tcPr>
          <w:p w14:paraId="0B84192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485,40</w:t>
            </w:r>
          </w:p>
        </w:tc>
        <w:tc>
          <w:tcPr>
            <w:tcW w:w="1036" w:type="dxa"/>
            <w:tcBorders>
              <w:top w:val="nil"/>
              <w:left w:val="nil"/>
              <w:bottom w:val="single" w:sz="4" w:space="0" w:color="C0C0C0"/>
              <w:right w:val="single" w:sz="4" w:space="0" w:color="C0C0C0"/>
            </w:tcBorders>
            <w:shd w:val="clear" w:color="000000" w:fill="FFFFCC"/>
            <w:vAlign w:val="center"/>
            <w:hideMark/>
          </w:tcPr>
          <w:p w14:paraId="65C678E2"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2616B1A0" w14:textId="77777777" w:rsidTr="00D6000A">
        <w:trPr>
          <w:trHeight w:val="1230"/>
          <w:jc w:val="center"/>
        </w:trPr>
        <w:tc>
          <w:tcPr>
            <w:tcW w:w="195" w:type="dxa"/>
            <w:tcBorders>
              <w:top w:val="nil"/>
              <w:left w:val="nil"/>
              <w:bottom w:val="nil"/>
              <w:right w:val="nil"/>
            </w:tcBorders>
            <w:shd w:val="clear" w:color="000000" w:fill="00B050"/>
            <w:noWrap/>
            <w:vAlign w:val="center"/>
            <w:hideMark/>
          </w:tcPr>
          <w:p w14:paraId="67823FE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0AD97003"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2AACB5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9.1</w:t>
            </w:r>
          </w:p>
        </w:tc>
        <w:tc>
          <w:tcPr>
            <w:tcW w:w="1932" w:type="dxa"/>
            <w:tcBorders>
              <w:top w:val="nil"/>
              <w:left w:val="nil"/>
              <w:bottom w:val="single" w:sz="4" w:space="0" w:color="C0C0C0"/>
              <w:right w:val="single" w:sz="4" w:space="0" w:color="C0C0C0"/>
            </w:tcBorders>
            <w:shd w:val="clear" w:color="auto" w:fill="auto"/>
            <w:vAlign w:val="center"/>
            <w:hideMark/>
          </w:tcPr>
          <w:p w14:paraId="7D471DBE"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Плата за негативное воздействие на окружающую среду</w:t>
            </w:r>
          </w:p>
        </w:tc>
        <w:tc>
          <w:tcPr>
            <w:tcW w:w="631" w:type="dxa"/>
            <w:tcBorders>
              <w:top w:val="nil"/>
              <w:left w:val="nil"/>
              <w:bottom w:val="single" w:sz="4" w:space="0" w:color="C0C0C0"/>
              <w:right w:val="single" w:sz="4" w:space="0" w:color="C0C0C0"/>
            </w:tcBorders>
            <w:shd w:val="clear" w:color="auto" w:fill="auto"/>
            <w:vAlign w:val="center"/>
            <w:hideMark/>
          </w:tcPr>
          <w:p w14:paraId="2C4D062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21F0B61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12,61</w:t>
            </w:r>
          </w:p>
        </w:tc>
        <w:tc>
          <w:tcPr>
            <w:tcW w:w="940" w:type="dxa"/>
            <w:tcBorders>
              <w:top w:val="nil"/>
              <w:left w:val="nil"/>
              <w:bottom w:val="single" w:sz="4" w:space="0" w:color="C0C0C0"/>
              <w:right w:val="single" w:sz="4" w:space="0" w:color="C0C0C0"/>
            </w:tcBorders>
            <w:shd w:val="clear" w:color="000000" w:fill="FFFFCC"/>
            <w:vAlign w:val="center"/>
            <w:hideMark/>
          </w:tcPr>
          <w:p w14:paraId="2A86809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12,61</w:t>
            </w:r>
          </w:p>
        </w:tc>
        <w:tc>
          <w:tcPr>
            <w:tcW w:w="940" w:type="dxa"/>
            <w:tcBorders>
              <w:top w:val="nil"/>
              <w:left w:val="nil"/>
              <w:bottom w:val="single" w:sz="4" w:space="0" w:color="C0C0C0"/>
              <w:right w:val="single" w:sz="4" w:space="0" w:color="C0C0C0"/>
            </w:tcBorders>
            <w:shd w:val="clear" w:color="000000" w:fill="FFFFCC"/>
            <w:vAlign w:val="center"/>
            <w:hideMark/>
          </w:tcPr>
          <w:p w14:paraId="05004B2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53,74</w:t>
            </w:r>
          </w:p>
        </w:tc>
        <w:tc>
          <w:tcPr>
            <w:tcW w:w="786" w:type="dxa"/>
            <w:tcBorders>
              <w:top w:val="nil"/>
              <w:left w:val="nil"/>
              <w:bottom w:val="single" w:sz="4" w:space="0" w:color="C0C0C0"/>
              <w:right w:val="single" w:sz="4" w:space="0" w:color="C0C0C0"/>
            </w:tcBorders>
            <w:shd w:val="clear" w:color="000000" w:fill="FFFFCC"/>
            <w:vAlign w:val="center"/>
            <w:hideMark/>
          </w:tcPr>
          <w:p w14:paraId="7750857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671C0B3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40,12</w:t>
            </w:r>
          </w:p>
        </w:tc>
        <w:tc>
          <w:tcPr>
            <w:tcW w:w="850" w:type="dxa"/>
            <w:tcBorders>
              <w:top w:val="nil"/>
              <w:left w:val="nil"/>
              <w:bottom w:val="single" w:sz="4" w:space="0" w:color="C0C0C0"/>
              <w:right w:val="single" w:sz="4" w:space="0" w:color="C0C0C0"/>
            </w:tcBorders>
            <w:shd w:val="clear" w:color="000000" w:fill="FFFFCC"/>
            <w:vAlign w:val="center"/>
            <w:hideMark/>
          </w:tcPr>
          <w:p w14:paraId="39E6AAE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12,61</w:t>
            </w:r>
          </w:p>
        </w:tc>
        <w:tc>
          <w:tcPr>
            <w:tcW w:w="857" w:type="dxa"/>
            <w:tcBorders>
              <w:top w:val="nil"/>
              <w:left w:val="nil"/>
              <w:bottom w:val="single" w:sz="4" w:space="0" w:color="C0C0C0"/>
              <w:right w:val="single" w:sz="4" w:space="0" w:color="C0C0C0"/>
            </w:tcBorders>
            <w:shd w:val="clear" w:color="000000" w:fill="FFFFCC"/>
            <w:vAlign w:val="center"/>
            <w:hideMark/>
          </w:tcPr>
          <w:p w14:paraId="6138023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9,53</w:t>
            </w:r>
          </w:p>
        </w:tc>
        <w:tc>
          <w:tcPr>
            <w:tcW w:w="940" w:type="dxa"/>
            <w:tcBorders>
              <w:top w:val="nil"/>
              <w:left w:val="nil"/>
              <w:bottom w:val="single" w:sz="4" w:space="0" w:color="C0C0C0"/>
              <w:right w:val="single" w:sz="4" w:space="0" w:color="C0C0C0"/>
            </w:tcBorders>
            <w:shd w:val="clear" w:color="000000" w:fill="FFFFCC"/>
            <w:vAlign w:val="center"/>
            <w:hideMark/>
          </w:tcPr>
          <w:p w14:paraId="3CB8DF3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22,14</w:t>
            </w:r>
          </w:p>
        </w:tc>
        <w:tc>
          <w:tcPr>
            <w:tcW w:w="981" w:type="dxa"/>
            <w:tcBorders>
              <w:top w:val="nil"/>
              <w:left w:val="nil"/>
              <w:bottom w:val="single" w:sz="4" w:space="0" w:color="C0C0C0"/>
              <w:right w:val="single" w:sz="4" w:space="0" w:color="C0C0C0"/>
            </w:tcBorders>
            <w:shd w:val="clear" w:color="000000" w:fill="FFFFCC"/>
            <w:vAlign w:val="center"/>
            <w:hideMark/>
          </w:tcPr>
          <w:p w14:paraId="1B5799B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6,00</w:t>
            </w:r>
          </w:p>
        </w:tc>
        <w:tc>
          <w:tcPr>
            <w:tcW w:w="936" w:type="dxa"/>
            <w:tcBorders>
              <w:top w:val="nil"/>
              <w:left w:val="nil"/>
              <w:bottom w:val="single" w:sz="4" w:space="0" w:color="C0C0C0"/>
              <w:right w:val="single" w:sz="4" w:space="0" w:color="C0C0C0"/>
            </w:tcBorders>
            <w:shd w:val="clear" w:color="000000" w:fill="FFFFCC"/>
            <w:vAlign w:val="center"/>
            <w:hideMark/>
          </w:tcPr>
          <w:p w14:paraId="0AB0FAC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18,61</w:t>
            </w:r>
          </w:p>
        </w:tc>
        <w:tc>
          <w:tcPr>
            <w:tcW w:w="657" w:type="dxa"/>
            <w:tcBorders>
              <w:top w:val="nil"/>
              <w:left w:val="nil"/>
              <w:bottom w:val="single" w:sz="4" w:space="0" w:color="C0C0C0"/>
              <w:right w:val="single" w:sz="4" w:space="0" w:color="C0C0C0"/>
            </w:tcBorders>
            <w:shd w:val="clear" w:color="000000" w:fill="D7EAD3"/>
            <w:vAlign w:val="center"/>
            <w:hideMark/>
          </w:tcPr>
          <w:p w14:paraId="4291F42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9,31</w:t>
            </w:r>
          </w:p>
        </w:tc>
        <w:tc>
          <w:tcPr>
            <w:tcW w:w="657" w:type="dxa"/>
            <w:tcBorders>
              <w:top w:val="nil"/>
              <w:left w:val="nil"/>
              <w:bottom w:val="single" w:sz="4" w:space="0" w:color="C0C0C0"/>
              <w:right w:val="single" w:sz="4" w:space="0" w:color="C0C0C0"/>
            </w:tcBorders>
            <w:shd w:val="clear" w:color="000000" w:fill="D7EAD3"/>
            <w:vAlign w:val="center"/>
            <w:hideMark/>
          </w:tcPr>
          <w:p w14:paraId="7450045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9,31</w:t>
            </w:r>
          </w:p>
        </w:tc>
        <w:tc>
          <w:tcPr>
            <w:tcW w:w="1036" w:type="dxa"/>
            <w:tcBorders>
              <w:top w:val="nil"/>
              <w:left w:val="nil"/>
              <w:bottom w:val="single" w:sz="4" w:space="0" w:color="C0C0C0"/>
              <w:right w:val="single" w:sz="4" w:space="0" w:color="C0C0C0"/>
            </w:tcBorders>
            <w:shd w:val="clear" w:color="000000" w:fill="FFFFCC"/>
            <w:vAlign w:val="center"/>
            <w:hideMark/>
          </w:tcPr>
          <w:p w14:paraId="3CC3295D" w14:textId="77777777" w:rsidR="00A66895" w:rsidRPr="00A66895" w:rsidRDefault="00A66895" w:rsidP="00A66895">
            <w:pPr>
              <w:rPr>
                <w:rFonts w:ascii="Tahoma" w:hAnsi="Tahoma" w:cs="Tahoma"/>
                <w:sz w:val="10"/>
                <w:szCs w:val="10"/>
              </w:rPr>
            </w:pPr>
            <w:r w:rsidRPr="00A66895">
              <w:rPr>
                <w:rFonts w:ascii="Tahoma" w:hAnsi="Tahoma" w:cs="Tahoma"/>
                <w:sz w:val="10"/>
                <w:szCs w:val="10"/>
              </w:rPr>
              <w:t>в соответствии с представленными налоговыми декларациями за 2021 год (учтена плата за сброс загрязняющих веществ в пределах установленных лимитов)</w:t>
            </w:r>
          </w:p>
        </w:tc>
      </w:tr>
      <w:tr w:rsidR="00D6000A" w:rsidRPr="00D6000A" w14:paraId="1679A693" w14:textId="77777777" w:rsidTr="00D6000A">
        <w:trPr>
          <w:trHeight w:val="600"/>
          <w:jc w:val="center"/>
        </w:trPr>
        <w:tc>
          <w:tcPr>
            <w:tcW w:w="195" w:type="dxa"/>
            <w:tcBorders>
              <w:top w:val="nil"/>
              <w:left w:val="nil"/>
              <w:bottom w:val="nil"/>
              <w:right w:val="nil"/>
            </w:tcBorders>
            <w:shd w:val="clear" w:color="000000" w:fill="00B050"/>
            <w:noWrap/>
            <w:vAlign w:val="center"/>
            <w:hideMark/>
          </w:tcPr>
          <w:p w14:paraId="4FA8FCA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20F05421"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3ED82CD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9.4</w:t>
            </w:r>
          </w:p>
        </w:tc>
        <w:tc>
          <w:tcPr>
            <w:tcW w:w="1932" w:type="dxa"/>
            <w:tcBorders>
              <w:top w:val="nil"/>
              <w:left w:val="nil"/>
              <w:bottom w:val="single" w:sz="4" w:space="0" w:color="C0C0C0"/>
              <w:right w:val="single" w:sz="4" w:space="0" w:color="C0C0C0"/>
            </w:tcBorders>
            <w:shd w:val="clear" w:color="auto" w:fill="auto"/>
            <w:vAlign w:val="center"/>
            <w:hideMark/>
          </w:tcPr>
          <w:p w14:paraId="063CE616"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Транспортный налог</w:t>
            </w:r>
          </w:p>
        </w:tc>
        <w:tc>
          <w:tcPr>
            <w:tcW w:w="631" w:type="dxa"/>
            <w:tcBorders>
              <w:top w:val="nil"/>
              <w:left w:val="nil"/>
              <w:bottom w:val="single" w:sz="4" w:space="0" w:color="C0C0C0"/>
              <w:right w:val="single" w:sz="4" w:space="0" w:color="C0C0C0"/>
            </w:tcBorders>
            <w:shd w:val="clear" w:color="auto" w:fill="auto"/>
            <w:vAlign w:val="center"/>
            <w:hideMark/>
          </w:tcPr>
          <w:p w14:paraId="6953936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64A1C0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2422E57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9C97EF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72188BD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7,65</w:t>
            </w:r>
          </w:p>
        </w:tc>
        <w:tc>
          <w:tcPr>
            <w:tcW w:w="851" w:type="dxa"/>
            <w:tcBorders>
              <w:top w:val="nil"/>
              <w:left w:val="nil"/>
              <w:bottom w:val="single" w:sz="4" w:space="0" w:color="C0C0C0"/>
              <w:right w:val="single" w:sz="4" w:space="0" w:color="C0C0C0"/>
            </w:tcBorders>
            <w:shd w:val="clear" w:color="000000" w:fill="FFFFCC"/>
            <w:vAlign w:val="center"/>
            <w:hideMark/>
          </w:tcPr>
          <w:p w14:paraId="32B8B2B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7,78</w:t>
            </w:r>
          </w:p>
        </w:tc>
        <w:tc>
          <w:tcPr>
            <w:tcW w:w="850" w:type="dxa"/>
            <w:tcBorders>
              <w:top w:val="nil"/>
              <w:left w:val="nil"/>
              <w:bottom w:val="single" w:sz="4" w:space="0" w:color="C0C0C0"/>
              <w:right w:val="single" w:sz="4" w:space="0" w:color="C0C0C0"/>
            </w:tcBorders>
            <w:shd w:val="clear" w:color="000000" w:fill="FFFFCC"/>
            <w:vAlign w:val="center"/>
            <w:hideMark/>
          </w:tcPr>
          <w:p w14:paraId="72ACA53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644C0D0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7,60</w:t>
            </w:r>
          </w:p>
        </w:tc>
        <w:tc>
          <w:tcPr>
            <w:tcW w:w="940" w:type="dxa"/>
            <w:tcBorders>
              <w:top w:val="nil"/>
              <w:left w:val="nil"/>
              <w:bottom w:val="single" w:sz="4" w:space="0" w:color="C0C0C0"/>
              <w:right w:val="single" w:sz="4" w:space="0" w:color="C0C0C0"/>
            </w:tcBorders>
            <w:shd w:val="clear" w:color="000000" w:fill="FFFFCC"/>
            <w:vAlign w:val="center"/>
            <w:hideMark/>
          </w:tcPr>
          <w:p w14:paraId="549D50D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7,60</w:t>
            </w:r>
          </w:p>
        </w:tc>
        <w:tc>
          <w:tcPr>
            <w:tcW w:w="981" w:type="dxa"/>
            <w:tcBorders>
              <w:top w:val="nil"/>
              <w:left w:val="nil"/>
              <w:bottom w:val="single" w:sz="4" w:space="0" w:color="C0C0C0"/>
              <w:right w:val="single" w:sz="4" w:space="0" w:color="C0C0C0"/>
            </w:tcBorders>
            <w:shd w:val="clear" w:color="000000" w:fill="FFFFCC"/>
            <w:vAlign w:val="center"/>
            <w:hideMark/>
          </w:tcPr>
          <w:p w14:paraId="3232120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7,65</w:t>
            </w:r>
          </w:p>
        </w:tc>
        <w:tc>
          <w:tcPr>
            <w:tcW w:w="936" w:type="dxa"/>
            <w:tcBorders>
              <w:top w:val="nil"/>
              <w:left w:val="nil"/>
              <w:bottom w:val="single" w:sz="4" w:space="0" w:color="C0C0C0"/>
              <w:right w:val="single" w:sz="4" w:space="0" w:color="C0C0C0"/>
            </w:tcBorders>
            <w:shd w:val="clear" w:color="000000" w:fill="FFFFCC"/>
            <w:vAlign w:val="center"/>
            <w:hideMark/>
          </w:tcPr>
          <w:p w14:paraId="45EA87E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7,65</w:t>
            </w:r>
          </w:p>
        </w:tc>
        <w:tc>
          <w:tcPr>
            <w:tcW w:w="657" w:type="dxa"/>
            <w:tcBorders>
              <w:top w:val="nil"/>
              <w:left w:val="nil"/>
              <w:bottom w:val="single" w:sz="4" w:space="0" w:color="C0C0C0"/>
              <w:right w:val="single" w:sz="4" w:space="0" w:color="C0C0C0"/>
            </w:tcBorders>
            <w:shd w:val="clear" w:color="000000" w:fill="D7EAD3"/>
            <w:vAlign w:val="center"/>
            <w:hideMark/>
          </w:tcPr>
          <w:p w14:paraId="516CC8A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3,83</w:t>
            </w:r>
          </w:p>
        </w:tc>
        <w:tc>
          <w:tcPr>
            <w:tcW w:w="657" w:type="dxa"/>
            <w:tcBorders>
              <w:top w:val="nil"/>
              <w:left w:val="nil"/>
              <w:bottom w:val="single" w:sz="4" w:space="0" w:color="C0C0C0"/>
              <w:right w:val="single" w:sz="4" w:space="0" w:color="C0C0C0"/>
            </w:tcBorders>
            <w:shd w:val="clear" w:color="000000" w:fill="D7EAD3"/>
            <w:vAlign w:val="center"/>
            <w:hideMark/>
          </w:tcPr>
          <w:p w14:paraId="555B05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3,83</w:t>
            </w:r>
          </w:p>
        </w:tc>
        <w:tc>
          <w:tcPr>
            <w:tcW w:w="1036" w:type="dxa"/>
            <w:tcBorders>
              <w:top w:val="nil"/>
              <w:left w:val="nil"/>
              <w:bottom w:val="single" w:sz="4" w:space="0" w:color="C0C0C0"/>
              <w:right w:val="single" w:sz="4" w:space="0" w:color="C0C0C0"/>
            </w:tcBorders>
            <w:shd w:val="clear" w:color="000000" w:fill="FFFFCC"/>
            <w:vAlign w:val="center"/>
            <w:hideMark/>
          </w:tcPr>
          <w:p w14:paraId="1FEE5D2F"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факту 2021 года (в соответствии с представленной ОСВ)</w:t>
            </w:r>
          </w:p>
        </w:tc>
      </w:tr>
      <w:tr w:rsidR="00D6000A" w:rsidRPr="00D6000A" w14:paraId="3DDA5BE8" w14:textId="77777777" w:rsidTr="00D6000A">
        <w:trPr>
          <w:trHeight w:val="1140"/>
          <w:jc w:val="center"/>
        </w:trPr>
        <w:tc>
          <w:tcPr>
            <w:tcW w:w="195" w:type="dxa"/>
            <w:tcBorders>
              <w:top w:val="nil"/>
              <w:left w:val="nil"/>
              <w:bottom w:val="nil"/>
              <w:right w:val="nil"/>
            </w:tcBorders>
            <w:shd w:val="clear" w:color="000000" w:fill="00B050"/>
            <w:noWrap/>
            <w:vAlign w:val="center"/>
            <w:hideMark/>
          </w:tcPr>
          <w:p w14:paraId="53F8085A"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6D655250"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313BD4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9.5</w:t>
            </w:r>
          </w:p>
        </w:tc>
        <w:tc>
          <w:tcPr>
            <w:tcW w:w="1932" w:type="dxa"/>
            <w:tcBorders>
              <w:top w:val="nil"/>
              <w:left w:val="nil"/>
              <w:bottom w:val="single" w:sz="4" w:space="0" w:color="C0C0C0"/>
              <w:right w:val="single" w:sz="4" w:space="0" w:color="C0C0C0"/>
            </w:tcBorders>
            <w:shd w:val="clear" w:color="auto" w:fill="auto"/>
            <w:vAlign w:val="center"/>
            <w:hideMark/>
          </w:tcPr>
          <w:p w14:paraId="0751FEBB"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Налог на имущество</w:t>
            </w:r>
          </w:p>
        </w:tc>
        <w:tc>
          <w:tcPr>
            <w:tcW w:w="631" w:type="dxa"/>
            <w:tcBorders>
              <w:top w:val="nil"/>
              <w:left w:val="nil"/>
              <w:bottom w:val="single" w:sz="4" w:space="0" w:color="C0C0C0"/>
              <w:right w:val="single" w:sz="4" w:space="0" w:color="C0C0C0"/>
            </w:tcBorders>
            <w:shd w:val="clear" w:color="auto" w:fill="auto"/>
            <w:vAlign w:val="center"/>
            <w:hideMark/>
          </w:tcPr>
          <w:p w14:paraId="6FA5F18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C3068B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1 151,00</w:t>
            </w:r>
          </w:p>
        </w:tc>
        <w:tc>
          <w:tcPr>
            <w:tcW w:w="940" w:type="dxa"/>
            <w:tcBorders>
              <w:top w:val="nil"/>
              <w:left w:val="nil"/>
              <w:bottom w:val="single" w:sz="4" w:space="0" w:color="C0C0C0"/>
              <w:right w:val="single" w:sz="4" w:space="0" w:color="C0C0C0"/>
            </w:tcBorders>
            <w:shd w:val="clear" w:color="000000" w:fill="FFFFCC"/>
            <w:vAlign w:val="center"/>
            <w:hideMark/>
          </w:tcPr>
          <w:p w14:paraId="782F159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1 171,28</w:t>
            </w:r>
          </w:p>
        </w:tc>
        <w:tc>
          <w:tcPr>
            <w:tcW w:w="940" w:type="dxa"/>
            <w:tcBorders>
              <w:top w:val="nil"/>
              <w:left w:val="nil"/>
              <w:bottom w:val="single" w:sz="4" w:space="0" w:color="C0C0C0"/>
              <w:right w:val="single" w:sz="4" w:space="0" w:color="C0C0C0"/>
            </w:tcBorders>
            <w:shd w:val="clear" w:color="000000" w:fill="FFFFCC"/>
            <w:vAlign w:val="center"/>
            <w:hideMark/>
          </w:tcPr>
          <w:p w14:paraId="415D2B0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760,65</w:t>
            </w:r>
          </w:p>
        </w:tc>
        <w:tc>
          <w:tcPr>
            <w:tcW w:w="786" w:type="dxa"/>
            <w:tcBorders>
              <w:top w:val="nil"/>
              <w:left w:val="nil"/>
              <w:bottom w:val="single" w:sz="4" w:space="0" w:color="C0C0C0"/>
              <w:right w:val="single" w:sz="4" w:space="0" w:color="C0C0C0"/>
            </w:tcBorders>
            <w:shd w:val="clear" w:color="000000" w:fill="FFFFCC"/>
            <w:vAlign w:val="center"/>
            <w:hideMark/>
          </w:tcPr>
          <w:p w14:paraId="2E47D90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738,19</w:t>
            </w:r>
          </w:p>
        </w:tc>
        <w:tc>
          <w:tcPr>
            <w:tcW w:w="851" w:type="dxa"/>
            <w:tcBorders>
              <w:top w:val="nil"/>
              <w:left w:val="nil"/>
              <w:bottom w:val="single" w:sz="4" w:space="0" w:color="C0C0C0"/>
              <w:right w:val="single" w:sz="4" w:space="0" w:color="C0C0C0"/>
            </w:tcBorders>
            <w:shd w:val="clear" w:color="000000" w:fill="FFFFCC"/>
            <w:vAlign w:val="center"/>
            <w:hideMark/>
          </w:tcPr>
          <w:p w14:paraId="155E7BB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1 095,99</w:t>
            </w:r>
          </w:p>
        </w:tc>
        <w:tc>
          <w:tcPr>
            <w:tcW w:w="850" w:type="dxa"/>
            <w:tcBorders>
              <w:top w:val="nil"/>
              <w:left w:val="nil"/>
              <w:bottom w:val="single" w:sz="4" w:space="0" w:color="C0C0C0"/>
              <w:right w:val="single" w:sz="4" w:space="0" w:color="C0C0C0"/>
            </w:tcBorders>
            <w:shd w:val="clear" w:color="000000" w:fill="FFFFCC"/>
            <w:vAlign w:val="center"/>
            <w:hideMark/>
          </w:tcPr>
          <w:p w14:paraId="64BD444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1 091,17</w:t>
            </w:r>
          </w:p>
        </w:tc>
        <w:tc>
          <w:tcPr>
            <w:tcW w:w="857" w:type="dxa"/>
            <w:tcBorders>
              <w:top w:val="nil"/>
              <w:left w:val="nil"/>
              <w:bottom w:val="single" w:sz="4" w:space="0" w:color="C0C0C0"/>
              <w:right w:val="single" w:sz="4" w:space="0" w:color="C0C0C0"/>
            </w:tcBorders>
            <w:shd w:val="clear" w:color="000000" w:fill="FFFFCC"/>
            <w:vAlign w:val="center"/>
            <w:hideMark/>
          </w:tcPr>
          <w:p w14:paraId="4BF1D42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-449,91</w:t>
            </w:r>
          </w:p>
        </w:tc>
        <w:tc>
          <w:tcPr>
            <w:tcW w:w="940" w:type="dxa"/>
            <w:tcBorders>
              <w:top w:val="nil"/>
              <w:left w:val="nil"/>
              <w:bottom w:val="single" w:sz="4" w:space="0" w:color="C0C0C0"/>
              <w:right w:val="single" w:sz="4" w:space="0" w:color="C0C0C0"/>
            </w:tcBorders>
            <w:shd w:val="clear" w:color="000000" w:fill="FFFFCC"/>
            <w:vAlign w:val="center"/>
            <w:hideMark/>
          </w:tcPr>
          <w:p w14:paraId="1764AD0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641,26</w:t>
            </w:r>
          </w:p>
        </w:tc>
        <w:tc>
          <w:tcPr>
            <w:tcW w:w="981" w:type="dxa"/>
            <w:tcBorders>
              <w:top w:val="nil"/>
              <w:left w:val="nil"/>
              <w:bottom w:val="single" w:sz="4" w:space="0" w:color="C0C0C0"/>
              <w:right w:val="single" w:sz="4" w:space="0" w:color="C0C0C0"/>
            </w:tcBorders>
            <w:shd w:val="clear" w:color="000000" w:fill="FFFFCC"/>
            <w:vAlign w:val="center"/>
            <w:hideMark/>
          </w:tcPr>
          <w:p w14:paraId="0C4E4BE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-146,63</w:t>
            </w:r>
          </w:p>
        </w:tc>
        <w:tc>
          <w:tcPr>
            <w:tcW w:w="936" w:type="dxa"/>
            <w:tcBorders>
              <w:top w:val="nil"/>
              <w:left w:val="nil"/>
              <w:bottom w:val="single" w:sz="4" w:space="0" w:color="C0C0C0"/>
              <w:right w:val="single" w:sz="4" w:space="0" w:color="C0C0C0"/>
            </w:tcBorders>
            <w:shd w:val="clear" w:color="000000" w:fill="FFFFCC"/>
            <w:vAlign w:val="center"/>
            <w:hideMark/>
          </w:tcPr>
          <w:p w14:paraId="32C34B9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944,54</w:t>
            </w:r>
          </w:p>
        </w:tc>
        <w:tc>
          <w:tcPr>
            <w:tcW w:w="657" w:type="dxa"/>
            <w:tcBorders>
              <w:top w:val="nil"/>
              <w:left w:val="nil"/>
              <w:bottom w:val="single" w:sz="4" w:space="0" w:color="C0C0C0"/>
              <w:right w:val="single" w:sz="4" w:space="0" w:color="C0C0C0"/>
            </w:tcBorders>
            <w:shd w:val="clear" w:color="000000" w:fill="D7EAD3"/>
            <w:vAlign w:val="center"/>
            <w:hideMark/>
          </w:tcPr>
          <w:p w14:paraId="0936C15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472,27</w:t>
            </w:r>
          </w:p>
        </w:tc>
        <w:tc>
          <w:tcPr>
            <w:tcW w:w="657" w:type="dxa"/>
            <w:tcBorders>
              <w:top w:val="nil"/>
              <w:left w:val="nil"/>
              <w:bottom w:val="single" w:sz="4" w:space="0" w:color="C0C0C0"/>
              <w:right w:val="single" w:sz="4" w:space="0" w:color="C0C0C0"/>
            </w:tcBorders>
            <w:shd w:val="clear" w:color="000000" w:fill="D7EAD3"/>
            <w:vAlign w:val="center"/>
            <w:hideMark/>
          </w:tcPr>
          <w:p w14:paraId="14A2C00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472,27</w:t>
            </w:r>
          </w:p>
        </w:tc>
        <w:tc>
          <w:tcPr>
            <w:tcW w:w="1036" w:type="dxa"/>
            <w:tcBorders>
              <w:top w:val="nil"/>
              <w:left w:val="nil"/>
              <w:bottom w:val="single" w:sz="4" w:space="0" w:color="C0C0C0"/>
              <w:right w:val="single" w:sz="4" w:space="0" w:color="C0C0C0"/>
            </w:tcBorders>
            <w:shd w:val="clear" w:color="000000" w:fill="FFFFCC"/>
            <w:vAlign w:val="center"/>
            <w:hideMark/>
          </w:tcPr>
          <w:p w14:paraId="42AE9015" w14:textId="77777777" w:rsidR="00A66895" w:rsidRPr="00A66895" w:rsidRDefault="00A66895" w:rsidP="00A66895">
            <w:pPr>
              <w:rPr>
                <w:rFonts w:ascii="Tahoma" w:hAnsi="Tahoma" w:cs="Tahoma"/>
                <w:sz w:val="10"/>
                <w:szCs w:val="10"/>
              </w:rPr>
            </w:pPr>
            <w:r w:rsidRPr="00A66895">
              <w:rPr>
                <w:rFonts w:ascii="Tahoma" w:hAnsi="Tahoma" w:cs="Tahoma"/>
                <w:sz w:val="10"/>
                <w:szCs w:val="10"/>
              </w:rPr>
              <w:t>по расчету регулятора в соответствии с НК РФ (с учетом добавления объектов, которые должны быть введены в 2022 году по утвержденной инвест.программе)</w:t>
            </w:r>
          </w:p>
        </w:tc>
      </w:tr>
      <w:tr w:rsidR="00D6000A" w:rsidRPr="00D6000A" w14:paraId="108EA29B"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7D04AACB"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noWrap/>
            <w:vAlign w:val="bottom"/>
            <w:hideMark/>
          </w:tcPr>
          <w:p w14:paraId="371933F2"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CEA8AA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10</w:t>
            </w:r>
          </w:p>
        </w:tc>
        <w:tc>
          <w:tcPr>
            <w:tcW w:w="1932" w:type="dxa"/>
            <w:tcBorders>
              <w:top w:val="nil"/>
              <w:left w:val="nil"/>
              <w:bottom w:val="single" w:sz="4" w:space="0" w:color="C0C0C0"/>
              <w:right w:val="single" w:sz="4" w:space="0" w:color="C0C0C0"/>
            </w:tcBorders>
            <w:shd w:val="clear" w:color="auto" w:fill="auto"/>
            <w:vAlign w:val="center"/>
            <w:hideMark/>
          </w:tcPr>
          <w:p w14:paraId="2CD6FECB"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Прибыль</w:t>
            </w:r>
          </w:p>
        </w:tc>
        <w:tc>
          <w:tcPr>
            <w:tcW w:w="631" w:type="dxa"/>
            <w:tcBorders>
              <w:top w:val="nil"/>
              <w:left w:val="nil"/>
              <w:bottom w:val="single" w:sz="4" w:space="0" w:color="C0C0C0"/>
              <w:right w:val="single" w:sz="4" w:space="0" w:color="C0C0C0"/>
            </w:tcBorders>
            <w:shd w:val="clear" w:color="auto" w:fill="auto"/>
            <w:vAlign w:val="center"/>
            <w:hideMark/>
          </w:tcPr>
          <w:p w14:paraId="4EF9737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52CF34C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7229B2D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44BF443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786" w:type="dxa"/>
            <w:tcBorders>
              <w:top w:val="nil"/>
              <w:left w:val="nil"/>
              <w:bottom w:val="single" w:sz="4" w:space="0" w:color="C0C0C0"/>
              <w:right w:val="single" w:sz="4" w:space="0" w:color="C0C0C0"/>
            </w:tcBorders>
            <w:shd w:val="clear" w:color="000000" w:fill="D7EAD3"/>
            <w:vAlign w:val="center"/>
            <w:hideMark/>
          </w:tcPr>
          <w:p w14:paraId="78A9B97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96,13</w:t>
            </w:r>
          </w:p>
        </w:tc>
        <w:tc>
          <w:tcPr>
            <w:tcW w:w="851" w:type="dxa"/>
            <w:tcBorders>
              <w:top w:val="nil"/>
              <w:left w:val="nil"/>
              <w:bottom w:val="single" w:sz="4" w:space="0" w:color="C0C0C0"/>
              <w:right w:val="single" w:sz="4" w:space="0" w:color="C0C0C0"/>
            </w:tcBorders>
            <w:shd w:val="clear" w:color="000000" w:fill="D7EAD3"/>
            <w:vAlign w:val="center"/>
            <w:hideMark/>
          </w:tcPr>
          <w:p w14:paraId="223DEEB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0" w:type="dxa"/>
            <w:tcBorders>
              <w:top w:val="nil"/>
              <w:left w:val="nil"/>
              <w:bottom w:val="single" w:sz="4" w:space="0" w:color="C0C0C0"/>
              <w:right w:val="single" w:sz="4" w:space="0" w:color="C0C0C0"/>
            </w:tcBorders>
            <w:shd w:val="clear" w:color="000000" w:fill="D7EAD3"/>
            <w:vAlign w:val="center"/>
            <w:hideMark/>
          </w:tcPr>
          <w:p w14:paraId="3CFCAC1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7" w:type="dxa"/>
            <w:tcBorders>
              <w:top w:val="nil"/>
              <w:left w:val="nil"/>
              <w:bottom w:val="single" w:sz="4" w:space="0" w:color="C0C0C0"/>
              <w:right w:val="single" w:sz="4" w:space="0" w:color="C0C0C0"/>
            </w:tcBorders>
            <w:shd w:val="clear" w:color="000000" w:fill="D7EAD3"/>
            <w:vAlign w:val="center"/>
            <w:hideMark/>
          </w:tcPr>
          <w:p w14:paraId="4462C99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2 866,36</w:t>
            </w:r>
          </w:p>
        </w:tc>
        <w:tc>
          <w:tcPr>
            <w:tcW w:w="940" w:type="dxa"/>
            <w:tcBorders>
              <w:top w:val="nil"/>
              <w:left w:val="nil"/>
              <w:bottom w:val="single" w:sz="4" w:space="0" w:color="C0C0C0"/>
              <w:right w:val="single" w:sz="4" w:space="0" w:color="C0C0C0"/>
            </w:tcBorders>
            <w:shd w:val="clear" w:color="000000" w:fill="D7EAD3"/>
            <w:vAlign w:val="center"/>
            <w:hideMark/>
          </w:tcPr>
          <w:p w14:paraId="1CDD956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2 866,36</w:t>
            </w:r>
          </w:p>
        </w:tc>
        <w:tc>
          <w:tcPr>
            <w:tcW w:w="981" w:type="dxa"/>
            <w:tcBorders>
              <w:top w:val="nil"/>
              <w:left w:val="nil"/>
              <w:bottom w:val="single" w:sz="4" w:space="0" w:color="C0C0C0"/>
              <w:right w:val="single" w:sz="4" w:space="0" w:color="C0C0C0"/>
            </w:tcBorders>
            <w:shd w:val="clear" w:color="000000" w:fill="D7EAD3"/>
            <w:vAlign w:val="center"/>
            <w:hideMark/>
          </w:tcPr>
          <w:p w14:paraId="7BB8820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D7EAD3"/>
            <w:vAlign w:val="center"/>
            <w:hideMark/>
          </w:tcPr>
          <w:p w14:paraId="7062286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00B5D99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5B69DA7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06EEC1D4"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79461A57" w14:textId="77777777" w:rsidTr="00D6000A">
        <w:trPr>
          <w:trHeight w:val="300"/>
          <w:jc w:val="center"/>
        </w:trPr>
        <w:tc>
          <w:tcPr>
            <w:tcW w:w="195" w:type="dxa"/>
            <w:tcBorders>
              <w:top w:val="nil"/>
              <w:left w:val="nil"/>
              <w:bottom w:val="nil"/>
              <w:right w:val="nil"/>
            </w:tcBorders>
            <w:shd w:val="clear" w:color="000000" w:fill="00B0F0"/>
            <w:noWrap/>
            <w:vAlign w:val="center"/>
            <w:hideMark/>
          </w:tcPr>
          <w:p w14:paraId="4B00DDD0"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П</w:t>
            </w:r>
          </w:p>
        </w:tc>
        <w:tc>
          <w:tcPr>
            <w:tcW w:w="146" w:type="dxa"/>
            <w:tcBorders>
              <w:top w:val="nil"/>
              <w:left w:val="nil"/>
              <w:bottom w:val="nil"/>
              <w:right w:val="nil"/>
            </w:tcBorders>
            <w:shd w:val="clear" w:color="auto" w:fill="auto"/>
            <w:noWrap/>
            <w:vAlign w:val="bottom"/>
            <w:hideMark/>
          </w:tcPr>
          <w:p w14:paraId="7B4A55AB"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DC56A8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10.0.1</w:t>
            </w:r>
          </w:p>
        </w:tc>
        <w:tc>
          <w:tcPr>
            <w:tcW w:w="1932" w:type="dxa"/>
            <w:tcBorders>
              <w:top w:val="nil"/>
              <w:left w:val="nil"/>
              <w:bottom w:val="single" w:sz="4" w:space="0" w:color="C0C0C0"/>
              <w:right w:val="single" w:sz="4" w:space="0" w:color="C0C0C0"/>
            </w:tcBorders>
            <w:shd w:val="clear" w:color="auto" w:fill="auto"/>
            <w:vAlign w:val="center"/>
            <w:hideMark/>
          </w:tcPr>
          <w:p w14:paraId="49954637"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На потребительский рынок</w:t>
            </w:r>
          </w:p>
        </w:tc>
        <w:tc>
          <w:tcPr>
            <w:tcW w:w="631" w:type="dxa"/>
            <w:tcBorders>
              <w:top w:val="nil"/>
              <w:left w:val="nil"/>
              <w:bottom w:val="single" w:sz="4" w:space="0" w:color="C0C0C0"/>
              <w:right w:val="single" w:sz="4" w:space="0" w:color="C0C0C0"/>
            </w:tcBorders>
            <w:shd w:val="clear" w:color="auto" w:fill="auto"/>
            <w:vAlign w:val="center"/>
            <w:hideMark/>
          </w:tcPr>
          <w:p w14:paraId="7EB37F3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724A65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640E428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121B169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786" w:type="dxa"/>
            <w:tcBorders>
              <w:top w:val="nil"/>
              <w:left w:val="nil"/>
              <w:bottom w:val="single" w:sz="4" w:space="0" w:color="C0C0C0"/>
              <w:right w:val="single" w:sz="4" w:space="0" w:color="C0C0C0"/>
            </w:tcBorders>
            <w:shd w:val="clear" w:color="000000" w:fill="FFFFCC"/>
            <w:vAlign w:val="center"/>
            <w:hideMark/>
          </w:tcPr>
          <w:p w14:paraId="343ED87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96,13</w:t>
            </w:r>
          </w:p>
        </w:tc>
        <w:tc>
          <w:tcPr>
            <w:tcW w:w="851" w:type="dxa"/>
            <w:tcBorders>
              <w:top w:val="nil"/>
              <w:left w:val="nil"/>
              <w:bottom w:val="single" w:sz="4" w:space="0" w:color="C0C0C0"/>
              <w:right w:val="single" w:sz="4" w:space="0" w:color="C0C0C0"/>
            </w:tcBorders>
            <w:shd w:val="clear" w:color="000000" w:fill="FFFFCC"/>
            <w:vAlign w:val="center"/>
            <w:hideMark/>
          </w:tcPr>
          <w:p w14:paraId="6A02B10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0" w:type="dxa"/>
            <w:tcBorders>
              <w:top w:val="nil"/>
              <w:left w:val="nil"/>
              <w:bottom w:val="single" w:sz="4" w:space="0" w:color="C0C0C0"/>
              <w:right w:val="single" w:sz="4" w:space="0" w:color="C0C0C0"/>
            </w:tcBorders>
            <w:shd w:val="clear" w:color="000000" w:fill="FFFFCC"/>
            <w:vAlign w:val="center"/>
            <w:hideMark/>
          </w:tcPr>
          <w:p w14:paraId="044F5AE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7" w:type="dxa"/>
            <w:tcBorders>
              <w:top w:val="nil"/>
              <w:left w:val="nil"/>
              <w:bottom w:val="single" w:sz="4" w:space="0" w:color="C0C0C0"/>
              <w:right w:val="single" w:sz="4" w:space="0" w:color="C0C0C0"/>
            </w:tcBorders>
            <w:shd w:val="clear" w:color="000000" w:fill="FFFFCC"/>
            <w:vAlign w:val="center"/>
            <w:hideMark/>
          </w:tcPr>
          <w:p w14:paraId="735F0A3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2 866,36</w:t>
            </w:r>
          </w:p>
        </w:tc>
        <w:tc>
          <w:tcPr>
            <w:tcW w:w="940" w:type="dxa"/>
            <w:tcBorders>
              <w:top w:val="nil"/>
              <w:left w:val="nil"/>
              <w:bottom w:val="single" w:sz="4" w:space="0" w:color="C0C0C0"/>
              <w:right w:val="single" w:sz="4" w:space="0" w:color="C0C0C0"/>
            </w:tcBorders>
            <w:shd w:val="clear" w:color="000000" w:fill="FFFFCC"/>
            <w:vAlign w:val="center"/>
            <w:hideMark/>
          </w:tcPr>
          <w:p w14:paraId="20179F9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2 866,36</w:t>
            </w:r>
          </w:p>
        </w:tc>
        <w:tc>
          <w:tcPr>
            <w:tcW w:w="981" w:type="dxa"/>
            <w:tcBorders>
              <w:top w:val="nil"/>
              <w:left w:val="nil"/>
              <w:bottom w:val="single" w:sz="4" w:space="0" w:color="C0C0C0"/>
              <w:right w:val="single" w:sz="4" w:space="0" w:color="C0C0C0"/>
            </w:tcBorders>
            <w:shd w:val="clear" w:color="000000" w:fill="FFFFCC"/>
            <w:vAlign w:val="center"/>
            <w:hideMark/>
          </w:tcPr>
          <w:p w14:paraId="45526C4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061196E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6BD6AF9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261C5E3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295692AF"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062395A2" w14:textId="77777777" w:rsidTr="00D6000A">
        <w:trPr>
          <w:trHeight w:val="300"/>
          <w:jc w:val="center"/>
        </w:trPr>
        <w:tc>
          <w:tcPr>
            <w:tcW w:w="195" w:type="dxa"/>
            <w:tcBorders>
              <w:top w:val="nil"/>
              <w:left w:val="nil"/>
              <w:bottom w:val="nil"/>
              <w:right w:val="nil"/>
            </w:tcBorders>
            <w:shd w:val="clear" w:color="000000" w:fill="00B0F0"/>
            <w:noWrap/>
            <w:vAlign w:val="center"/>
            <w:hideMark/>
          </w:tcPr>
          <w:p w14:paraId="116D627C"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П</w:t>
            </w:r>
          </w:p>
        </w:tc>
        <w:tc>
          <w:tcPr>
            <w:tcW w:w="146" w:type="dxa"/>
            <w:tcBorders>
              <w:top w:val="nil"/>
              <w:left w:val="nil"/>
              <w:bottom w:val="nil"/>
              <w:right w:val="nil"/>
            </w:tcBorders>
            <w:shd w:val="clear" w:color="auto" w:fill="auto"/>
            <w:noWrap/>
            <w:vAlign w:val="bottom"/>
            <w:hideMark/>
          </w:tcPr>
          <w:p w14:paraId="2C67F1A9"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AAEA63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10.0.2</w:t>
            </w:r>
          </w:p>
        </w:tc>
        <w:tc>
          <w:tcPr>
            <w:tcW w:w="1932" w:type="dxa"/>
            <w:tcBorders>
              <w:top w:val="nil"/>
              <w:left w:val="nil"/>
              <w:bottom w:val="single" w:sz="4" w:space="0" w:color="C0C0C0"/>
              <w:right w:val="single" w:sz="4" w:space="0" w:color="C0C0C0"/>
            </w:tcBorders>
            <w:shd w:val="clear" w:color="auto" w:fill="auto"/>
            <w:vAlign w:val="center"/>
            <w:hideMark/>
          </w:tcPr>
          <w:p w14:paraId="092BE401" w14:textId="77777777" w:rsidR="00A66895" w:rsidRPr="00A66895" w:rsidRDefault="00A66895" w:rsidP="00A66895">
            <w:pPr>
              <w:ind w:firstLineChars="200" w:firstLine="200"/>
              <w:rPr>
                <w:rFonts w:ascii="Tahoma" w:hAnsi="Tahoma" w:cs="Tahoma"/>
                <w:sz w:val="10"/>
                <w:szCs w:val="10"/>
              </w:rPr>
            </w:pPr>
            <w:r w:rsidRPr="00A66895">
              <w:rPr>
                <w:rFonts w:ascii="Tahoma" w:hAnsi="Tahoma" w:cs="Tahoma"/>
                <w:sz w:val="10"/>
                <w:szCs w:val="10"/>
              </w:rPr>
              <w:t>На собственные нужды производства</w:t>
            </w:r>
          </w:p>
        </w:tc>
        <w:tc>
          <w:tcPr>
            <w:tcW w:w="631" w:type="dxa"/>
            <w:tcBorders>
              <w:top w:val="nil"/>
              <w:left w:val="nil"/>
              <w:bottom w:val="single" w:sz="4" w:space="0" w:color="C0C0C0"/>
              <w:right w:val="single" w:sz="4" w:space="0" w:color="C0C0C0"/>
            </w:tcBorders>
            <w:shd w:val="clear" w:color="auto" w:fill="auto"/>
            <w:vAlign w:val="center"/>
            <w:hideMark/>
          </w:tcPr>
          <w:p w14:paraId="73D6A12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0BF218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61A7DE3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0005866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786" w:type="dxa"/>
            <w:tcBorders>
              <w:top w:val="nil"/>
              <w:left w:val="nil"/>
              <w:bottom w:val="single" w:sz="4" w:space="0" w:color="C0C0C0"/>
              <w:right w:val="single" w:sz="4" w:space="0" w:color="C0C0C0"/>
            </w:tcBorders>
            <w:shd w:val="clear" w:color="000000" w:fill="FFFFCC"/>
            <w:vAlign w:val="center"/>
            <w:hideMark/>
          </w:tcPr>
          <w:p w14:paraId="6F01F8C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1" w:type="dxa"/>
            <w:tcBorders>
              <w:top w:val="nil"/>
              <w:left w:val="nil"/>
              <w:bottom w:val="single" w:sz="4" w:space="0" w:color="C0C0C0"/>
              <w:right w:val="single" w:sz="4" w:space="0" w:color="C0C0C0"/>
            </w:tcBorders>
            <w:shd w:val="clear" w:color="000000" w:fill="FFFFCC"/>
            <w:vAlign w:val="center"/>
            <w:hideMark/>
          </w:tcPr>
          <w:p w14:paraId="39B0EE1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0" w:type="dxa"/>
            <w:tcBorders>
              <w:top w:val="nil"/>
              <w:left w:val="nil"/>
              <w:bottom w:val="single" w:sz="4" w:space="0" w:color="C0C0C0"/>
              <w:right w:val="single" w:sz="4" w:space="0" w:color="C0C0C0"/>
            </w:tcBorders>
            <w:shd w:val="clear" w:color="000000" w:fill="FFFFCC"/>
            <w:vAlign w:val="center"/>
            <w:hideMark/>
          </w:tcPr>
          <w:p w14:paraId="53A9BD7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857" w:type="dxa"/>
            <w:tcBorders>
              <w:top w:val="nil"/>
              <w:left w:val="nil"/>
              <w:bottom w:val="single" w:sz="4" w:space="0" w:color="C0C0C0"/>
              <w:right w:val="single" w:sz="4" w:space="0" w:color="C0C0C0"/>
            </w:tcBorders>
            <w:shd w:val="clear" w:color="000000" w:fill="FFFFCC"/>
            <w:vAlign w:val="center"/>
            <w:hideMark/>
          </w:tcPr>
          <w:p w14:paraId="31D58BE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68647C9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81" w:type="dxa"/>
            <w:tcBorders>
              <w:top w:val="nil"/>
              <w:left w:val="nil"/>
              <w:bottom w:val="single" w:sz="4" w:space="0" w:color="C0C0C0"/>
              <w:right w:val="single" w:sz="4" w:space="0" w:color="C0C0C0"/>
            </w:tcBorders>
            <w:shd w:val="clear" w:color="000000" w:fill="FFFFCC"/>
            <w:vAlign w:val="center"/>
            <w:hideMark/>
          </w:tcPr>
          <w:p w14:paraId="720DD4F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17AF4B6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3AECF2F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2F3165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150F4700"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668EE357" w14:textId="77777777" w:rsidTr="00D6000A">
        <w:trPr>
          <w:trHeight w:val="855"/>
          <w:jc w:val="center"/>
        </w:trPr>
        <w:tc>
          <w:tcPr>
            <w:tcW w:w="195" w:type="dxa"/>
            <w:tcBorders>
              <w:top w:val="nil"/>
              <w:left w:val="nil"/>
              <w:bottom w:val="nil"/>
              <w:right w:val="nil"/>
            </w:tcBorders>
            <w:shd w:val="clear" w:color="000000" w:fill="00B0F0"/>
            <w:noWrap/>
            <w:vAlign w:val="center"/>
            <w:hideMark/>
          </w:tcPr>
          <w:p w14:paraId="1E30180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П</w:t>
            </w:r>
          </w:p>
        </w:tc>
        <w:tc>
          <w:tcPr>
            <w:tcW w:w="146" w:type="dxa"/>
            <w:tcBorders>
              <w:top w:val="nil"/>
              <w:left w:val="nil"/>
              <w:bottom w:val="nil"/>
              <w:right w:val="nil"/>
            </w:tcBorders>
            <w:shd w:val="clear" w:color="auto" w:fill="auto"/>
            <w:noWrap/>
            <w:vAlign w:val="bottom"/>
            <w:hideMark/>
          </w:tcPr>
          <w:p w14:paraId="3616BCE1"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158D2A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10.2</w:t>
            </w:r>
          </w:p>
        </w:tc>
        <w:tc>
          <w:tcPr>
            <w:tcW w:w="1932" w:type="dxa"/>
            <w:tcBorders>
              <w:top w:val="nil"/>
              <w:left w:val="nil"/>
              <w:bottom w:val="single" w:sz="4" w:space="0" w:color="C0C0C0"/>
              <w:right w:val="single" w:sz="4" w:space="0" w:color="C0C0C0"/>
            </w:tcBorders>
            <w:shd w:val="clear" w:color="auto" w:fill="auto"/>
            <w:vAlign w:val="center"/>
            <w:hideMark/>
          </w:tcPr>
          <w:p w14:paraId="67959B51"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Прибыль на социальное развитие, поощрение</w:t>
            </w:r>
          </w:p>
        </w:tc>
        <w:tc>
          <w:tcPr>
            <w:tcW w:w="631" w:type="dxa"/>
            <w:tcBorders>
              <w:top w:val="nil"/>
              <w:left w:val="nil"/>
              <w:bottom w:val="single" w:sz="4" w:space="0" w:color="C0C0C0"/>
              <w:right w:val="single" w:sz="4" w:space="0" w:color="C0C0C0"/>
            </w:tcBorders>
            <w:shd w:val="clear" w:color="auto" w:fill="auto"/>
            <w:vAlign w:val="center"/>
            <w:hideMark/>
          </w:tcPr>
          <w:p w14:paraId="7174660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197B71E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2FCCECC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3A55E6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5A2428E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96,13</w:t>
            </w:r>
          </w:p>
        </w:tc>
        <w:tc>
          <w:tcPr>
            <w:tcW w:w="851" w:type="dxa"/>
            <w:tcBorders>
              <w:top w:val="nil"/>
              <w:left w:val="nil"/>
              <w:bottom w:val="single" w:sz="4" w:space="0" w:color="C0C0C0"/>
              <w:right w:val="single" w:sz="4" w:space="0" w:color="C0C0C0"/>
            </w:tcBorders>
            <w:shd w:val="clear" w:color="000000" w:fill="FFFFCC"/>
            <w:vAlign w:val="center"/>
            <w:hideMark/>
          </w:tcPr>
          <w:p w14:paraId="3843082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7E9D9EC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7FE04E5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251,33</w:t>
            </w:r>
          </w:p>
        </w:tc>
        <w:tc>
          <w:tcPr>
            <w:tcW w:w="940" w:type="dxa"/>
            <w:tcBorders>
              <w:top w:val="nil"/>
              <w:left w:val="nil"/>
              <w:bottom w:val="single" w:sz="4" w:space="0" w:color="C0C0C0"/>
              <w:right w:val="single" w:sz="4" w:space="0" w:color="C0C0C0"/>
            </w:tcBorders>
            <w:shd w:val="clear" w:color="000000" w:fill="FFFFCC"/>
            <w:vAlign w:val="center"/>
            <w:hideMark/>
          </w:tcPr>
          <w:p w14:paraId="5B2A661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251,33</w:t>
            </w:r>
          </w:p>
        </w:tc>
        <w:tc>
          <w:tcPr>
            <w:tcW w:w="981" w:type="dxa"/>
            <w:tcBorders>
              <w:top w:val="nil"/>
              <w:left w:val="nil"/>
              <w:bottom w:val="single" w:sz="4" w:space="0" w:color="C0C0C0"/>
              <w:right w:val="single" w:sz="4" w:space="0" w:color="C0C0C0"/>
            </w:tcBorders>
            <w:shd w:val="clear" w:color="000000" w:fill="FFFFCC"/>
            <w:vAlign w:val="center"/>
            <w:hideMark/>
          </w:tcPr>
          <w:p w14:paraId="049BCF1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6864381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67C88D9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3EBCAE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57D37726" w14:textId="77777777" w:rsidR="00A66895" w:rsidRPr="00A66895" w:rsidRDefault="00A66895" w:rsidP="00A66895">
            <w:pPr>
              <w:rPr>
                <w:rFonts w:ascii="Tahoma" w:hAnsi="Tahoma" w:cs="Tahoma"/>
                <w:sz w:val="10"/>
                <w:szCs w:val="10"/>
              </w:rPr>
            </w:pPr>
            <w:r w:rsidRPr="00A66895">
              <w:rPr>
                <w:rFonts w:ascii="Tahoma" w:hAnsi="Tahoma" w:cs="Tahoma"/>
                <w:sz w:val="10"/>
                <w:szCs w:val="10"/>
              </w:rPr>
              <w:t>в соответствии с нормативным уровнем прибыли на 2023 год, утвержденным долгосрочными параметрами регулирования тарифов</w:t>
            </w:r>
          </w:p>
        </w:tc>
      </w:tr>
      <w:tr w:rsidR="00D6000A" w:rsidRPr="00D6000A" w14:paraId="63B8A781" w14:textId="77777777" w:rsidTr="00D6000A">
        <w:trPr>
          <w:trHeight w:val="630"/>
          <w:jc w:val="center"/>
        </w:trPr>
        <w:tc>
          <w:tcPr>
            <w:tcW w:w="195" w:type="dxa"/>
            <w:tcBorders>
              <w:top w:val="nil"/>
              <w:left w:val="nil"/>
              <w:bottom w:val="nil"/>
              <w:right w:val="nil"/>
            </w:tcBorders>
            <w:shd w:val="clear" w:color="000000" w:fill="B7DEE8"/>
            <w:noWrap/>
            <w:vAlign w:val="center"/>
            <w:hideMark/>
          </w:tcPr>
          <w:p w14:paraId="12B46816"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П</w:t>
            </w:r>
          </w:p>
        </w:tc>
        <w:tc>
          <w:tcPr>
            <w:tcW w:w="146" w:type="dxa"/>
            <w:tcBorders>
              <w:top w:val="nil"/>
              <w:left w:val="nil"/>
              <w:bottom w:val="nil"/>
              <w:right w:val="nil"/>
            </w:tcBorders>
            <w:shd w:val="clear" w:color="auto" w:fill="auto"/>
            <w:noWrap/>
            <w:vAlign w:val="bottom"/>
            <w:hideMark/>
          </w:tcPr>
          <w:p w14:paraId="2E09C18D"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753027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10.3</w:t>
            </w:r>
          </w:p>
        </w:tc>
        <w:tc>
          <w:tcPr>
            <w:tcW w:w="1932" w:type="dxa"/>
            <w:tcBorders>
              <w:top w:val="nil"/>
              <w:left w:val="nil"/>
              <w:bottom w:val="single" w:sz="4" w:space="0" w:color="C0C0C0"/>
              <w:right w:val="single" w:sz="4" w:space="0" w:color="C0C0C0"/>
            </w:tcBorders>
            <w:shd w:val="clear" w:color="auto" w:fill="auto"/>
            <w:vAlign w:val="center"/>
            <w:hideMark/>
          </w:tcPr>
          <w:p w14:paraId="569314BB"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Расчетная предпринимательская прибыль</w:t>
            </w:r>
          </w:p>
        </w:tc>
        <w:tc>
          <w:tcPr>
            <w:tcW w:w="631" w:type="dxa"/>
            <w:tcBorders>
              <w:top w:val="nil"/>
              <w:left w:val="nil"/>
              <w:bottom w:val="single" w:sz="4" w:space="0" w:color="C0C0C0"/>
              <w:right w:val="single" w:sz="4" w:space="0" w:color="C0C0C0"/>
            </w:tcBorders>
            <w:shd w:val="clear" w:color="auto" w:fill="auto"/>
            <w:vAlign w:val="center"/>
            <w:hideMark/>
          </w:tcPr>
          <w:p w14:paraId="638F20E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04EEF98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5EE7197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2C9B6C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6F75355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7E8B8CD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4AA7E0B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25648BA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2 615,03</w:t>
            </w:r>
          </w:p>
        </w:tc>
        <w:tc>
          <w:tcPr>
            <w:tcW w:w="940" w:type="dxa"/>
            <w:tcBorders>
              <w:top w:val="nil"/>
              <w:left w:val="nil"/>
              <w:bottom w:val="single" w:sz="4" w:space="0" w:color="C0C0C0"/>
              <w:right w:val="single" w:sz="4" w:space="0" w:color="C0C0C0"/>
            </w:tcBorders>
            <w:shd w:val="clear" w:color="000000" w:fill="FFFFCC"/>
            <w:vAlign w:val="center"/>
            <w:hideMark/>
          </w:tcPr>
          <w:p w14:paraId="1D4E178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2 615,03</w:t>
            </w:r>
          </w:p>
        </w:tc>
        <w:tc>
          <w:tcPr>
            <w:tcW w:w="981" w:type="dxa"/>
            <w:tcBorders>
              <w:top w:val="nil"/>
              <w:left w:val="nil"/>
              <w:bottom w:val="single" w:sz="4" w:space="0" w:color="C0C0C0"/>
              <w:right w:val="single" w:sz="4" w:space="0" w:color="C0C0C0"/>
            </w:tcBorders>
            <w:shd w:val="clear" w:color="000000" w:fill="FFFFCC"/>
            <w:vAlign w:val="center"/>
            <w:hideMark/>
          </w:tcPr>
          <w:p w14:paraId="57E86C2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0A8B030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1FF964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5351C3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3188AF45" w14:textId="77777777" w:rsidR="00A66895" w:rsidRPr="00A66895" w:rsidRDefault="00A66895" w:rsidP="00A66895">
            <w:pPr>
              <w:rPr>
                <w:rFonts w:ascii="Tahoma" w:hAnsi="Tahoma" w:cs="Tahoma"/>
                <w:sz w:val="10"/>
                <w:szCs w:val="10"/>
              </w:rPr>
            </w:pPr>
            <w:r w:rsidRPr="00A66895">
              <w:rPr>
                <w:rFonts w:ascii="Tahoma" w:hAnsi="Tahoma" w:cs="Tahoma"/>
                <w:sz w:val="10"/>
                <w:szCs w:val="10"/>
              </w:rPr>
              <w:t>отклонено на основании разъяснений ФАС России от 18.07.2018 № ВК/55514/18</w:t>
            </w:r>
          </w:p>
        </w:tc>
      </w:tr>
      <w:tr w:rsidR="00D6000A" w:rsidRPr="00D6000A" w14:paraId="322D4BD7" w14:textId="77777777" w:rsidTr="00D6000A">
        <w:trPr>
          <w:trHeight w:val="300"/>
          <w:jc w:val="center"/>
        </w:trPr>
        <w:tc>
          <w:tcPr>
            <w:tcW w:w="195" w:type="dxa"/>
            <w:tcBorders>
              <w:top w:val="nil"/>
              <w:left w:val="nil"/>
              <w:bottom w:val="nil"/>
              <w:right w:val="nil"/>
            </w:tcBorders>
            <w:shd w:val="clear" w:color="000000" w:fill="00B050"/>
            <w:noWrap/>
            <w:vAlign w:val="center"/>
            <w:hideMark/>
          </w:tcPr>
          <w:p w14:paraId="3DFEFDF8"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7A61E177"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813924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11</w:t>
            </w:r>
          </w:p>
        </w:tc>
        <w:tc>
          <w:tcPr>
            <w:tcW w:w="1932" w:type="dxa"/>
            <w:tcBorders>
              <w:top w:val="nil"/>
              <w:left w:val="nil"/>
              <w:bottom w:val="single" w:sz="4" w:space="0" w:color="C0C0C0"/>
              <w:right w:val="single" w:sz="4" w:space="0" w:color="C0C0C0"/>
            </w:tcBorders>
            <w:shd w:val="clear" w:color="auto" w:fill="auto"/>
            <w:vAlign w:val="center"/>
            <w:hideMark/>
          </w:tcPr>
          <w:p w14:paraId="41DFBE54"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Недополученные доходы/выпадающие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3F95851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6620994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0BA425C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334A5B5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786" w:type="dxa"/>
            <w:tcBorders>
              <w:top w:val="nil"/>
              <w:left w:val="nil"/>
              <w:bottom w:val="single" w:sz="4" w:space="0" w:color="C0C0C0"/>
              <w:right w:val="single" w:sz="4" w:space="0" w:color="C0C0C0"/>
            </w:tcBorders>
            <w:shd w:val="clear" w:color="000000" w:fill="FFFFCC"/>
            <w:vAlign w:val="center"/>
            <w:hideMark/>
          </w:tcPr>
          <w:p w14:paraId="469E47A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1" w:type="dxa"/>
            <w:tcBorders>
              <w:top w:val="nil"/>
              <w:left w:val="nil"/>
              <w:bottom w:val="single" w:sz="4" w:space="0" w:color="C0C0C0"/>
              <w:right w:val="single" w:sz="4" w:space="0" w:color="C0C0C0"/>
            </w:tcBorders>
            <w:shd w:val="clear" w:color="000000" w:fill="FFFFCC"/>
            <w:vAlign w:val="center"/>
            <w:hideMark/>
          </w:tcPr>
          <w:p w14:paraId="4130D7D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0" w:type="dxa"/>
            <w:tcBorders>
              <w:top w:val="nil"/>
              <w:left w:val="nil"/>
              <w:bottom w:val="single" w:sz="4" w:space="0" w:color="C0C0C0"/>
              <w:right w:val="single" w:sz="4" w:space="0" w:color="C0C0C0"/>
            </w:tcBorders>
            <w:shd w:val="clear" w:color="000000" w:fill="FFFFCC"/>
            <w:vAlign w:val="center"/>
            <w:hideMark/>
          </w:tcPr>
          <w:p w14:paraId="09D4659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7" w:type="dxa"/>
            <w:tcBorders>
              <w:top w:val="nil"/>
              <w:left w:val="nil"/>
              <w:bottom w:val="single" w:sz="4" w:space="0" w:color="C0C0C0"/>
              <w:right w:val="single" w:sz="4" w:space="0" w:color="C0C0C0"/>
            </w:tcBorders>
            <w:shd w:val="clear" w:color="000000" w:fill="FFFFCC"/>
            <w:vAlign w:val="center"/>
            <w:hideMark/>
          </w:tcPr>
          <w:p w14:paraId="344909B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4 289,59</w:t>
            </w:r>
          </w:p>
        </w:tc>
        <w:tc>
          <w:tcPr>
            <w:tcW w:w="940" w:type="dxa"/>
            <w:tcBorders>
              <w:top w:val="nil"/>
              <w:left w:val="nil"/>
              <w:bottom w:val="single" w:sz="4" w:space="0" w:color="C0C0C0"/>
              <w:right w:val="single" w:sz="4" w:space="0" w:color="C0C0C0"/>
            </w:tcBorders>
            <w:shd w:val="clear" w:color="000000" w:fill="FFFFCC"/>
            <w:vAlign w:val="center"/>
            <w:hideMark/>
          </w:tcPr>
          <w:p w14:paraId="7106D1D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4 289,59</w:t>
            </w:r>
          </w:p>
        </w:tc>
        <w:tc>
          <w:tcPr>
            <w:tcW w:w="981" w:type="dxa"/>
            <w:tcBorders>
              <w:top w:val="nil"/>
              <w:left w:val="nil"/>
              <w:bottom w:val="single" w:sz="4" w:space="0" w:color="C0C0C0"/>
              <w:right w:val="single" w:sz="4" w:space="0" w:color="C0C0C0"/>
            </w:tcBorders>
            <w:shd w:val="clear" w:color="000000" w:fill="FFFFCC"/>
            <w:vAlign w:val="center"/>
            <w:hideMark/>
          </w:tcPr>
          <w:p w14:paraId="2DAC80C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4DD4B57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7441B2D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7781AC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75A76727"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7DB8E2C0" w14:textId="77777777" w:rsidTr="00D6000A">
        <w:trPr>
          <w:trHeight w:val="1815"/>
          <w:jc w:val="center"/>
        </w:trPr>
        <w:tc>
          <w:tcPr>
            <w:tcW w:w="195" w:type="dxa"/>
            <w:tcBorders>
              <w:top w:val="nil"/>
              <w:left w:val="nil"/>
              <w:bottom w:val="nil"/>
              <w:right w:val="nil"/>
            </w:tcBorders>
            <w:shd w:val="clear" w:color="000000" w:fill="00B050"/>
            <w:noWrap/>
            <w:vAlign w:val="center"/>
            <w:hideMark/>
          </w:tcPr>
          <w:p w14:paraId="0EC33693"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7211531B"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DAE2B5F"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11.1</w:t>
            </w:r>
          </w:p>
        </w:tc>
        <w:tc>
          <w:tcPr>
            <w:tcW w:w="1932" w:type="dxa"/>
            <w:tcBorders>
              <w:top w:val="nil"/>
              <w:left w:val="nil"/>
              <w:bottom w:val="single" w:sz="4" w:space="0" w:color="C0C0C0"/>
              <w:right w:val="single" w:sz="4" w:space="0" w:color="C0C0C0"/>
            </w:tcBorders>
            <w:shd w:val="clear" w:color="auto" w:fill="auto"/>
            <w:vAlign w:val="center"/>
            <w:hideMark/>
          </w:tcPr>
          <w:p w14:paraId="3DC29907"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Отклонение фактически достигнутого объёма поданной воды или принятых сточных вод</w:t>
            </w:r>
          </w:p>
        </w:tc>
        <w:tc>
          <w:tcPr>
            <w:tcW w:w="631" w:type="dxa"/>
            <w:tcBorders>
              <w:top w:val="nil"/>
              <w:left w:val="nil"/>
              <w:bottom w:val="single" w:sz="4" w:space="0" w:color="C0C0C0"/>
              <w:right w:val="single" w:sz="4" w:space="0" w:color="C0C0C0"/>
            </w:tcBorders>
            <w:shd w:val="clear" w:color="auto" w:fill="auto"/>
            <w:vAlign w:val="center"/>
            <w:hideMark/>
          </w:tcPr>
          <w:p w14:paraId="6D75804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FC607D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7B28A9C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206719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2C3F90B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1DA0339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25E82A0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56A055C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4 289,59</w:t>
            </w:r>
          </w:p>
        </w:tc>
        <w:tc>
          <w:tcPr>
            <w:tcW w:w="940" w:type="dxa"/>
            <w:tcBorders>
              <w:top w:val="nil"/>
              <w:left w:val="nil"/>
              <w:bottom w:val="single" w:sz="4" w:space="0" w:color="C0C0C0"/>
              <w:right w:val="single" w:sz="4" w:space="0" w:color="C0C0C0"/>
            </w:tcBorders>
            <w:shd w:val="clear" w:color="000000" w:fill="FFFFCC"/>
            <w:vAlign w:val="center"/>
            <w:hideMark/>
          </w:tcPr>
          <w:p w14:paraId="6006D4C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4 289,59</w:t>
            </w:r>
          </w:p>
        </w:tc>
        <w:tc>
          <w:tcPr>
            <w:tcW w:w="981" w:type="dxa"/>
            <w:tcBorders>
              <w:top w:val="nil"/>
              <w:left w:val="nil"/>
              <w:bottom w:val="single" w:sz="4" w:space="0" w:color="C0C0C0"/>
              <w:right w:val="single" w:sz="4" w:space="0" w:color="C0C0C0"/>
            </w:tcBorders>
            <w:shd w:val="clear" w:color="000000" w:fill="FFFFCC"/>
            <w:vAlign w:val="center"/>
            <w:hideMark/>
          </w:tcPr>
          <w:p w14:paraId="011EE12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18B0EB8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5648DA7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43F1B13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2A28E3D3" w14:textId="77777777" w:rsidR="00A66895" w:rsidRPr="00A66895" w:rsidRDefault="00A66895" w:rsidP="00A66895">
            <w:pPr>
              <w:rPr>
                <w:rFonts w:ascii="Tahoma" w:hAnsi="Tahoma" w:cs="Tahoma"/>
                <w:sz w:val="10"/>
                <w:szCs w:val="10"/>
              </w:rPr>
            </w:pPr>
            <w:r w:rsidRPr="00A66895">
              <w:rPr>
                <w:rFonts w:ascii="Tahoma" w:hAnsi="Tahoma" w:cs="Tahoma"/>
                <w:sz w:val="10"/>
                <w:szCs w:val="10"/>
              </w:rPr>
              <w:t>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D6000A" w:rsidRPr="00D6000A" w14:paraId="69924610" w14:textId="77777777" w:rsidTr="00D6000A">
        <w:trPr>
          <w:trHeight w:val="1800"/>
          <w:jc w:val="center"/>
        </w:trPr>
        <w:tc>
          <w:tcPr>
            <w:tcW w:w="195" w:type="dxa"/>
            <w:tcBorders>
              <w:top w:val="nil"/>
              <w:left w:val="nil"/>
              <w:bottom w:val="nil"/>
              <w:right w:val="nil"/>
            </w:tcBorders>
            <w:shd w:val="clear" w:color="000000" w:fill="00B050"/>
            <w:noWrap/>
            <w:vAlign w:val="center"/>
            <w:hideMark/>
          </w:tcPr>
          <w:p w14:paraId="38DFDC6E"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7F184B63"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211169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12</w:t>
            </w:r>
          </w:p>
        </w:tc>
        <w:tc>
          <w:tcPr>
            <w:tcW w:w="1932" w:type="dxa"/>
            <w:tcBorders>
              <w:top w:val="nil"/>
              <w:left w:val="nil"/>
              <w:bottom w:val="single" w:sz="4" w:space="0" w:color="C0C0C0"/>
              <w:right w:val="single" w:sz="4" w:space="0" w:color="C0C0C0"/>
            </w:tcBorders>
            <w:shd w:val="clear" w:color="auto" w:fill="auto"/>
            <w:vAlign w:val="center"/>
            <w:hideMark/>
          </w:tcPr>
          <w:p w14:paraId="449C81FC"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Экономически обоснованные расходы, не учтенные при установлении регулируемых тарифов в предыдущие периоды регулирования</w:t>
            </w:r>
          </w:p>
        </w:tc>
        <w:tc>
          <w:tcPr>
            <w:tcW w:w="631" w:type="dxa"/>
            <w:tcBorders>
              <w:top w:val="nil"/>
              <w:left w:val="nil"/>
              <w:bottom w:val="single" w:sz="4" w:space="0" w:color="C0C0C0"/>
              <w:right w:val="single" w:sz="4" w:space="0" w:color="C0C0C0"/>
            </w:tcBorders>
            <w:shd w:val="clear" w:color="auto" w:fill="auto"/>
            <w:vAlign w:val="center"/>
            <w:hideMark/>
          </w:tcPr>
          <w:p w14:paraId="4333864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2AB4051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5733803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DCAC7C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175ED23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2BB284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7AA2843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47B6FF1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1 048,82</w:t>
            </w:r>
          </w:p>
        </w:tc>
        <w:tc>
          <w:tcPr>
            <w:tcW w:w="940" w:type="dxa"/>
            <w:tcBorders>
              <w:top w:val="nil"/>
              <w:left w:val="nil"/>
              <w:bottom w:val="single" w:sz="4" w:space="0" w:color="C0C0C0"/>
              <w:right w:val="single" w:sz="4" w:space="0" w:color="C0C0C0"/>
            </w:tcBorders>
            <w:shd w:val="clear" w:color="000000" w:fill="FFFFCC"/>
            <w:vAlign w:val="center"/>
            <w:hideMark/>
          </w:tcPr>
          <w:p w14:paraId="52649F0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1 048,82</w:t>
            </w:r>
          </w:p>
        </w:tc>
        <w:tc>
          <w:tcPr>
            <w:tcW w:w="981" w:type="dxa"/>
            <w:tcBorders>
              <w:top w:val="nil"/>
              <w:left w:val="nil"/>
              <w:bottom w:val="single" w:sz="4" w:space="0" w:color="C0C0C0"/>
              <w:right w:val="single" w:sz="4" w:space="0" w:color="C0C0C0"/>
            </w:tcBorders>
            <w:shd w:val="clear" w:color="000000" w:fill="FFFFCC"/>
            <w:vAlign w:val="center"/>
            <w:hideMark/>
          </w:tcPr>
          <w:p w14:paraId="79356D3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11ABAE2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0243BEB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7BF7678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5D4CE24B" w14:textId="77777777" w:rsidR="00A66895" w:rsidRPr="00A66895" w:rsidRDefault="00A66895" w:rsidP="00A66895">
            <w:pPr>
              <w:rPr>
                <w:rFonts w:ascii="Tahoma" w:hAnsi="Tahoma" w:cs="Tahoma"/>
                <w:sz w:val="10"/>
                <w:szCs w:val="10"/>
              </w:rPr>
            </w:pPr>
            <w:r w:rsidRPr="00A66895">
              <w:rPr>
                <w:rFonts w:ascii="Tahoma" w:hAnsi="Tahoma" w:cs="Tahoma"/>
                <w:sz w:val="10"/>
                <w:szCs w:val="10"/>
              </w:rPr>
              <w:t>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D6000A" w:rsidRPr="00D6000A" w14:paraId="332C3624" w14:textId="77777777" w:rsidTr="00D6000A">
        <w:trPr>
          <w:trHeight w:val="855"/>
          <w:jc w:val="center"/>
        </w:trPr>
        <w:tc>
          <w:tcPr>
            <w:tcW w:w="195" w:type="dxa"/>
            <w:tcBorders>
              <w:top w:val="nil"/>
              <w:left w:val="nil"/>
              <w:bottom w:val="nil"/>
              <w:right w:val="nil"/>
            </w:tcBorders>
            <w:shd w:val="clear" w:color="000000" w:fill="00B050"/>
            <w:noWrap/>
            <w:vAlign w:val="center"/>
            <w:hideMark/>
          </w:tcPr>
          <w:p w14:paraId="2B96C674"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НР</w:t>
            </w:r>
          </w:p>
        </w:tc>
        <w:tc>
          <w:tcPr>
            <w:tcW w:w="146" w:type="dxa"/>
            <w:tcBorders>
              <w:top w:val="nil"/>
              <w:left w:val="nil"/>
              <w:bottom w:val="nil"/>
              <w:right w:val="nil"/>
            </w:tcBorders>
            <w:shd w:val="clear" w:color="auto" w:fill="auto"/>
            <w:noWrap/>
            <w:vAlign w:val="bottom"/>
            <w:hideMark/>
          </w:tcPr>
          <w:p w14:paraId="52482688"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34FB19C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13</w:t>
            </w:r>
          </w:p>
        </w:tc>
        <w:tc>
          <w:tcPr>
            <w:tcW w:w="1932" w:type="dxa"/>
            <w:tcBorders>
              <w:top w:val="nil"/>
              <w:left w:val="nil"/>
              <w:bottom w:val="single" w:sz="4" w:space="0" w:color="C0C0C0"/>
              <w:right w:val="single" w:sz="4" w:space="0" w:color="C0C0C0"/>
            </w:tcBorders>
            <w:shd w:val="clear" w:color="auto" w:fill="auto"/>
            <w:vAlign w:val="center"/>
            <w:hideMark/>
          </w:tcPr>
          <w:p w14:paraId="2019CAFB"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Экономически не обоснованные доходы прошлых периодов регулирования</w:t>
            </w:r>
          </w:p>
        </w:tc>
        <w:tc>
          <w:tcPr>
            <w:tcW w:w="631" w:type="dxa"/>
            <w:tcBorders>
              <w:top w:val="nil"/>
              <w:left w:val="nil"/>
              <w:bottom w:val="single" w:sz="4" w:space="0" w:color="C0C0C0"/>
              <w:right w:val="single" w:sz="4" w:space="0" w:color="C0C0C0"/>
            </w:tcBorders>
            <w:shd w:val="clear" w:color="auto" w:fill="auto"/>
            <w:vAlign w:val="center"/>
            <w:hideMark/>
          </w:tcPr>
          <w:p w14:paraId="188CBC2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6A1BDEA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4A3920A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CA78AA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127F018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2D6AA89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6FD21E5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6AE3C58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3F1CB91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4BF6398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8 303,79</w:t>
            </w:r>
          </w:p>
        </w:tc>
        <w:tc>
          <w:tcPr>
            <w:tcW w:w="936" w:type="dxa"/>
            <w:tcBorders>
              <w:top w:val="nil"/>
              <w:left w:val="nil"/>
              <w:bottom w:val="single" w:sz="4" w:space="0" w:color="C0C0C0"/>
              <w:right w:val="single" w:sz="4" w:space="0" w:color="C0C0C0"/>
            </w:tcBorders>
            <w:shd w:val="clear" w:color="000000" w:fill="FFFFCC"/>
            <w:vAlign w:val="center"/>
            <w:hideMark/>
          </w:tcPr>
          <w:p w14:paraId="40096EB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8 303,79</w:t>
            </w:r>
          </w:p>
        </w:tc>
        <w:tc>
          <w:tcPr>
            <w:tcW w:w="657" w:type="dxa"/>
            <w:tcBorders>
              <w:top w:val="nil"/>
              <w:left w:val="nil"/>
              <w:bottom w:val="single" w:sz="4" w:space="0" w:color="C0C0C0"/>
              <w:right w:val="single" w:sz="4" w:space="0" w:color="C0C0C0"/>
            </w:tcBorders>
            <w:shd w:val="clear" w:color="000000" w:fill="D7EAD3"/>
            <w:vAlign w:val="center"/>
            <w:hideMark/>
          </w:tcPr>
          <w:p w14:paraId="44E8722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4 151,90</w:t>
            </w:r>
          </w:p>
        </w:tc>
        <w:tc>
          <w:tcPr>
            <w:tcW w:w="657" w:type="dxa"/>
            <w:tcBorders>
              <w:top w:val="nil"/>
              <w:left w:val="nil"/>
              <w:bottom w:val="single" w:sz="4" w:space="0" w:color="C0C0C0"/>
              <w:right w:val="single" w:sz="4" w:space="0" w:color="C0C0C0"/>
            </w:tcBorders>
            <w:shd w:val="clear" w:color="000000" w:fill="D7EAD3"/>
            <w:vAlign w:val="center"/>
            <w:hideMark/>
          </w:tcPr>
          <w:p w14:paraId="2470846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4 151,90</w:t>
            </w:r>
          </w:p>
        </w:tc>
        <w:tc>
          <w:tcPr>
            <w:tcW w:w="1036" w:type="dxa"/>
            <w:tcBorders>
              <w:top w:val="nil"/>
              <w:left w:val="nil"/>
              <w:bottom w:val="single" w:sz="4" w:space="0" w:color="C0C0C0"/>
              <w:right w:val="single" w:sz="4" w:space="0" w:color="C0C0C0"/>
            </w:tcBorders>
            <w:shd w:val="clear" w:color="000000" w:fill="FFFFCC"/>
            <w:vAlign w:val="center"/>
            <w:hideMark/>
          </w:tcPr>
          <w:p w14:paraId="0B937640" w14:textId="77777777" w:rsidR="00A66895" w:rsidRPr="00A66895" w:rsidRDefault="00A66895" w:rsidP="00A66895">
            <w:pPr>
              <w:rPr>
                <w:rFonts w:ascii="Tahoma" w:hAnsi="Tahoma" w:cs="Tahoma"/>
                <w:sz w:val="10"/>
                <w:szCs w:val="10"/>
              </w:rPr>
            </w:pPr>
            <w:r w:rsidRPr="00A66895">
              <w:rPr>
                <w:rFonts w:ascii="Tahoma" w:hAnsi="Tahoma" w:cs="Tahoma"/>
                <w:sz w:val="10"/>
                <w:szCs w:val="10"/>
              </w:rPr>
              <w:t>учтены доходы организации от сборов за превышение ПДК за 2021 год в части потребителей Калтанского ГО</w:t>
            </w:r>
          </w:p>
        </w:tc>
      </w:tr>
      <w:tr w:rsidR="00D6000A" w:rsidRPr="00D6000A" w14:paraId="5AC291E7"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4225C218"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noWrap/>
            <w:vAlign w:val="bottom"/>
            <w:hideMark/>
          </w:tcPr>
          <w:p w14:paraId="3D93E358"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6D856B8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w:t>
            </w:r>
          </w:p>
        </w:tc>
        <w:tc>
          <w:tcPr>
            <w:tcW w:w="1932" w:type="dxa"/>
            <w:tcBorders>
              <w:top w:val="nil"/>
              <w:left w:val="nil"/>
              <w:bottom w:val="single" w:sz="4" w:space="0" w:color="C0C0C0"/>
              <w:right w:val="single" w:sz="4" w:space="0" w:color="C0C0C0"/>
            </w:tcBorders>
            <w:shd w:val="clear" w:color="auto" w:fill="auto"/>
            <w:vAlign w:val="center"/>
            <w:hideMark/>
          </w:tcPr>
          <w:p w14:paraId="327AFB9A"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НВВ без НДС</w:t>
            </w:r>
          </w:p>
        </w:tc>
        <w:tc>
          <w:tcPr>
            <w:tcW w:w="631" w:type="dxa"/>
            <w:tcBorders>
              <w:top w:val="nil"/>
              <w:left w:val="nil"/>
              <w:bottom w:val="single" w:sz="4" w:space="0" w:color="C0C0C0"/>
              <w:right w:val="single" w:sz="4" w:space="0" w:color="C0C0C0"/>
            </w:tcBorders>
            <w:shd w:val="clear" w:color="auto" w:fill="auto"/>
            <w:vAlign w:val="center"/>
            <w:hideMark/>
          </w:tcPr>
          <w:p w14:paraId="3313099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7C643DC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36 013,43</w:t>
            </w:r>
          </w:p>
        </w:tc>
        <w:tc>
          <w:tcPr>
            <w:tcW w:w="940" w:type="dxa"/>
            <w:tcBorders>
              <w:top w:val="nil"/>
              <w:left w:val="nil"/>
              <w:bottom w:val="single" w:sz="4" w:space="0" w:color="C0C0C0"/>
              <w:right w:val="single" w:sz="4" w:space="0" w:color="C0C0C0"/>
            </w:tcBorders>
            <w:shd w:val="clear" w:color="000000" w:fill="D7EAD3"/>
            <w:vAlign w:val="center"/>
            <w:hideMark/>
          </w:tcPr>
          <w:p w14:paraId="2CA3A7A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36 890,23</w:t>
            </w:r>
          </w:p>
        </w:tc>
        <w:tc>
          <w:tcPr>
            <w:tcW w:w="940" w:type="dxa"/>
            <w:tcBorders>
              <w:top w:val="nil"/>
              <w:left w:val="nil"/>
              <w:bottom w:val="single" w:sz="4" w:space="0" w:color="C0C0C0"/>
              <w:right w:val="single" w:sz="4" w:space="0" w:color="C0C0C0"/>
            </w:tcBorders>
            <w:shd w:val="clear" w:color="000000" w:fill="D7EAD3"/>
            <w:vAlign w:val="center"/>
            <w:hideMark/>
          </w:tcPr>
          <w:p w14:paraId="1D649FB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38 903,80</w:t>
            </w:r>
          </w:p>
        </w:tc>
        <w:tc>
          <w:tcPr>
            <w:tcW w:w="786" w:type="dxa"/>
            <w:tcBorders>
              <w:top w:val="nil"/>
              <w:left w:val="nil"/>
              <w:bottom w:val="single" w:sz="4" w:space="0" w:color="C0C0C0"/>
              <w:right w:val="single" w:sz="4" w:space="0" w:color="C0C0C0"/>
            </w:tcBorders>
            <w:shd w:val="clear" w:color="000000" w:fill="D7EAD3"/>
            <w:vAlign w:val="center"/>
            <w:hideMark/>
          </w:tcPr>
          <w:p w14:paraId="384F2F3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66 985,91</w:t>
            </w:r>
          </w:p>
        </w:tc>
        <w:tc>
          <w:tcPr>
            <w:tcW w:w="851" w:type="dxa"/>
            <w:tcBorders>
              <w:top w:val="nil"/>
              <w:left w:val="nil"/>
              <w:bottom w:val="single" w:sz="4" w:space="0" w:color="C0C0C0"/>
              <w:right w:val="single" w:sz="4" w:space="0" w:color="C0C0C0"/>
            </w:tcBorders>
            <w:shd w:val="clear" w:color="000000" w:fill="D7EAD3"/>
            <w:vAlign w:val="center"/>
            <w:hideMark/>
          </w:tcPr>
          <w:p w14:paraId="50D2B8E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41 082,96</w:t>
            </w:r>
          </w:p>
        </w:tc>
        <w:tc>
          <w:tcPr>
            <w:tcW w:w="850" w:type="dxa"/>
            <w:tcBorders>
              <w:top w:val="nil"/>
              <w:left w:val="nil"/>
              <w:bottom w:val="single" w:sz="4" w:space="0" w:color="C0C0C0"/>
              <w:right w:val="single" w:sz="4" w:space="0" w:color="C0C0C0"/>
            </w:tcBorders>
            <w:shd w:val="clear" w:color="000000" w:fill="D7EAD3"/>
            <w:vAlign w:val="center"/>
            <w:hideMark/>
          </w:tcPr>
          <w:p w14:paraId="3F0D508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42 272,45</w:t>
            </w:r>
          </w:p>
        </w:tc>
        <w:tc>
          <w:tcPr>
            <w:tcW w:w="857" w:type="dxa"/>
            <w:tcBorders>
              <w:top w:val="nil"/>
              <w:left w:val="nil"/>
              <w:bottom w:val="single" w:sz="4" w:space="0" w:color="C0C0C0"/>
              <w:right w:val="single" w:sz="4" w:space="0" w:color="C0C0C0"/>
            </w:tcBorders>
            <w:shd w:val="clear" w:color="000000" w:fill="D7EAD3"/>
            <w:vAlign w:val="center"/>
            <w:hideMark/>
          </w:tcPr>
          <w:p w14:paraId="7CD77BF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18 232,99</w:t>
            </w:r>
          </w:p>
        </w:tc>
        <w:tc>
          <w:tcPr>
            <w:tcW w:w="940" w:type="dxa"/>
            <w:tcBorders>
              <w:top w:val="nil"/>
              <w:left w:val="nil"/>
              <w:bottom w:val="single" w:sz="4" w:space="0" w:color="C0C0C0"/>
              <w:right w:val="single" w:sz="4" w:space="0" w:color="C0C0C0"/>
            </w:tcBorders>
            <w:shd w:val="clear" w:color="000000" w:fill="D7EAD3"/>
            <w:vAlign w:val="center"/>
            <w:hideMark/>
          </w:tcPr>
          <w:p w14:paraId="71BAED7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60 505,44</w:t>
            </w:r>
          </w:p>
        </w:tc>
        <w:tc>
          <w:tcPr>
            <w:tcW w:w="981" w:type="dxa"/>
            <w:tcBorders>
              <w:top w:val="nil"/>
              <w:left w:val="nil"/>
              <w:bottom w:val="single" w:sz="4" w:space="0" w:color="C0C0C0"/>
              <w:right w:val="single" w:sz="4" w:space="0" w:color="C0C0C0"/>
            </w:tcBorders>
            <w:shd w:val="clear" w:color="000000" w:fill="D7EAD3"/>
            <w:vAlign w:val="center"/>
            <w:hideMark/>
          </w:tcPr>
          <w:p w14:paraId="2B3601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-7 728,32</w:t>
            </w:r>
          </w:p>
        </w:tc>
        <w:tc>
          <w:tcPr>
            <w:tcW w:w="936" w:type="dxa"/>
            <w:tcBorders>
              <w:top w:val="nil"/>
              <w:left w:val="nil"/>
              <w:bottom w:val="single" w:sz="4" w:space="0" w:color="C0C0C0"/>
              <w:right w:val="single" w:sz="4" w:space="0" w:color="C0C0C0"/>
            </w:tcBorders>
            <w:shd w:val="clear" w:color="000000" w:fill="D7EAD3"/>
            <w:vAlign w:val="center"/>
            <w:hideMark/>
          </w:tcPr>
          <w:p w14:paraId="51DB8FB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34 544,13</w:t>
            </w:r>
          </w:p>
        </w:tc>
        <w:tc>
          <w:tcPr>
            <w:tcW w:w="657" w:type="dxa"/>
            <w:tcBorders>
              <w:top w:val="nil"/>
              <w:left w:val="nil"/>
              <w:bottom w:val="single" w:sz="4" w:space="0" w:color="C0C0C0"/>
              <w:right w:val="single" w:sz="4" w:space="0" w:color="C0C0C0"/>
            </w:tcBorders>
            <w:shd w:val="clear" w:color="000000" w:fill="D7EAD3"/>
            <w:vAlign w:val="center"/>
            <w:hideMark/>
          </w:tcPr>
          <w:p w14:paraId="6F24CBD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17 272,07</w:t>
            </w:r>
          </w:p>
        </w:tc>
        <w:tc>
          <w:tcPr>
            <w:tcW w:w="657" w:type="dxa"/>
            <w:tcBorders>
              <w:top w:val="nil"/>
              <w:left w:val="nil"/>
              <w:bottom w:val="single" w:sz="4" w:space="0" w:color="C0C0C0"/>
              <w:right w:val="single" w:sz="4" w:space="0" w:color="C0C0C0"/>
            </w:tcBorders>
            <w:shd w:val="clear" w:color="000000" w:fill="D7EAD3"/>
            <w:vAlign w:val="center"/>
            <w:hideMark/>
          </w:tcPr>
          <w:p w14:paraId="71AD2D6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17 272,07</w:t>
            </w:r>
          </w:p>
        </w:tc>
        <w:tc>
          <w:tcPr>
            <w:tcW w:w="1036" w:type="dxa"/>
            <w:tcBorders>
              <w:top w:val="nil"/>
              <w:left w:val="nil"/>
              <w:bottom w:val="single" w:sz="4" w:space="0" w:color="C0C0C0"/>
              <w:right w:val="single" w:sz="4" w:space="0" w:color="C0C0C0"/>
            </w:tcBorders>
            <w:shd w:val="clear" w:color="000000" w:fill="FFFFCC"/>
            <w:vAlign w:val="center"/>
            <w:hideMark/>
          </w:tcPr>
          <w:p w14:paraId="1BB3C613"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53C26966"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7564444D" w14:textId="77777777" w:rsidR="00A66895" w:rsidRPr="00A66895" w:rsidRDefault="00A66895" w:rsidP="00A66895">
            <w:pPr>
              <w:rPr>
                <w:rFonts w:ascii="Tahoma" w:hAnsi="Tahoma" w:cs="Tahoma"/>
                <w:b/>
                <w:bCs/>
                <w:sz w:val="10"/>
                <w:szCs w:val="10"/>
              </w:rPr>
            </w:pPr>
          </w:p>
        </w:tc>
        <w:tc>
          <w:tcPr>
            <w:tcW w:w="146" w:type="dxa"/>
            <w:tcBorders>
              <w:top w:val="nil"/>
              <w:left w:val="nil"/>
              <w:bottom w:val="nil"/>
              <w:right w:val="nil"/>
            </w:tcBorders>
            <w:shd w:val="clear" w:color="auto" w:fill="auto"/>
            <w:noWrap/>
            <w:vAlign w:val="bottom"/>
            <w:hideMark/>
          </w:tcPr>
          <w:p w14:paraId="229D21B4"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122C73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17.1</w:t>
            </w:r>
          </w:p>
        </w:tc>
        <w:tc>
          <w:tcPr>
            <w:tcW w:w="1932" w:type="dxa"/>
            <w:tcBorders>
              <w:top w:val="nil"/>
              <w:left w:val="nil"/>
              <w:bottom w:val="single" w:sz="4" w:space="0" w:color="C0C0C0"/>
              <w:right w:val="single" w:sz="4" w:space="0" w:color="C0C0C0"/>
            </w:tcBorders>
            <w:shd w:val="clear" w:color="auto" w:fill="auto"/>
            <w:vAlign w:val="center"/>
            <w:hideMark/>
          </w:tcPr>
          <w:p w14:paraId="2E4248A0"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На потребительский рынок</w:t>
            </w:r>
          </w:p>
        </w:tc>
        <w:tc>
          <w:tcPr>
            <w:tcW w:w="631" w:type="dxa"/>
            <w:tcBorders>
              <w:top w:val="nil"/>
              <w:left w:val="nil"/>
              <w:bottom w:val="single" w:sz="4" w:space="0" w:color="C0C0C0"/>
              <w:right w:val="single" w:sz="4" w:space="0" w:color="C0C0C0"/>
            </w:tcBorders>
            <w:shd w:val="clear" w:color="auto" w:fill="auto"/>
            <w:vAlign w:val="center"/>
            <w:hideMark/>
          </w:tcPr>
          <w:p w14:paraId="3FE8F75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6764D7E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36 013,43</w:t>
            </w:r>
          </w:p>
        </w:tc>
        <w:tc>
          <w:tcPr>
            <w:tcW w:w="940" w:type="dxa"/>
            <w:tcBorders>
              <w:top w:val="nil"/>
              <w:left w:val="nil"/>
              <w:bottom w:val="single" w:sz="4" w:space="0" w:color="C0C0C0"/>
              <w:right w:val="single" w:sz="4" w:space="0" w:color="C0C0C0"/>
            </w:tcBorders>
            <w:shd w:val="clear" w:color="000000" w:fill="D7EAD3"/>
            <w:vAlign w:val="center"/>
            <w:hideMark/>
          </w:tcPr>
          <w:p w14:paraId="22BC53B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36 890,23</w:t>
            </w:r>
          </w:p>
        </w:tc>
        <w:tc>
          <w:tcPr>
            <w:tcW w:w="940" w:type="dxa"/>
            <w:tcBorders>
              <w:top w:val="nil"/>
              <w:left w:val="nil"/>
              <w:bottom w:val="single" w:sz="4" w:space="0" w:color="C0C0C0"/>
              <w:right w:val="single" w:sz="4" w:space="0" w:color="C0C0C0"/>
            </w:tcBorders>
            <w:shd w:val="clear" w:color="000000" w:fill="D7EAD3"/>
            <w:vAlign w:val="center"/>
            <w:hideMark/>
          </w:tcPr>
          <w:p w14:paraId="2DE3C12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38 903,80</w:t>
            </w:r>
          </w:p>
        </w:tc>
        <w:tc>
          <w:tcPr>
            <w:tcW w:w="786" w:type="dxa"/>
            <w:tcBorders>
              <w:top w:val="nil"/>
              <w:left w:val="nil"/>
              <w:bottom w:val="single" w:sz="4" w:space="0" w:color="C0C0C0"/>
              <w:right w:val="single" w:sz="4" w:space="0" w:color="C0C0C0"/>
            </w:tcBorders>
            <w:shd w:val="clear" w:color="000000" w:fill="D7EAD3"/>
            <w:vAlign w:val="center"/>
            <w:hideMark/>
          </w:tcPr>
          <w:p w14:paraId="15751DA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66 985,91</w:t>
            </w:r>
          </w:p>
        </w:tc>
        <w:tc>
          <w:tcPr>
            <w:tcW w:w="851" w:type="dxa"/>
            <w:tcBorders>
              <w:top w:val="nil"/>
              <w:left w:val="nil"/>
              <w:bottom w:val="single" w:sz="4" w:space="0" w:color="C0C0C0"/>
              <w:right w:val="single" w:sz="4" w:space="0" w:color="C0C0C0"/>
            </w:tcBorders>
            <w:shd w:val="clear" w:color="000000" w:fill="D7EAD3"/>
            <w:vAlign w:val="center"/>
            <w:hideMark/>
          </w:tcPr>
          <w:p w14:paraId="48FF638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41 082,96</w:t>
            </w:r>
          </w:p>
        </w:tc>
        <w:tc>
          <w:tcPr>
            <w:tcW w:w="850" w:type="dxa"/>
            <w:tcBorders>
              <w:top w:val="nil"/>
              <w:left w:val="nil"/>
              <w:bottom w:val="single" w:sz="4" w:space="0" w:color="C0C0C0"/>
              <w:right w:val="single" w:sz="4" w:space="0" w:color="C0C0C0"/>
            </w:tcBorders>
            <w:shd w:val="clear" w:color="000000" w:fill="D7EAD3"/>
            <w:vAlign w:val="center"/>
            <w:hideMark/>
          </w:tcPr>
          <w:p w14:paraId="08997C40"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42 272,45</w:t>
            </w:r>
          </w:p>
        </w:tc>
        <w:tc>
          <w:tcPr>
            <w:tcW w:w="857" w:type="dxa"/>
            <w:tcBorders>
              <w:top w:val="nil"/>
              <w:left w:val="nil"/>
              <w:bottom w:val="single" w:sz="4" w:space="0" w:color="C0C0C0"/>
              <w:right w:val="single" w:sz="4" w:space="0" w:color="C0C0C0"/>
            </w:tcBorders>
            <w:shd w:val="clear" w:color="000000" w:fill="D7EAD3"/>
            <w:vAlign w:val="center"/>
            <w:hideMark/>
          </w:tcPr>
          <w:p w14:paraId="034046B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18 232,99</w:t>
            </w:r>
          </w:p>
        </w:tc>
        <w:tc>
          <w:tcPr>
            <w:tcW w:w="940" w:type="dxa"/>
            <w:tcBorders>
              <w:top w:val="nil"/>
              <w:left w:val="nil"/>
              <w:bottom w:val="single" w:sz="4" w:space="0" w:color="C0C0C0"/>
              <w:right w:val="single" w:sz="4" w:space="0" w:color="C0C0C0"/>
            </w:tcBorders>
            <w:shd w:val="clear" w:color="000000" w:fill="D7EAD3"/>
            <w:vAlign w:val="center"/>
            <w:hideMark/>
          </w:tcPr>
          <w:p w14:paraId="53E4CAE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60 505,44</w:t>
            </w:r>
          </w:p>
        </w:tc>
        <w:tc>
          <w:tcPr>
            <w:tcW w:w="981" w:type="dxa"/>
            <w:tcBorders>
              <w:top w:val="nil"/>
              <w:left w:val="nil"/>
              <w:bottom w:val="single" w:sz="4" w:space="0" w:color="C0C0C0"/>
              <w:right w:val="single" w:sz="4" w:space="0" w:color="C0C0C0"/>
            </w:tcBorders>
            <w:shd w:val="clear" w:color="000000" w:fill="D7EAD3"/>
            <w:vAlign w:val="center"/>
            <w:hideMark/>
          </w:tcPr>
          <w:p w14:paraId="0B49725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-7 728,32</w:t>
            </w:r>
          </w:p>
        </w:tc>
        <w:tc>
          <w:tcPr>
            <w:tcW w:w="936" w:type="dxa"/>
            <w:tcBorders>
              <w:top w:val="nil"/>
              <w:left w:val="nil"/>
              <w:bottom w:val="single" w:sz="4" w:space="0" w:color="C0C0C0"/>
              <w:right w:val="single" w:sz="4" w:space="0" w:color="C0C0C0"/>
            </w:tcBorders>
            <w:shd w:val="clear" w:color="000000" w:fill="D7EAD3"/>
            <w:vAlign w:val="center"/>
            <w:hideMark/>
          </w:tcPr>
          <w:p w14:paraId="1BB348D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34 544,13</w:t>
            </w:r>
          </w:p>
        </w:tc>
        <w:tc>
          <w:tcPr>
            <w:tcW w:w="657" w:type="dxa"/>
            <w:tcBorders>
              <w:top w:val="nil"/>
              <w:left w:val="nil"/>
              <w:bottom w:val="single" w:sz="4" w:space="0" w:color="C0C0C0"/>
              <w:right w:val="single" w:sz="4" w:space="0" w:color="C0C0C0"/>
            </w:tcBorders>
            <w:shd w:val="clear" w:color="000000" w:fill="D7EAD3"/>
            <w:vAlign w:val="center"/>
            <w:hideMark/>
          </w:tcPr>
          <w:p w14:paraId="47FE61E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17 272,07</w:t>
            </w:r>
          </w:p>
        </w:tc>
        <w:tc>
          <w:tcPr>
            <w:tcW w:w="657" w:type="dxa"/>
            <w:tcBorders>
              <w:top w:val="nil"/>
              <w:left w:val="nil"/>
              <w:bottom w:val="single" w:sz="4" w:space="0" w:color="C0C0C0"/>
              <w:right w:val="single" w:sz="4" w:space="0" w:color="C0C0C0"/>
            </w:tcBorders>
            <w:shd w:val="clear" w:color="000000" w:fill="D7EAD3"/>
            <w:vAlign w:val="center"/>
            <w:hideMark/>
          </w:tcPr>
          <w:p w14:paraId="04FDE5A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17 272,07</w:t>
            </w:r>
          </w:p>
        </w:tc>
        <w:tc>
          <w:tcPr>
            <w:tcW w:w="1036" w:type="dxa"/>
            <w:tcBorders>
              <w:top w:val="nil"/>
              <w:left w:val="nil"/>
              <w:bottom w:val="single" w:sz="4" w:space="0" w:color="C0C0C0"/>
              <w:right w:val="single" w:sz="4" w:space="0" w:color="C0C0C0"/>
            </w:tcBorders>
            <w:shd w:val="clear" w:color="000000" w:fill="FFFFCC"/>
            <w:vAlign w:val="center"/>
            <w:hideMark/>
          </w:tcPr>
          <w:p w14:paraId="1B602D9C"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72CC38E7" w14:textId="77777777" w:rsidTr="00D6000A">
        <w:trPr>
          <w:trHeight w:val="300"/>
          <w:jc w:val="center"/>
        </w:trPr>
        <w:tc>
          <w:tcPr>
            <w:tcW w:w="195" w:type="dxa"/>
            <w:tcBorders>
              <w:top w:val="nil"/>
              <w:left w:val="nil"/>
              <w:bottom w:val="nil"/>
              <w:right w:val="nil"/>
            </w:tcBorders>
            <w:shd w:val="clear" w:color="000000" w:fill="C4BD97"/>
            <w:noWrap/>
            <w:vAlign w:val="bottom"/>
            <w:hideMark/>
          </w:tcPr>
          <w:p w14:paraId="645262F1"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КР</w:t>
            </w:r>
          </w:p>
        </w:tc>
        <w:tc>
          <w:tcPr>
            <w:tcW w:w="146" w:type="dxa"/>
            <w:tcBorders>
              <w:top w:val="nil"/>
              <w:left w:val="nil"/>
              <w:bottom w:val="nil"/>
              <w:right w:val="nil"/>
            </w:tcBorders>
            <w:shd w:val="clear" w:color="auto" w:fill="auto"/>
            <w:noWrap/>
            <w:vAlign w:val="bottom"/>
            <w:hideMark/>
          </w:tcPr>
          <w:p w14:paraId="47AA9F2D"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7A9633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16</w:t>
            </w:r>
          </w:p>
        </w:tc>
        <w:tc>
          <w:tcPr>
            <w:tcW w:w="1932" w:type="dxa"/>
            <w:tcBorders>
              <w:top w:val="nil"/>
              <w:left w:val="nil"/>
              <w:bottom w:val="single" w:sz="4" w:space="0" w:color="C0C0C0"/>
              <w:right w:val="single" w:sz="4" w:space="0" w:color="C0C0C0"/>
            </w:tcBorders>
            <w:shd w:val="clear" w:color="auto" w:fill="auto"/>
            <w:vAlign w:val="center"/>
            <w:hideMark/>
          </w:tcPr>
          <w:p w14:paraId="384FA446"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Корректировки НВВ</w:t>
            </w:r>
          </w:p>
        </w:tc>
        <w:tc>
          <w:tcPr>
            <w:tcW w:w="631" w:type="dxa"/>
            <w:tcBorders>
              <w:top w:val="nil"/>
              <w:left w:val="nil"/>
              <w:bottom w:val="single" w:sz="4" w:space="0" w:color="C0C0C0"/>
              <w:right w:val="single" w:sz="4" w:space="0" w:color="C0C0C0"/>
            </w:tcBorders>
            <w:shd w:val="clear" w:color="auto" w:fill="auto"/>
            <w:vAlign w:val="center"/>
            <w:hideMark/>
          </w:tcPr>
          <w:p w14:paraId="625DD7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4531E91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26C87F4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D7EAD3"/>
            <w:vAlign w:val="center"/>
            <w:hideMark/>
          </w:tcPr>
          <w:p w14:paraId="74C6E7A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184,12</w:t>
            </w:r>
          </w:p>
        </w:tc>
        <w:tc>
          <w:tcPr>
            <w:tcW w:w="786" w:type="dxa"/>
            <w:tcBorders>
              <w:top w:val="nil"/>
              <w:left w:val="nil"/>
              <w:bottom w:val="single" w:sz="4" w:space="0" w:color="C0C0C0"/>
              <w:right w:val="single" w:sz="4" w:space="0" w:color="C0C0C0"/>
            </w:tcBorders>
            <w:shd w:val="clear" w:color="000000" w:fill="D7EAD3"/>
            <w:vAlign w:val="center"/>
            <w:hideMark/>
          </w:tcPr>
          <w:p w14:paraId="0DB117D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851" w:type="dxa"/>
            <w:tcBorders>
              <w:top w:val="nil"/>
              <w:left w:val="nil"/>
              <w:bottom w:val="single" w:sz="4" w:space="0" w:color="C0C0C0"/>
              <w:right w:val="single" w:sz="4" w:space="0" w:color="C0C0C0"/>
            </w:tcBorders>
            <w:shd w:val="clear" w:color="000000" w:fill="D7EAD3"/>
            <w:vAlign w:val="center"/>
            <w:hideMark/>
          </w:tcPr>
          <w:p w14:paraId="5DEC021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-1 224,86</w:t>
            </w:r>
          </w:p>
        </w:tc>
        <w:tc>
          <w:tcPr>
            <w:tcW w:w="850" w:type="dxa"/>
            <w:tcBorders>
              <w:top w:val="nil"/>
              <w:left w:val="nil"/>
              <w:bottom w:val="single" w:sz="4" w:space="0" w:color="C0C0C0"/>
              <w:right w:val="single" w:sz="4" w:space="0" w:color="C0C0C0"/>
            </w:tcBorders>
            <w:shd w:val="clear" w:color="000000" w:fill="D7EAD3"/>
            <w:vAlign w:val="center"/>
            <w:hideMark/>
          </w:tcPr>
          <w:p w14:paraId="42194A0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400,00</w:t>
            </w:r>
          </w:p>
        </w:tc>
        <w:tc>
          <w:tcPr>
            <w:tcW w:w="857" w:type="dxa"/>
            <w:tcBorders>
              <w:top w:val="nil"/>
              <w:left w:val="nil"/>
              <w:bottom w:val="single" w:sz="4" w:space="0" w:color="C0C0C0"/>
              <w:right w:val="single" w:sz="4" w:space="0" w:color="C0C0C0"/>
            </w:tcBorders>
            <w:shd w:val="clear" w:color="000000" w:fill="D7EAD3"/>
            <w:vAlign w:val="center"/>
            <w:hideMark/>
          </w:tcPr>
          <w:p w14:paraId="5F38E8C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585,49</w:t>
            </w:r>
          </w:p>
        </w:tc>
        <w:tc>
          <w:tcPr>
            <w:tcW w:w="940" w:type="dxa"/>
            <w:tcBorders>
              <w:top w:val="nil"/>
              <w:left w:val="nil"/>
              <w:bottom w:val="single" w:sz="4" w:space="0" w:color="C0C0C0"/>
              <w:right w:val="single" w:sz="4" w:space="0" w:color="C0C0C0"/>
            </w:tcBorders>
            <w:shd w:val="clear" w:color="000000" w:fill="D7EAD3"/>
            <w:vAlign w:val="center"/>
            <w:hideMark/>
          </w:tcPr>
          <w:p w14:paraId="2547AB2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985,49</w:t>
            </w:r>
          </w:p>
        </w:tc>
        <w:tc>
          <w:tcPr>
            <w:tcW w:w="981" w:type="dxa"/>
            <w:tcBorders>
              <w:top w:val="nil"/>
              <w:left w:val="nil"/>
              <w:bottom w:val="single" w:sz="4" w:space="0" w:color="C0C0C0"/>
              <w:right w:val="single" w:sz="4" w:space="0" w:color="C0C0C0"/>
            </w:tcBorders>
            <w:shd w:val="clear" w:color="000000" w:fill="D7EAD3"/>
            <w:vAlign w:val="center"/>
            <w:hideMark/>
          </w:tcPr>
          <w:p w14:paraId="497EF21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3 194,13</w:t>
            </w:r>
          </w:p>
        </w:tc>
        <w:tc>
          <w:tcPr>
            <w:tcW w:w="936" w:type="dxa"/>
            <w:tcBorders>
              <w:top w:val="nil"/>
              <w:left w:val="nil"/>
              <w:bottom w:val="single" w:sz="4" w:space="0" w:color="C0C0C0"/>
              <w:right w:val="single" w:sz="4" w:space="0" w:color="C0C0C0"/>
            </w:tcBorders>
            <w:shd w:val="clear" w:color="000000" w:fill="D7EAD3"/>
            <w:vAlign w:val="center"/>
            <w:hideMark/>
          </w:tcPr>
          <w:p w14:paraId="2619D87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3 594,13</w:t>
            </w:r>
          </w:p>
        </w:tc>
        <w:tc>
          <w:tcPr>
            <w:tcW w:w="657" w:type="dxa"/>
            <w:tcBorders>
              <w:top w:val="nil"/>
              <w:left w:val="nil"/>
              <w:bottom w:val="single" w:sz="4" w:space="0" w:color="C0C0C0"/>
              <w:right w:val="single" w:sz="4" w:space="0" w:color="C0C0C0"/>
            </w:tcBorders>
            <w:shd w:val="clear" w:color="000000" w:fill="D7EAD3"/>
            <w:vAlign w:val="center"/>
            <w:hideMark/>
          </w:tcPr>
          <w:p w14:paraId="4891EF9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1 797,07</w:t>
            </w:r>
          </w:p>
        </w:tc>
        <w:tc>
          <w:tcPr>
            <w:tcW w:w="657" w:type="dxa"/>
            <w:tcBorders>
              <w:top w:val="nil"/>
              <w:left w:val="nil"/>
              <w:bottom w:val="single" w:sz="4" w:space="0" w:color="C0C0C0"/>
              <w:right w:val="single" w:sz="4" w:space="0" w:color="C0C0C0"/>
            </w:tcBorders>
            <w:shd w:val="clear" w:color="000000" w:fill="D7EAD3"/>
            <w:vAlign w:val="center"/>
            <w:hideMark/>
          </w:tcPr>
          <w:p w14:paraId="21A28EE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1 797,07</w:t>
            </w:r>
          </w:p>
        </w:tc>
        <w:tc>
          <w:tcPr>
            <w:tcW w:w="1036" w:type="dxa"/>
            <w:tcBorders>
              <w:top w:val="nil"/>
              <w:left w:val="nil"/>
              <w:bottom w:val="single" w:sz="4" w:space="0" w:color="C0C0C0"/>
              <w:right w:val="single" w:sz="4" w:space="0" w:color="C0C0C0"/>
            </w:tcBorders>
            <w:shd w:val="clear" w:color="000000" w:fill="FFFFCC"/>
            <w:vAlign w:val="center"/>
            <w:hideMark/>
          </w:tcPr>
          <w:p w14:paraId="74516CEA"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3F63EFFD" w14:textId="77777777" w:rsidTr="00D6000A">
        <w:trPr>
          <w:trHeight w:val="300"/>
          <w:jc w:val="center"/>
        </w:trPr>
        <w:tc>
          <w:tcPr>
            <w:tcW w:w="195" w:type="dxa"/>
            <w:tcBorders>
              <w:top w:val="nil"/>
              <w:left w:val="nil"/>
              <w:bottom w:val="nil"/>
              <w:right w:val="nil"/>
            </w:tcBorders>
            <w:shd w:val="clear" w:color="000000" w:fill="C4BD97"/>
            <w:noWrap/>
            <w:vAlign w:val="bottom"/>
            <w:hideMark/>
          </w:tcPr>
          <w:p w14:paraId="1FAFE557"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КР</w:t>
            </w:r>
          </w:p>
        </w:tc>
        <w:tc>
          <w:tcPr>
            <w:tcW w:w="146" w:type="dxa"/>
            <w:tcBorders>
              <w:top w:val="nil"/>
              <w:left w:val="nil"/>
              <w:bottom w:val="nil"/>
              <w:right w:val="nil"/>
            </w:tcBorders>
            <w:shd w:val="clear" w:color="auto" w:fill="auto"/>
            <w:noWrap/>
            <w:vAlign w:val="bottom"/>
            <w:hideMark/>
          </w:tcPr>
          <w:p w14:paraId="39FDF1FA"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E38E69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16.1</w:t>
            </w:r>
          </w:p>
        </w:tc>
        <w:tc>
          <w:tcPr>
            <w:tcW w:w="1932" w:type="dxa"/>
            <w:tcBorders>
              <w:top w:val="nil"/>
              <w:left w:val="nil"/>
              <w:bottom w:val="single" w:sz="4" w:space="0" w:color="C0C0C0"/>
              <w:right w:val="single" w:sz="4" w:space="0" w:color="C0C0C0"/>
            </w:tcBorders>
            <w:shd w:val="clear" w:color="auto" w:fill="auto"/>
            <w:vAlign w:val="center"/>
            <w:hideMark/>
          </w:tcPr>
          <w:p w14:paraId="47F27EAD" w14:textId="77777777" w:rsidR="00A66895" w:rsidRPr="00A66895" w:rsidRDefault="00A66895" w:rsidP="00A66895">
            <w:pPr>
              <w:rPr>
                <w:rFonts w:ascii="Tahoma" w:hAnsi="Tahoma" w:cs="Tahoma"/>
                <w:sz w:val="10"/>
                <w:szCs w:val="10"/>
              </w:rPr>
            </w:pPr>
            <w:r w:rsidRPr="00A66895">
              <w:rPr>
                <w:rFonts w:ascii="Tahoma" w:hAnsi="Tahoma" w:cs="Tahoma"/>
                <w:sz w:val="10"/>
                <w:szCs w:val="10"/>
              </w:rPr>
              <w:t>Корректировка НВВ в целях сглаживания тарифов (уменьшение)</w:t>
            </w:r>
          </w:p>
        </w:tc>
        <w:tc>
          <w:tcPr>
            <w:tcW w:w="631" w:type="dxa"/>
            <w:tcBorders>
              <w:top w:val="nil"/>
              <w:left w:val="nil"/>
              <w:bottom w:val="single" w:sz="4" w:space="0" w:color="C0C0C0"/>
              <w:right w:val="single" w:sz="4" w:space="0" w:color="C0C0C0"/>
            </w:tcBorders>
            <w:shd w:val="clear" w:color="auto" w:fill="auto"/>
            <w:vAlign w:val="center"/>
            <w:hideMark/>
          </w:tcPr>
          <w:p w14:paraId="3CF2948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139E00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454619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430605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-1 167,73</w:t>
            </w:r>
          </w:p>
        </w:tc>
        <w:tc>
          <w:tcPr>
            <w:tcW w:w="786" w:type="dxa"/>
            <w:tcBorders>
              <w:top w:val="nil"/>
              <w:left w:val="nil"/>
              <w:bottom w:val="single" w:sz="4" w:space="0" w:color="C0C0C0"/>
              <w:right w:val="single" w:sz="4" w:space="0" w:color="C0C0C0"/>
            </w:tcBorders>
            <w:shd w:val="clear" w:color="000000" w:fill="FFFFCC"/>
            <w:vAlign w:val="center"/>
            <w:hideMark/>
          </w:tcPr>
          <w:p w14:paraId="1EEC502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6ACAE51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04C495A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04ADF4E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40" w:type="dxa"/>
            <w:tcBorders>
              <w:top w:val="nil"/>
              <w:left w:val="nil"/>
              <w:bottom w:val="single" w:sz="4" w:space="0" w:color="C0C0C0"/>
              <w:right w:val="single" w:sz="4" w:space="0" w:color="C0C0C0"/>
            </w:tcBorders>
            <w:shd w:val="clear" w:color="000000" w:fill="FFFFCC"/>
            <w:vAlign w:val="center"/>
            <w:hideMark/>
          </w:tcPr>
          <w:p w14:paraId="2099BFA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4559385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0AD2311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3CB181D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00CEEA1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1CF6B3FF"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2C03E9FC" w14:textId="77777777" w:rsidTr="00D6000A">
        <w:trPr>
          <w:trHeight w:val="1890"/>
          <w:jc w:val="center"/>
        </w:trPr>
        <w:tc>
          <w:tcPr>
            <w:tcW w:w="195" w:type="dxa"/>
            <w:tcBorders>
              <w:top w:val="nil"/>
              <w:left w:val="nil"/>
              <w:bottom w:val="nil"/>
              <w:right w:val="nil"/>
            </w:tcBorders>
            <w:shd w:val="clear" w:color="000000" w:fill="C4BD97"/>
            <w:noWrap/>
            <w:vAlign w:val="bottom"/>
            <w:hideMark/>
          </w:tcPr>
          <w:p w14:paraId="77FAA4A5"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КР</w:t>
            </w:r>
          </w:p>
        </w:tc>
        <w:tc>
          <w:tcPr>
            <w:tcW w:w="146" w:type="dxa"/>
            <w:tcBorders>
              <w:top w:val="nil"/>
              <w:left w:val="nil"/>
              <w:bottom w:val="nil"/>
              <w:right w:val="nil"/>
            </w:tcBorders>
            <w:shd w:val="clear" w:color="auto" w:fill="auto"/>
            <w:noWrap/>
            <w:vAlign w:val="bottom"/>
            <w:hideMark/>
          </w:tcPr>
          <w:p w14:paraId="658B4D78"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C27D46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16.2</w:t>
            </w:r>
          </w:p>
        </w:tc>
        <w:tc>
          <w:tcPr>
            <w:tcW w:w="1932" w:type="dxa"/>
            <w:tcBorders>
              <w:top w:val="nil"/>
              <w:left w:val="nil"/>
              <w:bottom w:val="single" w:sz="4" w:space="0" w:color="C0C0C0"/>
              <w:right w:val="single" w:sz="4" w:space="0" w:color="C0C0C0"/>
            </w:tcBorders>
            <w:shd w:val="clear" w:color="auto" w:fill="auto"/>
            <w:vAlign w:val="center"/>
            <w:hideMark/>
          </w:tcPr>
          <w:p w14:paraId="0F0D3FA7" w14:textId="77777777" w:rsidR="00A66895" w:rsidRPr="00A66895" w:rsidRDefault="00A66895" w:rsidP="00A66895">
            <w:pPr>
              <w:rPr>
                <w:rFonts w:ascii="Tahoma" w:hAnsi="Tahoma" w:cs="Tahoma"/>
                <w:sz w:val="10"/>
                <w:szCs w:val="10"/>
              </w:rPr>
            </w:pPr>
            <w:r w:rsidRPr="00A66895">
              <w:rPr>
                <w:rFonts w:ascii="Tahoma" w:hAnsi="Tahoma" w:cs="Tahoma"/>
                <w:sz w:val="10"/>
                <w:szCs w:val="10"/>
              </w:rPr>
              <w:t>Корректировка НВВ в целях сглаживания тарифов (увеличение)</w:t>
            </w:r>
          </w:p>
        </w:tc>
        <w:tc>
          <w:tcPr>
            <w:tcW w:w="631" w:type="dxa"/>
            <w:tcBorders>
              <w:top w:val="nil"/>
              <w:left w:val="nil"/>
              <w:bottom w:val="single" w:sz="4" w:space="0" w:color="C0C0C0"/>
              <w:right w:val="single" w:sz="4" w:space="0" w:color="C0C0C0"/>
            </w:tcBorders>
            <w:shd w:val="clear" w:color="auto" w:fill="auto"/>
            <w:vAlign w:val="center"/>
            <w:hideMark/>
          </w:tcPr>
          <w:p w14:paraId="0A4FAC4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2D910BF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3085CDD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8367E4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7D976D7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354E675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582,24</w:t>
            </w:r>
          </w:p>
        </w:tc>
        <w:tc>
          <w:tcPr>
            <w:tcW w:w="850" w:type="dxa"/>
            <w:tcBorders>
              <w:top w:val="nil"/>
              <w:left w:val="nil"/>
              <w:bottom w:val="single" w:sz="4" w:space="0" w:color="C0C0C0"/>
              <w:right w:val="single" w:sz="4" w:space="0" w:color="C0C0C0"/>
            </w:tcBorders>
            <w:shd w:val="clear" w:color="000000" w:fill="FFFFCC"/>
            <w:vAlign w:val="center"/>
            <w:hideMark/>
          </w:tcPr>
          <w:p w14:paraId="1BE0101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400,00</w:t>
            </w:r>
          </w:p>
        </w:tc>
        <w:tc>
          <w:tcPr>
            <w:tcW w:w="857" w:type="dxa"/>
            <w:tcBorders>
              <w:top w:val="nil"/>
              <w:left w:val="nil"/>
              <w:bottom w:val="single" w:sz="4" w:space="0" w:color="C0C0C0"/>
              <w:right w:val="single" w:sz="4" w:space="0" w:color="C0C0C0"/>
            </w:tcBorders>
            <w:shd w:val="clear" w:color="000000" w:fill="FFFFCC"/>
            <w:vAlign w:val="center"/>
            <w:hideMark/>
          </w:tcPr>
          <w:p w14:paraId="7DD4EEE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585,49</w:t>
            </w:r>
          </w:p>
        </w:tc>
        <w:tc>
          <w:tcPr>
            <w:tcW w:w="940" w:type="dxa"/>
            <w:tcBorders>
              <w:top w:val="nil"/>
              <w:left w:val="nil"/>
              <w:bottom w:val="single" w:sz="4" w:space="0" w:color="C0C0C0"/>
              <w:right w:val="single" w:sz="4" w:space="0" w:color="C0C0C0"/>
            </w:tcBorders>
            <w:shd w:val="clear" w:color="000000" w:fill="FFFFCC"/>
            <w:vAlign w:val="center"/>
            <w:hideMark/>
          </w:tcPr>
          <w:p w14:paraId="6CDE23D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985,49</w:t>
            </w:r>
          </w:p>
        </w:tc>
        <w:tc>
          <w:tcPr>
            <w:tcW w:w="981" w:type="dxa"/>
            <w:tcBorders>
              <w:top w:val="nil"/>
              <w:left w:val="nil"/>
              <w:bottom w:val="single" w:sz="4" w:space="0" w:color="C0C0C0"/>
              <w:right w:val="single" w:sz="4" w:space="0" w:color="C0C0C0"/>
            </w:tcBorders>
            <w:shd w:val="clear" w:color="000000" w:fill="FFFFCC"/>
            <w:vAlign w:val="center"/>
            <w:hideMark/>
          </w:tcPr>
          <w:p w14:paraId="21125FD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185,49</w:t>
            </w:r>
          </w:p>
        </w:tc>
        <w:tc>
          <w:tcPr>
            <w:tcW w:w="936" w:type="dxa"/>
            <w:tcBorders>
              <w:top w:val="nil"/>
              <w:left w:val="nil"/>
              <w:bottom w:val="single" w:sz="4" w:space="0" w:color="C0C0C0"/>
              <w:right w:val="single" w:sz="4" w:space="0" w:color="C0C0C0"/>
            </w:tcBorders>
            <w:shd w:val="clear" w:color="000000" w:fill="FFFFCC"/>
            <w:vAlign w:val="center"/>
            <w:hideMark/>
          </w:tcPr>
          <w:p w14:paraId="58F3F93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585,49</w:t>
            </w:r>
          </w:p>
        </w:tc>
        <w:tc>
          <w:tcPr>
            <w:tcW w:w="657" w:type="dxa"/>
            <w:tcBorders>
              <w:top w:val="nil"/>
              <w:left w:val="nil"/>
              <w:bottom w:val="single" w:sz="4" w:space="0" w:color="C0C0C0"/>
              <w:right w:val="single" w:sz="4" w:space="0" w:color="C0C0C0"/>
            </w:tcBorders>
            <w:shd w:val="clear" w:color="000000" w:fill="D7EAD3"/>
            <w:vAlign w:val="center"/>
            <w:hideMark/>
          </w:tcPr>
          <w:p w14:paraId="22ABEC8D"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292,75</w:t>
            </w:r>
          </w:p>
        </w:tc>
        <w:tc>
          <w:tcPr>
            <w:tcW w:w="657" w:type="dxa"/>
            <w:tcBorders>
              <w:top w:val="nil"/>
              <w:left w:val="nil"/>
              <w:bottom w:val="single" w:sz="4" w:space="0" w:color="C0C0C0"/>
              <w:right w:val="single" w:sz="4" w:space="0" w:color="C0C0C0"/>
            </w:tcBorders>
            <w:shd w:val="clear" w:color="000000" w:fill="D7EAD3"/>
            <w:vAlign w:val="center"/>
            <w:hideMark/>
          </w:tcPr>
          <w:p w14:paraId="389E9A9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292,75</w:t>
            </w:r>
          </w:p>
        </w:tc>
        <w:tc>
          <w:tcPr>
            <w:tcW w:w="1036" w:type="dxa"/>
            <w:tcBorders>
              <w:top w:val="nil"/>
              <w:left w:val="nil"/>
              <w:bottom w:val="single" w:sz="4" w:space="0" w:color="C0C0C0"/>
              <w:right w:val="single" w:sz="4" w:space="0" w:color="C0C0C0"/>
            </w:tcBorders>
            <w:shd w:val="clear" w:color="000000" w:fill="FFFFCC"/>
            <w:vAlign w:val="center"/>
            <w:hideMark/>
          </w:tcPr>
          <w:p w14:paraId="379D63A1" w14:textId="77777777" w:rsidR="00A66895" w:rsidRPr="00A66895" w:rsidRDefault="00A66895" w:rsidP="00A66895">
            <w:pPr>
              <w:rPr>
                <w:rFonts w:ascii="Tahoma" w:hAnsi="Tahoma" w:cs="Tahoma"/>
                <w:sz w:val="10"/>
                <w:szCs w:val="10"/>
              </w:rPr>
            </w:pPr>
            <w:r w:rsidRPr="00A66895">
              <w:rPr>
                <w:rFonts w:ascii="Tahoma" w:hAnsi="Tahoma" w:cs="Tahoma"/>
                <w:sz w:val="10"/>
                <w:szCs w:val="10"/>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НВВ (учтено в размере части минусовой корректировки 2021 года)</w:t>
            </w:r>
          </w:p>
        </w:tc>
      </w:tr>
      <w:tr w:rsidR="00D6000A" w:rsidRPr="00D6000A" w14:paraId="265451B8" w14:textId="77777777" w:rsidTr="00D6000A">
        <w:trPr>
          <w:trHeight w:val="1080"/>
          <w:jc w:val="center"/>
        </w:trPr>
        <w:tc>
          <w:tcPr>
            <w:tcW w:w="195" w:type="dxa"/>
            <w:tcBorders>
              <w:top w:val="nil"/>
              <w:left w:val="nil"/>
              <w:bottom w:val="nil"/>
              <w:right w:val="nil"/>
            </w:tcBorders>
            <w:shd w:val="clear" w:color="000000" w:fill="C4BD97"/>
            <w:noWrap/>
            <w:vAlign w:val="bottom"/>
            <w:hideMark/>
          </w:tcPr>
          <w:p w14:paraId="2D3441DD"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КР</w:t>
            </w:r>
          </w:p>
        </w:tc>
        <w:tc>
          <w:tcPr>
            <w:tcW w:w="146" w:type="dxa"/>
            <w:tcBorders>
              <w:top w:val="nil"/>
              <w:left w:val="nil"/>
              <w:bottom w:val="nil"/>
              <w:right w:val="nil"/>
            </w:tcBorders>
            <w:shd w:val="clear" w:color="auto" w:fill="auto"/>
            <w:noWrap/>
            <w:vAlign w:val="bottom"/>
            <w:hideMark/>
          </w:tcPr>
          <w:p w14:paraId="48CF828B"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BCFDE5E"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16.3</w:t>
            </w:r>
          </w:p>
        </w:tc>
        <w:tc>
          <w:tcPr>
            <w:tcW w:w="1932" w:type="dxa"/>
            <w:tcBorders>
              <w:top w:val="nil"/>
              <w:left w:val="nil"/>
              <w:bottom w:val="single" w:sz="4" w:space="0" w:color="C0C0C0"/>
              <w:right w:val="single" w:sz="4" w:space="0" w:color="C0C0C0"/>
            </w:tcBorders>
            <w:shd w:val="clear" w:color="auto" w:fill="auto"/>
            <w:vAlign w:val="center"/>
            <w:hideMark/>
          </w:tcPr>
          <w:p w14:paraId="5092AE1D" w14:textId="77777777" w:rsidR="00A66895" w:rsidRPr="00A66895" w:rsidRDefault="00A66895" w:rsidP="00A66895">
            <w:pPr>
              <w:rPr>
                <w:rFonts w:ascii="Tahoma" w:hAnsi="Tahoma" w:cs="Tahoma"/>
                <w:sz w:val="10"/>
                <w:szCs w:val="10"/>
              </w:rPr>
            </w:pPr>
            <w:r w:rsidRPr="00A66895">
              <w:rPr>
                <w:rFonts w:ascii="Tahoma" w:hAnsi="Tahoma" w:cs="Tahoma"/>
                <w:sz w:val="10"/>
                <w:szCs w:val="10"/>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31" w:type="dxa"/>
            <w:tcBorders>
              <w:top w:val="nil"/>
              <w:left w:val="nil"/>
              <w:bottom w:val="single" w:sz="4" w:space="0" w:color="C0C0C0"/>
              <w:right w:val="single" w:sz="4" w:space="0" w:color="C0C0C0"/>
            </w:tcBorders>
            <w:shd w:val="clear" w:color="auto" w:fill="auto"/>
            <w:vAlign w:val="center"/>
            <w:hideMark/>
          </w:tcPr>
          <w:p w14:paraId="262E72F1"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5EFC4A4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FBBB2D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2EC8721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1 351,85</w:t>
            </w:r>
          </w:p>
        </w:tc>
        <w:tc>
          <w:tcPr>
            <w:tcW w:w="786" w:type="dxa"/>
            <w:tcBorders>
              <w:top w:val="nil"/>
              <w:left w:val="nil"/>
              <w:bottom w:val="single" w:sz="4" w:space="0" w:color="C0C0C0"/>
              <w:right w:val="single" w:sz="4" w:space="0" w:color="C0C0C0"/>
            </w:tcBorders>
            <w:shd w:val="clear" w:color="000000" w:fill="FFFFCC"/>
            <w:vAlign w:val="center"/>
            <w:hideMark/>
          </w:tcPr>
          <w:p w14:paraId="5ACCC41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7C8BEFA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2 732,90</w:t>
            </w:r>
          </w:p>
        </w:tc>
        <w:tc>
          <w:tcPr>
            <w:tcW w:w="850" w:type="dxa"/>
            <w:tcBorders>
              <w:top w:val="nil"/>
              <w:left w:val="nil"/>
              <w:bottom w:val="single" w:sz="4" w:space="0" w:color="C0C0C0"/>
              <w:right w:val="single" w:sz="4" w:space="0" w:color="C0C0C0"/>
            </w:tcBorders>
            <w:shd w:val="clear" w:color="000000" w:fill="FFFFCC"/>
            <w:vAlign w:val="center"/>
            <w:hideMark/>
          </w:tcPr>
          <w:p w14:paraId="1F770F6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35969B9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DDBBA0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217CBE5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3 008,64</w:t>
            </w:r>
          </w:p>
        </w:tc>
        <w:tc>
          <w:tcPr>
            <w:tcW w:w="936" w:type="dxa"/>
            <w:tcBorders>
              <w:top w:val="nil"/>
              <w:left w:val="nil"/>
              <w:bottom w:val="single" w:sz="4" w:space="0" w:color="C0C0C0"/>
              <w:right w:val="single" w:sz="4" w:space="0" w:color="C0C0C0"/>
            </w:tcBorders>
            <w:shd w:val="clear" w:color="000000" w:fill="FFFFCC"/>
            <w:vAlign w:val="center"/>
            <w:hideMark/>
          </w:tcPr>
          <w:p w14:paraId="499FE08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3 008,64</w:t>
            </w:r>
          </w:p>
        </w:tc>
        <w:tc>
          <w:tcPr>
            <w:tcW w:w="657" w:type="dxa"/>
            <w:tcBorders>
              <w:top w:val="nil"/>
              <w:left w:val="nil"/>
              <w:bottom w:val="single" w:sz="4" w:space="0" w:color="C0C0C0"/>
              <w:right w:val="single" w:sz="4" w:space="0" w:color="C0C0C0"/>
            </w:tcBorders>
            <w:shd w:val="clear" w:color="000000" w:fill="D7EAD3"/>
            <w:vAlign w:val="center"/>
            <w:hideMark/>
          </w:tcPr>
          <w:p w14:paraId="1576A19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1 504,32</w:t>
            </w:r>
          </w:p>
        </w:tc>
        <w:tc>
          <w:tcPr>
            <w:tcW w:w="657" w:type="dxa"/>
            <w:tcBorders>
              <w:top w:val="nil"/>
              <w:left w:val="nil"/>
              <w:bottom w:val="single" w:sz="4" w:space="0" w:color="C0C0C0"/>
              <w:right w:val="single" w:sz="4" w:space="0" w:color="C0C0C0"/>
            </w:tcBorders>
            <w:shd w:val="clear" w:color="000000" w:fill="D7EAD3"/>
            <w:vAlign w:val="center"/>
            <w:hideMark/>
          </w:tcPr>
          <w:p w14:paraId="03212CC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1 504,32</w:t>
            </w:r>
          </w:p>
        </w:tc>
        <w:tc>
          <w:tcPr>
            <w:tcW w:w="1036" w:type="dxa"/>
            <w:tcBorders>
              <w:top w:val="nil"/>
              <w:left w:val="nil"/>
              <w:bottom w:val="single" w:sz="4" w:space="0" w:color="C0C0C0"/>
              <w:right w:val="single" w:sz="4" w:space="0" w:color="C0C0C0"/>
            </w:tcBorders>
            <w:shd w:val="clear" w:color="000000" w:fill="FFFFCC"/>
            <w:vAlign w:val="center"/>
            <w:hideMark/>
          </w:tcPr>
          <w:p w14:paraId="2AC0178D" w14:textId="77777777" w:rsidR="00A66895" w:rsidRPr="00A66895" w:rsidRDefault="00A66895" w:rsidP="00A66895">
            <w:pPr>
              <w:rPr>
                <w:rFonts w:ascii="Tahoma" w:hAnsi="Tahoma" w:cs="Tahoma"/>
                <w:sz w:val="10"/>
                <w:szCs w:val="10"/>
              </w:rPr>
            </w:pPr>
            <w:r w:rsidRPr="00A66895">
              <w:rPr>
                <w:rFonts w:ascii="Tahoma" w:hAnsi="Tahoma" w:cs="Tahoma"/>
                <w:sz w:val="10"/>
                <w:szCs w:val="10"/>
              </w:rPr>
              <w:t>рассчитано в соответствии с Методическими указаниями по итогу 2021 года</w:t>
            </w:r>
          </w:p>
        </w:tc>
      </w:tr>
      <w:tr w:rsidR="00D6000A" w:rsidRPr="00D6000A" w14:paraId="7BCF1B65" w14:textId="77777777" w:rsidTr="00D6000A">
        <w:trPr>
          <w:trHeight w:val="1815"/>
          <w:jc w:val="center"/>
        </w:trPr>
        <w:tc>
          <w:tcPr>
            <w:tcW w:w="195" w:type="dxa"/>
            <w:tcBorders>
              <w:top w:val="nil"/>
              <w:left w:val="nil"/>
              <w:bottom w:val="nil"/>
              <w:right w:val="nil"/>
            </w:tcBorders>
            <w:shd w:val="clear" w:color="000000" w:fill="C4BD97"/>
            <w:noWrap/>
            <w:vAlign w:val="bottom"/>
            <w:hideMark/>
          </w:tcPr>
          <w:p w14:paraId="0BCFD3FE"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КР</w:t>
            </w:r>
          </w:p>
        </w:tc>
        <w:tc>
          <w:tcPr>
            <w:tcW w:w="146" w:type="dxa"/>
            <w:tcBorders>
              <w:top w:val="nil"/>
              <w:left w:val="nil"/>
              <w:bottom w:val="nil"/>
              <w:right w:val="nil"/>
            </w:tcBorders>
            <w:shd w:val="clear" w:color="auto" w:fill="auto"/>
            <w:noWrap/>
            <w:vAlign w:val="bottom"/>
            <w:hideMark/>
          </w:tcPr>
          <w:p w14:paraId="3F046A13"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7663A9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16.4</w:t>
            </w:r>
          </w:p>
        </w:tc>
        <w:tc>
          <w:tcPr>
            <w:tcW w:w="1932" w:type="dxa"/>
            <w:tcBorders>
              <w:top w:val="nil"/>
              <w:left w:val="nil"/>
              <w:bottom w:val="single" w:sz="4" w:space="0" w:color="C0C0C0"/>
              <w:right w:val="single" w:sz="4" w:space="0" w:color="C0C0C0"/>
            </w:tcBorders>
            <w:shd w:val="clear" w:color="auto" w:fill="auto"/>
            <w:vAlign w:val="center"/>
            <w:hideMark/>
          </w:tcPr>
          <w:p w14:paraId="17E2649C" w14:textId="77777777" w:rsidR="00A66895" w:rsidRPr="00A66895" w:rsidRDefault="00A66895" w:rsidP="00A66895">
            <w:pPr>
              <w:rPr>
                <w:rFonts w:ascii="Tahoma" w:hAnsi="Tahoma" w:cs="Tahoma"/>
                <w:sz w:val="10"/>
                <w:szCs w:val="10"/>
              </w:rPr>
            </w:pPr>
            <w:r w:rsidRPr="00A66895">
              <w:rPr>
                <w:rFonts w:ascii="Tahoma" w:hAnsi="Tahoma" w:cs="Tahoma"/>
                <w:sz w:val="10"/>
                <w:szCs w:val="10"/>
              </w:rPr>
              <w:t>Величина отклонения показателя ввода объектов системы водоснабжения в эксплуатацию и изменения инвестиционной программы</w:t>
            </w:r>
          </w:p>
        </w:tc>
        <w:tc>
          <w:tcPr>
            <w:tcW w:w="631" w:type="dxa"/>
            <w:tcBorders>
              <w:top w:val="nil"/>
              <w:left w:val="nil"/>
              <w:bottom w:val="single" w:sz="4" w:space="0" w:color="C0C0C0"/>
              <w:right w:val="single" w:sz="4" w:space="0" w:color="C0C0C0"/>
            </w:tcBorders>
            <w:shd w:val="clear" w:color="auto" w:fill="auto"/>
            <w:vAlign w:val="center"/>
            <w:hideMark/>
          </w:tcPr>
          <w:p w14:paraId="633A7F8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563B232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35BF6E9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C02B39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5EB11AD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4B5FD2F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-4 540,00</w:t>
            </w:r>
          </w:p>
        </w:tc>
        <w:tc>
          <w:tcPr>
            <w:tcW w:w="850" w:type="dxa"/>
            <w:tcBorders>
              <w:top w:val="nil"/>
              <w:left w:val="nil"/>
              <w:bottom w:val="single" w:sz="4" w:space="0" w:color="C0C0C0"/>
              <w:right w:val="single" w:sz="4" w:space="0" w:color="C0C0C0"/>
            </w:tcBorders>
            <w:shd w:val="clear" w:color="000000" w:fill="FFFFCC"/>
            <w:vAlign w:val="center"/>
            <w:hideMark/>
          </w:tcPr>
          <w:p w14:paraId="362E442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27F9328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E14653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0F7CF39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936" w:type="dxa"/>
            <w:tcBorders>
              <w:top w:val="nil"/>
              <w:left w:val="nil"/>
              <w:bottom w:val="single" w:sz="4" w:space="0" w:color="C0C0C0"/>
              <w:right w:val="single" w:sz="4" w:space="0" w:color="C0C0C0"/>
            </w:tcBorders>
            <w:shd w:val="clear" w:color="000000" w:fill="FFFFCC"/>
            <w:vAlign w:val="center"/>
            <w:hideMark/>
          </w:tcPr>
          <w:p w14:paraId="47988E5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42996DD5"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317502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0069F455" w14:textId="77777777" w:rsidR="00A66895" w:rsidRPr="00A66895" w:rsidRDefault="00A66895" w:rsidP="00A66895">
            <w:pPr>
              <w:rPr>
                <w:rFonts w:ascii="Tahoma" w:hAnsi="Tahoma" w:cs="Tahoma"/>
                <w:sz w:val="10"/>
                <w:szCs w:val="10"/>
              </w:rPr>
            </w:pPr>
            <w:r w:rsidRPr="00A66895">
              <w:rPr>
                <w:rFonts w:ascii="Tahoma" w:hAnsi="Tahoma" w:cs="Tahoma"/>
                <w:sz w:val="10"/>
                <w:szCs w:val="10"/>
              </w:rPr>
              <w:t>При корректировке тарифов на 2022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N 760-э и от 27 декабря 2013 г. N 1746-э»</w:t>
            </w:r>
          </w:p>
        </w:tc>
      </w:tr>
      <w:tr w:rsidR="00D6000A" w:rsidRPr="00D6000A" w14:paraId="4BA675E4" w14:textId="77777777" w:rsidTr="00D6000A">
        <w:trPr>
          <w:trHeight w:val="2985"/>
          <w:jc w:val="center"/>
        </w:trPr>
        <w:tc>
          <w:tcPr>
            <w:tcW w:w="195" w:type="dxa"/>
            <w:tcBorders>
              <w:top w:val="nil"/>
              <w:left w:val="nil"/>
              <w:bottom w:val="nil"/>
              <w:right w:val="nil"/>
            </w:tcBorders>
            <w:shd w:val="clear" w:color="000000" w:fill="C4BD97"/>
            <w:noWrap/>
            <w:vAlign w:val="bottom"/>
            <w:hideMark/>
          </w:tcPr>
          <w:p w14:paraId="535AEC93"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КР</w:t>
            </w:r>
          </w:p>
        </w:tc>
        <w:tc>
          <w:tcPr>
            <w:tcW w:w="146" w:type="dxa"/>
            <w:tcBorders>
              <w:top w:val="nil"/>
              <w:left w:val="nil"/>
              <w:bottom w:val="nil"/>
              <w:right w:val="nil"/>
            </w:tcBorders>
            <w:shd w:val="clear" w:color="auto" w:fill="auto"/>
            <w:noWrap/>
            <w:vAlign w:val="bottom"/>
            <w:hideMark/>
          </w:tcPr>
          <w:p w14:paraId="6232A76E"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4C4E139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16.5</w:t>
            </w:r>
          </w:p>
        </w:tc>
        <w:tc>
          <w:tcPr>
            <w:tcW w:w="1932" w:type="dxa"/>
            <w:tcBorders>
              <w:top w:val="nil"/>
              <w:left w:val="nil"/>
              <w:bottom w:val="single" w:sz="4" w:space="0" w:color="C0C0C0"/>
              <w:right w:val="single" w:sz="4" w:space="0" w:color="C0C0C0"/>
            </w:tcBorders>
            <w:shd w:val="clear" w:color="auto" w:fill="auto"/>
            <w:vAlign w:val="center"/>
            <w:hideMark/>
          </w:tcPr>
          <w:p w14:paraId="6A5309AE" w14:textId="77777777" w:rsidR="00A66895" w:rsidRPr="00A66895" w:rsidRDefault="00A66895" w:rsidP="00A66895">
            <w:pPr>
              <w:rPr>
                <w:rFonts w:ascii="Tahoma" w:hAnsi="Tahoma" w:cs="Tahoma"/>
                <w:sz w:val="10"/>
                <w:szCs w:val="10"/>
              </w:rPr>
            </w:pPr>
            <w:r w:rsidRPr="00A66895">
              <w:rPr>
                <w:rFonts w:ascii="Tahoma" w:hAnsi="Tahoma" w:cs="Tahoma"/>
                <w:sz w:val="10"/>
                <w:szCs w:val="10"/>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631" w:type="dxa"/>
            <w:tcBorders>
              <w:top w:val="nil"/>
              <w:left w:val="nil"/>
              <w:bottom w:val="single" w:sz="4" w:space="0" w:color="C0C0C0"/>
              <w:right w:val="single" w:sz="4" w:space="0" w:color="C0C0C0"/>
            </w:tcBorders>
            <w:shd w:val="clear" w:color="auto" w:fill="auto"/>
            <w:vAlign w:val="center"/>
            <w:hideMark/>
          </w:tcPr>
          <w:p w14:paraId="0EA7596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451D0A8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06289AA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5EC2D84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73F1130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02740CE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39208CA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30C1CBF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15BAFB5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41499B1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3FD0853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657" w:type="dxa"/>
            <w:tcBorders>
              <w:top w:val="nil"/>
              <w:left w:val="nil"/>
              <w:bottom w:val="single" w:sz="4" w:space="0" w:color="C0C0C0"/>
              <w:right w:val="single" w:sz="4" w:space="0" w:color="C0C0C0"/>
            </w:tcBorders>
            <w:shd w:val="clear" w:color="000000" w:fill="D7EAD3"/>
            <w:vAlign w:val="center"/>
            <w:hideMark/>
          </w:tcPr>
          <w:p w14:paraId="3D92AAF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3EB519AC"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44A6BCD1"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42280EAF" w14:textId="77777777" w:rsidTr="00D6000A">
        <w:trPr>
          <w:trHeight w:val="795"/>
          <w:jc w:val="center"/>
        </w:trPr>
        <w:tc>
          <w:tcPr>
            <w:tcW w:w="195" w:type="dxa"/>
            <w:tcBorders>
              <w:top w:val="nil"/>
              <w:left w:val="nil"/>
              <w:bottom w:val="nil"/>
              <w:right w:val="nil"/>
            </w:tcBorders>
            <w:shd w:val="clear" w:color="000000" w:fill="C4BD97"/>
            <w:noWrap/>
            <w:vAlign w:val="bottom"/>
            <w:hideMark/>
          </w:tcPr>
          <w:p w14:paraId="4C058F1C" w14:textId="77777777" w:rsidR="00A66895" w:rsidRPr="00A66895" w:rsidRDefault="00A66895" w:rsidP="00A66895">
            <w:pPr>
              <w:rPr>
                <w:rFonts w:ascii="Tahoma" w:hAnsi="Tahoma" w:cs="Tahoma"/>
                <w:b/>
                <w:bCs/>
                <w:color w:val="000000"/>
                <w:sz w:val="10"/>
                <w:szCs w:val="10"/>
              </w:rPr>
            </w:pPr>
            <w:r w:rsidRPr="00A66895">
              <w:rPr>
                <w:rFonts w:ascii="Tahoma" w:hAnsi="Tahoma" w:cs="Tahoma"/>
                <w:b/>
                <w:bCs/>
                <w:color w:val="000000"/>
                <w:sz w:val="10"/>
                <w:szCs w:val="10"/>
              </w:rPr>
              <w:t>КР</w:t>
            </w:r>
          </w:p>
        </w:tc>
        <w:tc>
          <w:tcPr>
            <w:tcW w:w="146" w:type="dxa"/>
            <w:tcBorders>
              <w:top w:val="nil"/>
              <w:left w:val="nil"/>
              <w:bottom w:val="nil"/>
              <w:right w:val="nil"/>
            </w:tcBorders>
            <w:shd w:val="clear" w:color="auto" w:fill="auto"/>
            <w:noWrap/>
            <w:vAlign w:val="bottom"/>
            <w:hideMark/>
          </w:tcPr>
          <w:p w14:paraId="0C4FF280" w14:textId="77777777" w:rsidR="00A66895" w:rsidRPr="00A66895" w:rsidRDefault="00A66895" w:rsidP="00A66895">
            <w:pPr>
              <w:rPr>
                <w:rFonts w:ascii="Tahoma" w:hAnsi="Tahoma" w:cs="Tahoma"/>
                <w:b/>
                <w:bCs/>
                <w:color w:val="000000"/>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216DD5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16.6</w:t>
            </w:r>
          </w:p>
        </w:tc>
        <w:tc>
          <w:tcPr>
            <w:tcW w:w="1932" w:type="dxa"/>
            <w:tcBorders>
              <w:top w:val="nil"/>
              <w:left w:val="nil"/>
              <w:bottom w:val="single" w:sz="4" w:space="0" w:color="C0C0C0"/>
              <w:right w:val="single" w:sz="4" w:space="0" w:color="C0C0C0"/>
            </w:tcBorders>
            <w:shd w:val="clear" w:color="auto" w:fill="auto"/>
            <w:vAlign w:val="center"/>
            <w:hideMark/>
          </w:tcPr>
          <w:p w14:paraId="7236E97C" w14:textId="77777777" w:rsidR="00A66895" w:rsidRPr="00A66895" w:rsidRDefault="00A66895" w:rsidP="00A66895">
            <w:pPr>
              <w:rPr>
                <w:rFonts w:ascii="Tahoma" w:hAnsi="Tahoma" w:cs="Tahoma"/>
                <w:sz w:val="10"/>
                <w:szCs w:val="10"/>
              </w:rPr>
            </w:pPr>
            <w:r w:rsidRPr="00A66895">
              <w:rPr>
                <w:rFonts w:ascii="Tahoma" w:hAnsi="Tahoma" w:cs="Tahoma"/>
                <w:sz w:val="10"/>
                <w:szCs w:val="10"/>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31" w:type="dxa"/>
            <w:tcBorders>
              <w:top w:val="nil"/>
              <w:left w:val="nil"/>
              <w:bottom w:val="single" w:sz="4" w:space="0" w:color="C0C0C0"/>
              <w:right w:val="single" w:sz="4" w:space="0" w:color="C0C0C0"/>
            </w:tcBorders>
            <w:shd w:val="clear" w:color="auto" w:fill="auto"/>
            <w:vAlign w:val="center"/>
            <w:hideMark/>
          </w:tcPr>
          <w:p w14:paraId="3FA83CF2"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3436F65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3B954D0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69BA100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786" w:type="dxa"/>
            <w:tcBorders>
              <w:top w:val="nil"/>
              <w:left w:val="nil"/>
              <w:bottom w:val="single" w:sz="4" w:space="0" w:color="C0C0C0"/>
              <w:right w:val="single" w:sz="4" w:space="0" w:color="C0C0C0"/>
            </w:tcBorders>
            <w:shd w:val="clear" w:color="000000" w:fill="FFFFCC"/>
            <w:vAlign w:val="center"/>
            <w:hideMark/>
          </w:tcPr>
          <w:p w14:paraId="2206367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000000" w:fill="FFFFCC"/>
            <w:vAlign w:val="center"/>
            <w:hideMark/>
          </w:tcPr>
          <w:p w14:paraId="6363224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0" w:type="dxa"/>
            <w:tcBorders>
              <w:top w:val="nil"/>
              <w:left w:val="nil"/>
              <w:bottom w:val="single" w:sz="4" w:space="0" w:color="C0C0C0"/>
              <w:right w:val="single" w:sz="4" w:space="0" w:color="C0C0C0"/>
            </w:tcBorders>
            <w:shd w:val="clear" w:color="000000" w:fill="FFFFCC"/>
            <w:vAlign w:val="center"/>
            <w:hideMark/>
          </w:tcPr>
          <w:p w14:paraId="6D2600F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000000" w:fill="FFFFCC"/>
            <w:vAlign w:val="center"/>
            <w:hideMark/>
          </w:tcPr>
          <w:p w14:paraId="65FFC60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FFFFCC"/>
            <w:vAlign w:val="center"/>
            <w:hideMark/>
          </w:tcPr>
          <w:p w14:paraId="205D646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000000" w:fill="FFFFCC"/>
            <w:vAlign w:val="center"/>
            <w:hideMark/>
          </w:tcPr>
          <w:p w14:paraId="39E14CB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FFFFCC"/>
            <w:vAlign w:val="center"/>
            <w:hideMark/>
          </w:tcPr>
          <w:p w14:paraId="1348A9A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657" w:type="dxa"/>
            <w:tcBorders>
              <w:top w:val="nil"/>
              <w:left w:val="nil"/>
              <w:bottom w:val="single" w:sz="4" w:space="0" w:color="C0C0C0"/>
              <w:right w:val="single" w:sz="4" w:space="0" w:color="C0C0C0"/>
            </w:tcBorders>
            <w:shd w:val="clear" w:color="000000" w:fill="D7EAD3"/>
            <w:vAlign w:val="center"/>
            <w:hideMark/>
          </w:tcPr>
          <w:p w14:paraId="65A2173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657" w:type="dxa"/>
            <w:tcBorders>
              <w:top w:val="nil"/>
              <w:left w:val="nil"/>
              <w:bottom w:val="single" w:sz="4" w:space="0" w:color="C0C0C0"/>
              <w:right w:val="single" w:sz="4" w:space="0" w:color="C0C0C0"/>
            </w:tcBorders>
            <w:shd w:val="clear" w:color="000000" w:fill="D7EAD3"/>
            <w:vAlign w:val="center"/>
            <w:hideMark/>
          </w:tcPr>
          <w:p w14:paraId="166213EB"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4BA2DDE9"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44CC1D07"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15C81DA7"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noWrap/>
            <w:vAlign w:val="bottom"/>
            <w:hideMark/>
          </w:tcPr>
          <w:p w14:paraId="39264D7C"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0D7762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w:t>
            </w:r>
          </w:p>
        </w:tc>
        <w:tc>
          <w:tcPr>
            <w:tcW w:w="1932" w:type="dxa"/>
            <w:tcBorders>
              <w:top w:val="nil"/>
              <w:left w:val="nil"/>
              <w:bottom w:val="single" w:sz="4" w:space="0" w:color="C0C0C0"/>
              <w:right w:val="single" w:sz="4" w:space="0" w:color="C0C0C0"/>
            </w:tcBorders>
            <w:shd w:val="clear" w:color="auto" w:fill="auto"/>
            <w:vAlign w:val="center"/>
            <w:hideMark/>
          </w:tcPr>
          <w:p w14:paraId="3801AAD6"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НВВ без НДС с учетом корректировок</w:t>
            </w:r>
          </w:p>
        </w:tc>
        <w:tc>
          <w:tcPr>
            <w:tcW w:w="631" w:type="dxa"/>
            <w:tcBorders>
              <w:top w:val="nil"/>
              <w:left w:val="nil"/>
              <w:bottom w:val="single" w:sz="4" w:space="0" w:color="C0C0C0"/>
              <w:right w:val="single" w:sz="4" w:space="0" w:color="C0C0C0"/>
            </w:tcBorders>
            <w:shd w:val="clear" w:color="auto" w:fill="auto"/>
            <w:vAlign w:val="center"/>
            <w:hideMark/>
          </w:tcPr>
          <w:p w14:paraId="3303AF4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2F691BD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36 013,43</w:t>
            </w:r>
          </w:p>
        </w:tc>
        <w:tc>
          <w:tcPr>
            <w:tcW w:w="940" w:type="dxa"/>
            <w:tcBorders>
              <w:top w:val="nil"/>
              <w:left w:val="nil"/>
              <w:bottom w:val="single" w:sz="4" w:space="0" w:color="C0C0C0"/>
              <w:right w:val="single" w:sz="4" w:space="0" w:color="C0C0C0"/>
            </w:tcBorders>
            <w:shd w:val="clear" w:color="000000" w:fill="D7EAD3"/>
            <w:vAlign w:val="center"/>
            <w:hideMark/>
          </w:tcPr>
          <w:p w14:paraId="6E5D5B5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36 890,23</w:t>
            </w:r>
          </w:p>
        </w:tc>
        <w:tc>
          <w:tcPr>
            <w:tcW w:w="940" w:type="dxa"/>
            <w:tcBorders>
              <w:top w:val="nil"/>
              <w:left w:val="nil"/>
              <w:bottom w:val="single" w:sz="4" w:space="0" w:color="C0C0C0"/>
              <w:right w:val="single" w:sz="4" w:space="0" w:color="C0C0C0"/>
            </w:tcBorders>
            <w:shd w:val="clear" w:color="000000" w:fill="D7EAD3"/>
            <w:vAlign w:val="center"/>
            <w:hideMark/>
          </w:tcPr>
          <w:p w14:paraId="0E863C2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39 087,92</w:t>
            </w:r>
          </w:p>
        </w:tc>
        <w:tc>
          <w:tcPr>
            <w:tcW w:w="786" w:type="dxa"/>
            <w:tcBorders>
              <w:top w:val="nil"/>
              <w:left w:val="nil"/>
              <w:bottom w:val="single" w:sz="4" w:space="0" w:color="C0C0C0"/>
              <w:right w:val="single" w:sz="4" w:space="0" w:color="C0C0C0"/>
            </w:tcBorders>
            <w:shd w:val="clear" w:color="000000" w:fill="D7EAD3"/>
            <w:vAlign w:val="center"/>
            <w:hideMark/>
          </w:tcPr>
          <w:p w14:paraId="4EBF51E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66 985,91</w:t>
            </w:r>
          </w:p>
        </w:tc>
        <w:tc>
          <w:tcPr>
            <w:tcW w:w="851" w:type="dxa"/>
            <w:tcBorders>
              <w:top w:val="nil"/>
              <w:left w:val="nil"/>
              <w:bottom w:val="single" w:sz="4" w:space="0" w:color="C0C0C0"/>
              <w:right w:val="single" w:sz="4" w:space="0" w:color="C0C0C0"/>
            </w:tcBorders>
            <w:shd w:val="clear" w:color="000000" w:fill="D7EAD3"/>
            <w:vAlign w:val="center"/>
            <w:hideMark/>
          </w:tcPr>
          <w:p w14:paraId="1CB5F6A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39 858,10</w:t>
            </w:r>
          </w:p>
        </w:tc>
        <w:tc>
          <w:tcPr>
            <w:tcW w:w="850" w:type="dxa"/>
            <w:tcBorders>
              <w:top w:val="nil"/>
              <w:left w:val="nil"/>
              <w:bottom w:val="single" w:sz="4" w:space="0" w:color="C0C0C0"/>
              <w:right w:val="single" w:sz="4" w:space="0" w:color="C0C0C0"/>
            </w:tcBorders>
            <w:shd w:val="clear" w:color="000000" w:fill="D7EAD3"/>
            <w:vAlign w:val="center"/>
            <w:hideMark/>
          </w:tcPr>
          <w:p w14:paraId="0BC4B93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42 672,45</w:t>
            </w:r>
          </w:p>
        </w:tc>
        <w:tc>
          <w:tcPr>
            <w:tcW w:w="857" w:type="dxa"/>
            <w:tcBorders>
              <w:top w:val="nil"/>
              <w:left w:val="nil"/>
              <w:bottom w:val="single" w:sz="4" w:space="0" w:color="C0C0C0"/>
              <w:right w:val="single" w:sz="4" w:space="0" w:color="C0C0C0"/>
            </w:tcBorders>
            <w:shd w:val="clear" w:color="000000" w:fill="D7EAD3"/>
            <w:vAlign w:val="center"/>
            <w:hideMark/>
          </w:tcPr>
          <w:p w14:paraId="15033F1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18 818,48</w:t>
            </w:r>
          </w:p>
        </w:tc>
        <w:tc>
          <w:tcPr>
            <w:tcW w:w="940" w:type="dxa"/>
            <w:tcBorders>
              <w:top w:val="nil"/>
              <w:left w:val="nil"/>
              <w:bottom w:val="single" w:sz="4" w:space="0" w:color="C0C0C0"/>
              <w:right w:val="single" w:sz="4" w:space="0" w:color="C0C0C0"/>
            </w:tcBorders>
            <w:shd w:val="clear" w:color="000000" w:fill="D7EAD3"/>
            <w:vAlign w:val="center"/>
            <w:hideMark/>
          </w:tcPr>
          <w:p w14:paraId="389723D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61 490,94</w:t>
            </w:r>
          </w:p>
        </w:tc>
        <w:tc>
          <w:tcPr>
            <w:tcW w:w="981" w:type="dxa"/>
            <w:tcBorders>
              <w:top w:val="nil"/>
              <w:left w:val="nil"/>
              <w:bottom w:val="single" w:sz="4" w:space="0" w:color="C0C0C0"/>
              <w:right w:val="single" w:sz="4" w:space="0" w:color="C0C0C0"/>
            </w:tcBorders>
            <w:shd w:val="clear" w:color="000000" w:fill="D7EAD3"/>
            <w:vAlign w:val="center"/>
            <w:hideMark/>
          </w:tcPr>
          <w:p w14:paraId="1947304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-4 534,19</w:t>
            </w:r>
          </w:p>
        </w:tc>
        <w:tc>
          <w:tcPr>
            <w:tcW w:w="936" w:type="dxa"/>
            <w:tcBorders>
              <w:top w:val="nil"/>
              <w:left w:val="nil"/>
              <w:bottom w:val="single" w:sz="4" w:space="0" w:color="C0C0C0"/>
              <w:right w:val="single" w:sz="4" w:space="0" w:color="C0C0C0"/>
            </w:tcBorders>
            <w:shd w:val="clear" w:color="000000" w:fill="D7EAD3"/>
            <w:vAlign w:val="center"/>
            <w:hideMark/>
          </w:tcPr>
          <w:p w14:paraId="5B13AB3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38 138,26</w:t>
            </w:r>
          </w:p>
        </w:tc>
        <w:tc>
          <w:tcPr>
            <w:tcW w:w="657" w:type="dxa"/>
            <w:tcBorders>
              <w:top w:val="nil"/>
              <w:left w:val="nil"/>
              <w:bottom w:val="single" w:sz="4" w:space="0" w:color="C0C0C0"/>
              <w:right w:val="single" w:sz="4" w:space="0" w:color="C0C0C0"/>
            </w:tcBorders>
            <w:shd w:val="clear" w:color="000000" w:fill="D7EAD3"/>
            <w:vAlign w:val="center"/>
            <w:hideMark/>
          </w:tcPr>
          <w:p w14:paraId="1C9D641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19 069,13</w:t>
            </w:r>
          </w:p>
        </w:tc>
        <w:tc>
          <w:tcPr>
            <w:tcW w:w="657" w:type="dxa"/>
            <w:tcBorders>
              <w:top w:val="nil"/>
              <w:left w:val="nil"/>
              <w:bottom w:val="single" w:sz="4" w:space="0" w:color="C0C0C0"/>
              <w:right w:val="single" w:sz="4" w:space="0" w:color="C0C0C0"/>
            </w:tcBorders>
            <w:shd w:val="clear" w:color="000000" w:fill="D7EAD3"/>
            <w:vAlign w:val="center"/>
            <w:hideMark/>
          </w:tcPr>
          <w:p w14:paraId="5D163FF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19 069,13</w:t>
            </w:r>
          </w:p>
        </w:tc>
        <w:tc>
          <w:tcPr>
            <w:tcW w:w="1036" w:type="dxa"/>
            <w:tcBorders>
              <w:top w:val="nil"/>
              <w:left w:val="nil"/>
              <w:bottom w:val="single" w:sz="4" w:space="0" w:color="C0C0C0"/>
              <w:right w:val="single" w:sz="4" w:space="0" w:color="C0C0C0"/>
            </w:tcBorders>
            <w:shd w:val="clear" w:color="000000" w:fill="FFFFCC"/>
            <w:vAlign w:val="center"/>
            <w:hideMark/>
          </w:tcPr>
          <w:p w14:paraId="399FDC1D"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75CD29E8"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65825CDF" w14:textId="77777777" w:rsidR="00A66895" w:rsidRPr="00A66895" w:rsidRDefault="00A66895" w:rsidP="00A66895">
            <w:pPr>
              <w:rPr>
                <w:rFonts w:ascii="Tahoma" w:hAnsi="Tahoma" w:cs="Tahoma"/>
                <w:b/>
                <w:bCs/>
                <w:sz w:val="10"/>
                <w:szCs w:val="10"/>
              </w:rPr>
            </w:pPr>
          </w:p>
        </w:tc>
        <w:tc>
          <w:tcPr>
            <w:tcW w:w="146" w:type="dxa"/>
            <w:tcBorders>
              <w:top w:val="nil"/>
              <w:left w:val="nil"/>
              <w:bottom w:val="nil"/>
              <w:right w:val="nil"/>
            </w:tcBorders>
            <w:shd w:val="clear" w:color="auto" w:fill="auto"/>
            <w:noWrap/>
            <w:vAlign w:val="bottom"/>
            <w:hideMark/>
          </w:tcPr>
          <w:p w14:paraId="5531D437"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3A72FD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17.1</w:t>
            </w:r>
          </w:p>
        </w:tc>
        <w:tc>
          <w:tcPr>
            <w:tcW w:w="1932" w:type="dxa"/>
            <w:tcBorders>
              <w:top w:val="nil"/>
              <w:left w:val="nil"/>
              <w:bottom w:val="single" w:sz="4" w:space="0" w:color="C0C0C0"/>
              <w:right w:val="single" w:sz="4" w:space="0" w:color="C0C0C0"/>
            </w:tcBorders>
            <w:shd w:val="clear" w:color="auto" w:fill="auto"/>
            <w:vAlign w:val="center"/>
            <w:hideMark/>
          </w:tcPr>
          <w:p w14:paraId="6FE2966E"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На потребительский рынок</w:t>
            </w:r>
          </w:p>
        </w:tc>
        <w:tc>
          <w:tcPr>
            <w:tcW w:w="631" w:type="dxa"/>
            <w:tcBorders>
              <w:top w:val="nil"/>
              <w:left w:val="nil"/>
              <w:bottom w:val="single" w:sz="4" w:space="0" w:color="C0C0C0"/>
              <w:right w:val="single" w:sz="4" w:space="0" w:color="C0C0C0"/>
            </w:tcBorders>
            <w:shd w:val="clear" w:color="auto" w:fill="auto"/>
            <w:vAlign w:val="center"/>
            <w:hideMark/>
          </w:tcPr>
          <w:p w14:paraId="62B1DFA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тыс руб</w:t>
            </w:r>
          </w:p>
        </w:tc>
        <w:tc>
          <w:tcPr>
            <w:tcW w:w="905" w:type="dxa"/>
            <w:tcBorders>
              <w:top w:val="nil"/>
              <w:left w:val="nil"/>
              <w:bottom w:val="single" w:sz="4" w:space="0" w:color="C0C0C0"/>
              <w:right w:val="single" w:sz="4" w:space="0" w:color="C0C0C0"/>
            </w:tcBorders>
            <w:shd w:val="clear" w:color="000000" w:fill="FFFFCC"/>
            <w:vAlign w:val="center"/>
            <w:hideMark/>
          </w:tcPr>
          <w:p w14:paraId="5CDD5CC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36 013,43</w:t>
            </w:r>
          </w:p>
        </w:tc>
        <w:tc>
          <w:tcPr>
            <w:tcW w:w="940" w:type="dxa"/>
            <w:tcBorders>
              <w:top w:val="nil"/>
              <w:left w:val="nil"/>
              <w:bottom w:val="single" w:sz="4" w:space="0" w:color="C0C0C0"/>
              <w:right w:val="single" w:sz="4" w:space="0" w:color="C0C0C0"/>
            </w:tcBorders>
            <w:shd w:val="clear" w:color="000000" w:fill="FFFFCC"/>
            <w:vAlign w:val="center"/>
            <w:hideMark/>
          </w:tcPr>
          <w:p w14:paraId="333D6C6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36 890,23</w:t>
            </w:r>
          </w:p>
        </w:tc>
        <w:tc>
          <w:tcPr>
            <w:tcW w:w="940" w:type="dxa"/>
            <w:tcBorders>
              <w:top w:val="nil"/>
              <w:left w:val="nil"/>
              <w:bottom w:val="single" w:sz="4" w:space="0" w:color="C0C0C0"/>
              <w:right w:val="single" w:sz="4" w:space="0" w:color="C0C0C0"/>
            </w:tcBorders>
            <w:shd w:val="clear" w:color="000000" w:fill="FFFFCC"/>
            <w:vAlign w:val="center"/>
            <w:hideMark/>
          </w:tcPr>
          <w:p w14:paraId="5675708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39 087,92</w:t>
            </w:r>
          </w:p>
        </w:tc>
        <w:tc>
          <w:tcPr>
            <w:tcW w:w="786" w:type="dxa"/>
            <w:tcBorders>
              <w:top w:val="nil"/>
              <w:left w:val="nil"/>
              <w:bottom w:val="single" w:sz="4" w:space="0" w:color="C0C0C0"/>
              <w:right w:val="single" w:sz="4" w:space="0" w:color="C0C0C0"/>
            </w:tcBorders>
            <w:shd w:val="clear" w:color="000000" w:fill="FFFFCC"/>
            <w:vAlign w:val="center"/>
            <w:hideMark/>
          </w:tcPr>
          <w:p w14:paraId="726AF09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66 985,91</w:t>
            </w:r>
          </w:p>
        </w:tc>
        <w:tc>
          <w:tcPr>
            <w:tcW w:w="851" w:type="dxa"/>
            <w:tcBorders>
              <w:top w:val="nil"/>
              <w:left w:val="nil"/>
              <w:bottom w:val="single" w:sz="4" w:space="0" w:color="C0C0C0"/>
              <w:right w:val="single" w:sz="4" w:space="0" w:color="C0C0C0"/>
            </w:tcBorders>
            <w:shd w:val="clear" w:color="000000" w:fill="FFFFCC"/>
            <w:vAlign w:val="center"/>
            <w:hideMark/>
          </w:tcPr>
          <w:p w14:paraId="0B9BB86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39 858,10</w:t>
            </w:r>
          </w:p>
        </w:tc>
        <w:tc>
          <w:tcPr>
            <w:tcW w:w="850" w:type="dxa"/>
            <w:tcBorders>
              <w:top w:val="nil"/>
              <w:left w:val="nil"/>
              <w:bottom w:val="single" w:sz="4" w:space="0" w:color="C0C0C0"/>
              <w:right w:val="single" w:sz="4" w:space="0" w:color="C0C0C0"/>
            </w:tcBorders>
            <w:shd w:val="clear" w:color="000000" w:fill="FFFFCC"/>
            <w:vAlign w:val="center"/>
            <w:hideMark/>
          </w:tcPr>
          <w:p w14:paraId="6FFD22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42 672,45</w:t>
            </w:r>
          </w:p>
        </w:tc>
        <w:tc>
          <w:tcPr>
            <w:tcW w:w="857" w:type="dxa"/>
            <w:tcBorders>
              <w:top w:val="nil"/>
              <w:left w:val="nil"/>
              <w:bottom w:val="single" w:sz="4" w:space="0" w:color="C0C0C0"/>
              <w:right w:val="single" w:sz="4" w:space="0" w:color="C0C0C0"/>
            </w:tcBorders>
            <w:shd w:val="clear" w:color="000000" w:fill="FFFFCC"/>
            <w:vAlign w:val="center"/>
            <w:hideMark/>
          </w:tcPr>
          <w:p w14:paraId="5D272A1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18 818,48</w:t>
            </w:r>
          </w:p>
        </w:tc>
        <w:tc>
          <w:tcPr>
            <w:tcW w:w="940" w:type="dxa"/>
            <w:tcBorders>
              <w:top w:val="nil"/>
              <w:left w:val="nil"/>
              <w:bottom w:val="single" w:sz="4" w:space="0" w:color="C0C0C0"/>
              <w:right w:val="single" w:sz="4" w:space="0" w:color="C0C0C0"/>
            </w:tcBorders>
            <w:shd w:val="clear" w:color="000000" w:fill="FFFFCC"/>
            <w:vAlign w:val="center"/>
            <w:hideMark/>
          </w:tcPr>
          <w:p w14:paraId="4286DB3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61 490,94</w:t>
            </w:r>
          </w:p>
        </w:tc>
        <w:tc>
          <w:tcPr>
            <w:tcW w:w="981" w:type="dxa"/>
            <w:tcBorders>
              <w:top w:val="nil"/>
              <w:left w:val="nil"/>
              <w:bottom w:val="single" w:sz="4" w:space="0" w:color="C0C0C0"/>
              <w:right w:val="single" w:sz="4" w:space="0" w:color="C0C0C0"/>
            </w:tcBorders>
            <w:shd w:val="clear" w:color="000000" w:fill="FFFFCC"/>
            <w:vAlign w:val="center"/>
            <w:hideMark/>
          </w:tcPr>
          <w:p w14:paraId="4A94E0E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-4 534,19</w:t>
            </w:r>
          </w:p>
        </w:tc>
        <w:tc>
          <w:tcPr>
            <w:tcW w:w="936" w:type="dxa"/>
            <w:tcBorders>
              <w:top w:val="nil"/>
              <w:left w:val="nil"/>
              <w:bottom w:val="single" w:sz="4" w:space="0" w:color="C0C0C0"/>
              <w:right w:val="single" w:sz="4" w:space="0" w:color="C0C0C0"/>
            </w:tcBorders>
            <w:shd w:val="clear" w:color="000000" w:fill="FFFFCC"/>
            <w:vAlign w:val="center"/>
            <w:hideMark/>
          </w:tcPr>
          <w:p w14:paraId="4C8453B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38 138,26</w:t>
            </w:r>
          </w:p>
        </w:tc>
        <w:tc>
          <w:tcPr>
            <w:tcW w:w="657" w:type="dxa"/>
            <w:tcBorders>
              <w:top w:val="nil"/>
              <w:left w:val="nil"/>
              <w:bottom w:val="single" w:sz="4" w:space="0" w:color="C0C0C0"/>
              <w:right w:val="single" w:sz="4" w:space="0" w:color="C0C0C0"/>
            </w:tcBorders>
            <w:shd w:val="clear" w:color="000000" w:fill="D7EAD3"/>
            <w:vAlign w:val="center"/>
            <w:hideMark/>
          </w:tcPr>
          <w:p w14:paraId="0B8D230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19 069,13</w:t>
            </w:r>
          </w:p>
        </w:tc>
        <w:tc>
          <w:tcPr>
            <w:tcW w:w="657" w:type="dxa"/>
            <w:tcBorders>
              <w:top w:val="nil"/>
              <w:left w:val="nil"/>
              <w:bottom w:val="single" w:sz="4" w:space="0" w:color="C0C0C0"/>
              <w:right w:val="single" w:sz="4" w:space="0" w:color="C0C0C0"/>
            </w:tcBorders>
            <w:shd w:val="clear" w:color="000000" w:fill="D7EAD3"/>
            <w:vAlign w:val="center"/>
            <w:hideMark/>
          </w:tcPr>
          <w:p w14:paraId="40855AD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19 069,13</w:t>
            </w:r>
          </w:p>
        </w:tc>
        <w:tc>
          <w:tcPr>
            <w:tcW w:w="1036" w:type="dxa"/>
            <w:tcBorders>
              <w:top w:val="nil"/>
              <w:left w:val="nil"/>
              <w:bottom w:val="single" w:sz="4" w:space="0" w:color="C0C0C0"/>
              <w:right w:val="single" w:sz="4" w:space="0" w:color="C0C0C0"/>
            </w:tcBorders>
            <w:shd w:val="clear" w:color="000000" w:fill="FFFFCC"/>
            <w:vAlign w:val="center"/>
            <w:hideMark/>
          </w:tcPr>
          <w:p w14:paraId="56FAFD1D"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2A40C213"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5ACDAA75"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noWrap/>
            <w:vAlign w:val="bottom"/>
            <w:hideMark/>
          </w:tcPr>
          <w:p w14:paraId="1F112A0A"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70868BC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w:t>
            </w:r>
          </w:p>
        </w:tc>
        <w:tc>
          <w:tcPr>
            <w:tcW w:w="1932" w:type="dxa"/>
            <w:tcBorders>
              <w:top w:val="nil"/>
              <w:left w:val="nil"/>
              <w:bottom w:val="single" w:sz="4" w:space="0" w:color="C0C0C0"/>
              <w:right w:val="single" w:sz="4" w:space="0" w:color="C0C0C0"/>
            </w:tcBorders>
            <w:shd w:val="clear" w:color="auto" w:fill="auto"/>
            <w:vAlign w:val="center"/>
            <w:hideMark/>
          </w:tcPr>
          <w:p w14:paraId="74AE7DA8"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Тариф</w:t>
            </w:r>
          </w:p>
        </w:tc>
        <w:tc>
          <w:tcPr>
            <w:tcW w:w="631" w:type="dxa"/>
            <w:tcBorders>
              <w:top w:val="nil"/>
              <w:left w:val="nil"/>
              <w:bottom w:val="single" w:sz="4" w:space="0" w:color="C0C0C0"/>
              <w:right w:val="single" w:sz="4" w:space="0" w:color="C0C0C0"/>
            </w:tcBorders>
            <w:shd w:val="clear" w:color="auto" w:fill="auto"/>
            <w:vAlign w:val="center"/>
            <w:hideMark/>
          </w:tcPr>
          <w:p w14:paraId="651780C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руб/м3</w:t>
            </w:r>
          </w:p>
        </w:tc>
        <w:tc>
          <w:tcPr>
            <w:tcW w:w="905" w:type="dxa"/>
            <w:tcBorders>
              <w:top w:val="nil"/>
              <w:left w:val="nil"/>
              <w:bottom w:val="single" w:sz="4" w:space="0" w:color="C0C0C0"/>
              <w:right w:val="single" w:sz="4" w:space="0" w:color="C0C0C0"/>
            </w:tcBorders>
            <w:shd w:val="clear" w:color="000000" w:fill="D7EAD3"/>
            <w:vAlign w:val="center"/>
            <w:hideMark/>
          </w:tcPr>
          <w:p w14:paraId="51B5328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29,21</w:t>
            </w:r>
          </w:p>
        </w:tc>
        <w:tc>
          <w:tcPr>
            <w:tcW w:w="940" w:type="dxa"/>
            <w:tcBorders>
              <w:top w:val="nil"/>
              <w:left w:val="nil"/>
              <w:bottom w:val="single" w:sz="4" w:space="0" w:color="C0C0C0"/>
              <w:right w:val="single" w:sz="4" w:space="0" w:color="C0C0C0"/>
            </w:tcBorders>
            <w:shd w:val="clear" w:color="000000" w:fill="D7EAD3"/>
            <w:vAlign w:val="center"/>
            <w:hideMark/>
          </w:tcPr>
          <w:p w14:paraId="2F60612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29,93</w:t>
            </w:r>
          </w:p>
        </w:tc>
        <w:tc>
          <w:tcPr>
            <w:tcW w:w="940" w:type="dxa"/>
            <w:tcBorders>
              <w:top w:val="nil"/>
              <w:left w:val="nil"/>
              <w:bottom w:val="single" w:sz="4" w:space="0" w:color="C0C0C0"/>
              <w:right w:val="single" w:sz="4" w:space="0" w:color="C0C0C0"/>
            </w:tcBorders>
            <w:shd w:val="clear" w:color="000000" w:fill="D7EAD3"/>
            <w:vAlign w:val="center"/>
            <w:hideMark/>
          </w:tcPr>
          <w:p w14:paraId="1F7ADAA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31,71</w:t>
            </w:r>
          </w:p>
        </w:tc>
        <w:tc>
          <w:tcPr>
            <w:tcW w:w="786" w:type="dxa"/>
            <w:tcBorders>
              <w:top w:val="nil"/>
              <w:left w:val="nil"/>
              <w:bottom w:val="single" w:sz="4" w:space="0" w:color="C0C0C0"/>
              <w:right w:val="single" w:sz="4" w:space="0" w:color="C0C0C0"/>
            </w:tcBorders>
            <w:shd w:val="clear" w:color="000000" w:fill="D7EAD3"/>
            <w:vAlign w:val="center"/>
            <w:hideMark/>
          </w:tcPr>
          <w:p w14:paraId="4723CE5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61,74</w:t>
            </w:r>
          </w:p>
        </w:tc>
        <w:tc>
          <w:tcPr>
            <w:tcW w:w="851" w:type="dxa"/>
            <w:tcBorders>
              <w:top w:val="nil"/>
              <w:left w:val="nil"/>
              <w:bottom w:val="single" w:sz="4" w:space="0" w:color="C0C0C0"/>
              <w:right w:val="single" w:sz="4" w:space="0" w:color="C0C0C0"/>
            </w:tcBorders>
            <w:shd w:val="clear" w:color="000000" w:fill="D7EAD3"/>
            <w:vAlign w:val="center"/>
            <w:hideMark/>
          </w:tcPr>
          <w:p w14:paraId="43B032A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34,04</w:t>
            </w:r>
          </w:p>
        </w:tc>
        <w:tc>
          <w:tcPr>
            <w:tcW w:w="850" w:type="dxa"/>
            <w:tcBorders>
              <w:top w:val="nil"/>
              <w:left w:val="nil"/>
              <w:bottom w:val="single" w:sz="4" w:space="0" w:color="C0C0C0"/>
              <w:right w:val="single" w:sz="4" w:space="0" w:color="C0C0C0"/>
            </w:tcBorders>
            <w:shd w:val="clear" w:color="000000" w:fill="D7EAD3"/>
            <w:vAlign w:val="center"/>
            <w:hideMark/>
          </w:tcPr>
          <w:p w14:paraId="59950AD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34,62</w:t>
            </w:r>
          </w:p>
        </w:tc>
        <w:tc>
          <w:tcPr>
            <w:tcW w:w="857" w:type="dxa"/>
            <w:tcBorders>
              <w:top w:val="nil"/>
              <w:left w:val="nil"/>
              <w:bottom w:val="single" w:sz="4" w:space="0" w:color="C0C0C0"/>
              <w:right w:val="single" w:sz="4" w:space="0" w:color="C0C0C0"/>
            </w:tcBorders>
            <w:shd w:val="clear" w:color="000000" w:fill="D7EAD3"/>
            <w:vAlign w:val="center"/>
            <w:hideMark/>
          </w:tcPr>
          <w:p w14:paraId="45CD947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D7EAD3"/>
            <w:vAlign w:val="center"/>
            <w:hideMark/>
          </w:tcPr>
          <w:p w14:paraId="7AC5D2E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56,51</w:t>
            </w:r>
          </w:p>
        </w:tc>
        <w:tc>
          <w:tcPr>
            <w:tcW w:w="981" w:type="dxa"/>
            <w:tcBorders>
              <w:top w:val="nil"/>
              <w:left w:val="nil"/>
              <w:bottom w:val="single" w:sz="4" w:space="0" w:color="C0C0C0"/>
              <w:right w:val="single" w:sz="4" w:space="0" w:color="C0C0C0"/>
            </w:tcBorders>
            <w:shd w:val="clear" w:color="000000" w:fill="D7EAD3"/>
            <w:vAlign w:val="center"/>
            <w:hideMark/>
          </w:tcPr>
          <w:p w14:paraId="1238C5C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D7EAD3"/>
            <w:vAlign w:val="center"/>
            <w:hideMark/>
          </w:tcPr>
          <w:p w14:paraId="27093A3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35,15</w:t>
            </w:r>
          </w:p>
        </w:tc>
        <w:tc>
          <w:tcPr>
            <w:tcW w:w="657" w:type="dxa"/>
            <w:tcBorders>
              <w:top w:val="nil"/>
              <w:left w:val="nil"/>
              <w:bottom w:val="single" w:sz="4" w:space="0" w:color="C0C0C0"/>
              <w:right w:val="single" w:sz="4" w:space="0" w:color="C0C0C0"/>
            </w:tcBorders>
            <w:shd w:val="clear" w:color="000000" w:fill="D7EAD3"/>
            <w:vAlign w:val="center"/>
            <w:hideMark/>
          </w:tcPr>
          <w:p w14:paraId="280C1E2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35,15</w:t>
            </w:r>
          </w:p>
        </w:tc>
        <w:tc>
          <w:tcPr>
            <w:tcW w:w="657" w:type="dxa"/>
            <w:tcBorders>
              <w:top w:val="nil"/>
              <w:left w:val="nil"/>
              <w:bottom w:val="single" w:sz="4" w:space="0" w:color="C0C0C0"/>
              <w:right w:val="single" w:sz="4" w:space="0" w:color="C0C0C0"/>
            </w:tcBorders>
            <w:shd w:val="clear" w:color="000000" w:fill="D7EAD3"/>
            <w:vAlign w:val="center"/>
            <w:hideMark/>
          </w:tcPr>
          <w:p w14:paraId="73EDE93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35,15</w:t>
            </w:r>
          </w:p>
        </w:tc>
        <w:tc>
          <w:tcPr>
            <w:tcW w:w="1036" w:type="dxa"/>
            <w:tcBorders>
              <w:top w:val="nil"/>
              <w:left w:val="nil"/>
              <w:bottom w:val="single" w:sz="4" w:space="0" w:color="C0C0C0"/>
              <w:right w:val="single" w:sz="4" w:space="0" w:color="C0C0C0"/>
            </w:tcBorders>
            <w:shd w:val="clear" w:color="000000" w:fill="FFFFCC"/>
            <w:vAlign w:val="center"/>
            <w:hideMark/>
          </w:tcPr>
          <w:p w14:paraId="09194A36"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41B18211"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11621F2F" w14:textId="77777777" w:rsidR="00A66895" w:rsidRPr="00A66895" w:rsidRDefault="00A66895" w:rsidP="00A66895">
            <w:pPr>
              <w:rPr>
                <w:rFonts w:ascii="Tahoma" w:hAnsi="Tahoma" w:cs="Tahoma"/>
                <w:b/>
                <w:bCs/>
                <w:sz w:val="10"/>
                <w:szCs w:val="10"/>
              </w:rPr>
            </w:pPr>
          </w:p>
        </w:tc>
        <w:tc>
          <w:tcPr>
            <w:tcW w:w="146" w:type="dxa"/>
            <w:tcBorders>
              <w:top w:val="nil"/>
              <w:left w:val="nil"/>
              <w:bottom w:val="nil"/>
              <w:right w:val="nil"/>
            </w:tcBorders>
            <w:shd w:val="clear" w:color="auto" w:fill="auto"/>
            <w:noWrap/>
            <w:vAlign w:val="bottom"/>
            <w:hideMark/>
          </w:tcPr>
          <w:p w14:paraId="7C52FE1A"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16EB15D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18.1</w:t>
            </w:r>
          </w:p>
        </w:tc>
        <w:tc>
          <w:tcPr>
            <w:tcW w:w="1932" w:type="dxa"/>
            <w:tcBorders>
              <w:top w:val="nil"/>
              <w:left w:val="nil"/>
              <w:bottom w:val="single" w:sz="4" w:space="0" w:color="C0C0C0"/>
              <w:right w:val="single" w:sz="4" w:space="0" w:color="C0C0C0"/>
            </w:tcBorders>
            <w:shd w:val="clear" w:color="auto" w:fill="auto"/>
            <w:vAlign w:val="center"/>
            <w:hideMark/>
          </w:tcPr>
          <w:p w14:paraId="53B1D69C" w14:textId="77777777" w:rsidR="00A66895" w:rsidRPr="00A66895" w:rsidRDefault="00A66895" w:rsidP="00A66895">
            <w:pPr>
              <w:ind w:firstLineChars="100" w:firstLine="100"/>
              <w:rPr>
                <w:rFonts w:ascii="Tahoma" w:hAnsi="Tahoma" w:cs="Tahoma"/>
                <w:sz w:val="10"/>
                <w:szCs w:val="10"/>
              </w:rPr>
            </w:pPr>
            <w:r w:rsidRPr="00A66895">
              <w:rPr>
                <w:rFonts w:ascii="Tahoma" w:hAnsi="Tahoma" w:cs="Tahoma"/>
                <w:sz w:val="10"/>
                <w:szCs w:val="10"/>
              </w:rPr>
              <w:t>Тариф на потребительский рынок</w:t>
            </w:r>
          </w:p>
        </w:tc>
        <w:tc>
          <w:tcPr>
            <w:tcW w:w="631" w:type="dxa"/>
            <w:tcBorders>
              <w:top w:val="nil"/>
              <w:left w:val="nil"/>
              <w:bottom w:val="single" w:sz="4" w:space="0" w:color="C0C0C0"/>
              <w:right w:val="single" w:sz="4" w:space="0" w:color="C0C0C0"/>
            </w:tcBorders>
            <w:shd w:val="clear" w:color="auto" w:fill="auto"/>
            <w:vAlign w:val="center"/>
            <w:hideMark/>
          </w:tcPr>
          <w:p w14:paraId="6883020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руб/м3</w:t>
            </w:r>
          </w:p>
        </w:tc>
        <w:tc>
          <w:tcPr>
            <w:tcW w:w="905" w:type="dxa"/>
            <w:tcBorders>
              <w:top w:val="nil"/>
              <w:left w:val="nil"/>
              <w:bottom w:val="single" w:sz="4" w:space="0" w:color="C0C0C0"/>
              <w:right w:val="single" w:sz="4" w:space="0" w:color="C0C0C0"/>
            </w:tcBorders>
            <w:shd w:val="clear" w:color="000000" w:fill="D7EAD3"/>
            <w:vAlign w:val="center"/>
            <w:hideMark/>
          </w:tcPr>
          <w:p w14:paraId="04F19AD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29,21</w:t>
            </w:r>
          </w:p>
        </w:tc>
        <w:tc>
          <w:tcPr>
            <w:tcW w:w="940" w:type="dxa"/>
            <w:tcBorders>
              <w:top w:val="nil"/>
              <w:left w:val="nil"/>
              <w:bottom w:val="single" w:sz="4" w:space="0" w:color="C0C0C0"/>
              <w:right w:val="single" w:sz="4" w:space="0" w:color="C0C0C0"/>
            </w:tcBorders>
            <w:shd w:val="clear" w:color="000000" w:fill="D7EAD3"/>
            <w:vAlign w:val="center"/>
            <w:hideMark/>
          </w:tcPr>
          <w:p w14:paraId="43CDEAD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29,93</w:t>
            </w:r>
          </w:p>
        </w:tc>
        <w:tc>
          <w:tcPr>
            <w:tcW w:w="940" w:type="dxa"/>
            <w:tcBorders>
              <w:top w:val="nil"/>
              <w:left w:val="nil"/>
              <w:bottom w:val="single" w:sz="4" w:space="0" w:color="C0C0C0"/>
              <w:right w:val="single" w:sz="4" w:space="0" w:color="C0C0C0"/>
            </w:tcBorders>
            <w:shd w:val="clear" w:color="000000" w:fill="D7EAD3"/>
            <w:vAlign w:val="center"/>
            <w:hideMark/>
          </w:tcPr>
          <w:p w14:paraId="4DB737E9"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31,71</w:t>
            </w:r>
          </w:p>
        </w:tc>
        <w:tc>
          <w:tcPr>
            <w:tcW w:w="786" w:type="dxa"/>
            <w:tcBorders>
              <w:top w:val="nil"/>
              <w:left w:val="nil"/>
              <w:bottom w:val="single" w:sz="4" w:space="0" w:color="C0C0C0"/>
              <w:right w:val="single" w:sz="4" w:space="0" w:color="C0C0C0"/>
            </w:tcBorders>
            <w:shd w:val="clear" w:color="000000" w:fill="D7EAD3"/>
            <w:vAlign w:val="center"/>
            <w:hideMark/>
          </w:tcPr>
          <w:p w14:paraId="08E8BE8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61,74</w:t>
            </w:r>
          </w:p>
        </w:tc>
        <w:tc>
          <w:tcPr>
            <w:tcW w:w="851" w:type="dxa"/>
            <w:tcBorders>
              <w:top w:val="nil"/>
              <w:left w:val="nil"/>
              <w:bottom w:val="single" w:sz="4" w:space="0" w:color="C0C0C0"/>
              <w:right w:val="single" w:sz="4" w:space="0" w:color="C0C0C0"/>
            </w:tcBorders>
            <w:shd w:val="clear" w:color="000000" w:fill="D7EAD3"/>
            <w:vAlign w:val="center"/>
            <w:hideMark/>
          </w:tcPr>
          <w:p w14:paraId="63E16B66"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34,04</w:t>
            </w:r>
          </w:p>
        </w:tc>
        <w:tc>
          <w:tcPr>
            <w:tcW w:w="850" w:type="dxa"/>
            <w:tcBorders>
              <w:top w:val="nil"/>
              <w:left w:val="nil"/>
              <w:bottom w:val="single" w:sz="4" w:space="0" w:color="C0C0C0"/>
              <w:right w:val="single" w:sz="4" w:space="0" w:color="C0C0C0"/>
            </w:tcBorders>
            <w:shd w:val="clear" w:color="000000" w:fill="D7EAD3"/>
            <w:vAlign w:val="center"/>
            <w:hideMark/>
          </w:tcPr>
          <w:p w14:paraId="59E210A7"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34,62</w:t>
            </w:r>
          </w:p>
        </w:tc>
        <w:tc>
          <w:tcPr>
            <w:tcW w:w="857" w:type="dxa"/>
            <w:tcBorders>
              <w:top w:val="nil"/>
              <w:left w:val="nil"/>
              <w:bottom w:val="single" w:sz="4" w:space="0" w:color="C0C0C0"/>
              <w:right w:val="single" w:sz="4" w:space="0" w:color="C0C0C0"/>
            </w:tcBorders>
            <w:shd w:val="clear" w:color="000000" w:fill="D7EAD3"/>
            <w:vAlign w:val="center"/>
            <w:hideMark/>
          </w:tcPr>
          <w:p w14:paraId="50A5C663"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40" w:type="dxa"/>
            <w:tcBorders>
              <w:top w:val="nil"/>
              <w:left w:val="nil"/>
              <w:bottom w:val="single" w:sz="4" w:space="0" w:color="C0C0C0"/>
              <w:right w:val="single" w:sz="4" w:space="0" w:color="C0C0C0"/>
            </w:tcBorders>
            <w:shd w:val="clear" w:color="000000" w:fill="D7EAD3"/>
            <w:vAlign w:val="center"/>
            <w:hideMark/>
          </w:tcPr>
          <w:p w14:paraId="02B8972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56,51</w:t>
            </w:r>
          </w:p>
        </w:tc>
        <w:tc>
          <w:tcPr>
            <w:tcW w:w="981" w:type="dxa"/>
            <w:tcBorders>
              <w:top w:val="nil"/>
              <w:left w:val="nil"/>
              <w:bottom w:val="single" w:sz="4" w:space="0" w:color="C0C0C0"/>
              <w:right w:val="single" w:sz="4" w:space="0" w:color="C0C0C0"/>
            </w:tcBorders>
            <w:shd w:val="clear" w:color="000000" w:fill="D7EAD3"/>
            <w:vAlign w:val="center"/>
            <w:hideMark/>
          </w:tcPr>
          <w:p w14:paraId="7E8AE50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 </w:t>
            </w:r>
          </w:p>
        </w:tc>
        <w:tc>
          <w:tcPr>
            <w:tcW w:w="936" w:type="dxa"/>
            <w:tcBorders>
              <w:top w:val="nil"/>
              <w:left w:val="nil"/>
              <w:bottom w:val="single" w:sz="4" w:space="0" w:color="C0C0C0"/>
              <w:right w:val="single" w:sz="4" w:space="0" w:color="C0C0C0"/>
            </w:tcBorders>
            <w:shd w:val="clear" w:color="000000" w:fill="D7EAD3"/>
            <w:vAlign w:val="center"/>
            <w:hideMark/>
          </w:tcPr>
          <w:p w14:paraId="3180B95A"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35,15</w:t>
            </w:r>
          </w:p>
        </w:tc>
        <w:tc>
          <w:tcPr>
            <w:tcW w:w="657" w:type="dxa"/>
            <w:tcBorders>
              <w:top w:val="nil"/>
              <w:left w:val="nil"/>
              <w:bottom w:val="single" w:sz="4" w:space="0" w:color="C0C0C0"/>
              <w:right w:val="single" w:sz="4" w:space="0" w:color="C0C0C0"/>
            </w:tcBorders>
            <w:shd w:val="clear" w:color="000000" w:fill="D7EAD3"/>
            <w:vAlign w:val="center"/>
            <w:hideMark/>
          </w:tcPr>
          <w:p w14:paraId="325375A8"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35,15</w:t>
            </w:r>
          </w:p>
        </w:tc>
        <w:tc>
          <w:tcPr>
            <w:tcW w:w="657" w:type="dxa"/>
            <w:tcBorders>
              <w:top w:val="nil"/>
              <w:left w:val="nil"/>
              <w:bottom w:val="single" w:sz="4" w:space="0" w:color="C0C0C0"/>
              <w:right w:val="single" w:sz="4" w:space="0" w:color="C0C0C0"/>
            </w:tcBorders>
            <w:shd w:val="clear" w:color="000000" w:fill="D7EAD3"/>
            <w:vAlign w:val="center"/>
            <w:hideMark/>
          </w:tcPr>
          <w:p w14:paraId="46D57E34" w14:textId="77777777" w:rsidR="00A66895" w:rsidRPr="00A66895" w:rsidRDefault="00A66895" w:rsidP="00A66895">
            <w:pPr>
              <w:jc w:val="center"/>
              <w:rPr>
                <w:rFonts w:ascii="Tahoma" w:hAnsi="Tahoma" w:cs="Tahoma"/>
                <w:sz w:val="10"/>
                <w:szCs w:val="10"/>
              </w:rPr>
            </w:pPr>
            <w:r w:rsidRPr="00A66895">
              <w:rPr>
                <w:rFonts w:ascii="Tahoma" w:hAnsi="Tahoma" w:cs="Tahoma"/>
                <w:sz w:val="10"/>
                <w:szCs w:val="10"/>
              </w:rPr>
              <w:t>35,15</w:t>
            </w:r>
          </w:p>
        </w:tc>
        <w:tc>
          <w:tcPr>
            <w:tcW w:w="1036" w:type="dxa"/>
            <w:tcBorders>
              <w:top w:val="nil"/>
              <w:left w:val="nil"/>
              <w:bottom w:val="single" w:sz="4" w:space="0" w:color="C0C0C0"/>
              <w:right w:val="single" w:sz="4" w:space="0" w:color="C0C0C0"/>
            </w:tcBorders>
            <w:shd w:val="clear" w:color="000000" w:fill="FFFFCC"/>
            <w:vAlign w:val="center"/>
            <w:hideMark/>
          </w:tcPr>
          <w:p w14:paraId="0757785F" w14:textId="77777777" w:rsidR="00A66895" w:rsidRPr="00A66895" w:rsidRDefault="00A66895" w:rsidP="00A66895">
            <w:pPr>
              <w:rPr>
                <w:rFonts w:ascii="Tahoma" w:hAnsi="Tahoma" w:cs="Tahoma"/>
                <w:sz w:val="10"/>
                <w:szCs w:val="10"/>
              </w:rPr>
            </w:pPr>
            <w:r w:rsidRPr="00A66895">
              <w:rPr>
                <w:rFonts w:ascii="Tahoma" w:hAnsi="Tahoma" w:cs="Tahoma"/>
                <w:sz w:val="10"/>
                <w:szCs w:val="10"/>
              </w:rPr>
              <w:t> </w:t>
            </w:r>
          </w:p>
        </w:tc>
      </w:tr>
      <w:tr w:rsidR="00D6000A" w:rsidRPr="00D6000A" w14:paraId="199E0EFC"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51D7B0CC" w14:textId="77777777" w:rsidR="00A66895" w:rsidRPr="00A66895" w:rsidRDefault="00A66895" w:rsidP="00A66895">
            <w:pPr>
              <w:rPr>
                <w:rFonts w:ascii="Tahoma" w:hAnsi="Tahoma" w:cs="Tahoma"/>
                <w:sz w:val="10"/>
                <w:szCs w:val="10"/>
              </w:rPr>
            </w:pPr>
          </w:p>
        </w:tc>
        <w:tc>
          <w:tcPr>
            <w:tcW w:w="146" w:type="dxa"/>
            <w:tcBorders>
              <w:top w:val="nil"/>
              <w:left w:val="nil"/>
              <w:bottom w:val="nil"/>
              <w:right w:val="nil"/>
            </w:tcBorders>
            <w:shd w:val="clear" w:color="auto" w:fill="auto"/>
            <w:noWrap/>
            <w:vAlign w:val="bottom"/>
            <w:hideMark/>
          </w:tcPr>
          <w:p w14:paraId="5AA66E28"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3DDCCB8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19</w:t>
            </w:r>
          </w:p>
        </w:tc>
        <w:tc>
          <w:tcPr>
            <w:tcW w:w="1932" w:type="dxa"/>
            <w:tcBorders>
              <w:top w:val="nil"/>
              <w:left w:val="nil"/>
              <w:bottom w:val="single" w:sz="4" w:space="0" w:color="C0C0C0"/>
              <w:right w:val="single" w:sz="4" w:space="0" w:color="C0C0C0"/>
            </w:tcBorders>
            <w:shd w:val="clear" w:color="auto" w:fill="auto"/>
            <w:vAlign w:val="center"/>
            <w:hideMark/>
          </w:tcPr>
          <w:p w14:paraId="5A78A919"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ФОТ, всего</w:t>
            </w:r>
          </w:p>
        </w:tc>
        <w:tc>
          <w:tcPr>
            <w:tcW w:w="631" w:type="dxa"/>
            <w:tcBorders>
              <w:top w:val="nil"/>
              <w:left w:val="nil"/>
              <w:bottom w:val="single" w:sz="4" w:space="0" w:color="C0C0C0"/>
              <w:right w:val="single" w:sz="4" w:space="0" w:color="C0C0C0"/>
            </w:tcBorders>
            <w:shd w:val="clear" w:color="auto" w:fill="auto"/>
            <w:vAlign w:val="center"/>
            <w:hideMark/>
          </w:tcPr>
          <w:p w14:paraId="61FC009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000000" w:fill="D7EAD3"/>
            <w:vAlign w:val="center"/>
            <w:hideMark/>
          </w:tcPr>
          <w:p w14:paraId="1BB093C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16 579,80</w:t>
            </w:r>
          </w:p>
        </w:tc>
        <w:tc>
          <w:tcPr>
            <w:tcW w:w="940" w:type="dxa"/>
            <w:tcBorders>
              <w:top w:val="nil"/>
              <w:left w:val="nil"/>
              <w:bottom w:val="single" w:sz="4" w:space="0" w:color="C0C0C0"/>
              <w:right w:val="single" w:sz="4" w:space="0" w:color="C0C0C0"/>
            </w:tcBorders>
            <w:shd w:val="clear" w:color="000000" w:fill="D7EAD3"/>
            <w:vAlign w:val="center"/>
            <w:hideMark/>
          </w:tcPr>
          <w:p w14:paraId="60210B3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16 972,08</w:t>
            </w:r>
          </w:p>
        </w:tc>
        <w:tc>
          <w:tcPr>
            <w:tcW w:w="940" w:type="dxa"/>
            <w:tcBorders>
              <w:top w:val="nil"/>
              <w:left w:val="nil"/>
              <w:bottom w:val="single" w:sz="4" w:space="0" w:color="C0C0C0"/>
              <w:right w:val="single" w:sz="4" w:space="0" w:color="C0C0C0"/>
            </w:tcBorders>
            <w:shd w:val="clear" w:color="000000" w:fill="D7EAD3"/>
            <w:vAlign w:val="center"/>
            <w:hideMark/>
          </w:tcPr>
          <w:p w14:paraId="6EB8D88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17 373,57</w:t>
            </w:r>
          </w:p>
        </w:tc>
        <w:tc>
          <w:tcPr>
            <w:tcW w:w="786" w:type="dxa"/>
            <w:tcBorders>
              <w:top w:val="nil"/>
              <w:left w:val="nil"/>
              <w:bottom w:val="single" w:sz="4" w:space="0" w:color="C0C0C0"/>
              <w:right w:val="single" w:sz="4" w:space="0" w:color="C0C0C0"/>
            </w:tcBorders>
            <w:shd w:val="clear" w:color="000000" w:fill="D7EAD3"/>
            <w:vAlign w:val="center"/>
            <w:hideMark/>
          </w:tcPr>
          <w:p w14:paraId="4456D9A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33 370,82</w:t>
            </w:r>
          </w:p>
        </w:tc>
        <w:tc>
          <w:tcPr>
            <w:tcW w:w="851" w:type="dxa"/>
            <w:tcBorders>
              <w:top w:val="nil"/>
              <w:left w:val="nil"/>
              <w:bottom w:val="single" w:sz="4" w:space="0" w:color="C0C0C0"/>
              <w:right w:val="single" w:sz="4" w:space="0" w:color="C0C0C0"/>
            </w:tcBorders>
            <w:shd w:val="clear" w:color="000000" w:fill="D7EAD3"/>
            <w:vAlign w:val="center"/>
            <w:hideMark/>
          </w:tcPr>
          <w:p w14:paraId="52E8C13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17 870,63</w:t>
            </w:r>
          </w:p>
        </w:tc>
        <w:tc>
          <w:tcPr>
            <w:tcW w:w="850" w:type="dxa"/>
            <w:tcBorders>
              <w:top w:val="nil"/>
              <w:left w:val="nil"/>
              <w:bottom w:val="single" w:sz="4" w:space="0" w:color="C0C0C0"/>
              <w:right w:val="single" w:sz="4" w:space="0" w:color="C0C0C0"/>
            </w:tcBorders>
            <w:shd w:val="clear" w:color="000000" w:fill="D7EAD3"/>
            <w:vAlign w:val="center"/>
            <w:hideMark/>
          </w:tcPr>
          <w:p w14:paraId="464879B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18 524,25</w:t>
            </w:r>
          </w:p>
        </w:tc>
        <w:tc>
          <w:tcPr>
            <w:tcW w:w="857" w:type="dxa"/>
            <w:tcBorders>
              <w:top w:val="nil"/>
              <w:left w:val="nil"/>
              <w:bottom w:val="single" w:sz="4" w:space="0" w:color="C0C0C0"/>
              <w:right w:val="single" w:sz="4" w:space="0" w:color="C0C0C0"/>
            </w:tcBorders>
            <w:shd w:val="clear" w:color="000000" w:fill="D7EAD3"/>
            <w:vAlign w:val="center"/>
            <w:hideMark/>
          </w:tcPr>
          <w:p w14:paraId="657290E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D7EAD3"/>
            <w:vAlign w:val="center"/>
            <w:hideMark/>
          </w:tcPr>
          <w:p w14:paraId="772D36C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19 129,31</w:t>
            </w:r>
          </w:p>
        </w:tc>
        <w:tc>
          <w:tcPr>
            <w:tcW w:w="981" w:type="dxa"/>
            <w:tcBorders>
              <w:top w:val="nil"/>
              <w:left w:val="nil"/>
              <w:bottom w:val="single" w:sz="4" w:space="0" w:color="C0C0C0"/>
              <w:right w:val="single" w:sz="4" w:space="0" w:color="C0C0C0"/>
            </w:tcBorders>
            <w:shd w:val="clear" w:color="000000" w:fill="D7EAD3"/>
            <w:vAlign w:val="center"/>
            <w:hideMark/>
          </w:tcPr>
          <w:p w14:paraId="1C9B096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D7EAD3"/>
            <w:vAlign w:val="center"/>
            <w:hideMark/>
          </w:tcPr>
          <w:p w14:paraId="02C43BD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18 934,95</w:t>
            </w:r>
          </w:p>
        </w:tc>
        <w:tc>
          <w:tcPr>
            <w:tcW w:w="657" w:type="dxa"/>
            <w:tcBorders>
              <w:top w:val="nil"/>
              <w:left w:val="nil"/>
              <w:bottom w:val="single" w:sz="4" w:space="0" w:color="C0C0C0"/>
              <w:right w:val="single" w:sz="4" w:space="0" w:color="C0C0C0"/>
            </w:tcBorders>
            <w:shd w:val="clear" w:color="000000" w:fill="D7EAD3"/>
            <w:vAlign w:val="center"/>
            <w:hideMark/>
          </w:tcPr>
          <w:p w14:paraId="3D3859E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9 467,47</w:t>
            </w:r>
          </w:p>
        </w:tc>
        <w:tc>
          <w:tcPr>
            <w:tcW w:w="657" w:type="dxa"/>
            <w:tcBorders>
              <w:top w:val="nil"/>
              <w:left w:val="nil"/>
              <w:bottom w:val="single" w:sz="4" w:space="0" w:color="C0C0C0"/>
              <w:right w:val="single" w:sz="4" w:space="0" w:color="C0C0C0"/>
            </w:tcBorders>
            <w:shd w:val="clear" w:color="000000" w:fill="D7EAD3"/>
            <w:vAlign w:val="center"/>
            <w:hideMark/>
          </w:tcPr>
          <w:p w14:paraId="35DDF8F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9 467,47</w:t>
            </w:r>
          </w:p>
        </w:tc>
        <w:tc>
          <w:tcPr>
            <w:tcW w:w="1036" w:type="dxa"/>
            <w:tcBorders>
              <w:top w:val="nil"/>
              <w:left w:val="nil"/>
              <w:bottom w:val="single" w:sz="4" w:space="0" w:color="C0C0C0"/>
              <w:right w:val="single" w:sz="4" w:space="0" w:color="C0C0C0"/>
            </w:tcBorders>
            <w:shd w:val="clear" w:color="000000" w:fill="FFFFCC"/>
            <w:vAlign w:val="center"/>
            <w:hideMark/>
          </w:tcPr>
          <w:p w14:paraId="1FA50ADA"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49A478FF"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5FB19F74" w14:textId="77777777" w:rsidR="00A66895" w:rsidRPr="00A66895" w:rsidRDefault="00A66895" w:rsidP="00A66895">
            <w:pPr>
              <w:rPr>
                <w:rFonts w:ascii="Tahoma" w:hAnsi="Tahoma" w:cs="Tahoma"/>
                <w:b/>
                <w:bCs/>
                <w:sz w:val="10"/>
                <w:szCs w:val="10"/>
              </w:rPr>
            </w:pPr>
          </w:p>
        </w:tc>
        <w:tc>
          <w:tcPr>
            <w:tcW w:w="146" w:type="dxa"/>
            <w:tcBorders>
              <w:top w:val="nil"/>
              <w:left w:val="nil"/>
              <w:bottom w:val="nil"/>
              <w:right w:val="nil"/>
            </w:tcBorders>
            <w:shd w:val="clear" w:color="auto" w:fill="auto"/>
            <w:noWrap/>
            <w:vAlign w:val="bottom"/>
            <w:hideMark/>
          </w:tcPr>
          <w:p w14:paraId="3C3F110A"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5A7D75B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20</w:t>
            </w:r>
          </w:p>
        </w:tc>
        <w:tc>
          <w:tcPr>
            <w:tcW w:w="1932" w:type="dxa"/>
            <w:tcBorders>
              <w:top w:val="nil"/>
              <w:left w:val="nil"/>
              <w:bottom w:val="single" w:sz="4" w:space="0" w:color="C0C0C0"/>
              <w:right w:val="single" w:sz="4" w:space="0" w:color="C0C0C0"/>
            </w:tcBorders>
            <w:shd w:val="clear" w:color="auto" w:fill="auto"/>
            <w:vAlign w:val="center"/>
            <w:hideMark/>
          </w:tcPr>
          <w:p w14:paraId="1A18BE9A"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Численность персонала, всего</w:t>
            </w:r>
          </w:p>
        </w:tc>
        <w:tc>
          <w:tcPr>
            <w:tcW w:w="631" w:type="dxa"/>
            <w:tcBorders>
              <w:top w:val="nil"/>
              <w:left w:val="nil"/>
              <w:bottom w:val="single" w:sz="4" w:space="0" w:color="C0C0C0"/>
              <w:right w:val="single" w:sz="4" w:space="0" w:color="C0C0C0"/>
            </w:tcBorders>
            <w:shd w:val="clear" w:color="auto" w:fill="auto"/>
            <w:vAlign w:val="center"/>
            <w:hideMark/>
          </w:tcPr>
          <w:p w14:paraId="4254CF5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чел</w:t>
            </w:r>
          </w:p>
        </w:tc>
        <w:tc>
          <w:tcPr>
            <w:tcW w:w="905" w:type="dxa"/>
            <w:tcBorders>
              <w:top w:val="nil"/>
              <w:left w:val="nil"/>
              <w:bottom w:val="single" w:sz="4" w:space="0" w:color="C0C0C0"/>
              <w:right w:val="single" w:sz="4" w:space="0" w:color="C0C0C0"/>
            </w:tcBorders>
            <w:shd w:val="clear" w:color="000000" w:fill="D7EAD3"/>
            <w:vAlign w:val="center"/>
            <w:hideMark/>
          </w:tcPr>
          <w:p w14:paraId="4AA4368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940" w:type="dxa"/>
            <w:tcBorders>
              <w:top w:val="nil"/>
              <w:left w:val="nil"/>
              <w:bottom w:val="single" w:sz="4" w:space="0" w:color="C0C0C0"/>
              <w:right w:val="single" w:sz="4" w:space="0" w:color="C0C0C0"/>
            </w:tcBorders>
            <w:shd w:val="clear" w:color="000000" w:fill="D7EAD3"/>
            <w:vAlign w:val="center"/>
            <w:hideMark/>
          </w:tcPr>
          <w:p w14:paraId="18CD53D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940" w:type="dxa"/>
            <w:tcBorders>
              <w:top w:val="nil"/>
              <w:left w:val="nil"/>
              <w:bottom w:val="single" w:sz="4" w:space="0" w:color="C0C0C0"/>
              <w:right w:val="single" w:sz="4" w:space="0" w:color="C0C0C0"/>
            </w:tcBorders>
            <w:shd w:val="clear" w:color="000000" w:fill="D7EAD3"/>
            <w:vAlign w:val="center"/>
            <w:hideMark/>
          </w:tcPr>
          <w:p w14:paraId="1815C3F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786" w:type="dxa"/>
            <w:tcBorders>
              <w:top w:val="nil"/>
              <w:left w:val="nil"/>
              <w:bottom w:val="single" w:sz="4" w:space="0" w:color="C0C0C0"/>
              <w:right w:val="single" w:sz="4" w:space="0" w:color="C0C0C0"/>
            </w:tcBorders>
            <w:shd w:val="clear" w:color="000000" w:fill="D7EAD3"/>
            <w:vAlign w:val="center"/>
            <w:hideMark/>
          </w:tcPr>
          <w:p w14:paraId="160C577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105,21</w:t>
            </w:r>
          </w:p>
        </w:tc>
        <w:tc>
          <w:tcPr>
            <w:tcW w:w="851" w:type="dxa"/>
            <w:tcBorders>
              <w:top w:val="nil"/>
              <w:left w:val="nil"/>
              <w:bottom w:val="single" w:sz="4" w:space="0" w:color="C0C0C0"/>
              <w:right w:val="single" w:sz="4" w:space="0" w:color="C0C0C0"/>
            </w:tcBorders>
            <w:shd w:val="clear" w:color="000000" w:fill="D7EAD3"/>
            <w:vAlign w:val="center"/>
            <w:hideMark/>
          </w:tcPr>
          <w:p w14:paraId="72843D8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850" w:type="dxa"/>
            <w:tcBorders>
              <w:top w:val="nil"/>
              <w:left w:val="nil"/>
              <w:bottom w:val="single" w:sz="4" w:space="0" w:color="C0C0C0"/>
              <w:right w:val="single" w:sz="4" w:space="0" w:color="C0C0C0"/>
            </w:tcBorders>
            <w:shd w:val="clear" w:color="000000" w:fill="D7EAD3"/>
            <w:vAlign w:val="center"/>
            <w:hideMark/>
          </w:tcPr>
          <w:p w14:paraId="563A5BC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857" w:type="dxa"/>
            <w:tcBorders>
              <w:top w:val="nil"/>
              <w:left w:val="nil"/>
              <w:bottom w:val="single" w:sz="4" w:space="0" w:color="C0C0C0"/>
              <w:right w:val="single" w:sz="4" w:space="0" w:color="C0C0C0"/>
            </w:tcBorders>
            <w:shd w:val="clear" w:color="000000" w:fill="D7EAD3"/>
            <w:vAlign w:val="center"/>
            <w:hideMark/>
          </w:tcPr>
          <w:p w14:paraId="17E0EB5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D7EAD3"/>
            <w:vAlign w:val="center"/>
            <w:hideMark/>
          </w:tcPr>
          <w:p w14:paraId="2AB14BF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91,80</w:t>
            </w:r>
          </w:p>
        </w:tc>
        <w:tc>
          <w:tcPr>
            <w:tcW w:w="981" w:type="dxa"/>
            <w:tcBorders>
              <w:top w:val="nil"/>
              <w:left w:val="nil"/>
              <w:bottom w:val="single" w:sz="4" w:space="0" w:color="C0C0C0"/>
              <w:right w:val="single" w:sz="4" w:space="0" w:color="C0C0C0"/>
            </w:tcBorders>
            <w:shd w:val="clear" w:color="000000" w:fill="D7EAD3"/>
            <w:vAlign w:val="center"/>
            <w:hideMark/>
          </w:tcPr>
          <w:p w14:paraId="6EBBF0A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D7EAD3"/>
            <w:vAlign w:val="center"/>
            <w:hideMark/>
          </w:tcPr>
          <w:p w14:paraId="3B0C6A7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657" w:type="dxa"/>
            <w:tcBorders>
              <w:top w:val="nil"/>
              <w:left w:val="nil"/>
              <w:bottom w:val="single" w:sz="4" w:space="0" w:color="C0C0C0"/>
              <w:right w:val="single" w:sz="4" w:space="0" w:color="C0C0C0"/>
            </w:tcBorders>
            <w:shd w:val="clear" w:color="000000" w:fill="D7EAD3"/>
            <w:vAlign w:val="center"/>
            <w:hideMark/>
          </w:tcPr>
          <w:p w14:paraId="665E619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657" w:type="dxa"/>
            <w:tcBorders>
              <w:top w:val="nil"/>
              <w:left w:val="nil"/>
              <w:bottom w:val="single" w:sz="4" w:space="0" w:color="C0C0C0"/>
              <w:right w:val="single" w:sz="4" w:space="0" w:color="C0C0C0"/>
            </w:tcBorders>
            <w:shd w:val="clear" w:color="000000" w:fill="D7EAD3"/>
            <w:vAlign w:val="center"/>
            <w:hideMark/>
          </w:tcPr>
          <w:p w14:paraId="4DD243A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92,00</w:t>
            </w:r>
          </w:p>
        </w:tc>
        <w:tc>
          <w:tcPr>
            <w:tcW w:w="1036" w:type="dxa"/>
            <w:tcBorders>
              <w:top w:val="nil"/>
              <w:left w:val="nil"/>
              <w:bottom w:val="single" w:sz="4" w:space="0" w:color="C0C0C0"/>
              <w:right w:val="single" w:sz="4" w:space="0" w:color="C0C0C0"/>
            </w:tcBorders>
            <w:shd w:val="clear" w:color="000000" w:fill="FFFFCC"/>
            <w:vAlign w:val="center"/>
            <w:hideMark/>
          </w:tcPr>
          <w:p w14:paraId="167961AA"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595046F6" w14:textId="77777777" w:rsidTr="00D6000A">
        <w:trPr>
          <w:trHeight w:val="300"/>
          <w:jc w:val="center"/>
        </w:trPr>
        <w:tc>
          <w:tcPr>
            <w:tcW w:w="195" w:type="dxa"/>
            <w:tcBorders>
              <w:top w:val="nil"/>
              <w:left w:val="nil"/>
              <w:bottom w:val="nil"/>
              <w:right w:val="nil"/>
            </w:tcBorders>
            <w:shd w:val="clear" w:color="auto" w:fill="auto"/>
            <w:noWrap/>
            <w:vAlign w:val="bottom"/>
            <w:hideMark/>
          </w:tcPr>
          <w:p w14:paraId="45C297FE" w14:textId="77777777" w:rsidR="00A66895" w:rsidRPr="00A66895" w:rsidRDefault="00A66895" w:rsidP="00A66895">
            <w:pPr>
              <w:rPr>
                <w:rFonts w:ascii="Tahoma" w:hAnsi="Tahoma" w:cs="Tahoma"/>
                <w:b/>
                <w:bCs/>
                <w:sz w:val="10"/>
                <w:szCs w:val="10"/>
              </w:rPr>
            </w:pPr>
          </w:p>
        </w:tc>
        <w:tc>
          <w:tcPr>
            <w:tcW w:w="146" w:type="dxa"/>
            <w:tcBorders>
              <w:top w:val="nil"/>
              <w:left w:val="nil"/>
              <w:bottom w:val="nil"/>
              <w:right w:val="nil"/>
            </w:tcBorders>
            <w:shd w:val="clear" w:color="auto" w:fill="auto"/>
            <w:noWrap/>
            <w:vAlign w:val="bottom"/>
            <w:hideMark/>
          </w:tcPr>
          <w:p w14:paraId="554DBE71" w14:textId="77777777" w:rsidR="00A66895" w:rsidRPr="00A66895" w:rsidRDefault="00A66895" w:rsidP="00A66895">
            <w:pPr>
              <w:rPr>
                <w:sz w:val="10"/>
                <w:szCs w:val="10"/>
              </w:rPr>
            </w:pPr>
          </w:p>
        </w:tc>
        <w:tc>
          <w:tcPr>
            <w:tcW w:w="471" w:type="dxa"/>
            <w:tcBorders>
              <w:top w:val="nil"/>
              <w:left w:val="single" w:sz="4" w:space="0" w:color="C0C0C0"/>
              <w:bottom w:val="single" w:sz="4" w:space="0" w:color="C0C0C0"/>
              <w:right w:val="single" w:sz="4" w:space="0" w:color="C0C0C0"/>
            </w:tcBorders>
            <w:shd w:val="clear" w:color="auto" w:fill="auto"/>
            <w:vAlign w:val="center"/>
            <w:hideMark/>
          </w:tcPr>
          <w:p w14:paraId="228FE6B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21</w:t>
            </w:r>
          </w:p>
        </w:tc>
        <w:tc>
          <w:tcPr>
            <w:tcW w:w="1932" w:type="dxa"/>
            <w:tcBorders>
              <w:top w:val="nil"/>
              <w:left w:val="nil"/>
              <w:bottom w:val="single" w:sz="4" w:space="0" w:color="C0C0C0"/>
              <w:right w:val="single" w:sz="4" w:space="0" w:color="C0C0C0"/>
            </w:tcBorders>
            <w:shd w:val="clear" w:color="auto" w:fill="auto"/>
            <w:vAlign w:val="center"/>
            <w:hideMark/>
          </w:tcPr>
          <w:p w14:paraId="0592E961"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Среднемесячная заработная плата</w:t>
            </w:r>
          </w:p>
        </w:tc>
        <w:tc>
          <w:tcPr>
            <w:tcW w:w="631" w:type="dxa"/>
            <w:tcBorders>
              <w:top w:val="nil"/>
              <w:left w:val="nil"/>
              <w:bottom w:val="single" w:sz="4" w:space="0" w:color="C0C0C0"/>
              <w:right w:val="single" w:sz="4" w:space="0" w:color="C0C0C0"/>
            </w:tcBorders>
            <w:shd w:val="clear" w:color="auto" w:fill="auto"/>
            <w:vAlign w:val="center"/>
            <w:hideMark/>
          </w:tcPr>
          <w:p w14:paraId="700FDB1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руб</w:t>
            </w:r>
          </w:p>
        </w:tc>
        <w:tc>
          <w:tcPr>
            <w:tcW w:w="905" w:type="dxa"/>
            <w:tcBorders>
              <w:top w:val="nil"/>
              <w:left w:val="nil"/>
              <w:bottom w:val="single" w:sz="4" w:space="0" w:color="C0C0C0"/>
              <w:right w:val="single" w:sz="4" w:space="0" w:color="C0C0C0"/>
            </w:tcBorders>
            <w:shd w:val="clear" w:color="000000" w:fill="D7EAD3"/>
            <w:vAlign w:val="center"/>
            <w:hideMark/>
          </w:tcPr>
          <w:p w14:paraId="2B56068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15 017,93</w:t>
            </w:r>
          </w:p>
        </w:tc>
        <w:tc>
          <w:tcPr>
            <w:tcW w:w="940" w:type="dxa"/>
            <w:tcBorders>
              <w:top w:val="nil"/>
              <w:left w:val="nil"/>
              <w:bottom w:val="single" w:sz="4" w:space="0" w:color="C0C0C0"/>
              <w:right w:val="single" w:sz="4" w:space="0" w:color="C0C0C0"/>
            </w:tcBorders>
            <w:shd w:val="clear" w:color="000000" w:fill="D7EAD3"/>
            <w:vAlign w:val="center"/>
            <w:hideMark/>
          </w:tcPr>
          <w:p w14:paraId="1E457A5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15 373,26</w:t>
            </w:r>
          </w:p>
        </w:tc>
        <w:tc>
          <w:tcPr>
            <w:tcW w:w="940" w:type="dxa"/>
            <w:tcBorders>
              <w:top w:val="nil"/>
              <w:left w:val="nil"/>
              <w:bottom w:val="single" w:sz="4" w:space="0" w:color="C0C0C0"/>
              <w:right w:val="single" w:sz="4" w:space="0" w:color="C0C0C0"/>
            </w:tcBorders>
            <w:shd w:val="clear" w:color="000000" w:fill="D7EAD3"/>
            <w:vAlign w:val="center"/>
            <w:hideMark/>
          </w:tcPr>
          <w:p w14:paraId="6A72CA1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15 736,93</w:t>
            </w:r>
          </w:p>
        </w:tc>
        <w:tc>
          <w:tcPr>
            <w:tcW w:w="786" w:type="dxa"/>
            <w:tcBorders>
              <w:top w:val="nil"/>
              <w:left w:val="nil"/>
              <w:bottom w:val="single" w:sz="4" w:space="0" w:color="C0C0C0"/>
              <w:right w:val="single" w:sz="4" w:space="0" w:color="C0C0C0"/>
            </w:tcBorders>
            <w:shd w:val="clear" w:color="000000" w:fill="D7EAD3"/>
            <w:vAlign w:val="center"/>
            <w:hideMark/>
          </w:tcPr>
          <w:p w14:paraId="50BF016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26 430,94</w:t>
            </w:r>
          </w:p>
        </w:tc>
        <w:tc>
          <w:tcPr>
            <w:tcW w:w="851" w:type="dxa"/>
            <w:tcBorders>
              <w:top w:val="nil"/>
              <w:left w:val="nil"/>
              <w:bottom w:val="single" w:sz="4" w:space="0" w:color="C0C0C0"/>
              <w:right w:val="single" w:sz="4" w:space="0" w:color="C0C0C0"/>
            </w:tcBorders>
            <w:shd w:val="clear" w:color="000000" w:fill="D7EAD3"/>
            <w:vAlign w:val="center"/>
            <w:hideMark/>
          </w:tcPr>
          <w:p w14:paraId="4AA5F01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16 187,17</w:t>
            </w:r>
          </w:p>
        </w:tc>
        <w:tc>
          <w:tcPr>
            <w:tcW w:w="850" w:type="dxa"/>
            <w:tcBorders>
              <w:top w:val="nil"/>
              <w:left w:val="nil"/>
              <w:bottom w:val="single" w:sz="4" w:space="0" w:color="C0C0C0"/>
              <w:right w:val="single" w:sz="4" w:space="0" w:color="C0C0C0"/>
            </w:tcBorders>
            <w:shd w:val="clear" w:color="000000" w:fill="D7EAD3"/>
            <w:vAlign w:val="center"/>
            <w:hideMark/>
          </w:tcPr>
          <w:p w14:paraId="5AF7644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16 779,21</w:t>
            </w:r>
          </w:p>
        </w:tc>
        <w:tc>
          <w:tcPr>
            <w:tcW w:w="857" w:type="dxa"/>
            <w:tcBorders>
              <w:top w:val="nil"/>
              <w:left w:val="nil"/>
              <w:bottom w:val="single" w:sz="4" w:space="0" w:color="C0C0C0"/>
              <w:right w:val="single" w:sz="4" w:space="0" w:color="C0C0C0"/>
            </w:tcBorders>
            <w:shd w:val="clear" w:color="000000" w:fill="D7EAD3"/>
            <w:vAlign w:val="center"/>
            <w:hideMark/>
          </w:tcPr>
          <w:p w14:paraId="5FCE3EF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000000" w:fill="D7EAD3"/>
            <w:vAlign w:val="center"/>
            <w:hideMark/>
          </w:tcPr>
          <w:p w14:paraId="0653A29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17 365,53</w:t>
            </w:r>
          </w:p>
        </w:tc>
        <w:tc>
          <w:tcPr>
            <w:tcW w:w="981" w:type="dxa"/>
            <w:tcBorders>
              <w:top w:val="nil"/>
              <w:left w:val="nil"/>
              <w:bottom w:val="single" w:sz="4" w:space="0" w:color="C0C0C0"/>
              <w:right w:val="single" w:sz="4" w:space="0" w:color="C0C0C0"/>
            </w:tcBorders>
            <w:shd w:val="clear" w:color="000000" w:fill="D7EAD3"/>
            <w:vAlign w:val="center"/>
            <w:hideMark/>
          </w:tcPr>
          <w:p w14:paraId="5192430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000000" w:fill="D7EAD3"/>
            <w:vAlign w:val="center"/>
            <w:hideMark/>
          </w:tcPr>
          <w:p w14:paraId="7322C6F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17 151,22</w:t>
            </w:r>
          </w:p>
        </w:tc>
        <w:tc>
          <w:tcPr>
            <w:tcW w:w="657" w:type="dxa"/>
            <w:tcBorders>
              <w:top w:val="nil"/>
              <w:left w:val="nil"/>
              <w:bottom w:val="single" w:sz="4" w:space="0" w:color="C0C0C0"/>
              <w:right w:val="single" w:sz="4" w:space="0" w:color="C0C0C0"/>
            </w:tcBorders>
            <w:shd w:val="clear" w:color="000000" w:fill="D7EAD3"/>
            <w:vAlign w:val="center"/>
            <w:hideMark/>
          </w:tcPr>
          <w:p w14:paraId="18373CD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17 151,22</w:t>
            </w:r>
          </w:p>
        </w:tc>
        <w:tc>
          <w:tcPr>
            <w:tcW w:w="657" w:type="dxa"/>
            <w:tcBorders>
              <w:top w:val="nil"/>
              <w:left w:val="nil"/>
              <w:bottom w:val="single" w:sz="4" w:space="0" w:color="C0C0C0"/>
              <w:right w:val="single" w:sz="4" w:space="0" w:color="C0C0C0"/>
            </w:tcBorders>
            <w:shd w:val="clear" w:color="000000" w:fill="D7EAD3"/>
            <w:vAlign w:val="center"/>
            <w:hideMark/>
          </w:tcPr>
          <w:p w14:paraId="1A25883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17 151,22</w:t>
            </w:r>
          </w:p>
        </w:tc>
        <w:tc>
          <w:tcPr>
            <w:tcW w:w="1036" w:type="dxa"/>
            <w:tcBorders>
              <w:top w:val="nil"/>
              <w:left w:val="nil"/>
              <w:bottom w:val="single" w:sz="4" w:space="0" w:color="C0C0C0"/>
              <w:right w:val="single" w:sz="4" w:space="0" w:color="C0C0C0"/>
            </w:tcBorders>
            <w:shd w:val="clear" w:color="000000" w:fill="FFFFCC"/>
            <w:vAlign w:val="center"/>
            <w:hideMark/>
          </w:tcPr>
          <w:p w14:paraId="2CE7F289"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 </w:t>
            </w:r>
          </w:p>
        </w:tc>
      </w:tr>
      <w:tr w:rsidR="00D6000A" w:rsidRPr="00D6000A" w14:paraId="5F2BDDD0" w14:textId="77777777" w:rsidTr="00D6000A">
        <w:trPr>
          <w:trHeight w:val="225"/>
          <w:jc w:val="center"/>
        </w:trPr>
        <w:tc>
          <w:tcPr>
            <w:tcW w:w="195" w:type="dxa"/>
            <w:tcBorders>
              <w:top w:val="nil"/>
              <w:left w:val="nil"/>
              <w:bottom w:val="nil"/>
              <w:right w:val="nil"/>
            </w:tcBorders>
            <w:shd w:val="clear" w:color="auto" w:fill="auto"/>
            <w:vAlign w:val="center"/>
            <w:hideMark/>
          </w:tcPr>
          <w:p w14:paraId="77BF395C" w14:textId="77777777" w:rsidR="00A66895" w:rsidRPr="00A66895" w:rsidRDefault="00A66895" w:rsidP="00A66895">
            <w:pPr>
              <w:rPr>
                <w:rFonts w:ascii="Tahoma" w:hAnsi="Tahoma" w:cs="Tahoma"/>
                <w:b/>
                <w:bCs/>
                <w:sz w:val="10"/>
                <w:szCs w:val="10"/>
              </w:rPr>
            </w:pPr>
          </w:p>
        </w:tc>
        <w:tc>
          <w:tcPr>
            <w:tcW w:w="146" w:type="dxa"/>
            <w:tcBorders>
              <w:top w:val="nil"/>
              <w:left w:val="nil"/>
              <w:bottom w:val="nil"/>
              <w:right w:val="nil"/>
            </w:tcBorders>
            <w:shd w:val="clear" w:color="auto" w:fill="auto"/>
            <w:vAlign w:val="center"/>
            <w:hideMark/>
          </w:tcPr>
          <w:p w14:paraId="7E087122"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24E92927" w14:textId="77777777" w:rsidR="00A66895" w:rsidRPr="00A66895" w:rsidRDefault="00A66895" w:rsidP="00A66895">
            <w:pPr>
              <w:rPr>
                <w:sz w:val="10"/>
                <w:szCs w:val="10"/>
              </w:rPr>
            </w:pPr>
          </w:p>
        </w:tc>
        <w:tc>
          <w:tcPr>
            <w:tcW w:w="1932" w:type="dxa"/>
            <w:tcBorders>
              <w:top w:val="nil"/>
              <w:left w:val="nil"/>
              <w:bottom w:val="nil"/>
              <w:right w:val="nil"/>
            </w:tcBorders>
            <w:shd w:val="clear" w:color="auto" w:fill="auto"/>
            <w:vAlign w:val="center"/>
            <w:hideMark/>
          </w:tcPr>
          <w:p w14:paraId="1FDC8421" w14:textId="77777777" w:rsidR="00A66895" w:rsidRPr="00A66895" w:rsidRDefault="00A66895" w:rsidP="00A66895">
            <w:pPr>
              <w:rPr>
                <w:sz w:val="10"/>
                <w:szCs w:val="10"/>
              </w:rPr>
            </w:pPr>
          </w:p>
        </w:tc>
        <w:tc>
          <w:tcPr>
            <w:tcW w:w="631" w:type="dxa"/>
            <w:tcBorders>
              <w:top w:val="nil"/>
              <w:left w:val="nil"/>
              <w:bottom w:val="nil"/>
              <w:right w:val="nil"/>
            </w:tcBorders>
            <w:shd w:val="clear" w:color="auto" w:fill="auto"/>
            <w:vAlign w:val="center"/>
            <w:hideMark/>
          </w:tcPr>
          <w:p w14:paraId="69C599FC" w14:textId="77777777" w:rsidR="00A66895" w:rsidRPr="00A66895" w:rsidRDefault="00A66895" w:rsidP="00A66895">
            <w:pPr>
              <w:rPr>
                <w:sz w:val="10"/>
                <w:szCs w:val="10"/>
              </w:rPr>
            </w:pPr>
          </w:p>
        </w:tc>
        <w:tc>
          <w:tcPr>
            <w:tcW w:w="905" w:type="dxa"/>
            <w:tcBorders>
              <w:top w:val="nil"/>
              <w:left w:val="nil"/>
              <w:bottom w:val="nil"/>
              <w:right w:val="nil"/>
            </w:tcBorders>
            <w:shd w:val="clear" w:color="auto" w:fill="auto"/>
            <w:vAlign w:val="center"/>
            <w:hideMark/>
          </w:tcPr>
          <w:p w14:paraId="5CB15AFF"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1AFCCB8B"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6F196457" w14:textId="77777777" w:rsidR="00A66895" w:rsidRPr="00A66895" w:rsidRDefault="00A66895" w:rsidP="00A66895">
            <w:pPr>
              <w:rPr>
                <w:sz w:val="10"/>
                <w:szCs w:val="10"/>
              </w:rPr>
            </w:pPr>
          </w:p>
        </w:tc>
        <w:tc>
          <w:tcPr>
            <w:tcW w:w="786" w:type="dxa"/>
            <w:tcBorders>
              <w:top w:val="nil"/>
              <w:left w:val="nil"/>
              <w:bottom w:val="nil"/>
              <w:right w:val="nil"/>
            </w:tcBorders>
            <w:shd w:val="clear" w:color="auto" w:fill="auto"/>
            <w:vAlign w:val="center"/>
            <w:hideMark/>
          </w:tcPr>
          <w:p w14:paraId="3C2B5D6F" w14:textId="77777777" w:rsidR="00A66895" w:rsidRPr="00A66895" w:rsidRDefault="00A66895" w:rsidP="00A66895">
            <w:pPr>
              <w:rPr>
                <w:sz w:val="10"/>
                <w:szCs w:val="10"/>
              </w:rPr>
            </w:pPr>
          </w:p>
        </w:tc>
        <w:tc>
          <w:tcPr>
            <w:tcW w:w="851" w:type="dxa"/>
            <w:tcBorders>
              <w:top w:val="nil"/>
              <w:left w:val="nil"/>
              <w:bottom w:val="nil"/>
              <w:right w:val="nil"/>
            </w:tcBorders>
            <w:shd w:val="clear" w:color="auto" w:fill="auto"/>
            <w:vAlign w:val="center"/>
            <w:hideMark/>
          </w:tcPr>
          <w:p w14:paraId="66AC40AA" w14:textId="77777777" w:rsidR="00A66895" w:rsidRPr="00A66895" w:rsidRDefault="00A66895" w:rsidP="00A66895">
            <w:pPr>
              <w:rPr>
                <w:sz w:val="10"/>
                <w:szCs w:val="10"/>
              </w:rPr>
            </w:pPr>
          </w:p>
        </w:tc>
        <w:tc>
          <w:tcPr>
            <w:tcW w:w="850" w:type="dxa"/>
            <w:tcBorders>
              <w:top w:val="nil"/>
              <w:left w:val="nil"/>
              <w:bottom w:val="nil"/>
              <w:right w:val="nil"/>
            </w:tcBorders>
            <w:shd w:val="clear" w:color="auto" w:fill="auto"/>
            <w:vAlign w:val="center"/>
            <w:hideMark/>
          </w:tcPr>
          <w:p w14:paraId="7939B5B0" w14:textId="77777777" w:rsidR="00A66895" w:rsidRPr="00A66895" w:rsidRDefault="00A66895" w:rsidP="00A66895">
            <w:pPr>
              <w:rPr>
                <w:sz w:val="10"/>
                <w:szCs w:val="10"/>
              </w:rPr>
            </w:pPr>
          </w:p>
        </w:tc>
        <w:tc>
          <w:tcPr>
            <w:tcW w:w="857" w:type="dxa"/>
            <w:tcBorders>
              <w:top w:val="nil"/>
              <w:left w:val="nil"/>
              <w:bottom w:val="nil"/>
              <w:right w:val="nil"/>
            </w:tcBorders>
            <w:shd w:val="clear" w:color="auto" w:fill="auto"/>
            <w:vAlign w:val="center"/>
            <w:hideMark/>
          </w:tcPr>
          <w:p w14:paraId="35FC0B69"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214E9955" w14:textId="77777777" w:rsidR="00A66895" w:rsidRPr="00A66895" w:rsidRDefault="00A66895" w:rsidP="00A66895">
            <w:pPr>
              <w:rPr>
                <w:sz w:val="10"/>
                <w:szCs w:val="10"/>
              </w:rPr>
            </w:pPr>
          </w:p>
        </w:tc>
        <w:tc>
          <w:tcPr>
            <w:tcW w:w="981" w:type="dxa"/>
            <w:tcBorders>
              <w:top w:val="nil"/>
              <w:left w:val="nil"/>
              <w:bottom w:val="nil"/>
              <w:right w:val="nil"/>
            </w:tcBorders>
            <w:shd w:val="clear" w:color="auto" w:fill="auto"/>
            <w:vAlign w:val="center"/>
            <w:hideMark/>
          </w:tcPr>
          <w:p w14:paraId="5F5D11B7" w14:textId="77777777" w:rsidR="00A66895" w:rsidRPr="00A66895" w:rsidRDefault="00A66895" w:rsidP="00A66895">
            <w:pPr>
              <w:rPr>
                <w:sz w:val="10"/>
                <w:szCs w:val="10"/>
              </w:rPr>
            </w:pPr>
          </w:p>
        </w:tc>
        <w:tc>
          <w:tcPr>
            <w:tcW w:w="936" w:type="dxa"/>
            <w:tcBorders>
              <w:top w:val="nil"/>
              <w:left w:val="nil"/>
              <w:bottom w:val="nil"/>
              <w:right w:val="nil"/>
            </w:tcBorders>
            <w:shd w:val="clear" w:color="auto" w:fill="auto"/>
            <w:vAlign w:val="center"/>
            <w:hideMark/>
          </w:tcPr>
          <w:p w14:paraId="107D9065" w14:textId="77777777" w:rsidR="00A66895" w:rsidRPr="00A66895" w:rsidRDefault="00A66895" w:rsidP="00A66895">
            <w:pPr>
              <w:rPr>
                <w:sz w:val="10"/>
                <w:szCs w:val="10"/>
              </w:rPr>
            </w:pPr>
          </w:p>
        </w:tc>
        <w:tc>
          <w:tcPr>
            <w:tcW w:w="657" w:type="dxa"/>
            <w:tcBorders>
              <w:top w:val="nil"/>
              <w:left w:val="nil"/>
              <w:bottom w:val="nil"/>
              <w:right w:val="nil"/>
            </w:tcBorders>
            <w:shd w:val="clear" w:color="auto" w:fill="auto"/>
            <w:vAlign w:val="center"/>
            <w:hideMark/>
          </w:tcPr>
          <w:p w14:paraId="3C193048" w14:textId="77777777" w:rsidR="00A66895" w:rsidRPr="00A66895" w:rsidRDefault="00A66895" w:rsidP="00A66895">
            <w:pPr>
              <w:rPr>
                <w:sz w:val="10"/>
                <w:szCs w:val="10"/>
              </w:rPr>
            </w:pPr>
          </w:p>
        </w:tc>
        <w:tc>
          <w:tcPr>
            <w:tcW w:w="657" w:type="dxa"/>
            <w:tcBorders>
              <w:top w:val="nil"/>
              <w:left w:val="nil"/>
              <w:bottom w:val="nil"/>
              <w:right w:val="nil"/>
            </w:tcBorders>
            <w:shd w:val="clear" w:color="auto" w:fill="auto"/>
            <w:vAlign w:val="center"/>
            <w:hideMark/>
          </w:tcPr>
          <w:p w14:paraId="2D5E1FD6"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0EF81AE1" w14:textId="77777777" w:rsidR="00A66895" w:rsidRPr="00A66895" w:rsidRDefault="00A66895" w:rsidP="00A66895">
            <w:pPr>
              <w:rPr>
                <w:sz w:val="10"/>
                <w:szCs w:val="10"/>
              </w:rPr>
            </w:pPr>
          </w:p>
        </w:tc>
      </w:tr>
      <w:tr w:rsidR="00D6000A" w:rsidRPr="00D6000A" w14:paraId="2DB1A8A6" w14:textId="77777777" w:rsidTr="00D6000A">
        <w:trPr>
          <w:trHeight w:val="225"/>
          <w:jc w:val="center"/>
        </w:trPr>
        <w:tc>
          <w:tcPr>
            <w:tcW w:w="195" w:type="dxa"/>
            <w:tcBorders>
              <w:top w:val="nil"/>
              <w:left w:val="nil"/>
              <w:bottom w:val="nil"/>
              <w:right w:val="nil"/>
            </w:tcBorders>
            <w:shd w:val="clear" w:color="auto" w:fill="auto"/>
            <w:vAlign w:val="center"/>
            <w:hideMark/>
          </w:tcPr>
          <w:p w14:paraId="30E9579E"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02D32730"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7993074B" w14:textId="77777777" w:rsidR="00A66895" w:rsidRPr="00A66895" w:rsidRDefault="00A66895" w:rsidP="00A66895">
            <w:pPr>
              <w:rPr>
                <w:sz w:val="10"/>
                <w:szCs w:val="10"/>
              </w:rPr>
            </w:pPr>
          </w:p>
        </w:tc>
        <w:tc>
          <w:tcPr>
            <w:tcW w:w="1932" w:type="dxa"/>
            <w:tcBorders>
              <w:top w:val="nil"/>
              <w:left w:val="nil"/>
              <w:bottom w:val="nil"/>
              <w:right w:val="nil"/>
            </w:tcBorders>
            <w:shd w:val="clear" w:color="auto" w:fill="auto"/>
            <w:vAlign w:val="center"/>
            <w:hideMark/>
          </w:tcPr>
          <w:p w14:paraId="188BC48F" w14:textId="77777777" w:rsidR="00A66895" w:rsidRPr="00A66895" w:rsidRDefault="00A66895" w:rsidP="00A66895">
            <w:pPr>
              <w:rPr>
                <w:sz w:val="10"/>
                <w:szCs w:val="10"/>
              </w:rPr>
            </w:pPr>
          </w:p>
        </w:tc>
        <w:tc>
          <w:tcPr>
            <w:tcW w:w="631" w:type="dxa"/>
            <w:tcBorders>
              <w:top w:val="nil"/>
              <w:left w:val="nil"/>
              <w:bottom w:val="nil"/>
              <w:right w:val="nil"/>
            </w:tcBorders>
            <w:shd w:val="clear" w:color="auto" w:fill="auto"/>
            <w:vAlign w:val="center"/>
            <w:hideMark/>
          </w:tcPr>
          <w:p w14:paraId="4500532D" w14:textId="77777777" w:rsidR="00A66895" w:rsidRPr="00A66895" w:rsidRDefault="00A66895" w:rsidP="00A66895">
            <w:pPr>
              <w:rPr>
                <w:sz w:val="10"/>
                <w:szCs w:val="10"/>
              </w:rPr>
            </w:pPr>
          </w:p>
        </w:tc>
        <w:tc>
          <w:tcPr>
            <w:tcW w:w="905" w:type="dxa"/>
            <w:tcBorders>
              <w:top w:val="nil"/>
              <w:left w:val="nil"/>
              <w:bottom w:val="nil"/>
              <w:right w:val="nil"/>
            </w:tcBorders>
            <w:shd w:val="clear" w:color="auto" w:fill="auto"/>
            <w:vAlign w:val="center"/>
            <w:hideMark/>
          </w:tcPr>
          <w:p w14:paraId="3883CC26"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333BAFBD"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13D1A8A6" w14:textId="77777777" w:rsidR="00A66895" w:rsidRPr="00A66895" w:rsidRDefault="00A66895" w:rsidP="00A66895">
            <w:pPr>
              <w:rPr>
                <w:sz w:val="10"/>
                <w:szCs w:val="10"/>
              </w:rPr>
            </w:pPr>
          </w:p>
        </w:tc>
        <w:tc>
          <w:tcPr>
            <w:tcW w:w="786" w:type="dxa"/>
            <w:tcBorders>
              <w:top w:val="nil"/>
              <w:left w:val="nil"/>
              <w:bottom w:val="nil"/>
              <w:right w:val="nil"/>
            </w:tcBorders>
            <w:shd w:val="clear" w:color="auto" w:fill="auto"/>
            <w:vAlign w:val="center"/>
            <w:hideMark/>
          </w:tcPr>
          <w:p w14:paraId="6D3FAA9D" w14:textId="77777777" w:rsidR="00A66895" w:rsidRPr="00A66895" w:rsidRDefault="00A66895" w:rsidP="00A66895">
            <w:pPr>
              <w:rPr>
                <w:sz w:val="10"/>
                <w:szCs w:val="10"/>
              </w:rPr>
            </w:pPr>
          </w:p>
        </w:tc>
        <w:tc>
          <w:tcPr>
            <w:tcW w:w="851" w:type="dxa"/>
            <w:tcBorders>
              <w:top w:val="nil"/>
              <w:left w:val="nil"/>
              <w:bottom w:val="nil"/>
              <w:right w:val="nil"/>
            </w:tcBorders>
            <w:shd w:val="clear" w:color="auto" w:fill="auto"/>
            <w:vAlign w:val="center"/>
            <w:hideMark/>
          </w:tcPr>
          <w:p w14:paraId="3E813FB9" w14:textId="77777777" w:rsidR="00A66895" w:rsidRPr="00A66895" w:rsidRDefault="00A66895" w:rsidP="00A66895">
            <w:pPr>
              <w:rPr>
                <w:sz w:val="10"/>
                <w:szCs w:val="10"/>
              </w:rPr>
            </w:pPr>
          </w:p>
        </w:tc>
        <w:tc>
          <w:tcPr>
            <w:tcW w:w="850" w:type="dxa"/>
            <w:tcBorders>
              <w:top w:val="nil"/>
              <w:left w:val="nil"/>
              <w:bottom w:val="nil"/>
              <w:right w:val="nil"/>
            </w:tcBorders>
            <w:shd w:val="clear" w:color="auto" w:fill="auto"/>
            <w:vAlign w:val="center"/>
            <w:hideMark/>
          </w:tcPr>
          <w:p w14:paraId="7F766B41" w14:textId="77777777" w:rsidR="00A66895" w:rsidRPr="00A66895" w:rsidRDefault="00A66895" w:rsidP="00A66895">
            <w:pPr>
              <w:rPr>
                <w:sz w:val="10"/>
                <w:szCs w:val="10"/>
              </w:rPr>
            </w:pPr>
          </w:p>
        </w:tc>
        <w:tc>
          <w:tcPr>
            <w:tcW w:w="857" w:type="dxa"/>
            <w:tcBorders>
              <w:top w:val="nil"/>
              <w:left w:val="nil"/>
              <w:bottom w:val="nil"/>
              <w:right w:val="nil"/>
            </w:tcBorders>
            <w:shd w:val="clear" w:color="auto" w:fill="auto"/>
            <w:vAlign w:val="center"/>
            <w:hideMark/>
          </w:tcPr>
          <w:p w14:paraId="7CFD8EA7" w14:textId="77777777" w:rsidR="00A66895" w:rsidRPr="00A66895" w:rsidRDefault="00A66895" w:rsidP="00A66895">
            <w:pPr>
              <w:rPr>
                <w:sz w:val="10"/>
                <w:szCs w:val="10"/>
              </w:rPr>
            </w:pPr>
          </w:p>
        </w:tc>
        <w:tc>
          <w:tcPr>
            <w:tcW w:w="1921" w:type="dxa"/>
            <w:gridSpan w:val="2"/>
            <w:tcBorders>
              <w:top w:val="nil"/>
              <w:left w:val="nil"/>
              <w:bottom w:val="nil"/>
              <w:right w:val="nil"/>
            </w:tcBorders>
            <w:shd w:val="clear" w:color="auto" w:fill="auto"/>
            <w:vAlign w:val="center"/>
            <w:hideMark/>
          </w:tcPr>
          <w:p w14:paraId="26568831" w14:textId="77777777" w:rsidR="00A66895" w:rsidRPr="00A66895" w:rsidRDefault="00A66895" w:rsidP="00A66895">
            <w:pPr>
              <w:rPr>
                <w:sz w:val="10"/>
                <w:szCs w:val="10"/>
              </w:rPr>
            </w:pPr>
          </w:p>
        </w:tc>
        <w:tc>
          <w:tcPr>
            <w:tcW w:w="936" w:type="dxa"/>
            <w:tcBorders>
              <w:top w:val="nil"/>
              <w:left w:val="nil"/>
              <w:bottom w:val="nil"/>
              <w:right w:val="nil"/>
            </w:tcBorders>
            <w:shd w:val="clear" w:color="auto" w:fill="auto"/>
            <w:vAlign w:val="center"/>
            <w:hideMark/>
          </w:tcPr>
          <w:p w14:paraId="60B38C73" w14:textId="77777777" w:rsidR="00A66895" w:rsidRPr="00A66895" w:rsidRDefault="00A66895" w:rsidP="00A66895">
            <w:pPr>
              <w:jc w:val="center"/>
              <w:rPr>
                <w:sz w:val="10"/>
                <w:szCs w:val="10"/>
              </w:rPr>
            </w:pPr>
          </w:p>
        </w:tc>
        <w:tc>
          <w:tcPr>
            <w:tcW w:w="657" w:type="dxa"/>
            <w:tcBorders>
              <w:top w:val="nil"/>
              <w:left w:val="nil"/>
              <w:bottom w:val="nil"/>
              <w:right w:val="nil"/>
            </w:tcBorders>
            <w:shd w:val="clear" w:color="auto" w:fill="auto"/>
            <w:vAlign w:val="center"/>
            <w:hideMark/>
          </w:tcPr>
          <w:p w14:paraId="63201102" w14:textId="77777777" w:rsidR="00A66895" w:rsidRPr="00A66895" w:rsidRDefault="00A66895" w:rsidP="00A66895">
            <w:pPr>
              <w:rPr>
                <w:sz w:val="10"/>
                <w:szCs w:val="10"/>
              </w:rPr>
            </w:pPr>
          </w:p>
        </w:tc>
        <w:tc>
          <w:tcPr>
            <w:tcW w:w="657" w:type="dxa"/>
            <w:tcBorders>
              <w:top w:val="nil"/>
              <w:left w:val="nil"/>
              <w:bottom w:val="nil"/>
              <w:right w:val="nil"/>
            </w:tcBorders>
            <w:shd w:val="clear" w:color="auto" w:fill="auto"/>
            <w:vAlign w:val="center"/>
            <w:hideMark/>
          </w:tcPr>
          <w:p w14:paraId="603975E2"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176C381F" w14:textId="77777777" w:rsidR="00A66895" w:rsidRPr="00A66895" w:rsidRDefault="00A66895" w:rsidP="00A66895">
            <w:pPr>
              <w:rPr>
                <w:sz w:val="10"/>
                <w:szCs w:val="10"/>
              </w:rPr>
            </w:pPr>
          </w:p>
        </w:tc>
      </w:tr>
      <w:tr w:rsidR="00D6000A" w:rsidRPr="00D6000A" w14:paraId="3B3736DE" w14:textId="77777777" w:rsidTr="00D6000A">
        <w:trPr>
          <w:trHeight w:val="225"/>
          <w:jc w:val="center"/>
        </w:trPr>
        <w:tc>
          <w:tcPr>
            <w:tcW w:w="195" w:type="dxa"/>
            <w:tcBorders>
              <w:top w:val="nil"/>
              <w:left w:val="nil"/>
              <w:bottom w:val="nil"/>
              <w:right w:val="nil"/>
            </w:tcBorders>
            <w:shd w:val="clear" w:color="auto" w:fill="auto"/>
            <w:vAlign w:val="center"/>
            <w:hideMark/>
          </w:tcPr>
          <w:p w14:paraId="139FA24D"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6E222E13"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304E8165" w14:textId="77777777" w:rsidR="00A66895" w:rsidRPr="00A66895" w:rsidRDefault="00A66895" w:rsidP="00A66895">
            <w:pPr>
              <w:rPr>
                <w:sz w:val="10"/>
                <w:szCs w:val="10"/>
              </w:rPr>
            </w:pPr>
          </w:p>
        </w:tc>
        <w:tc>
          <w:tcPr>
            <w:tcW w:w="1932" w:type="dxa"/>
            <w:tcBorders>
              <w:top w:val="nil"/>
              <w:left w:val="nil"/>
              <w:bottom w:val="nil"/>
              <w:right w:val="nil"/>
            </w:tcBorders>
            <w:shd w:val="clear" w:color="auto" w:fill="auto"/>
            <w:vAlign w:val="center"/>
            <w:hideMark/>
          </w:tcPr>
          <w:p w14:paraId="4EC6C826" w14:textId="77777777" w:rsidR="00A66895" w:rsidRPr="00A66895" w:rsidRDefault="00A66895" w:rsidP="00A66895">
            <w:pPr>
              <w:rPr>
                <w:sz w:val="10"/>
                <w:szCs w:val="10"/>
              </w:rPr>
            </w:pPr>
          </w:p>
        </w:tc>
        <w:tc>
          <w:tcPr>
            <w:tcW w:w="631" w:type="dxa"/>
            <w:tcBorders>
              <w:top w:val="nil"/>
              <w:left w:val="nil"/>
              <w:bottom w:val="nil"/>
              <w:right w:val="nil"/>
            </w:tcBorders>
            <w:shd w:val="clear" w:color="auto" w:fill="auto"/>
            <w:vAlign w:val="center"/>
            <w:hideMark/>
          </w:tcPr>
          <w:p w14:paraId="3AF92615" w14:textId="77777777" w:rsidR="00A66895" w:rsidRPr="00A66895" w:rsidRDefault="00A66895" w:rsidP="00A66895">
            <w:pPr>
              <w:rPr>
                <w:sz w:val="10"/>
                <w:szCs w:val="10"/>
              </w:rPr>
            </w:pPr>
          </w:p>
        </w:tc>
        <w:tc>
          <w:tcPr>
            <w:tcW w:w="905" w:type="dxa"/>
            <w:tcBorders>
              <w:top w:val="nil"/>
              <w:left w:val="nil"/>
              <w:bottom w:val="nil"/>
              <w:right w:val="nil"/>
            </w:tcBorders>
            <w:shd w:val="clear" w:color="auto" w:fill="auto"/>
            <w:vAlign w:val="center"/>
            <w:hideMark/>
          </w:tcPr>
          <w:p w14:paraId="0336CA06"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67F10C36"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256E7120" w14:textId="77777777" w:rsidR="00A66895" w:rsidRPr="00A66895" w:rsidRDefault="00A66895" w:rsidP="00A66895">
            <w:pPr>
              <w:rPr>
                <w:sz w:val="10"/>
                <w:szCs w:val="10"/>
              </w:rPr>
            </w:pPr>
          </w:p>
        </w:tc>
        <w:tc>
          <w:tcPr>
            <w:tcW w:w="786" w:type="dxa"/>
            <w:tcBorders>
              <w:top w:val="nil"/>
              <w:left w:val="nil"/>
              <w:bottom w:val="nil"/>
              <w:right w:val="nil"/>
            </w:tcBorders>
            <w:shd w:val="clear" w:color="auto" w:fill="auto"/>
            <w:vAlign w:val="center"/>
            <w:hideMark/>
          </w:tcPr>
          <w:p w14:paraId="18F6AC9F" w14:textId="77777777" w:rsidR="00A66895" w:rsidRPr="00A66895" w:rsidRDefault="00A66895" w:rsidP="00A66895">
            <w:pPr>
              <w:rPr>
                <w:sz w:val="10"/>
                <w:szCs w:val="10"/>
              </w:rPr>
            </w:pPr>
          </w:p>
        </w:tc>
        <w:tc>
          <w:tcPr>
            <w:tcW w:w="851" w:type="dxa"/>
            <w:tcBorders>
              <w:top w:val="nil"/>
              <w:left w:val="nil"/>
              <w:bottom w:val="nil"/>
              <w:right w:val="nil"/>
            </w:tcBorders>
            <w:shd w:val="clear" w:color="auto" w:fill="auto"/>
            <w:vAlign w:val="center"/>
            <w:hideMark/>
          </w:tcPr>
          <w:p w14:paraId="4A491AFD" w14:textId="77777777" w:rsidR="00A66895" w:rsidRPr="00A66895" w:rsidRDefault="00A66895" w:rsidP="00A66895">
            <w:pPr>
              <w:rPr>
                <w:sz w:val="10"/>
                <w:szCs w:val="10"/>
              </w:rPr>
            </w:pPr>
          </w:p>
        </w:tc>
        <w:tc>
          <w:tcPr>
            <w:tcW w:w="850" w:type="dxa"/>
            <w:tcBorders>
              <w:top w:val="nil"/>
              <w:left w:val="nil"/>
              <w:bottom w:val="nil"/>
              <w:right w:val="nil"/>
            </w:tcBorders>
            <w:shd w:val="clear" w:color="auto" w:fill="auto"/>
            <w:vAlign w:val="center"/>
            <w:hideMark/>
          </w:tcPr>
          <w:p w14:paraId="719D43D5" w14:textId="77777777" w:rsidR="00A66895" w:rsidRPr="00A66895" w:rsidRDefault="00A66895" w:rsidP="00A66895">
            <w:pPr>
              <w:rPr>
                <w:sz w:val="10"/>
                <w:szCs w:val="10"/>
              </w:rPr>
            </w:pPr>
          </w:p>
        </w:tc>
        <w:tc>
          <w:tcPr>
            <w:tcW w:w="857" w:type="dxa"/>
            <w:tcBorders>
              <w:top w:val="nil"/>
              <w:left w:val="nil"/>
              <w:bottom w:val="nil"/>
              <w:right w:val="nil"/>
            </w:tcBorders>
            <w:shd w:val="clear" w:color="auto" w:fill="auto"/>
            <w:vAlign w:val="center"/>
            <w:hideMark/>
          </w:tcPr>
          <w:p w14:paraId="3940401C" w14:textId="77777777" w:rsidR="00A66895" w:rsidRPr="00A66895" w:rsidRDefault="00A66895" w:rsidP="00A66895">
            <w:pPr>
              <w:rPr>
                <w:sz w:val="10"/>
                <w:szCs w:val="10"/>
              </w:rPr>
            </w:pPr>
          </w:p>
        </w:tc>
        <w:tc>
          <w:tcPr>
            <w:tcW w:w="940" w:type="dxa"/>
            <w:tcBorders>
              <w:top w:val="nil"/>
              <w:left w:val="nil"/>
              <w:bottom w:val="nil"/>
              <w:right w:val="nil"/>
            </w:tcBorders>
            <w:shd w:val="clear" w:color="auto" w:fill="auto"/>
            <w:vAlign w:val="center"/>
            <w:hideMark/>
          </w:tcPr>
          <w:p w14:paraId="70E84437" w14:textId="77777777" w:rsidR="00A66895" w:rsidRPr="00A66895" w:rsidRDefault="00A66895" w:rsidP="00A66895">
            <w:pPr>
              <w:rPr>
                <w:sz w:val="10"/>
                <w:szCs w:val="10"/>
              </w:rPr>
            </w:pPr>
          </w:p>
        </w:tc>
        <w:tc>
          <w:tcPr>
            <w:tcW w:w="981" w:type="dxa"/>
            <w:tcBorders>
              <w:top w:val="nil"/>
              <w:left w:val="nil"/>
              <w:bottom w:val="nil"/>
              <w:right w:val="nil"/>
            </w:tcBorders>
            <w:shd w:val="clear" w:color="auto" w:fill="auto"/>
            <w:vAlign w:val="center"/>
            <w:hideMark/>
          </w:tcPr>
          <w:p w14:paraId="198DEE37" w14:textId="77777777" w:rsidR="00A66895" w:rsidRPr="00A66895" w:rsidRDefault="00A66895" w:rsidP="00A66895">
            <w:pPr>
              <w:rPr>
                <w:sz w:val="10"/>
                <w:szCs w:val="10"/>
              </w:rPr>
            </w:pPr>
          </w:p>
        </w:tc>
        <w:tc>
          <w:tcPr>
            <w:tcW w:w="936" w:type="dxa"/>
            <w:tcBorders>
              <w:top w:val="nil"/>
              <w:left w:val="nil"/>
              <w:bottom w:val="nil"/>
              <w:right w:val="nil"/>
            </w:tcBorders>
            <w:shd w:val="clear" w:color="auto" w:fill="auto"/>
            <w:vAlign w:val="center"/>
            <w:hideMark/>
          </w:tcPr>
          <w:p w14:paraId="74F86DBF" w14:textId="77777777" w:rsidR="00A66895" w:rsidRPr="00A66895" w:rsidRDefault="00A66895" w:rsidP="00A66895">
            <w:pPr>
              <w:rPr>
                <w:sz w:val="10"/>
                <w:szCs w:val="10"/>
              </w:rPr>
            </w:pPr>
          </w:p>
        </w:tc>
        <w:tc>
          <w:tcPr>
            <w:tcW w:w="657" w:type="dxa"/>
            <w:tcBorders>
              <w:top w:val="nil"/>
              <w:left w:val="nil"/>
              <w:bottom w:val="nil"/>
              <w:right w:val="nil"/>
            </w:tcBorders>
            <w:shd w:val="clear" w:color="auto" w:fill="auto"/>
            <w:vAlign w:val="center"/>
            <w:hideMark/>
          </w:tcPr>
          <w:p w14:paraId="79973A4F" w14:textId="77777777" w:rsidR="00A66895" w:rsidRPr="00A66895" w:rsidRDefault="00A66895" w:rsidP="00A66895">
            <w:pPr>
              <w:rPr>
                <w:sz w:val="10"/>
                <w:szCs w:val="10"/>
              </w:rPr>
            </w:pPr>
          </w:p>
        </w:tc>
        <w:tc>
          <w:tcPr>
            <w:tcW w:w="657" w:type="dxa"/>
            <w:tcBorders>
              <w:top w:val="nil"/>
              <w:left w:val="nil"/>
              <w:bottom w:val="nil"/>
              <w:right w:val="nil"/>
            </w:tcBorders>
            <w:shd w:val="clear" w:color="auto" w:fill="auto"/>
            <w:vAlign w:val="center"/>
            <w:hideMark/>
          </w:tcPr>
          <w:p w14:paraId="39A4E7B4"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0659B9BD" w14:textId="77777777" w:rsidR="00A66895" w:rsidRPr="00A66895" w:rsidRDefault="00A66895" w:rsidP="00A66895">
            <w:pPr>
              <w:rPr>
                <w:sz w:val="10"/>
                <w:szCs w:val="10"/>
              </w:rPr>
            </w:pPr>
          </w:p>
        </w:tc>
      </w:tr>
      <w:tr w:rsidR="00D6000A" w:rsidRPr="00D6000A" w14:paraId="6C00B966" w14:textId="77777777" w:rsidTr="00D6000A">
        <w:trPr>
          <w:trHeight w:val="225"/>
          <w:jc w:val="center"/>
        </w:trPr>
        <w:tc>
          <w:tcPr>
            <w:tcW w:w="195" w:type="dxa"/>
            <w:tcBorders>
              <w:top w:val="nil"/>
              <w:left w:val="nil"/>
              <w:bottom w:val="nil"/>
              <w:right w:val="nil"/>
            </w:tcBorders>
            <w:shd w:val="clear" w:color="auto" w:fill="auto"/>
            <w:vAlign w:val="center"/>
            <w:hideMark/>
          </w:tcPr>
          <w:p w14:paraId="5040A6C2"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5B4A3E96"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4A4FDFBA" w14:textId="77777777" w:rsidR="00A66895" w:rsidRPr="00A66895" w:rsidRDefault="00A66895" w:rsidP="00A66895">
            <w:pPr>
              <w:rPr>
                <w:sz w:val="10"/>
                <w:szCs w:val="10"/>
              </w:rPr>
            </w:pPr>
          </w:p>
        </w:tc>
        <w:tc>
          <w:tcPr>
            <w:tcW w:w="193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546B73D" w14:textId="77777777" w:rsidR="00A66895" w:rsidRPr="00A66895" w:rsidRDefault="00A66895" w:rsidP="00A66895">
            <w:pPr>
              <w:rPr>
                <w:rFonts w:ascii="Tahoma" w:hAnsi="Tahoma" w:cs="Tahoma"/>
                <w:color w:val="000000"/>
                <w:sz w:val="10"/>
                <w:szCs w:val="10"/>
              </w:rPr>
            </w:pPr>
            <w:r w:rsidRPr="00A66895">
              <w:rPr>
                <w:rFonts w:ascii="Tahoma" w:hAnsi="Tahoma" w:cs="Tahoma"/>
                <w:color w:val="000000"/>
                <w:sz w:val="10"/>
                <w:szCs w:val="10"/>
              </w:rPr>
              <w:t>Индекс эффективности операционных расходов</w:t>
            </w:r>
          </w:p>
        </w:tc>
        <w:tc>
          <w:tcPr>
            <w:tcW w:w="631" w:type="dxa"/>
            <w:tcBorders>
              <w:top w:val="single" w:sz="4" w:space="0" w:color="C0C0C0"/>
              <w:left w:val="nil"/>
              <w:bottom w:val="single" w:sz="4" w:space="0" w:color="C0C0C0"/>
              <w:right w:val="nil"/>
            </w:tcBorders>
            <w:shd w:val="clear" w:color="auto" w:fill="auto"/>
            <w:noWrap/>
            <w:vAlign w:val="center"/>
            <w:hideMark/>
          </w:tcPr>
          <w:p w14:paraId="34F082BE" w14:textId="77777777" w:rsidR="00A66895" w:rsidRPr="00A66895" w:rsidRDefault="00A66895" w:rsidP="00A66895">
            <w:pPr>
              <w:jc w:val="center"/>
              <w:rPr>
                <w:rFonts w:ascii="Tahoma" w:hAnsi="Tahoma" w:cs="Tahoma"/>
                <w:color w:val="000000"/>
                <w:sz w:val="10"/>
                <w:szCs w:val="10"/>
              </w:rPr>
            </w:pPr>
            <w:r w:rsidRPr="00A66895">
              <w:rPr>
                <w:rFonts w:ascii="Tahoma" w:hAnsi="Tahoma" w:cs="Tahoma"/>
                <w:color w:val="000000"/>
                <w:sz w:val="10"/>
                <w:szCs w:val="10"/>
              </w:rPr>
              <w:t>%</w:t>
            </w:r>
          </w:p>
        </w:tc>
        <w:tc>
          <w:tcPr>
            <w:tcW w:w="90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D475F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36BD338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 </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136EBCD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 </w:t>
            </w:r>
          </w:p>
        </w:tc>
        <w:tc>
          <w:tcPr>
            <w:tcW w:w="786" w:type="dxa"/>
            <w:tcBorders>
              <w:top w:val="single" w:sz="4" w:space="0" w:color="C0C0C0"/>
              <w:left w:val="nil"/>
              <w:bottom w:val="single" w:sz="4" w:space="0" w:color="C0C0C0"/>
              <w:right w:val="single" w:sz="4" w:space="0" w:color="C0C0C0"/>
            </w:tcBorders>
            <w:shd w:val="clear" w:color="auto" w:fill="auto"/>
            <w:vAlign w:val="center"/>
            <w:hideMark/>
          </w:tcPr>
          <w:p w14:paraId="1A4FC5D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0166CB3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5F8EB03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000BAA9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5A9B478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single" w:sz="4" w:space="0" w:color="C0C0C0"/>
              <w:left w:val="nil"/>
              <w:bottom w:val="single" w:sz="4" w:space="0" w:color="C0C0C0"/>
              <w:right w:val="single" w:sz="4" w:space="0" w:color="C0C0C0"/>
            </w:tcBorders>
            <w:shd w:val="clear" w:color="auto" w:fill="auto"/>
            <w:vAlign w:val="center"/>
            <w:hideMark/>
          </w:tcPr>
          <w:p w14:paraId="1213F17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single" w:sz="4" w:space="0" w:color="C0C0C0"/>
              <w:left w:val="nil"/>
              <w:bottom w:val="single" w:sz="4" w:space="0" w:color="C0C0C0"/>
              <w:right w:val="single" w:sz="4" w:space="0" w:color="C0C0C0"/>
            </w:tcBorders>
            <w:shd w:val="clear" w:color="auto" w:fill="auto"/>
            <w:vAlign w:val="center"/>
            <w:hideMark/>
          </w:tcPr>
          <w:p w14:paraId="2224420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 </w:t>
            </w:r>
          </w:p>
        </w:tc>
        <w:tc>
          <w:tcPr>
            <w:tcW w:w="657" w:type="dxa"/>
            <w:tcBorders>
              <w:top w:val="nil"/>
              <w:left w:val="nil"/>
              <w:bottom w:val="nil"/>
              <w:right w:val="nil"/>
            </w:tcBorders>
            <w:shd w:val="clear" w:color="auto" w:fill="auto"/>
            <w:vAlign w:val="center"/>
            <w:hideMark/>
          </w:tcPr>
          <w:p w14:paraId="64058C16" w14:textId="77777777" w:rsidR="00A66895" w:rsidRPr="00A66895" w:rsidRDefault="00A66895" w:rsidP="00A66895">
            <w:pPr>
              <w:jc w:val="center"/>
              <w:rPr>
                <w:rFonts w:ascii="Tahoma" w:hAnsi="Tahoma" w:cs="Tahoma"/>
                <w:b/>
                <w:bCs/>
                <w:sz w:val="10"/>
                <w:szCs w:val="10"/>
              </w:rPr>
            </w:pPr>
          </w:p>
        </w:tc>
        <w:tc>
          <w:tcPr>
            <w:tcW w:w="657" w:type="dxa"/>
            <w:tcBorders>
              <w:top w:val="nil"/>
              <w:left w:val="nil"/>
              <w:bottom w:val="nil"/>
              <w:right w:val="nil"/>
            </w:tcBorders>
            <w:shd w:val="clear" w:color="auto" w:fill="auto"/>
            <w:vAlign w:val="center"/>
            <w:hideMark/>
          </w:tcPr>
          <w:p w14:paraId="43DC12C4"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6CC8BCD2" w14:textId="77777777" w:rsidR="00A66895" w:rsidRPr="00A66895" w:rsidRDefault="00A66895" w:rsidP="00A66895">
            <w:pPr>
              <w:rPr>
                <w:sz w:val="10"/>
                <w:szCs w:val="10"/>
              </w:rPr>
            </w:pPr>
          </w:p>
        </w:tc>
      </w:tr>
      <w:tr w:rsidR="00D6000A" w:rsidRPr="00D6000A" w14:paraId="52AE33A4" w14:textId="77777777" w:rsidTr="00D6000A">
        <w:trPr>
          <w:trHeight w:val="225"/>
          <w:jc w:val="center"/>
        </w:trPr>
        <w:tc>
          <w:tcPr>
            <w:tcW w:w="195" w:type="dxa"/>
            <w:tcBorders>
              <w:top w:val="nil"/>
              <w:left w:val="nil"/>
              <w:bottom w:val="nil"/>
              <w:right w:val="nil"/>
            </w:tcBorders>
            <w:shd w:val="clear" w:color="auto" w:fill="auto"/>
            <w:vAlign w:val="center"/>
            <w:hideMark/>
          </w:tcPr>
          <w:p w14:paraId="72D57AA8"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02CF81EF"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6DB86DE3"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auto" w:fill="auto"/>
            <w:noWrap/>
            <w:vAlign w:val="bottom"/>
            <w:hideMark/>
          </w:tcPr>
          <w:p w14:paraId="575C82EB" w14:textId="77777777" w:rsidR="00A66895" w:rsidRPr="00A66895" w:rsidRDefault="00A66895" w:rsidP="00A66895">
            <w:pPr>
              <w:rPr>
                <w:rFonts w:ascii="Tahoma" w:hAnsi="Tahoma" w:cs="Tahoma"/>
                <w:color w:val="000000"/>
                <w:sz w:val="10"/>
                <w:szCs w:val="10"/>
              </w:rPr>
            </w:pPr>
            <w:r w:rsidRPr="00A66895">
              <w:rPr>
                <w:rFonts w:ascii="Tahoma" w:hAnsi="Tahoma" w:cs="Tahoma"/>
                <w:color w:val="000000"/>
                <w:sz w:val="10"/>
                <w:szCs w:val="10"/>
              </w:rPr>
              <w:t>Индекс потребительских цен</w:t>
            </w:r>
          </w:p>
        </w:tc>
        <w:tc>
          <w:tcPr>
            <w:tcW w:w="631" w:type="dxa"/>
            <w:tcBorders>
              <w:top w:val="nil"/>
              <w:left w:val="nil"/>
              <w:bottom w:val="single" w:sz="4" w:space="0" w:color="C0C0C0"/>
              <w:right w:val="nil"/>
            </w:tcBorders>
            <w:shd w:val="clear" w:color="auto" w:fill="auto"/>
            <w:noWrap/>
            <w:vAlign w:val="center"/>
            <w:hideMark/>
          </w:tcPr>
          <w:p w14:paraId="1317600B" w14:textId="77777777" w:rsidR="00A66895" w:rsidRPr="00A66895" w:rsidRDefault="00A66895" w:rsidP="00A66895">
            <w:pPr>
              <w:jc w:val="center"/>
              <w:rPr>
                <w:rFonts w:ascii="Tahoma" w:hAnsi="Tahoma" w:cs="Tahoma"/>
                <w:color w:val="000000"/>
                <w:sz w:val="10"/>
                <w:szCs w:val="10"/>
              </w:rPr>
            </w:pPr>
            <w:r w:rsidRPr="00A66895">
              <w:rPr>
                <w:rFonts w:ascii="Tahoma" w:hAnsi="Tahoma" w:cs="Tahoma"/>
                <w:color w:val="000000"/>
                <w:sz w:val="10"/>
                <w:szCs w:val="10"/>
              </w:rPr>
              <w:t>%</w:t>
            </w:r>
          </w:p>
        </w:tc>
        <w:tc>
          <w:tcPr>
            <w:tcW w:w="905" w:type="dxa"/>
            <w:tcBorders>
              <w:top w:val="nil"/>
              <w:left w:val="single" w:sz="4" w:space="0" w:color="C0C0C0"/>
              <w:bottom w:val="single" w:sz="4" w:space="0" w:color="C0C0C0"/>
              <w:right w:val="single" w:sz="4" w:space="0" w:color="C0C0C0"/>
            </w:tcBorders>
            <w:shd w:val="clear" w:color="auto" w:fill="auto"/>
            <w:vAlign w:val="center"/>
            <w:hideMark/>
          </w:tcPr>
          <w:p w14:paraId="02CC445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auto" w:fill="auto"/>
            <w:vAlign w:val="center"/>
            <w:hideMark/>
          </w:tcPr>
          <w:p w14:paraId="716675E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3,4 </w:t>
            </w:r>
          </w:p>
        </w:tc>
        <w:tc>
          <w:tcPr>
            <w:tcW w:w="940" w:type="dxa"/>
            <w:tcBorders>
              <w:top w:val="nil"/>
              <w:left w:val="nil"/>
              <w:bottom w:val="single" w:sz="4" w:space="0" w:color="C0C0C0"/>
              <w:right w:val="single" w:sz="4" w:space="0" w:color="C0C0C0"/>
            </w:tcBorders>
            <w:shd w:val="clear" w:color="auto" w:fill="auto"/>
            <w:vAlign w:val="center"/>
            <w:hideMark/>
          </w:tcPr>
          <w:p w14:paraId="02C4FC0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6,0 </w:t>
            </w:r>
          </w:p>
        </w:tc>
        <w:tc>
          <w:tcPr>
            <w:tcW w:w="786" w:type="dxa"/>
            <w:tcBorders>
              <w:top w:val="nil"/>
              <w:left w:val="nil"/>
              <w:bottom w:val="single" w:sz="4" w:space="0" w:color="C0C0C0"/>
              <w:right w:val="single" w:sz="4" w:space="0" w:color="C0C0C0"/>
            </w:tcBorders>
            <w:shd w:val="clear" w:color="auto" w:fill="auto"/>
            <w:vAlign w:val="center"/>
            <w:hideMark/>
          </w:tcPr>
          <w:p w14:paraId="5A05677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auto" w:fill="auto"/>
            <w:vAlign w:val="center"/>
            <w:hideMark/>
          </w:tcPr>
          <w:p w14:paraId="1C5E3E2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4,3 </w:t>
            </w:r>
          </w:p>
        </w:tc>
        <w:tc>
          <w:tcPr>
            <w:tcW w:w="850" w:type="dxa"/>
            <w:tcBorders>
              <w:top w:val="nil"/>
              <w:left w:val="nil"/>
              <w:bottom w:val="single" w:sz="4" w:space="0" w:color="C0C0C0"/>
              <w:right w:val="single" w:sz="4" w:space="0" w:color="C0C0C0"/>
            </w:tcBorders>
            <w:shd w:val="clear" w:color="auto" w:fill="auto"/>
            <w:vAlign w:val="center"/>
            <w:hideMark/>
          </w:tcPr>
          <w:p w14:paraId="668368C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auto" w:fill="auto"/>
            <w:vAlign w:val="center"/>
            <w:hideMark/>
          </w:tcPr>
          <w:p w14:paraId="5A57C23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auto" w:fill="auto"/>
            <w:vAlign w:val="center"/>
            <w:hideMark/>
          </w:tcPr>
          <w:p w14:paraId="73C2474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auto" w:fill="auto"/>
            <w:vAlign w:val="center"/>
            <w:hideMark/>
          </w:tcPr>
          <w:p w14:paraId="7F34D7A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auto" w:fill="auto"/>
            <w:vAlign w:val="center"/>
            <w:hideMark/>
          </w:tcPr>
          <w:p w14:paraId="294183A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4,0 </w:t>
            </w:r>
          </w:p>
        </w:tc>
        <w:tc>
          <w:tcPr>
            <w:tcW w:w="657" w:type="dxa"/>
            <w:tcBorders>
              <w:top w:val="nil"/>
              <w:left w:val="nil"/>
              <w:bottom w:val="nil"/>
              <w:right w:val="nil"/>
            </w:tcBorders>
            <w:shd w:val="clear" w:color="auto" w:fill="auto"/>
            <w:vAlign w:val="center"/>
            <w:hideMark/>
          </w:tcPr>
          <w:p w14:paraId="51634AE5" w14:textId="77777777" w:rsidR="00A66895" w:rsidRPr="00A66895" w:rsidRDefault="00A66895" w:rsidP="00A66895">
            <w:pPr>
              <w:jc w:val="center"/>
              <w:rPr>
                <w:rFonts w:ascii="Tahoma" w:hAnsi="Tahoma" w:cs="Tahoma"/>
                <w:b/>
                <w:bCs/>
                <w:sz w:val="10"/>
                <w:szCs w:val="10"/>
              </w:rPr>
            </w:pPr>
          </w:p>
        </w:tc>
        <w:tc>
          <w:tcPr>
            <w:tcW w:w="657" w:type="dxa"/>
            <w:tcBorders>
              <w:top w:val="nil"/>
              <w:left w:val="nil"/>
              <w:bottom w:val="nil"/>
              <w:right w:val="nil"/>
            </w:tcBorders>
            <w:shd w:val="clear" w:color="auto" w:fill="auto"/>
            <w:vAlign w:val="center"/>
            <w:hideMark/>
          </w:tcPr>
          <w:p w14:paraId="693D0EC0"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666BDA9A" w14:textId="77777777" w:rsidR="00A66895" w:rsidRPr="00A66895" w:rsidRDefault="00A66895" w:rsidP="00A66895">
            <w:pPr>
              <w:rPr>
                <w:sz w:val="10"/>
                <w:szCs w:val="10"/>
              </w:rPr>
            </w:pPr>
          </w:p>
        </w:tc>
      </w:tr>
      <w:tr w:rsidR="00D6000A" w:rsidRPr="00D6000A" w14:paraId="69293538" w14:textId="77777777" w:rsidTr="00D6000A">
        <w:trPr>
          <w:trHeight w:val="225"/>
          <w:jc w:val="center"/>
        </w:trPr>
        <w:tc>
          <w:tcPr>
            <w:tcW w:w="195" w:type="dxa"/>
            <w:tcBorders>
              <w:top w:val="nil"/>
              <w:left w:val="nil"/>
              <w:bottom w:val="nil"/>
              <w:right w:val="nil"/>
            </w:tcBorders>
            <w:shd w:val="clear" w:color="auto" w:fill="auto"/>
            <w:vAlign w:val="center"/>
            <w:hideMark/>
          </w:tcPr>
          <w:p w14:paraId="7FFFF16B"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18DD83B8"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0512E86A"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auto" w:fill="auto"/>
            <w:vAlign w:val="center"/>
            <w:hideMark/>
          </w:tcPr>
          <w:p w14:paraId="416AD152" w14:textId="77777777" w:rsidR="00A66895" w:rsidRPr="00A66895" w:rsidRDefault="00A66895" w:rsidP="00A66895">
            <w:pPr>
              <w:rPr>
                <w:rFonts w:ascii="Tahoma" w:hAnsi="Tahoma" w:cs="Tahoma"/>
                <w:sz w:val="10"/>
                <w:szCs w:val="10"/>
              </w:rPr>
            </w:pPr>
            <w:r w:rsidRPr="00A66895">
              <w:rPr>
                <w:rFonts w:ascii="Tahoma" w:hAnsi="Tahoma" w:cs="Tahoma"/>
                <w:sz w:val="10"/>
                <w:szCs w:val="10"/>
              </w:rPr>
              <w:t>Итого коэффициент индексации</w:t>
            </w:r>
          </w:p>
        </w:tc>
        <w:tc>
          <w:tcPr>
            <w:tcW w:w="631" w:type="dxa"/>
            <w:tcBorders>
              <w:top w:val="nil"/>
              <w:left w:val="nil"/>
              <w:bottom w:val="single" w:sz="4" w:space="0" w:color="C0C0C0"/>
              <w:right w:val="single" w:sz="4" w:space="0" w:color="C0C0C0"/>
            </w:tcBorders>
            <w:shd w:val="clear" w:color="auto" w:fill="auto"/>
            <w:vAlign w:val="center"/>
            <w:hideMark/>
          </w:tcPr>
          <w:p w14:paraId="39ED141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05" w:type="dxa"/>
            <w:tcBorders>
              <w:top w:val="nil"/>
              <w:left w:val="nil"/>
              <w:bottom w:val="single" w:sz="4" w:space="0" w:color="C0C0C0"/>
              <w:right w:val="single" w:sz="4" w:space="0" w:color="C0C0C0"/>
            </w:tcBorders>
            <w:shd w:val="clear" w:color="auto" w:fill="auto"/>
            <w:vAlign w:val="center"/>
            <w:hideMark/>
          </w:tcPr>
          <w:p w14:paraId="5727FC3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auto" w:fill="auto"/>
            <w:vAlign w:val="center"/>
            <w:hideMark/>
          </w:tcPr>
          <w:p w14:paraId="34037F4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1,0237 </w:t>
            </w:r>
          </w:p>
        </w:tc>
        <w:tc>
          <w:tcPr>
            <w:tcW w:w="940" w:type="dxa"/>
            <w:tcBorders>
              <w:top w:val="nil"/>
              <w:left w:val="nil"/>
              <w:bottom w:val="single" w:sz="4" w:space="0" w:color="C0C0C0"/>
              <w:right w:val="single" w:sz="4" w:space="0" w:color="C0C0C0"/>
            </w:tcBorders>
            <w:shd w:val="clear" w:color="auto" w:fill="auto"/>
            <w:vAlign w:val="center"/>
            <w:hideMark/>
          </w:tcPr>
          <w:p w14:paraId="0535C01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1,0494 </w:t>
            </w:r>
          </w:p>
        </w:tc>
        <w:tc>
          <w:tcPr>
            <w:tcW w:w="786" w:type="dxa"/>
            <w:tcBorders>
              <w:top w:val="nil"/>
              <w:left w:val="nil"/>
              <w:bottom w:val="single" w:sz="4" w:space="0" w:color="C0C0C0"/>
              <w:right w:val="single" w:sz="4" w:space="0" w:color="C0C0C0"/>
            </w:tcBorders>
            <w:shd w:val="clear" w:color="auto" w:fill="auto"/>
            <w:vAlign w:val="center"/>
            <w:hideMark/>
          </w:tcPr>
          <w:p w14:paraId="7A165C1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auto" w:fill="auto"/>
            <w:vAlign w:val="center"/>
            <w:hideMark/>
          </w:tcPr>
          <w:p w14:paraId="46D89BC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1,0326 </w:t>
            </w:r>
          </w:p>
        </w:tc>
        <w:tc>
          <w:tcPr>
            <w:tcW w:w="850" w:type="dxa"/>
            <w:tcBorders>
              <w:top w:val="nil"/>
              <w:left w:val="nil"/>
              <w:bottom w:val="single" w:sz="4" w:space="0" w:color="C0C0C0"/>
              <w:right w:val="single" w:sz="4" w:space="0" w:color="C0C0C0"/>
            </w:tcBorders>
            <w:shd w:val="clear" w:color="auto" w:fill="auto"/>
            <w:vAlign w:val="center"/>
            <w:hideMark/>
          </w:tcPr>
          <w:p w14:paraId="7EDBFF1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7" w:type="dxa"/>
            <w:tcBorders>
              <w:top w:val="nil"/>
              <w:left w:val="nil"/>
              <w:bottom w:val="single" w:sz="4" w:space="0" w:color="C0C0C0"/>
              <w:right w:val="single" w:sz="4" w:space="0" w:color="C0C0C0"/>
            </w:tcBorders>
            <w:shd w:val="clear" w:color="auto" w:fill="auto"/>
            <w:vAlign w:val="center"/>
            <w:hideMark/>
          </w:tcPr>
          <w:p w14:paraId="58D54C1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auto" w:fill="auto"/>
            <w:vAlign w:val="center"/>
            <w:hideMark/>
          </w:tcPr>
          <w:p w14:paraId="09D45C8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81" w:type="dxa"/>
            <w:tcBorders>
              <w:top w:val="nil"/>
              <w:left w:val="nil"/>
              <w:bottom w:val="single" w:sz="4" w:space="0" w:color="C0C0C0"/>
              <w:right w:val="single" w:sz="4" w:space="0" w:color="C0C0C0"/>
            </w:tcBorders>
            <w:shd w:val="clear" w:color="auto" w:fill="auto"/>
            <w:vAlign w:val="center"/>
            <w:hideMark/>
          </w:tcPr>
          <w:p w14:paraId="32EE88E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auto" w:fill="auto"/>
            <w:vAlign w:val="center"/>
            <w:hideMark/>
          </w:tcPr>
          <w:p w14:paraId="0406C1F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1,0296 </w:t>
            </w:r>
          </w:p>
        </w:tc>
        <w:tc>
          <w:tcPr>
            <w:tcW w:w="657" w:type="dxa"/>
            <w:tcBorders>
              <w:top w:val="nil"/>
              <w:left w:val="nil"/>
              <w:bottom w:val="nil"/>
              <w:right w:val="nil"/>
            </w:tcBorders>
            <w:shd w:val="clear" w:color="auto" w:fill="auto"/>
            <w:vAlign w:val="center"/>
            <w:hideMark/>
          </w:tcPr>
          <w:p w14:paraId="124ADAA0" w14:textId="77777777" w:rsidR="00A66895" w:rsidRPr="00A66895" w:rsidRDefault="00A66895" w:rsidP="00A66895">
            <w:pPr>
              <w:jc w:val="center"/>
              <w:rPr>
                <w:rFonts w:ascii="Tahoma" w:hAnsi="Tahoma" w:cs="Tahoma"/>
                <w:b/>
                <w:bCs/>
                <w:sz w:val="10"/>
                <w:szCs w:val="10"/>
              </w:rPr>
            </w:pPr>
          </w:p>
        </w:tc>
        <w:tc>
          <w:tcPr>
            <w:tcW w:w="657" w:type="dxa"/>
            <w:tcBorders>
              <w:top w:val="nil"/>
              <w:left w:val="nil"/>
              <w:bottom w:val="nil"/>
              <w:right w:val="nil"/>
            </w:tcBorders>
            <w:shd w:val="clear" w:color="auto" w:fill="auto"/>
            <w:vAlign w:val="center"/>
            <w:hideMark/>
          </w:tcPr>
          <w:p w14:paraId="5CB1D5B5"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2D6079B1" w14:textId="77777777" w:rsidR="00A66895" w:rsidRPr="00A66895" w:rsidRDefault="00A66895" w:rsidP="00A66895">
            <w:pPr>
              <w:rPr>
                <w:sz w:val="10"/>
                <w:szCs w:val="10"/>
              </w:rPr>
            </w:pPr>
          </w:p>
        </w:tc>
      </w:tr>
      <w:tr w:rsidR="00D6000A" w:rsidRPr="00D6000A" w14:paraId="763A39C4" w14:textId="77777777" w:rsidTr="00D6000A">
        <w:trPr>
          <w:trHeight w:val="225"/>
          <w:jc w:val="center"/>
        </w:trPr>
        <w:tc>
          <w:tcPr>
            <w:tcW w:w="195" w:type="dxa"/>
            <w:tcBorders>
              <w:top w:val="nil"/>
              <w:left w:val="nil"/>
              <w:bottom w:val="nil"/>
              <w:right w:val="nil"/>
            </w:tcBorders>
            <w:shd w:val="clear" w:color="auto" w:fill="auto"/>
            <w:vAlign w:val="center"/>
            <w:hideMark/>
          </w:tcPr>
          <w:p w14:paraId="6CEB8ED7"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23D3C4B8"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0E2E8F01"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auto" w:fill="auto"/>
            <w:vAlign w:val="center"/>
            <w:hideMark/>
          </w:tcPr>
          <w:p w14:paraId="2B30C9C5" w14:textId="77777777" w:rsidR="00A66895" w:rsidRPr="00A66895" w:rsidRDefault="00A66895" w:rsidP="00A66895">
            <w:pPr>
              <w:rPr>
                <w:rFonts w:ascii="Tahoma" w:hAnsi="Tahoma" w:cs="Tahoma"/>
                <w:sz w:val="10"/>
                <w:szCs w:val="10"/>
              </w:rPr>
            </w:pPr>
            <w:r w:rsidRPr="00A66895">
              <w:rPr>
                <w:rFonts w:ascii="Tahoma" w:hAnsi="Tahoma" w:cs="Tahoma"/>
                <w:sz w:val="10"/>
                <w:szCs w:val="10"/>
              </w:rPr>
              <w:t>Нормативный уровень прибыли</w:t>
            </w:r>
          </w:p>
        </w:tc>
        <w:tc>
          <w:tcPr>
            <w:tcW w:w="631" w:type="dxa"/>
            <w:tcBorders>
              <w:top w:val="nil"/>
              <w:left w:val="nil"/>
              <w:bottom w:val="single" w:sz="4" w:space="0" w:color="C0C0C0"/>
              <w:right w:val="nil"/>
            </w:tcBorders>
            <w:shd w:val="clear" w:color="auto" w:fill="auto"/>
            <w:noWrap/>
            <w:vAlign w:val="center"/>
            <w:hideMark/>
          </w:tcPr>
          <w:p w14:paraId="09B94B15" w14:textId="77777777" w:rsidR="00A66895" w:rsidRPr="00A66895" w:rsidRDefault="00A66895" w:rsidP="00A66895">
            <w:pPr>
              <w:jc w:val="center"/>
              <w:rPr>
                <w:rFonts w:ascii="Tahoma" w:hAnsi="Tahoma" w:cs="Tahoma"/>
                <w:color w:val="000000"/>
                <w:sz w:val="10"/>
                <w:szCs w:val="10"/>
              </w:rPr>
            </w:pPr>
            <w:r w:rsidRPr="00A66895">
              <w:rPr>
                <w:rFonts w:ascii="Tahoma" w:hAnsi="Tahoma" w:cs="Tahoma"/>
                <w:color w:val="000000"/>
                <w:sz w:val="10"/>
                <w:szCs w:val="10"/>
              </w:rPr>
              <w:t>%</w:t>
            </w:r>
          </w:p>
        </w:tc>
        <w:tc>
          <w:tcPr>
            <w:tcW w:w="905" w:type="dxa"/>
            <w:tcBorders>
              <w:top w:val="nil"/>
              <w:left w:val="single" w:sz="4" w:space="0" w:color="C0C0C0"/>
              <w:bottom w:val="single" w:sz="4" w:space="0" w:color="C0C0C0"/>
              <w:right w:val="single" w:sz="4" w:space="0" w:color="C0C0C0"/>
            </w:tcBorders>
            <w:shd w:val="clear" w:color="auto" w:fill="auto"/>
            <w:vAlign w:val="center"/>
            <w:hideMark/>
          </w:tcPr>
          <w:p w14:paraId="2482272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w:t>
            </w:r>
          </w:p>
        </w:tc>
        <w:tc>
          <w:tcPr>
            <w:tcW w:w="940" w:type="dxa"/>
            <w:tcBorders>
              <w:top w:val="nil"/>
              <w:left w:val="nil"/>
              <w:bottom w:val="single" w:sz="4" w:space="0" w:color="C0C0C0"/>
              <w:right w:val="single" w:sz="4" w:space="0" w:color="C0C0C0"/>
            </w:tcBorders>
            <w:shd w:val="clear" w:color="auto" w:fill="auto"/>
            <w:vAlign w:val="center"/>
            <w:hideMark/>
          </w:tcPr>
          <w:p w14:paraId="30255B7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w:t>
            </w:r>
          </w:p>
        </w:tc>
        <w:tc>
          <w:tcPr>
            <w:tcW w:w="940" w:type="dxa"/>
            <w:tcBorders>
              <w:top w:val="nil"/>
              <w:left w:val="nil"/>
              <w:bottom w:val="single" w:sz="4" w:space="0" w:color="C0C0C0"/>
              <w:right w:val="single" w:sz="4" w:space="0" w:color="C0C0C0"/>
            </w:tcBorders>
            <w:shd w:val="clear" w:color="auto" w:fill="auto"/>
            <w:vAlign w:val="center"/>
            <w:hideMark/>
          </w:tcPr>
          <w:p w14:paraId="24338D1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w:t>
            </w:r>
          </w:p>
        </w:tc>
        <w:tc>
          <w:tcPr>
            <w:tcW w:w="786" w:type="dxa"/>
            <w:tcBorders>
              <w:top w:val="nil"/>
              <w:left w:val="nil"/>
              <w:bottom w:val="single" w:sz="4" w:space="0" w:color="C0C0C0"/>
              <w:right w:val="single" w:sz="4" w:space="0" w:color="C0C0C0"/>
            </w:tcBorders>
            <w:shd w:val="clear" w:color="auto" w:fill="auto"/>
            <w:vAlign w:val="center"/>
            <w:hideMark/>
          </w:tcPr>
          <w:p w14:paraId="68B8C4E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851" w:type="dxa"/>
            <w:tcBorders>
              <w:top w:val="nil"/>
              <w:left w:val="nil"/>
              <w:bottom w:val="single" w:sz="4" w:space="0" w:color="C0C0C0"/>
              <w:right w:val="single" w:sz="4" w:space="0" w:color="C0C0C0"/>
            </w:tcBorders>
            <w:shd w:val="clear" w:color="auto" w:fill="auto"/>
            <w:vAlign w:val="center"/>
            <w:hideMark/>
          </w:tcPr>
          <w:p w14:paraId="1365F2E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w:t>
            </w:r>
          </w:p>
        </w:tc>
        <w:tc>
          <w:tcPr>
            <w:tcW w:w="850" w:type="dxa"/>
            <w:tcBorders>
              <w:top w:val="nil"/>
              <w:left w:val="nil"/>
              <w:bottom w:val="single" w:sz="4" w:space="0" w:color="C0C0C0"/>
              <w:right w:val="single" w:sz="4" w:space="0" w:color="C0C0C0"/>
            </w:tcBorders>
            <w:shd w:val="clear" w:color="auto" w:fill="auto"/>
            <w:vAlign w:val="center"/>
            <w:hideMark/>
          </w:tcPr>
          <w:p w14:paraId="4924A23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w:t>
            </w:r>
          </w:p>
        </w:tc>
        <w:tc>
          <w:tcPr>
            <w:tcW w:w="857" w:type="dxa"/>
            <w:tcBorders>
              <w:top w:val="nil"/>
              <w:left w:val="nil"/>
              <w:bottom w:val="single" w:sz="4" w:space="0" w:color="C0C0C0"/>
              <w:right w:val="single" w:sz="4" w:space="0" w:color="C0C0C0"/>
            </w:tcBorders>
            <w:shd w:val="clear" w:color="auto" w:fill="auto"/>
            <w:vAlign w:val="center"/>
            <w:hideMark/>
          </w:tcPr>
          <w:p w14:paraId="1D6F31E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40" w:type="dxa"/>
            <w:tcBorders>
              <w:top w:val="nil"/>
              <w:left w:val="nil"/>
              <w:bottom w:val="single" w:sz="4" w:space="0" w:color="C0C0C0"/>
              <w:right w:val="single" w:sz="4" w:space="0" w:color="C0C0C0"/>
            </w:tcBorders>
            <w:shd w:val="clear" w:color="auto" w:fill="auto"/>
            <w:vAlign w:val="center"/>
            <w:hideMark/>
          </w:tcPr>
          <w:p w14:paraId="4DDB422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0,44</w:t>
            </w:r>
          </w:p>
        </w:tc>
        <w:tc>
          <w:tcPr>
            <w:tcW w:w="981" w:type="dxa"/>
            <w:tcBorders>
              <w:top w:val="nil"/>
              <w:left w:val="nil"/>
              <w:bottom w:val="single" w:sz="4" w:space="0" w:color="C0C0C0"/>
              <w:right w:val="single" w:sz="4" w:space="0" w:color="C0C0C0"/>
            </w:tcBorders>
            <w:shd w:val="clear" w:color="auto" w:fill="auto"/>
            <w:vAlign w:val="center"/>
            <w:hideMark/>
          </w:tcPr>
          <w:p w14:paraId="6F8622C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w:t>
            </w:r>
          </w:p>
        </w:tc>
        <w:tc>
          <w:tcPr>
            <w:tcW w:w="936" w:type="dxa"/>
            <w:tcBorders>
              <w:top w:val="nil"/>
              <w:left w:val="nil"/>
              <w:bottom w:val="single" w:sz="4" w:space="0" w:color="C0C0C0"/>
              <w:right w:val="single" w:sz="4" w:space="0" w:color="C0C0C0"/>
            </w:tcBorders>
            <w:shd w:val="clear" w:color="auto" w:fill="auto"/>
            <w:vAlign w:val="center"/>
            <w:hideMark/>
          </w:tcPr>
          <w:p w14:paraId="07F0AD6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0</w:t>
            </w:r>
          </w:p>
        </w:tc>
        <w:tc>
          <w:tcPr>
            <w:tcW w:w="657" w:type="dxa"/>
            <w:tcBorders>
              <w:top w:val="nil"/>
              <w:left w:val="nil"/>
              <w:bottom w:val="nil"/>
              <w:right w:val="nil"/>
            </w:tcBorders>
            <w:shd w:val="clear" w:color="auto" w:fill="auto"/>
            <w:vAlign w:val="center"/>
            <w:hideMark/>
          </w:tcPr>
          <w:p w14:paraId="3739B139" w14:textId="77777777" w:rsidR="00A66895" w:rsidRPr="00A66895" w:rsidRDefault="00A66895" w:rsidP="00A66895">
            <w:pPr>
              <w:jc w:val="center"/>
              <w:rPr>
                <w:rFonts w:ascii="Tahoma" w:hAnsi="Tahoma" w:cs="Tahoma"/>
                <w:b/>
                <w:bCs/>
                <w:sz w:val="10"/>
                <w:szCs w:val="10"/>
              </w:rPr>
            </w:pPr>
          </w:p>
        </w:tc>
        <w:tc>
          <w:tcPr>
            <w:tcW w:w="657" w:type="dxa"/>
            <w:tcBorders>
              <w:top w:val="nil"/>
              <w:left w:val="nil"/>
              <w:bottom w:val="nil"/>
              <w:right w:val="nil"/>
            </w:tcBorders>
            <w:shd w:val="clear" w:color="auto" w:fill="auto"/>
            <w:vAlign w:val="center"/>
            <w:hideMark/>
          </w:tcPr>
          <w:p w14:paraId="3B5098E5"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1E066415" w14:textId="77777777" w:rsidR="00A66895" w:rsidRPr="00A66895" w:rsidRDefault="00A66895" w:rsidP="00A66895">
            <w:pPr>
              <w:rPr>
                <w:sz w:val="10"/>
                <w:szCs w:val="10"/>
              </w:rPr>
            </w:pPr>
          </w:p>
        </w:tc>
      </w:tr>
      <w:tr w:rsidR="00D6000A" w:rsidRPr="00D6000A" w14:paraId="758897C7" w14:textId="77777777" w:rsidTr="00D6000A">
        <w:trPr>
          <w:trHeight w:val="225"/>
          <w:jc w:val="center"/>
        </w:trPr>
        <w:tc>
          <w:tcPr>
            <w:tcW w:w="195" w:type="dxa"/>
            <w:tcBorders>
              <w:top w:val="nil"/>
              <w:left w:val="nil"/>
              <w:bottom w:val="nil"/>
              <w:right w:val="nil"/>
            </w:tcBorders>
            <w:shd w:val="clear" w:color="auto" w:fill="auto"/>
            <w:vAlign w:val="center"/>
            <w:hideMark/>
          </w:tcPr>
          <w:p w14:paraId="32C700A0"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176FCDAC"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37320744" w14:textId="77777777" w:rsidR="00A66895" w:rsidRPr="00A66895" w:rsidRDefault="00A66895" w:rsidP="00A66895">
            <w:pPr>
              <w:rPr>
                <w:sz w:val="10"/>
                <w:szCs w:val="10"/>
              </w:rPr>
            </w:pPr>
          </w:p>
        </w:tc>
        <w:tc>
          <w:tcPr>
            <w:tcW w:w="1932" w:type="dxa"/>
            <w:tcBorders>
              <w:top w:val="nil"/>
              <w:left w:val="nil"/>
              <w:bottom w:val="nil"/>
              <w:right w:val="nil"/>
            </w:tcBorders>
            <w:shd w:val="clear" w:color="auto" w:fill="auto"/>
            <w:vAlign w:val="center"/>
            <w:hideMark/>
          </w:tcPr>
          <w:p w14:paraId="154D95FF" w14:textId="77777777" w:rsidR="00A66895" w:rsidRPr="00A66895" w:rsidRDefault="00A66895" w:rsidP="00A66895">
            <w:pPr>
              <w:rPr>
                <w:sz w:val="10"/>
                <w:szCs w:val="10"/>
              </w:rPr>
            </w:pPr>
          </w:p>
        </w:tc>
        <w:tc>
          <w:tcPr>
            <w:tcW w:w="631" w:type="dxa"/>
            <w:tcBorders>
              <w:top w:val="nil"/>
              <w:left w:val="nil"/>
              <w:bottom w:val="nil"/>
              <w:right w:val="nil"/>
            </w:tcBorders>
            <w:shd w:val="clear" w:color="auto" w:fill="auto"/>
            <w:vAlign w:val="center"/>
            <w:hideMark/>
          </w:tcPr>
          <w:p w14:paraId="5C800664" w14:textId="77777777" w:rsidR="00A66895" w:rsidRPr="00A66895" w:rsidRDefault="00A66895" w:rsidP="00A66895">
            <w:pPr>
              <w:rPr>
                <w:sz w:val="10"/>
                <w:szCs w:val="10"/>
              </w:rPr>
            </w:pPr>
          </w:p>
        </w:tc>
        <w:tc>
          <w:tcPr>
            <w:tcW w:w="905" w:type="dxa"/>
            <w:tcBorders>
              <w:top w:val="nil"/>
              <w:left w:val="nil"/>
              <w:bottom w:val="nil"/>
              <w:right w:val="nil"/>
            </w:tcBorders>
            <w:shd w:val="clear" w:color="auto" w:fill="auto"/>
            <w:vAlign w:val="center"/>
            <w:hideMark/>
          </w:tcPr>
          <w:p w14:paraId="3682115B" w14:textId="77777777" w:rsidR="00A66895" w:rsidRPr="00A66895" w:rsidRDefault="00A66895" w:rsidP="00A66895">
            <w:pPr>
              <w:jc w:val="center"/>
              <w:rPr>
                <w:sz w:val="10"/>
                <w:szCs w:val="10"/>
              </w:rPr>
            </w:pPr>
          </w:p>
        </w:tc>
        <w:tc>
          <w:tcPr>
            <w:tcW w:w="940" w:type="dxa"/>
            <w:tcBorders>
              <w:top w:val="nil"/>
              <w:left w:val="nil"/>
              <w:bottom w:val="nil"/>
              <w:right w:val="nil"/>
            </w:tcBorders>
            <w:shd w:val="clear" w:color="auto" w:fill="auto"/>
            <w:vAlign w:val="center"/>
            <w:hideMark/>
          </w:tcPr>
          <w:p w14:paraId="36E0A088" w14:textId="77777777" w:rsidR="00A66895" w:rsidRPr="00A66895" w:rsidRDefault="00A66895" w:rsidP="00A66895">
            <w:pPr>
              <w:jc w:val="center"/>
              <w:rPr>
                <w:sz w:val="10"/>
                <w:szCs w:val="10"/>
              </w:rPr>
            </w:pPr>
          </w:p>
        </w:tc>
        <w:tc>
          <w:tcPr>
            <w:tcW w:w="940" w:type="dxa"/>
            <w:tcBorders>
              <w:top w:val="nil"/>
              <w:left w:val="nil"/>
              <w:bottom w:val="nil"/>
              <w:right w:val="nil"/>
            </w:tcBorders>
            <w:shd w:val="clear" w:color="auto" w:fill="auto"/>
            <w:vAlign w:val="center"/>
            <w:hideMark/>
          </w:tcPr>
          <w:p w14:paraId="627B5E64" w14:textId="77777777" w:rsidR="00A66895" w:rsidRPr="00A66895" w:rsidRDefault="00A66895" w:rsidP="00A66895">
            <w:pPr>
              <w:jc w:val="center"/>
              <w:rPr>
                <w:sz w:val="10"/>
                <w:szCs w:val="10"/>
              </w:rPr>
            </w:pPr>
          </w:p>
        </w:tc>
        <w:tc>
          <w:tcPr>
            <w:tcW w:w="786" w:type="dxa"/>
            <w:tcBorders>
              <w:top w:val="nil"/>
              <w:left w:val="nil"/>
              <w:bottom w:val="nil"/>
              <w:right w:val="nil"/>
            </w:tcBorders>
            <w:shd w:val="clear" w:color="auto" w:fill="auto"/>
            <w:vAlign w:val="center"/>
            <w:hideMark/>
          </w:tcPr>
          <w:p w14:paraId="31E10C21" w14:textId="77777777" w:rsidR="00A66895" w:rsidRPr="00A66895" w:rsidRDefault="00A66895" w:rsidP="00A66895">
            <w:pPr>
              <w:jc w:val="center"/>
              <w:rPr>
                <w:sz w:val="10"/>
                <w:szCs w:val="10"/>
              </w:rPr>
            </w:pPr>
          </w:p>
        </w:tc>
        <w:tc>
          <w:tcPr>
            <w:tcW w:w="851" w:type="dxa"/>
            <w:tcBorders>
              <w:top w:val="nil"/>
              <w:left w:val="nil"/>
              <w:bottom w:val="nil"/>
              <w:right w:val="nil"/>
            </w:tcBorders>
            <w:shd w:val="clear" w:color="auto" w:fill="auto"/>
            <w:vAlign w:val="center"/>
            <w:hideMark/>
          </w:tcPr>
          <w:p w14:paraId="219B13C0" w14:textId="77777777" w:rsidR="00A66895" w:rsidRPr="00A66895" w:rsidRDefault="00A66895" w:rsidP="00A66895">
            <w:pPr>
              <w:jc w:val="center"/>
              <w:rPr>
                <w:sz w:val="10"/>
                <w:szCs w:val="10"/>
              </w:rPr>
            </w:pPr>
          </w:p>
        </w:tc>
        <w:tc>
          <w:tcPr>
            <w:tcW w:w="850" w:type="dxa"/>
            <w:tcBorders>
              <w:top w:val="nil"/>
              <w:left w:val="nil"/>
              <w:bottom w:val="nil"/>
              <w:right w:val="nil"/>
            </w:tcBorders>
            <w:shd w:val="clear" w:color="auto" w:fill="auto"/>
            <w:vAlign w:val="center"/>
            <w:hideMark/>
          </w:tcPr>
          <w:p w14:paraId="55516459" w14:textId="77777777" w:rsidR="00A66895" w:rsidRPr="00A66895" w:rsidRDefault="00A66895" w:rsidP="00A66895">
            <w:pPr>
              <w:jc w:val="center"/>
              <w:rPr>
                <w:sz w:val="10"/>
                <w:szCs w:val="10"/>
              </w:rPr>
            </w:pPr>
          </w:p>
        </w:tc>
        <w:tc>
          <w:tcPr>
            <w:tcW w:w="857" w:type="dxa"/>
            <w:tcBorders>
              <w:top w:val="nil"/>
              <w:left w:val="nil"/>
              <w:bottom w:val="nil"/>
              <w:right w:val="nil"/>
            </w:tcBorders>
            <w:shd w:val="clear" w:color="auto" w:fill="auto"/>
            <w:vAlign w:val="center"/>
            <w:hideMark/>
          </w:tcPr>
          <w:p w14:paraId="2E837BA1" w14:textId="77777777" w:rsidR="00A66895" w:rsidRPr="00A66895" w:rsidRDefault="00A66895" w:rsidP="00A66895">
            <w:pPr>
              <w:jc w:val="center"/>
              <w:rPr>
                <w:sz w:val="10"/>
                <w:szCs w:val="10"/>
              </w:rPr>
            </w:pPr>
          </w:p>
        </w:tc>
        <w:tc>
          <w:tcPr>
            <w:tcW w:w="940" w:type="dxa"/>
            <w:tcBorders>
              <w:top w:val="nil"/>
              <w:left w:val="nil"/>
              <w:bottom w:val="nil"/>
              <w:right w:val="nil"/>
            </w:tcBorders>
            <w:shd w:val="clear" w:color="auto" w:fill="auto"/>
            <w:vAlign w:val="center"/>
            <w:hideMark/>
          </w:tcPr>
          <w:p w14:paraId="052AAC67" w14:textId="77777777" w:rsidR="00A66895" w:rsidRPr="00A66895" w:rsidRDefault="00A66895" w:rsidP="00A66895">
            <w:pPr>
              <w:jc w:val="center"/>
              <w:rPr>
                <w:sz w:val="10"/>
                <w:szCs w:val="10"/>
              </w:rPr>
            </w:pPr>
          </w:p>
        </w:tc>
        <w:tc>
          <w:tcPr>
            <w:tcW w:w="981" w:type="dxa"/>
            <w:tcBorders>
              <w:top w:val="nil"/>
              <w:left w:val="nil"/>
              <w:bottom w:val="nil"/>
              <w:right w:val="nil"/>
            </w:tcBorders>
            <w:shd w:val="clear" w:color="auto" w:fill="auto"/>
            <w:vAlign w:val="center"/>
            <w:hideMark/>
          </w:tcPr>
          <w:p w14:paraId="5124A7E2" w14:textId="77777777" w:rsidR="00A66895" w:rsidRPr="00A66895" w:rsidRDefault="00A66895" w:rsidP="00A66895">
            <w:pPr>
              <w:jc w:val="center"/>
              <w:rPr>
                <w:sz w:val="10"/>
                <w:szCs w:val="10"/>
              </w:rPr>
            </w:pPr>
          </w:p>
        </w:tc>
        <w:tc>
          <w:tcPr>
            <w:tcW w:w="936" w:type="dxa"/>
            <w:tcBorders>
              <w:top w:val="nil"/>
              <w:left w:val="nil"/>
              <w:bottom w:val="nil"/>
              <w:right w:val="nil"/>
            </w:tcBorders>
            <w:shd w:val="clear" w:color="auto" w:fill="auto"/>
            <w:vAlign w:val="center"/>
            <w:hideMark/>
          </w:tcPr>
          <w:p w14:paraId="06497959" w14:textId="77777777" w:rsidR="00A66895" w:rsidRPr="00A66895" w:rsidRDefault="00A66895" w:rsidP="00A66895">
            <w:pPr>
              <w:jc w:val="center"/>
              <w:rPr>
                <w:sz w:val="10"/>
                <w:szCs w:val="10"/>
              </w:rPr>
            </w:pPr>
          </w:p>
        </w:tc>
        <w:tc>
          <w:tcPr>
            <w:tcW w:w="657" w:type="dxa"/>
            <w:tcBorders>
              <w:top w:val="nil"/>
              <w:left w:val="nil"/>
              <w:bottom w:val="nil"/>
              <w:right w:val="nil"/>
            </w:tcBorders>
            <w:shd w:val="clear" w:color="auto" w:fill="auto"/>
            <w:vAlign w:val="center"/>
            <w:hideMark/>
          </w:tcPr>
          <w:p w14:paraId="4BC1028E" w14:textId="77777777" w:rsidR="00A66895" w:rsidRPr="00A66895" w:rsidRDefault="00A66895" w:rsidP="00A66895">
            <w:pPr>
              <w:jc w:val="center"/>
              <w:rPr>
                <w:sz w:val="10"/>
                <w:szCs w:val="10"/>
              </w:rPr>
            </w:pPr>
          </w:p>
        </w:tc>
        <w:tc>
          <w:tcPr>
            <w:tcW w:w="657" w:type="dxa"/>
            <w:tcBorders>
              <w:top w:val="nil"/>
              <w:left w:val="nil"/>
              <w:bottom w:val="nil"/>
              <w:right w:val="nil"/>
            </w:tcBorders>
            <w:shd w:val="clear" w:color="auto" w:fill="auto"/>
            <w:vAlign w:val="center"/>
            <w:hideMark/>
          </w:tcPr>
          <w:p w14:paraId="468BD668" w14:textId="77777777" w:rsidR="00A66895" w:rsidRPr="00A66895" w:rsidRDefault="00A66895" w:rsidP="00A66895">
            <w:pPr>
              <w:rPr>
                <w:sz w:val="10"/>
                <w:szCs w:val="10"/>
              </w:rPr>
            </w:pPr>
          </w:p>
        </w:tc>
        <w:tc>
          <w:tcPr>
            <w:tcW w:w="1036" w:type="dxa"/>
            <w:tcBorders>
              <w:top w:val="nil"/>
              <w:left w:val="nil"/>
              <w:bottom w:val="nil"/>
              <w:right w:val="nil"/>
            </w:tcBorders>
            <w:shd w:val="clear" w:color="auto" w:fill="auto"/>
            <w:vAlign w:val="center"/>
            <w:hideMark/>
          </w:tcPr>
          <w:p w14:paraId="7DAD1EEE" w14:textId="77777777" w:rsidR="00A66895" w:rsidRPr="00A66895" w:rsidRDefault="00A66895" w:rsidP="00A66895">
            <w:pPr>
              <w:rPr>
                <w:sz w:val="10"/>
                <w:szCs w:val="10"/>
              </w:rPr>
            </w:pPr>
          </w:p>
        </w:tc>
      </w:tr>
      <w:tr w:rsidR="00D6000A" w:rsidRPr="00D6000A" w14:paraId="7A7AEBB4" w14:textId="77777777" w:rsidTr="00D6000A">
        <w:trPr>
          <w:trHeight w:val="225"/>
          <w:jc w:val="center"/>
        </w:trPr>
        <w:tc>
          <w:tcPr>
            <w:tcW w:w="195" w:type="dxa"/>
            <w:tcBorders>
              <w:top w:val="nil"/>
              <w:left w:val="nil"/>
              <w:bottom w:val="nil"/>
              <w:right w:val="nil"/>
            </w:tcBorders>
            <w:shd w:val="clear" w:color="auto" w:fill="auto"/>
            <w:vAlign w:val="center"/>
            <w:hideMark/>
          </w:tcPr>
          <w:p w14:paraId="1433AF4C"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1DD8AFC8"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1CDC55D6" w14:textId="77777777" w:rsidR="00A66895" w:rsidRPr="00A66895" w:rsidRDefault="00A66895" w:rsidP="00A66895">
            <w:pPr>
              <w:rPr>
                <w:sz w:val="10"/>
                <w:szCs w:val="10"/>
              </w:rPr>
            </w:pPr>
          </w:p>
        </w:tc>
        <w:tc>
          <w:tcPr>
            <w:tcW w:w="193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BD5C5D6"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Текущие расходы, в том числе:</w:t>
            </w:r>
          </w:p>
        </w:tc>
        <w:tc>
          <w:tcPr>
            <w:tcW w:w="631" w:type="dxa"/>
            <w:tcBorders>
              <w:top w:val="single" w:sz="4" w:space="0" w:color="C0C0C0"/>
              <w:left w:val="nil"/>
              <w:bottom w:val="single" w:sz="4" w:space="0" w:color="C0C0C0"/>
              <w:right w:val="single" w:sz="4" w:space="0" w:color="C0C0C0"/>
            </w:tcBorders>
            <w:shd w:val="clear" w:color="auto" w:fill="auto"/>
            <w:vAlign w:val="center"/>
            <w:hideMark/>
          </w:tcPr>
          <w:p w14:paraId="63138D7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single" w:sz="4" w:space="0" w:color="C0C0C0"/>
              <w:left w:val="nil"/>
              <w:bottom w:val="single" w:sz="4" w:space="0" w:color="C0C0C0"/>
              <w:right w:val="single" w:sz="4" w:space="0" w:color="C0C0C0"/>
            </w:tcBorders>
            <w:shd w:val="clear" w:color="auto" w:fill="auto"/>
            <w:vAlign w:val="center"/>
            <w:hideMark/>
          </w:tcPr>
          <w:p w14:paraId="0025F4B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33 665,17   </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4B29704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34 541,97   </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0FC4902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35 364,63   </w:t>
            </w:r>
          </w:p>
        </w:tc>
        <w:tc>
          <w:tcPr>
            <w:tcW w:w="786" w:type="dxa"/>
            <w:tcBorders>
              <w:top w:val="single" w:sz="4" w:space="0" w:color="C0C0C0"/>
              <w:left w:val="nil"/>
              <w:bottom w:val="single" w:sz="4" w:space="0" w:color="C0C0C0"/>
              <w:right w:val="single" w:sz="4" w:space="0" w:color="C0C0C0"/>
            </w:tcBorders>
            <w:shd w:val="clear" w:color="auto" w:fill="auto"/>
            <w:vAlign w:val="center"/>
            <w:hideMark/>
          </w:tcPr>
          <w:p w14:paraId="02DA4FC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64 187,08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0C326C1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36 454,24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0568909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37 643,73   </w:t>
            </w:r>
          </w:p>
        </w:tc>
        <w:tc>
          <w:tcPr>
            <w:tcW w:w="857" w:type="dxa"/>
            <w:tcBorders>
              <w:top w:val="single" w:sz="4" w:space="0" w:color="C0C0C0"/>
              <w:left w:val="nil"/>
              <w:bottom w:val="single" w:sz="4" w:space="0" w:color="C0C0C0"/>
              <w:right w:val="single" w:sz="4" w:space="0" w:color="C0C0C0"/>
            </w:tcBorders>
            <w:shd w:val="clear" w:color="auto" w:fill="auto"/>
            <w:vAlign w:val="center"/>
            <w:hideMark/>
          </w:tcPr>
          <w:p w14:paraId="177E9A4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17 577,89   </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6EF071C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55 221,62   </w:t>
            </w:r>
          </w:p>
        </w:tc>
        <w:tc>
          <w:tcPr>
            <w:tcW w:w="981" w:type="dxa"/>
            <w:tcBorders>
              <w:top w:val="single" w:sz="4" w:space="0" w:color="C0C0C0"/>
              <w:left w:val="nil"/>
              <w:bottom w:val="single" w:sz="4" w:space="0" w:color="C0C0C0"/>
              <w:right w:val="single" w:sz="4" w:space="0" w:color="C0C0C0"/>
            </w:tcBorders>
            <w:shd w:val="clear" w:color="auto" w:fill="auto"/>
            <w:vAlign w:val="center"/>
            <w:hideMark/>
          </w:tcPr>
          <w:p w14:paraId="194AB5A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7 728,32   </w:t>
            </w:r>
          </w:p>
        </w:tc>
        <w:tc>
          <w:tcPr>
            <w:tcW w:w="936" w:type="dxa"/>
            <w:tcBorders>
              <w:top w:val="single" w:sz="4" w:space="0" w:color="C0C0C0"/>
              <w:left w:val="nil"/>
              <w:bottom w:val="single" w:sz="4" w:space="0" w:color="C0C0C0"/>
              <w:right w:val="single" w:sz="4" w:space="0" w:color="C0C0C0"/>
            </w:tcBorders>
            <w:shd w:val="clear" w:color="auto" w:fill="auto"/>
            <w:vAlign w:val="center"/>
            <w:hideMark/>
          </w:tcPr>
          <w:p w14:paraId="62272B4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29 915,41   </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13B3D5F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14 957,71   </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75249E7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14 957,71   </w:t>
            </w:r>
          </w:p>
        </w:tc>
        <w:tc>
          <w:tcPr>
            <w:tcW w:w="1036" w:type="dxa"/>
            <w:tcBorders>
              <w:top w:val="nil"/>
              <w:left w:val="nil"/>
              <w:bottom w:val="nil"/>
              <w:right w:val="nil"/>
            </w:tcBorders>
            <w:shd w:val="clear" w:color="auto" w:fill="auto"/>
            <w:vAlign w:val="center"/>
            <w:hideMark/>
          </w:tcPr>
          <w:p w14:paraId="18E0932D" w14:textId="77777777" w:rsidR="00A66895" w:rsidRPr="00A66895" w:rsidRDefault="00A66895" w:rsidP="00A66895">
            <w:pPr>
              <w:jc w:val="center"/>
              <w:rPr>
                <w:rFonts w:ascii="Tahoma" w:hAnsi="Tahoma" w:cs="Tahoma"/>
                <w:b/>
                <w:bCs/>
                <w:sz w:val="10"/>
                <w:szCs w:val="10"/>
              </w:rPr>
            </w:pPr>
          </w:p>
        </w:tc>
      </w:tr>
      <w:tr w:rsidR="00D6000A" w:rsidRPr="00D6000A" w14:paraId="4F2BF7D6" w14:textId="77777777" w:rsidTr="00D6000A">
        <w:trPr>
          <w:trHeight w:val="225"/>
          <w:jc w:val="center"/>
        </w:trPr>
        <w:tc>
          <w:tcPr>
            <w:tcW w:w="195" w:type="dxa"/>
            <w:tcBorders>
              <w:top w:val="nil"/>
              <w:left w:val="nil"/>
              <w:bottom w:val="nil"/>
              <w:right w:val="nil"/>
            </w:tcBorders>
            <w:shd w:val="clear" w:color="auto" w:fill="auto"/>
            <w:vAlign w:val="center"/>
            <w:hideMark/>
          </w:tcPr>
          <w:p w14:paraId="58B147BC"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2419CE24"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0D060290"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000000" w:fill="FFFF00"/>
            <w:vAlign w:val="center"/>
            <w:hideMark/>
          </w:tcPr>
          <w:p w14:paraId="3A9D0CBA" w14:textId="77777777" w:rsidR="00A66895" w:rsidRPr="00A66895" w:rsidRDefault="00A66895" w:rsidP="00A66895">
            <w:pPr>
              <w:jc w:val="right"/>
              <w:rPr>
                <w:rFonts w:ascii="Tahoma" w:hAnsi="Tahoma" w:cs="Tahoma"/>
                <w:b/>
                <w:bCs/>
                <w:sz w:val="10"/>
                <w:szCs w:val="10"/>
              </w:rPr>
            </w:pPr>
            <w:r w:rsidRPr="00A66895">
              <w:rPr>
                <w:rFonts w:ascii="Tahoma" w:hAnsi="Tahoma" w:cs="Tahoma"/>
                <w:b/>
                <w:bCs/>
                <w:sz w:val="10"/>
                <w:szCs w:val="10"/>
              </w:rPr>
              <w:t>Операционные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35FE212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714B7A8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25 209,92   </w:t>
            </w:r>
          </w:p>
        </w:tc>
        <w:tc>
          <w:tcPr>
            <w:tcW w:w="940" w:type="dxa"/>
            <w:tcBorders>
              <w:top w:val="nil"/>
              <w:left w:val="nil"/>
              <w:bottom w:val="single" w:sz="4" w:space="0" w:color="C0C0C0"/>
              <w:right w:val="single" w:sz="4" w:space="0" w:color="C0C0C0"/>
            </w:tcBorders>
            <w:shd w:val="clear" w:color="auto" w:fill="auto"/>
            <w:vAlign w:val="center"/>
            <w:hideMark/>
          </w:tcPr>
          <w:p w14:paraId="77A7D22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25 806,38   </w:t>
            </w:r>
          </w:p>
        </w:tc>
        <w:tc>
          <w:tcPr>
            <w:tcW w:w="940" w:type="dxa"/>
            <w:tcBorders>
              <w:top w:val="nil"/>
              <w:left w:val="nil"/>
              <w:bottom w:val="single" w:sz="4" w:space="0" w:color="C0C0C0"/>
              <w:right w:val="single" w:sz="4" w:space="0" w:color="C0C0C0"/>
            </w:tcBorders>
            <w:shd w:val="clear" w:color="auto" w:fill="auto"/>
            <w:vAlign w:val="center"/>
            <w:hideMark/>
          </w:tcPr>
          <w:p w14:paraId="7C35DEA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26 416,87   </w:t>
            </w:r>
          </w:p>
        </w:tc>
        <w:tc>
          <w:tcPr>
            <w:tcW w:w="786" w:type="dxa"/>
            <w:tcBorders>
              <w:top w:val="nil"/>
              <w:left w:val="nil"/>
              <w:bottom w:val="single" w:sz="4" w:space="0" w:color="C0C0C0"/>
              <w:right w:val="single" w:sz="4" w:space="0" w:color="C0C0C0"/>
            </w:tcBorders>
            <w:shd w:val="clear" w:color="auto" w:fill="auto"/>
            <w:vAlign w:val="center"/>
            <w:hideMark/>
          </w:tcPr>
          <w:p w14:paraId="39AADD2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54 606,19   </w:t>
            </w:r>
          </w:p>
        </w:tc>
        <w:tc>
          <w:tcPr>
            <w:tcW w:w="851" w:type="dxa"/>
            <w:tcBorders>
              <w:top w:val="nil"/>
              <w:left w:val="nil"/>
              <w:bottom w:val="single" w:sz="4" w:space="0" w:color="C0C0C0"/>
              <w:right w:val="single" w:sz="4" w:space="0" w:color="C0C0C0"/>
            </w:tcBorders>
            <w:shd w:val="clear" w:color="auto" w:fill="auto"/>
            <w:vAlign w:val="center"/>
            <w:hideMark/>
          </w:tcPr>
          <w:p w14:paraId="6AF39F3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27 172,65   </w:t>
            </w:r>
          </w:p>
        </w:tc>
        <w:tc>
          <w:tcPr>
            <w:tcW w:w="850" w:type="dxa"/>
            <w:tcBorders>
              <w:top w:val="nil"/>
              <w:left w:val="nil"/>
              <w:bottom w:val="single" w:sz="4" w:space="0" w:color="C0C0C0"/>
              <w:right w:val="single" w:sz="4" w:space="0" w:color="C0C0C0"/>
            </w:tcBorders>
            <w:shd w:val="clear" w:color="auto" w:fill="auto"/>
            <w:vAlign w:val="center"/>
            <w:hideMark/>
          </w:tcPr>
          <w:p w14:paraId="1F3131E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28 166,49   </w:t>
            </w:r>
          </w:p>
        </w:tc>
        <w:tc>
          <w:tcPr>
            <w:tcW w:w="857" w:type="dxa"/>
            <w:tcBorders>
              <w:top w:val="nil"/>
              <w:left w:val="nil"/>
              <w:bottom w:val="single" w:sz="4" w:space="0" w:color="C0C0C0"/>
              <w:right w:val="single" w:sz="4" w:space="0" w:color="C0C0C0"/>
            </w:tcBorders>
            <w:shd w:val="clear" w:color="auto" w:fill="auto"/>
            <w:vAlign w:val="center"/>
            <w:hideMark/>
          </w:tcPr>
          <w:p w14:paraId="3D54CBE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10 160,17   </w:t>
            </w:r>
          </w:p>
        </w:tc>
        <w:tc>
          <w:tcPr>
            <w:tcW w:w="940" w:type="dxa"/>
            <w:tcBorders>
              <w:top w:val="nil"/>
              <w:left w:val="nil"/>
              <w:bottom w:val="single" w:sz="4" w:space="0" w:color="C0C0C0"/>
              <w:right w:val="single" w:sz="4" w:space="0" w:color="C0C0C0"/>
            </w:tcBorders>
            <w:shd w:val="clear" w:color="auto" w:fill="auto"/>
            <w:vAlign w:val="center"/>
            <w:hideMark/>
          </w:tcPr>
          <w:p w14:paraId="79202ED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38 326,66   </w:t>
            </w:r>
          </w:p>
        </w:tc>
        <w:tc>
          <w:tcPr>
            <w:tcW w:w="981" w:type="dxa"/>
            <w:tcBorders>
              <w:top w:val="nil"/>
              <w:left w:val="nil"/>
              <w:bottom w:val="single" w:sz="4" w:space="0" w:color="C0C0C0"/>
              <w:right w:val="single" w:sz="4" w:space="0" w:color="C0C0C0"/>
            </w:tcBorders>
            <w:shd w:val="clear" w:color="auto" w:fill="auto"/>
            <w:vAlign w:val="center"/>
            <w:hideMark/>
          </w:tcPr>
          <w:p w14:paraId="62B1F5F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624,48   </w:t>
            </w:r>
          </w:p>
        </w:tc>
        <w:tc>
          <w:tcPr>
            <w:tcW w:w="936" w:type="dxa"/>
            <w:tcBorders>
              <w:top w:val="nil"/>
              <w:left w:val="nil"/>
              <w:bottom w:val="single" w:sz="4" w:space="0" w:color="C0C0C0"/>
              <w:right w:val="single" w:sz="4" w:space="0" w:color="C0C0C0"/>
            </w:tcBorders>
            <w:shd w:val="clear" w:color="auto" w:fill="auto"/>
            <w:vAlign w:val="center"/>
            <w:hideMark/>
          </w:tcPr>
          <w:p w14:paraId="6035514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28 790,97   </w:t>
            </w:r>
          </w:p>
        </w:tc>
        <w:tc>
          <w:tcPr>
            <w:tcW w:w="657" w:type="dxa"/>
            <w:tcBorders>
              <w:top w:val="nil"/>
              <w:left w:val="nil"/>
              <w:bottom w:val="single" w:sz="4" w:space="0" w:color="C0C0C0"/>
              <w:right w:val="single" w:sz="4" w:space="0" w:color="C0C0C0"/>
            </w:tcBorders>
            <w:shd w:val="clear" w:color="auto" w:fill="auto"/>
            <w:vAlign w:val="center"/>
            <w:hideMark/>
          </w:tcPr>
          <w:p w14:paraId="787B0C9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14 395,49   </w:t>
            </w:r>
          </w:p>
        </w:tc>
        <w:tc>
          <w:tcPr>
            <w:tcW w:w="657" w:type="dxa"/>
            <w:tcBorders>
              <w:top w:val="nil"/>
              <w:left w:val="nil"/>
              <w:bottom w:val="single" w:sz="4" w:space="0" w:color="C0C0C0"/>
              <w:right w:val="single" w:sz="4" w:space="0" w:color="C0C0C0"/>
            </w:tcBorders>
            <w:shd w:val="clear" w:color="auto" w:fill="auto"/>
            <w:vAlign w:val="center"/>
            <w:hideMark/>
          </w:tcPr>
          <w:p w14:paraId="239FF9B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14 395,49   </w:t>
            </w:r>
          </w:p>
        </w:tc>
        <w:tc>
          <w:tcPr>
            <w:tcW w:w="1036" w:type="dxa"/>
            <w:tcBorders>
              <w:top w:val="nil"/>
              <w:left w:val="nil"/>
              <w:bottom w:val="nil"/>
              <w:right w:val="nil"/>
            </w:tcBorders>
            <w:shd w:val="clear" w:color="auto" w:fill="auto"/>
            <w:vAlign w:val="center"/>
            <w:hideMark/>
          </w:tcPr>
          <w:p w14:paraId="4B3BC61C" w14:textId="77777777" w:rsidR="00A66895" w:rsidRPr="00A66895" w:rsidRDefault="00A66895" w:rsidP="00A66895">
            <w:pPr>
              <w:jc w:val="center"/>
              <w:rPr>
                <w:rFonts w:ascii="Tahoma" w:hAnsi="Tahoma" w:cs="Tahoma"/>
                <w:b/>
                <w:bCs/>
                <w:sz w:val="10"/>
                <w:szCs w:val="10"/>
              </w:rPr>
            </w:pPr>
          </w:p>
        </w:tc>
      </w:tr>
      <w:tr w:rsidR="00D6000A" w:rsidRPr="00D6000A" w14:paraId="067C588A" w14:textId="77777777" w:rsidTr="00D6000A">
        <w:trPr>
          <w:trHeight w:val="225"/>
          <w:jc w:val="center"/>
        </w:trPr>
        <w:tc>
          <w:tcPr>
            <w:tcW w:w="195" w:type="dxa"/>
            <w:tcBorders>
              <w:top w:val="nil"/>
              <w:left w:val="nil"/>
              <w:bottom w:val="nil"/>
              <w:right w:val="nil"/>
            </w:tcBorders>
            <w:shd w:val="clear" w:color="auto" w:fill="auto"/>
            <w:vAlign w:val="center"/>
            <w:hideMark/>
          </w:tcPr>
          <w:p w14:paraId="64CFBA83"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10331167"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122F5FC8"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000000" w:fill="00B050"/>
            <w:vAlign w:val="center"/>
            <w:hideMark/>
          </w:tcPr>
          <w:p w14:paraId="3E7A3A72" w14:textId="77777777" w:rsidR="00A66895" w:rsidRPr="00A66895" w:rsidRDefault="00A66895" w:rsidP="00A66895">
            <w:pPr>
              <w:jc w:val="right"/>
              <w:rPr>
                <w:rFonts w:ascii="Tahoma" w:hAnsi="Tahoma" w:cs="Tahoma"/>
                <w:b/>
                <w:bCs/>
                <w:sz w:val="10"/>
                <w:szCs w:val="10"/>
              </w:rPr>
            </w:pPr>
            <w:r w:rsidRPr="00A66895">
              <w:rPr>
                <w:rFonts w:ascii="Tahoma" w:hAnsi="Tahoma" w:cs="Tahoma"/>
                <w:b/>
                <w:bCs/>
                <w:sz w:val="10"/>
                <w:szCs w:val="10"/>
              </w:rPr>
              <w:t>Неподконтрольные расходы</w:t>
            </w:r>
          </w:p>
        </w:tc>
        <w:tc>
          <w:tcPr>
            <w:tcW w:w="631" w:type="dxa"/>
            <w:tcBorders>
              <w:top w:val="nil"/>
              <w:left w:val="nil"/>
              <w:bottom w:val="single" w:sz="4" w:space="0" w:color="C0C0C0"/>
              <w:right w:val="single" w:sz="4" w:space="0" w:color="C0C0C0"/>
            </w:tcBorders>
            <w:shd w:val="clear" w:color="auto" w:fill="auto"/>
            <w:vAlign w:val="center"/>
            <w:hideMark/>
          </w:tcPr>
          <w:p w14:paraId="7221097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78761E0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3 021,57   </w:t>
            </w:r>
          </w:p>
        </w:tc>
        <w:tc>
          <w:tcPr>
            <w:tcW w:w="940" w:type="dxa"/>
            <w:tcBorders>
              <w:top w:val="nil"/>
              <w:left w:val="nil"/>
              <w:bottom w:val="single" w:sz="4" w:space="0" w:color="C0C0C0"/>
              <w:right w:val="single" w:sz="4" w:space="0" w:color="C0C0C0"/>
            </w:tcBorders>
            <w:shd w:val="clear" w:color="auto" w:fill="auto"/>
            <w:vAlign w:val="center"/>
            <w:hideMark/>
          </w:tcPr>
          <w:p w14:paraId="666C05E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3 073,69   </w:t>
            </w:r>
          </w:p>
        </w:tc>
        <w:tc>
          <w:tcPr>
            <w:tcW w:w="940" w:type="dxa"/>
            <w:tcBorders>
              <w:top w:val="nil"/>
              <w:left w:val="nil"/>
              <w:bottom w:val="single" w:sz="4" w:space="0" w:color="C0C0C0"/>
              <w:right w:val="single" w:sz="4" w:space="0" w:color="C0C0C0"/>
            </w:tcBorders>
            <w:shd w:val="clear" w:color="auto" w:fill="auto"/>
            <w:vAlign w:val="center"/>
            <w:hideMark/>
          </w:tcPr>
          <w:p w14:paraId="592A803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2 920,02   </w:t>
            </w:r>
          </w:p>
        </w:tc>
        <w:tc>
          <w:tcPr>
            <w:tcW w:w="786" w:type="dxa"/>
            <w:tcBorders>
              <w:top w:val="nil"/>
              <w:left w:val="nil"/>
              <w:bottom w:val="single" w:sz="4" w:space="0" w:color="C0C0C0"/>
              <w:right w:val="single" w:sz="4" w:space="0" w:color="C0C0C0"/>
            </w:tcBorders>
            <w:shd w:val="clear" w:color="auto" w:fill="auto"/>
            <w:vAlign w:val="center"/>
            <w:hideMark/>
          </w:tcPr>
          <w:p w14:paraId="4E86E63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2 750,12   </w:t>
            </w:r>
          </w:p>
        </w:tc>
        <w:tc>
          <w:tcPr>
            <w:tcW w:w="851" w:type="dxa"/>
            <w:tcBorders>
              <w:top w:val="nil"/>
              <w:left w:val="nil"/>
              <w:bottom w:val="single" w:sz="4" w:space="0" w:color="C0C0C0"/>
              <w:right w:val="single" w:sz="4" w:space="0" w:color="C0C0C0"/>
            </w:tcBorders>
            <w:shd w:val="clear" w:color="auto" w:fill="auto"/>
            <w:vAlign w:val="center"/>
            <w:hideMark/>
          </w:tcPr>
          <w:p w14:paraId="283B03C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3 199,12   </w:t>
            </w:r>
          </w:p>
        </w:tc>
        <w:tc>
          <w:tcPr>
            <w:tcW w:w="850" w:type="dxa"/>
            <w:tcBorders>
              <w:top w:val="nil"/>
              <w:left w:val="nil"/>
              <w:bottom w:val="single" w:sz="4" w:space="0" w:color="C0C0C0"/>
              <w:right w:val="single" w:sz="4" w:space="0" w:color="C0C0C0"/>
            </w:tcBorders>
            <w:shd w:val="clear" w:color="auto" w:fill="auto"/>
            <w:vAlign w:val="center"/>
            <w:hideMark/>
          </w:tcPr>
          <w:p w14:paraId="7B0CD8C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3 114,50   </w:t>
            </w:r>
          </w:p>
        </w:tc>
        <w:tc>
          <w:tcPr>
            <w:tcW w:w="857" w:type="dxa"/>
            <w:tcBorders>
              <w:top w:val="nil"/>
              <w:left w:val="nil"/>
              <w:bottom w:val="single" w:sz="4" w:space="0" w:color="C0C0C0"/>
              <w:right w:val="single" w:sz="4" w:space="0" w:color="C0C0C0"/>
            </w:tcBorders>
            <w:shd w:val="clear" w:color="auto" w:fill="auto"/>
            <w:vAlign w:val="center"/>
            <w:hideMark/>
          </w:tcPr>
          <w:p w14:paraId="36E57B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5 859,72   </w:t>
            </w:r>
          </w:p>
        </w:tc>
        <w:tc>
          <w:tcPr>
            <w:tcW w:w="940" w:type="dxa"/>
            <w:tcBorders>
              <w:top w:val="nil"/>
              <w:left w:val="nil"/>
              <w:bottom w:val="single" w:sz="4" w:space="0" w:color="C0C0C0"/>
              <w:right w:val="single" w:sz="4" w:space="0" w:color="C0C0C0"/>
            </w:tcBorders>
            <w:shd w:val="clear" w:color="auto" w:fill="auto"/>
            <w:vAlign w:val="center"/>
            <w:hideMark/>
          </w:tcPr>
          <w:p w14:paraId="1CC5670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8 974,22   </w:t>
            </w:r>
          </w:p>
        </w:tc>
        <w:tc>
          <w:tcPr>
            <w:tcW w:w="981" w:type="dxa"/>
            <w:tcBorders>
              <w:top w:val="nil"/>
              <w:left w:val="nil"/>
              <w:bottom w:val="single" w:sz="4" w:space="0" w:color="C0C0C0"/>
              <w:right w:val="single" w:sz="4" w:space="0" w:color="C0C0C0"/>
            </w:tcBorders>
            <w:shd w:val="clear" w:color="auto" w:fill="auto"/>
            <w:vAlign w:val="center"/>
            <w:hideMark/>
          </w:tcPr>
          <w:p w14:paraId="5C0F05B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8 290,23   </w:t>
            </w:r>
          </w:p>
        </w:tc>
        <w:tc>
          <w:tcPr>
            <w:tcW w:w="936" w:type="dxa"/>
            <w:tcBorders>
              <w:top w:val="nil"/>
              <w:left w:val="nil"/>
              <w:bottom w:val="single" w:sz="4" w:space="0" w:color="C0C0C0"/>
              <w:right w:val="single" w:sz="4" w:space="0" w:color="C0C0C0"/>
            </w:tcBorders>
            <w:shd w:val="clear" w:color="auto" w:fill="auto"/>
            <w:vAlign w:val="center"/>
            <w:hideMark/>
          </w:tcPr>
          <w:p w14:paraId="475BD6F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5 175,73   </w:t>
            </w:r>
          </w:p>
        </w:tc>
        <w:tc>
          <w:tcPr>
            <w:tcW w:w="657" w:type="dxa"/>
            <w:tcBorders>
              <w:top w:val="nil"/>
              <w:left w:val="nil"/>
              <w:bottom w:val="single" w:sz="4" w:space="0" w:color="C0C0C0"/>
              <w:right w:val="single" w:sz="4" w:space="0" w:color="C0C0C0"/>
            </w:tcBorders>
            <w:shd w:val="clear" w:color="auto" w:fill="auto"/>
            <w:vAlign w:val="center"/>
            <w:hideMark/>
          </w:tcPr>
          <w:p w14:paraId="29536B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2 587,86   </w:t>
            </w:r>
          </w:p>
        </w:tc>
        <w:tc>
          <w:tcPr>
            <w:tcW w:w="657" w:type="dxa"/>
            <w:tcBorders>
              <w:top w:val="nil"/>
              <w:left w:val="nil"/>
              <w:bottom w:val="single" w:sz="4" w:space="0" w:color="C0C0C0"/>
              <w:right w:val="single" w:sz="4" w:space="0" w:color="C0C0C0"/>
            </w:tcBorders>
            <w:shd w:val="clear" w:color="auto" w:fill="auto"/>
            <w:vAlign w:val="center"/>
            <w:hideMark/>
          </w:tcPr>
          <w:p w14:paraId="00557A9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2 587,86   </w:t>
            </w:r>
          </w:p>
        </w:tc>
        <w:tc>
          <w:tcPr>
            <w:tcW w:w="1036" w:type="dxa"/>
            <w:tcBorders>
              <w:top w:val="nil"/>
              <w:left w:val="nil"/>
              <w:bottom w:val="nil"/>
              <w:right w:val="nil"/>
            </w:tcBorders>
            <w:shd w:val="clear" w:color="auto" w:fill="auto"/>
            <w:vAlign w:val="center"/>
            <w:hideMark/>
          </w:tcPr>
          <w:p w14:paraId="6A4C26E0" w14:textId="77777777" w:rsidR="00A66895" w:rsidRPr="00A66895" w:rsidRDefault="00A66895" w:rsidP="00A66895">
            <w:pPr>
              <w:jc w:val="center"/>
              <w:rPr>
                <w:rFonts w:ascii="Tahoma" w:hAnsi="Tahoma" w:cs="Tahoma"/>
                <w:b/>
                <w:bCs/>
                <w:sz w:val="10"/>
                <w:szCs w:val="10"/>
              </w:rPr>
            </w:pPr>
          </w:p>
        </w:tc>
      </w:tr>
      <w:tr w:rsidR="00D6000A" w:rsidRPr="00D6000A" w14:paraId="7D02B499" w14:textId="77777777" w:rsidTr="00D6000A">
        <w:trPr>
          <w:trHeight w:val="225"/>
          <w:jc w:val="center"/>
        </w:trPr>
        <w:tc>
          <w:tcPr>
            <w:tcW w:w="195" w:type="dxa"/>
            <w:tcBorders>
              <w:top w:val="nil"/>
              <w:left w:val="nil"/>
              <w:bottom w:val="nil"/>
              <w:right w:val="nil"/>
            </w:tcBorders>
            <w:shd w:val="clear" w:color="auto" w:fill="auto"/>
            <w:vAlign w:val="center"/>
            <w:hideMark/>
          </w:tcPr>
          <w:p w14:paraId="6B5D5CFA"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77C4E185"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570CB183"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000000" w:fill="FABF8F"/>
            <w:vAlign w:val="center"/>
            <w:hideMark/>
          </w:tcPr>
          <w:p w14:paraId="1D02D4B8" w14:textId="77777777" w:rsidR="00A66895" w:rsidRPr="00A66895" w:rsidRDefault="00A66895" w:rsidP="00A66895">
            <w:pPr>
              <w:jc w:val="right"/>
              <w:rPr>
                <w:rFonts w:ascii="Tahoma" w:hAnsi="Tahoma" w:cs="Tahoma"/>
                <w:b/>
                <w:bCs/>
                <w:sz w:val="10"/>
                <w:szCs w:val="10"/>
              </w:rPr>
            </w:pPr>
            <w:r w:rsidRPr="00A66895">
              <w:rPr>
                <w:rFonts w:ascii="Tahoma" w:hAnsi="Tahoma" w:cs="Tahoma"/>
                <w:b/>
                <w:bCs/>
                <w:sz w:val="10"/>
                <w:szCs w:val="10"/>
              </w:rPr>
              <w:t>Расходы на приобретение энергетических ресурсов</w:t>
            </w:r>
          </w:p>
        </w:tc>
        <w:tc>
          <w:tcPr>
            <w:tcW w:w="631" w:type="dxa"/>
            <w:tcBorders>
              <w:top w:val="nil"/>
              <w:left w:val="nil"/>
              <w:bottom w:val="single" w:sz="4" w:space="0" w:color="C0C0C0"/>
              <w:right w:val="single" w:sz="4" w:space="0" w:color="C0C0C0"/>
            </w:tcBorders>
            <w:shd w:val="clear" w:color="auto" w:fill="auto"/>
            <w:vAlign w:val="center"/>
            <w:hideMark/>
          </w:tcPr>
          <w:p w14:paraId="10A7606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002AF75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5 433,68   </w:t>
            </w:r>
          </w:p>
        </w:tc>
        <w:tc>
          <w:tcPr>
            <w:tcW w:w="940" w:type="dxa"/>
            <w:tcBorders>
              <w:top w:val="nil"/>
              <w:left w:val="nil"/>
              <w:bottom w:val="single" w:sz="4" w:space="0" w:color="C0C0C0"/>
              <w:right w:val="single" w:sz="4" w:space="0" w:color="C0C0C0"/>
            </w:tcBorders>
            <w:shd w:val="clear" w:color="auto" w:fill="auto"/>
            <w:vAlign w:val="center"/>
            <w:hideMark/>
          </w:tcPr>
          <w:p w14:paraId="0B5E770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5 661,90   </w:t>
            </w:r>
          </w:p>
        </w:tc>
        <w:tc>
          <w:tcPr>
            <w:tcW w:w="940" w:type="dxa"/>
            <w:tcBorders>
              <w:top w:val="nil"/>
              <w:left w:val="nil"/>
              <w:bottom w:val="single" w:sz="4" w:space="0" w:color="C0C0C0"/>
              <w:right w:val="single" w:sz="4" w:space="0" w:color="C0C0C0"/>
            </w:tcBorders>
            <w:shd w:val="clear" w:color="auto" w:fill="auto"/>
            <w:vAlign w:val="center"/>
            <w:hideMark/>
          </w:tcPr>
          <w:p w14:paraId="42082B0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6 027,74   </w:t>
            </w:r>
          </w:p>
        </w:tc>
        <w:tc>
          <w:tcPr>
            <w:tcW w:w="786" w:type="dxa"/>
            <w:tcBorders>
              <w:top w:val="nil"/>
              <w:left w:val="nil"/>
              <w:bottom w:val="single" w:sz="4" w:space="0" w:color="C0C0C0"/>
              <w:right w:val="single" w:sz="4" w:space="0" w:color="C0C0C0"/>
            </w:tcBorders>
            <w:shd w:val="clear" w:color="auto" w:fill="auto"/>
            <w:vAlign w:val="center"/>
            <w:hideMark/>
          </w:tcPr>
          <w:p w14:paraId="4E6735E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6 830,77   </w:t>
            </w:r>
          </w:p>
        </w:tc>
        <w:tc>
          <w:tcPr>
            <w:tcW w:w="851" w:type="dxa"/>
            <w:tcBorders>
              <w:top w:val="nil"/>
              <w:left w:val="nil"/>
              <w:bottom w:val="single" w:sz="4" w:space="0" w:color="C0C0C0"/>
              <w:right w:val="single" w:sz="4" w:space="0" w:color="C0C0C0"/>
            </w:tcBorders>
            <w:shd w:val="clear" w:color="auto" w:fill="auto"/>
            <w:vAlign w:val="center"/>
            <w:hideMark/>
          </w:tcPr>
          <w:p w14:paraId="688A9F7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6 082,47   </w:t>
            </w:r>
          </w:p>
        </w:tc>
        <w:tc>
          <w:tcPr>
            <w:tcW w:w="850" w:type="dxa"/>
            <w:tcBorders>
              <w:top w:val="nil"/>
              <w:left w:val="nil"/>
              <w:bottom w:val="single" w:sz="4" w:space="0" w:color="C0C0C0"/>
              <w:right w:val="single" w:sz="4" w:space="0" w:color="C0C0C0"/>
            </w:tcBorders>
            <w:shd w:val="clear" w:color="auto" w:fill="auto"/>
            <w:vAlign w:val="center"/>
            <w:hideMark/>
          </w:tcPr>
          <w:p w14:paraId="2914E1A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6 362,74   </w:t>
            </w:r>
          </w:p>
        </w:tc>
        <w:tc>
          <w:tcPr>
            <w:tcW w:w="857" w:type="dxa"/>
            <w:tcBorders>
              <w:top w:val="nil"/>
              <w:left w:val="nil"/>
              <w:bottom w:val="single" w:sz="4" w:space="0" w:color="C0C0C0"/>
              <w:right w:val="single" w:sz="4" w:space="0" w:color="C0C0C0"/>
            </w:tcBorders>
            <w:shd w:val="clear" w:color="auto" w:fill="auto"/>
            <w:vAlign w:val="center"/>
            <w:hideMark/>
          </w:tcPr>
          <w:p w14:paraId="21210D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1 558,00   </w:t>
            </w:r>
          </w:p>
        </w:tc>
        <w:tc>
          <w:tcPr>
            <w:tcW w:w="940" w:type="dxa"/>
            <w:tcBorders>
              <w:top w:val="nil"/>
              <w:left w:val="nil"/>
              <w:bottom w:val="single" w:sz="4" w:space="0" w:color="C0C0C0"/>
              <w:right w:val="single" w:sz="4" w:space="0" w:color="C0C0C0"/>
            </w:tcBorders>
            <w:shd w:val="clear" w:color="auto" w:fill="auto"/>
            <w:vAlign w:val="center"/>
            <w:hideMark/>
          </w:tcPr>
          <w:p w14:paraId="0C154E3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7 920,74   </w:t>
            </w:r>
          </w:p>
        </w:tc>
        <w:tc>
          <w:tcPr>
            <w:tcW w:w="981" w:type="dxa"/>
            <w:tcBorders>
              <w:top w:val="nil"/>
              <w:left w:val="nil"/>
              <w:bottom w:val="single" w:sz="4" w:space="0" w:color="C0C0C0"/>
              <w:right w:val="single" w:sz="4" w:space="0" w:color="C0C0C0"/>
            </w:tcBorders>
            <w:shd w:val="clear" w:color="auto" w:fill="auto"/>
            <w:vAlign w:val="center"/>
            <w:hideMark/>
          </w:tcPr>
          <w:p w14:paraId="286603D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62,57   </w:t>
            </w:r>
          </w:p>
        </w:tc>
        <w:tc>
          <w:tcPr>
            <w:tcW w:w="936" w:type="dxa"/>
            <w:tcBorders>
              <w:top w:val="nil"/>
              <w:left w:val="nil"/>
              <w:bottom w:val="single" w:sz="4" w:space="0" w:color="C0C0C0"/>
              <w:right w:val="single" w:sz="4" w:space="0" w:color="C0C0C0"/>
            </w:tcBorders>
            <w:shd w:val="clear" w:color="auto" w:fill="auto"/>
            <w:vAlign w:val="center"/>
            <w:hideMark/>
          </w:tcPr>
          <w:p w14:paraId="6CAF59D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6 300,17   </w:t>
            </w:r>
          </w:p>
        </w:tc>
        <w:tc>
          <w:tcPr>
            <w:tcW w:w="657" w:type="dxa"/>
            <w:tcBorders>
              <w:top w:val="nil"/>
              <w:left w:val="nil"/>
              <w:bottom w:val="single" w:sz="4" w:space="0" w:color="C0C0C0"/>
              <w:right w:val="single" w:sz="4" w:space="0" w:color="C0C0C0"/>
            </w:tcBorders>
            <w:shd w:val="clear" w:color="auto" w:fill="auto"/>
            <w:vAlign w:val="center"/>
            <w:hideMark/>
          </w:tcPr>
          <w:p w14:paraId="1E15EF5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3 150,08   </w:t>
            </w:r>
          </w:p>
        </w:tc>
        <w:tc>
          <w:tcPr>
            <w:tcW w:w="657" w:type="dxa"/>
            <w:tcBorders>
              <w:top w:val="nil"/>
              <w:left w:val="nil"/>
              <w:bottom w:val="single" w:sz="4" w:space="0" w:color="C0C0C0"/>
              <w:right w:val="single" w:sz="4" w:space="0" w:color="C0C0C0"/>
            </w:tcBorders>
            <w:shd w:val="clear" w:color="auto" w:fill="auto"/>
            <w:vAlign w:val="center"/>
            <w:hideMark/>
          </w:tcPr>
          <w:p w14:paraId="4A8C721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3 150,08   </w:t>
            </w:r>
          </w:p>
        </w:tc>
        <w:tc>
          <w:tcPr>
            <w:tcW w:w="1036" w:type="dxa"/>
            <w:tcBorders>
              <w:top w:val="nil"/>
              <w:left w:val="nil"/>
              <w:bottom w:val="nil"/>
              <w:right w:val="nil"/>
            </w:tcBorders>
            <w:shd w:val="clear" w:color="auto" w:fill="auto"/>
            <w:vAlign w:val="center"/>
            <w:hideMark/>
          </w:tcPr>
          <w:p w14:paraId="0900C142" w14:textId="77777777" w:rsidR="00A66895" w:rsidRPr="00A66895" w:rsidRDefault="00A66895" w:rsidP="00A66895">
            <w:pPr>
              <w:jc w:val="center"/>
              <w:rPr>
                <w:rFonts w:ascii="Tahoma" w:hAnsi="Tahoma" w:cs="Tahoma"/>
                <w:b/>
                <w:bCs/>
                <w:sz w:val="10"/>
                <w:szCs w:val="10"/>
              </w:rPr>
            </w:pPr>
          </w:p>
        </w:tc>
      </w:tr>
      <w:tr w:rsidR="00D6000A" w:rsidRPr="00D6000A" w14:paraId="2DC2DCBF" w14:textId="77777777" w:rsidTr="00D6000A">
        <w:trPr>
          <w:trHeight w:val="225"/>
          <w:jc w:val="center"/>
        </w:trPr>
        <w:tc>
          <w:tcPr>
            <w:tcW w:w="195" w:type="dxa"/>
            <w:tcBorders>
              <w:top w:val="nil"/>
              <w:left w:val="nil"/>
              <w:bottom w:val="nil"/>
              <w:right w:val="nil"/>
            </w:tcBorders>
            <w:shd w:val="clear" w:color="auto" w:fill="auto"/>
            <w:vAlign w:val="center"/>
            <w:hideMark/>
          </w:tcPr>
          <w:p w14:paraId="6BD7578D"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3F46B3BC"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166A0259"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000000" w:fill="B1A0C7"/>
            <w:vAlign w:val="center"/>
            <w:hideMark/>
          </w:tcPr>
          <w:p w14:paraId="7BE8DC02"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Амортизация</w:t>
            </w:r>
          </w:p>
        </w:tc>
        <w:tc>
          <w:tcPr>
            <w:tcW w:w="631" w:type="dxa"/>
            <w:tcBorders>
              <w:top w:val="nil"/>
              <w:left w:val="nil"/>
              <w:bottom w:val="single" w:sz="4" w:space="0" w:color="C0C0C0"/>
              <w:right w:val="single" w:sz="4" w:space="0" w:color="C0C0C0"/>
            </w:tcBorders>
            <w:shd w:val="clear" w:color="auto" w:fill="auto"/>
            <w:vAlign w:val="center"/>
            <w:hideMark/>
          </w:tcPr>
          <w:p w14:paraId="2F4D241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3D6EB82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2 348,26   </w:t>
            </w:r>
          </w:p>
        </w:tc>
        <w:tc>
          <w:tcPr>
            <w:tcW w:w="940" w:type="dxa"/>
            <w:tcBorders>
              <w:top w:val="nil"/>
              <w:left w:val="nil"/>
              <w:bottom w:val="single" w:sz="4" w:space="0" w:color="C0C0C0"/>
              <w:right w:val="single" w:sz="4" w:space="0" w:color="C0C0C0"/>
            </w:tcBorders>
            <w:shd w:val="clear" w:color="auto" w:fill="auto"/>
            <w:vAlign w:val="center"/>
            <w:hideMark/>
          </w:tcPr>
          <w:p w14:paraId="5B9BD80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2 348,26   </w:t>
            </w:r>
          </w:p>
        </w:tc>
        <w:tc>
          <w:tcPr>
            <w:tcW w:w="940" w:type="dxa"/>
            <w:tcBorders>
              <w:top w:val="nil"/>
              <w:left w:val="nil"/>
              <w:bottom w:val="single" w:sz="4" w:space="0" w:color="C0C0C0"/>
              <w:right w:val="single" w:sz="4" w:space="0" w:color="C0C0C0"/>
            </w:tcBorders>
            <w:shd w:val="clear" w:color="auto" w:fill="auto"/>
            <w:vAlign w:val="center"/>
            <w:hideMark/>
          </w:tcPr>
          <w:p w14:paraId="04BA99C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3 539,17   </w:t>
            </w:r>
          </w:p>
        </w:tc>
        <w:tc>
          <w:tcPr>
            <w:tcW w:w="786" w:type="dxa"/>
            <w:tcBorders>
              <w:top w:val="nil"/>
              <w:left w:val="nil"/>
              <w:bottom w:val="single" w:sz="4" w:space="0" w:color="C0C0C0"/>
              <w:right w:val="single" w:sz="4" w:space="0" w:color="C0C0C0"/>
            </w:tcBorders>
            <w:shd w:val="clear" w:color="auto" w:fill="auto"/>
            <w:vAlign w:val="center"/>
            <w:hideMark/>
          </w:tcPr>
          <w:p w14:paraId="05A9FAA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2 702,70   </w:t>
            </w:r>
          </w:p>
        </w:tc>
        <w:tc>
          <w:tcPr>
            <w:tcW w:w="851" w:type="dxa"/>
            <w:tcBorders>
              <w:top w:val="nil"/>
              <w:left w:val="nil"/>
              <w:bottom w:val="single" w:sz="4" w:space="0" w:color="C0C0C0"/>
              <w:right w:val="single" w:sz="4" w:space="0" w:color="C0C0C0"/>
            </w:tcBorders>
            <w:shd w:val="clear" w:color="auto" w:fill="auto"/>
            <w:vAlign w:val="center"/>
            <w:hideMark/>
          </w:tcPr>
          <w:p w14:paraId="6500A0B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4 628,72   </w:t>
            </w:r>
          </w:p>
        </w:tc>
        <w:tc>
          <w:tcPr>
            <w:tcW w:w="850" w:type="dxa"/>
            <w:tcBorders>
              <w:top w:val="nil"/>
              <w:left w:val="nil"/>
              <w:bottom w:val="single" w:sz="4" w:space="0" w:color="C0C0C0"/>
              <w:right w:val="single" w:sz="4" w:space="0" w:color="C0C0C0"/>
            </w:tcBorders>
            <w:shd w:val="clear" w:color="auto" w:fill="auto"/>
            <w:vAlign w:val="center"/>
            <w:hideMark/>
          </w:tcPr>
          <w:p w14:paraId="64228F7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4 628,72   </w:t>
            </w:r>
          </w:p>
        </w:tc>
        <w:tc>
          <w:tcPr>
            <w:tcW w:w="857" w:type="dxa"/>
            <w:tcBorders>
              <w:top w:val="nil"/>
              <w:left w:val="nil"/>
              <w:bottom w:val="single" w:sz="4" w:space="0" w:color="C0C0C0"/>
              <w:right w:val="single" w:sz="4" w:space="0" w:color="C0C0C0"/>
            </w:tcBorders>
            <w:shd w:val="clear" w:color="auto" w:fill="auto"/>
            <w:vAlign w:val="center"/>
            <w:hideMark/>
          </w:tcPr>
          <w:p w14:paraId="1CE6427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2 211,26   </w:t>
            </w:r>
          </w:p>
        </w:tc>
        <w:tc>
          <w:tcPr>
            <w:tcW w:w="940" w:type="dxa"/>
            <w:tcBorders>
              <w:top w:val="nil"/>
              <w:left w:val="nil"/>
              <w:bottom w:val="single" w:sz="4" w:space="0" w:color="C0C0C0"/>
              <w:right w:val="single" w:sz="4" w:space="0" w:color="C0C0C0"/>
            </w:tcBorders>
            <w:shd w:val="clear" w:color="auto" w:fill="auto"/>
            <w:vAlign w:val="center"/>
            <w:hideMark/>
          </w:tcPr>
          <w:p w14:paraId="4890833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2 417,46   </w:t>
            </w:r>
          </w:p>
        </w:tc>
        <w:tc>
          <w:tcPr>
            <w:tcW w:w="981" w:type="dxa"/>
            <w:tcBorders>
              <w:top w:val="nil"/>
              <w:left w:val="nil"/>
              <w:bottom w:val="single" w:sz="4" w:space="0" w:color="C0C0C0"/>
              <w:right w:val="single" w:sz="4" w:space="0" w:color="C0C0C0"/>
            </w:tcBorders>
            <w:shd w:val="clear" w:color="auto" w:fill="auto"/>
            <w:vAlign w:val="center"/>
            <w:hideMark/>
          </w:tcPr>
          <w:p w14:paraId="6B074A8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36" w:type="dxa"/>
            <w:tcBorders>
              <w:top w:val="nil"/>
              <w:left w:val="nil"/>
              <w:bottom w:val="single" w:sz="4" w:space="0" w:color="C0C0C0"/>
              <w:right w:val="single" w:sz="4" w:space="0" w:color="C0C0C0"/>
            </w:tcBorders>
            <w:shd w:val="clear" w:color="auto" w:fill="auto"/>
            <w:vAlign w:val="center"/>
            <w:hideMark/>
          </w:tcPr>
          <w:p w14:paraId="11C2B33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4 628,72   </w:t>
            </w:r>
          </w:p>
        </w:tc>
        <w:tc>
          <w:tcPr>
            <w:tcW w:w="657" w:type="dxa"/>
            <w:tcBorders>
              <w:top w:val="nil"/>
              <w:left w:val="nil"/>
              <w:bottom w:val="single" w:sz="4" w:space="0" w:color="C0C0C0"/>
              <w:right w:val="single" w:sz="4" w:space="0" w:color="C0C0C0"/>
            </w:tcBorders>
            <w:shd w:val="clear" w:color="auto" w:fill="auto"/>
            <w:vAlign w:val="center"/>
            <w:hideMark/>
          </w:tcPr>
          <w:p w14:paraId="7562628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2 314,36   </w:t>
            </w:r>
          </w:p>
        </w:tc>
        <w:tc>
          <w:tcPr>
            <w:tcW w:w="657" w:type="dxa"/>
            <w:tcBorders>
              <w:top w:val="nil"/>
              <w:left w:val="nil"/>
              <w:bottom w:val="single" w:sz="4" w:space="0" w:color="C0C0C0"/>
              <w:right w:val="single" w:sz="4" w:space="0" w:color="C0C0C0"/>
            </w:tcBorders>
            <w:shd w:val="clear" w:color="auto" w:fill="auto"/>
            <w:vAlign w:val="center"/>
            <w:hideMark/>
          </w:tcPr>
          <w:p w14:paraId="5A6BBB0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2 314,36   </w:t>
            </w:r>
          </w:p>
        </w:tc>
        <w:tc>
          <w:tcPr>
            <w:tcW w:w="1036" w:type="dxa"/>
            <w:tcBorders>
              <w:top w:val="nil"/>
              <w:left w:val="nil"/>
              <w:bottom w:val="nil"/>
              <w:right w:val="nil"/>
            </w:tcBorders>
            <w:shd w:val="clear" w:color="auto" w:fill="auto"/>
            <w:vAlign w:val="center"/>
            <w:hideMark/>
          </w:tcPr>
          <w:p w14:paraId="71F3B710" w14:textId="77777777" w:rsidR="00A66895" w:rsidRPr="00A66895" w:rsidRDefault="00A66895" w:rsidP="00A66895">
            <w:pPr>
              <w:jc w:val="center"/>
              <w:rPr>
                <w:rFonts w:ascii="Tahoma" w:hAnsi="Tahoma" w:cs="Tahoma"/>
                <w:b/>
                <w:bCs/>
                <w:sz w:val="10"/>
                <w:szCs w:val="10"/>
              </w:rPr>
            </w:pPr>
          </w:p>
        </w:tc>
      </w:tr>
      <w:tr w:rsidR="00D6000A" w:rsidRPr="00D6000A" w14:paraId="68B9D37A" w14:textId="77777777" w:rsidTr="00D6000A">
        <w:trPr>
          <w:trHeight w:val="225"/>
          <w:jc w:val="center"/>
        </w:trPr>
        <w:tc>
          <w:tcPr>
            <w:tcW w:w="195" w:type="dxa"/>
            <w:tcBorders>
              <w:top w:val="nil"/>
              <w:left w:val="nil"/>
              <w:bottom w:val="nil"/>
              <w:right w:val="nil"/>
            </w:tcBorders>
            <w:shd w:val="clear" w:color="auto" w:fill="auto"/>
            <w:vAlign w:val="center"/>
            <w:hideMark/>
          </w:tcPr>
          <w:p w14:paraId="279B4FA6"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0C4B58FE"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41A1B8E7"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000000" w:fill="00B0F0"/>
            <w:vAlign w:val="center"/>
            <w:hideMark/>
          </w:tcPr>
          <w:p w14:paraId="743F4B55"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Нормативная прибыль</w:t>
            </w:r>
          </w:p>
        </w:tc>
        <w:tc>
          <w:tcPr>
            <w:tcW w:w="631" w:type="dxa"/>
            <w:tcBorders>
              <w:top w:val="nil"/>
              <w:left w:val="nil"/>
              <w:bottom w:val="single" w:sz="4" w:space="0" w:color="C0C0C0"/>
              <w:right w:val="single" w:sz="4" w:space="0" w:color="C0C0C0"/>
            </w:tcBorders>
            <w:shd w:val="clear" w:color="auto" w:fill="auto"/>
            <w:vAlign w:val="center"/>
            <w:hideMark/>
          </w:tcPr>
          <w:p w14:paraId="3B39FEC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3AEFFEB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40" w:type="dxa"/>
            <w:tcBorders>
              <w:top w:val="nil"/>
              <w:left w:val="nil"/>
              <w:bottom w:val="single" w:sz="4" w:space="0" w:color="C0C0C0"/>
              <w:right w:val="single" w:sz="4" w:space="0" w:color="C0C0C0"/>
            </w:tcBorders>
            <w:shd w:val="clear" w:color="auto" w:fill="auto"/>
            <w:vAlign w:val="center"/>
            <w:hideMark/>
          </w:tcPr>
          <w:p w14:paraId="240BBE4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40" w:type="dxa"/>
            <w:tcBorders>
              <w:top w:val="nil"/>
              <w:left w:val="nil"/>
              <w:bottom w:val="single" w:sz="4" w:space="0" w:color="C0C0C0"/>
              <w:right w:val="single" w:sz="4" w:space="0" w:color="C0C0C0"/>
            </w:tcBorders>
            <w:shd w:val="clear" w:color="auto" w:fill="auto"/>
            <w:vAlign w:val="center"/>
            <w:hideMark/>
          </w:tcPr>
          <w:p w14:paraId="7190413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786" w:type="dxa"/>
            <w:tcBorders>
              <w:top w:val="nil"/>
              <w:left w:val="nil"/>
              <w:bottom w:val="single" w:sz="4" w:space="0" w:color="C0C0C0"/>
              <w:right w:val="single" w:sz="4" w:space="0" w:color="C0C0C0"/>
            </w:tcBorders>
            <w:shd w:val="clear" w:color="auto" w:fill="auto"/>
            <w:vAlign w:val="center"/>
            <w:hideMark/>
          </w:tcPr>
          <w:p w14:paraId="4622285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96,13   </w:t>
            </w:r>
          </w:p>
        </w:tc>
        <w:tc>
          <w:tcPr>
            <w:tcW w:w="851" w:type="dxa"/>
            <w:tcBorders>
              <w:top w:val="nil"/>
              <w:left w:val="nil"/>
              <w:bottom w:val="single" w:sz="4" w:space="0" w:color="C0C0C0"/>
              <w:right w:val="single" w:sz="4" w:space="0" w:color="C0C0C0"/>
            </w:tcBorders>
            <w:shd w:val="clear" w:color="auto" w:fill="auto"/>
            <w:vAlign w:val="center"/>
            <w:hideMark/>
          </w:tcPr>
          <w:p w14:paraId="2772007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5B87FEC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0B45678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251,33   </w:t>
            </w:r>
          </w:p>
        </w:tc>
        <w:tc>
          <w:tcPr>
            <w:tcW w:w="940" w:type="dxa"/>
            <w:tcBorders>
              <w:top w:val="nil"/>
              <w:left w:val="nil"/>
              <w:bottom w:val="single" w:sz="4" w:space="0" w:color="C0C0C0"/>
              <w:right w:val="single" w:sz="4" w:space="0" w:color="C0C0C0"/>
            </w:tcBorders>
            <w:shd w:val="clear" w:color="auto" w:fill="auto"/>
            <w:vAlign w:val="center"/>
            <w:hideMark/>
          </w:tcPr>
          <w:p w14:paraId="00A1034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251,33   </w:t>
            </w:r>
          </w:p>
        </w:tc>
        <w:tc>
          <w:tcPr>
            <w:tcW w:w="981" w:type="dxa"/>
            <w:tcBorders>
              <w:top w:val="nil"/>
              <w:left w:val="nil"/>
              <w:bottom w:val="single" w:sz="4" w:space="0" w:color="C0C0C0"/>
              <w:right w:val="single" w:sz="4" w:space="0" w:color="C0C0C0"/>
            </w:tcBorders>
            <w:shd w:val="clear" w:color="auto" w:fill="auto"/>
            <w:vAlign w:val="center"/>
            <w:hideMark/>
          </w:tcPr>
          <w:p w14:paraId="3C0789D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36" w:type="dxa"/>
            <w:tcBorders>
              <w:top w:val="nil"/>
              <w:left w:val="nil"/>
              <w:bottom w:val="single" w:sz="4" w:space="0" w:color="C0C0C0"/>
              <w:right w:val="single" w:sz="4" w:space="0" w:color="C0C0C0"/>
            </w:tcBorders>
            <w:shd w:val="clear" w:color="auto" w:fill="auto"/>
            <w:vAlign w:val="center"/>
            <w:hideMark/>
          </w:tcPr>
          <w:p w14:paraId="083FEF2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657" w:type="dxa"/>
            <w:tcBorders>
              <w:top w:val="nil"/>
              <w:left w:val="nil"/>
              <w:bottom w:val="single" w:sz="4" w:space="0" w:color="C0C0C0"/>
              <w:right w:val="single" w:sz="4" w:space="0" w:color="C0C0C0"/>
            </w:tcBorders>
            <w:shd w:val="clear" w:color="auto" w:fill="auto"/>
            <w:vAlign w:val="center"/>
            <w:hideMark/>
          </w:tcPr>
          <w:p w14:paraId="17C6554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657" w:type="dxa"/>
            <w:tcBorders>
              <w:top w:val="nil"/>
              <w:left w:val="nil"/>
              <w:bottom w:val="single" w:sz="4" w:space="0" w:color="C0C0C0"/>
              <w:right w:val="single" w:sz="4" w:space="0" w:color="C0C0C0"/>
            </w:tcBorders>
            <w:shd w:val="clear" w:color="auto" w:fill="auto"/>
            <w:vAlign w:val="center"/>
            <w:hideMark/>
          </w:tcPr>
          <w:p w14:paraId="2EC261C8"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1036" w:type="dxa"/>
            <w:tcBorders>
              <w:top w:val="nil"/>
              <w:left w:val="nil"/>
              <w:bottom w:val="nil"/>
              <w:right w:val="nil"/>
            </w:tcBorders>
            <w:shd w:val="clear" w:color="auto" w:fill="auto"/>
            <w:vAlign w:val="center"/>
            <w:hideMark/>
          </w:tcPr>
          <w:p w14:paraId="722DF917" w14:textId="77777777" w:rsidR="00A66895" w:rsidRPr="00A66895" w:rsidRDefault="00A66895" w:rsidP="00A66895">
            <w:pPr>
              <w:jc w:val="center"/>
              <w:rPr>
                <w:rFonts w:ascii="Tahoma" w:hAnsi="Tahoma" w:cs="Tahoma"/>
                <w:b/>
                <w:bCs/>
                <w:sz w:val="10"/>
                <w:szCs w:val="10"/>
              </w:rPr>
            </w:pPr>
          </w:p>
        </w:tc>
      </w:tr>
      <w:tr w:rsidR="00D6000A" w:rsidRPr="00D6000A" w14:paraId="145BCCB1" w14:textId="77777777" w:rsidTr="00D6000A">
        <w:trPr>
          <w:trHeight w:val="225"/>
          <w:jc w:val="center"/>
        </w:trPr>
        <w:tc>
          <w:tcPr>
            <w:tcW w:w="195" w:type="dxa"/>
            <w:tcBorders>
              <w:top w:val="nil"/>
              <w:left w:val="nil"/>
              <w:bottom w:val="nil"/>
              <w:right w:val="nil"/>
            </w:tcBorders>
            <w:shd w:val="clear" w:color="auto" w:fill="auto"/>
            <w:vAlign w:val="center"/>
            <w:hideMark/>
          </w:tcPr>
          <w:p w14:paraId="3BF2CD5B"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6CBCF452"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27F5ECF2"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000000" w:fill="B7DEE8"/>
            <w:vAlign w:val="center"/>
            <w:hideMark/>
          </w:tcPr>
          <w:p w14:paraId="208FBCD5"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Расчетная предпринимательская прибыль</w:t>
            </w:r>
          </w:p>
        </w:tc>
        <w:tc>
          <w:tcPr>
            <w:tcW w:w="631" w:type="dxa"/>
            <w:tcBorders>
              <w:top w:val="nil"/>
              <w:left w:val="nil"/>
              <w:bottom w:val="single" w:sz="4" w:space="0" w:color="C0C0C0"/>
              <w:right w:val="single" w:sz="4" w:space="0" w:color="C0C0C0"/>
            </w:tcBorders>
            <w:shd w:val="clear" w:color="auto" w:fill="auto"/>
            <w:vAlign w:val="center"/>
            <w:hideMark/>
          </w:tcPr>
          <w:p w14:paraId="454C04B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105D589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40" w:type="dxa"/>
            <w:tcBorders>
              <w:top w:val="nil"/>
              <w:left w:val="nil"/>
              <w:bottom w:val="single" w:sz="4" w:space="0" w:color="C0C0C0"/>
              <w:right w:val="single" w:sz="4" w:space="0" w:color="C0C0C0"/>
            </w:tcBorders>
            <w:shd w:val="clear" w:color="auto" w:fill="auto"/>
            <w:vAlign w:val="center"/>
            <w:hideMark/>
          </w:tcPr>
          <w:p w14:paraId="681D561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40" w:type="dxa"/>
            <w:tcBorders>
              <w:top w:val="nil"/>
              <w:left w:val="nil"/>
              <w:bottom w:val="single" w:sz="4" w:space="0" w:color="C0C0C0"/>
              <w:right w:val="single" w:sz="4" w:space="0" w:color="C0C0C0"/>
            </w:tcBorders>
            <w:shd w:val="clear" w:color="auto" w:fill="auto"/>
            <w:vAlign w:val="center"/>
            <w:hideMark/>
          </w:tcPr>
          <w:p w14:paraId="487CFFD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786" w:type="dxa"/>
            <w:tcBorders>
              <w:top w:val="nil"/>
              <w:left w:val="nil"/>
              <w:bottom w:val="single" w:sz="4" w:space="0" w:color="C0C0C0"/>
              <w:right w:val="single" w:sz="4" w:space="0" w:color="C0C0C0"/>
            </w:tcBorders>
            <w:shd w:val="clear" w:color="auto" w:fill="auto"/>
            <w:vAlign w:val="center"/>
            <w:hideMark/>
          </w:tcPr>
          <w:p w14:paraId="7E6F66C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12C7607A"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850" w:type="dxa"/>
            <w:tcBorders>
              <w:top w:val="nil"/>
              <w:left w:val="nil"/>
              <w:bottom w:val="single" w:sz="4" w:space="0" w:color="C0C0C0"/>
              <w:right w:val="single" w:sz="4" w:space="0" w:color="C0C0C0"/>
            </w:tcBorders>
            <w:shd w:val="clear" w:color="auto" w:fill="auto"/>
            <w:vAlign w:val="center"/>
            <w:hideMark/>
          </w:tcPr>
          <w:p w14:paraId="05CCDD0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857" w:type="dxa"/>
            <w:tcBorders>
              <w:top w:val="nil"/>
              <w:left w:val="nil"/>
              <w:bottom w:val="single" w:sz="4" w:space="0" w:color="C0C0C0"/>
              <w:right w:val="single" w:sz="4" w:space="0" w:color="C0C0C0"/>
            </w:tcBorders>
            <w:shd w:val="clear" w:color="auto" w:fill="auto"/>
            <w:vAlign w:val="center"/>
            <w:hideMark/>
          </w:tcPr>
          <w:p w14:paraId="1F46F0B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2 615,03   </w:t>
            </w:r>
          </w:p>
        </w:tc>
        <w:tc>
          <w:tcPr>
            <w:tcW w:w="940" w:type="dxa"/>
            <w:tcBorders>
              <w:top w:val="nil"/>
              <w:left w:val="nil"/>
              <w:bottom w:val="single" w:sz="4" w:space="0" w:color="C0C0C0"/>
              <w:right w:val="single" w:sz="4" w:space="0" w:color="C0C0C0"/>
            </w:tcBorders>
            <w:shd w:val="clear" w:color="auto" w:fill="auto"/>
            <w:vAlign w:val="center"/>
            <w:hideMark/>
          </w:tcPr>
          <w:p w14:paraId="7F8D5A4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2 615,03   </w:t>
            </w:r>
          </w:p>
        </w:tc>
        <w:tc>
          <w:tcPr>
            <w:tcW w:w="981" w:type="dxa"/>
            <w:tcBorders>
              <w:top w:val="nil"/>
              <w:left w:val="nil"/>
              <w:bottom w:val="single" w:sz="4" w:space="0" w:color="C0C0C0"/>
              <w:right w:val="single" w:sz="4" w:space="0" w:color="C0C0C0"/>
            </w:tcBorders>
            <w:shd w:val="clear" w:color="auto" w:fill="auto"/>
            <w:vAlign w:val="center"/>
            <w:hideMark/>
          </w:tcPr>
          <w:p w14:paraId="6CCDE9D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36" w:type="dxa"/>
            <w:tcBorders>
              <w:top w:val="nil"/>
              <w:left w:val="nil"/>
              <w:bottom w:val="single" w:sz="4" w:space="0" w:color="C0C0C0"/>
              <w:right w:val="single" w:sz="4" w:space="0" w:color="C0C0C0"/>
            </w:tcBorders>
            <w:shd w:val="clear" w:color="auto" w:fill="auto"/>
            <w:vAlign w:val="center"/>
            <w:hideMark/>
          </w:tcPr>
          <w:p w14:paraId="32904A2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657" w:type="dxa"/>
            <w:tcBorders>
              <w:top w:val="nil"/>
              <w:left w:val="nil"/>
              <w:bottom w:val="single" w:sz="4" w:space="0" w:color="C0C0C0"/>
              <w:right w:val="single" w:sz="4" w:space="0" w:color="C0C0C0"/>
            </w:tcBorders>
            <w:shd w:val="clear" w:color="auto" w:fill="auto"/>
            <w:vAlign w:val="center"/>
            <w:hideMark/>
          </w:tcPr>
          <w:p w14:paraId="64796F7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657" w:type="dxa"/>
            <w:tcBorders>
              <w:top w:val="nil"/>
              <w:left w:val="nil"/>
              <w:bottom w:val="single" w:sz="4" w:space="0" w:color="C0C0C0"/>
              <w:right w:val="single" w:sz="4" w:space="0" w:color="C0C0C0"/>
            </w:tcBorders>
            <w:shd w:val="clear" w:color="auto" w:fill="auto"/>
            <w:vAlign w:val="center"/>
            <w:hideMark/>
          </w:tcPr>
          <w:p w14:paraId="21B5218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1036" w:type="dxa"/>
            <w:tcBorders>
              <w:top w:val="nil"/>
              <w:left w:val="nil"/>
              <w:bottom w:val="nil"/>
              <w:right w:val="nil"/>
            </w:tcBorders>
            <w:shd w:val="clear" w:color="auto" w:fill="auto"/>
            <w:vAlign w:val="center"/>
            <w:hideMark/>
          </w:tcPr>
          <w:p w14:paraId="3CD361CD" w14:textId="77777777" w:rsidR="00A66895" w:rsidRPr="00A66895" w:rsidRDefault="00A66895" w:rsidP="00A66895">
            <w:pPr>
              <w:jc w:val="center"/>
              <w:rPr>
                <w:rFonts w:ascii="Tahoma" w:hAnsi="Tahoma" w:cs="Tahoma"/>
                <w:b/>
                <w:bCs/>
                <w:sz w:val="10"/>
                <w:szCs w:val="10"/>
              </w:rPr>
            </w:pPr>
          </w:p>
        </w:tc>
      </w:tr>
      <w:tr w:rsidR="00D6000A" w:rsidRPr="00D6000A" w14:paraId="58AB992E" w14:textId="77777777" w:rsidTr="00D6000A">
        <w:trPr>
          <w:trHeight w:val="225"/>
          <w:jc w:val="center"/>
        </w:trPr>
        <w:tc>
          <w:tcPr>
            <w:tcW w:w="195" w:type="dxa"/>
            <w:tcBorders>
              <w:top w:val="nil"/>
              <w:left w:val="nil"/>
              <w:bottom w:val="nil"/>
              <w:right w:val="nil"/>
            </w:tcBorders>
            <w:shd w:val="clear" w:color="auto" w:fill="auto"/>
            <w:vAlign w:val="center"/>
            <w:hideMark/>
          </w:tcPr>
          <w:p w14:paraId="20C86643"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4307E883"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216FD111"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000000" w:fill="C4BD97"/>
            <w:vAlign w:val="center"/>
            <w:hideMark/>
          </w:tcPr>
          <w:p w14:paraId="59B44D18"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Корректировки НВВ</w:t>
            </w:r>
          </w:p>
        </w:tc>
        <w:tc>
          <w:tcPr>
            <w:tcW w:w="631" w:type="dxa"/>
            <w:tcBorders>
              <w:top w:val="nil"/>
              <w:left w:val="nil"/>
              <w:bottom w:val="single" w:sz="4" w:space="0" w:color="C0C0C0"/>
              <w:right w:val="single" w:sz="4" w:space="0" w:color="C0C0C0"/>
            </w:tcBorders>
            <w:shd w:val="clear" w:color="auto" w:fill="auto"/>
            <w:vAlign w:val="center"/>
            <w:hideMark/>
          </w:tcPr>
          <w:p w14:paraId="74FE7C5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61F501A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40" w:type="dxa"/>
            <w:tcBorders>
              <w:top w:val="nil"/>
              <w:left w:val="nil"/>
              <w:bottom w:val="single" w:sz="4" w:space="0" w:color="C0C0C0"/>
              <w:right w:val="single" w:sz="4" w:space="0" w:color="C0C0C0"/>
            </w:tcBorders>
            <w:shd w:val="clear" w:color="auto" w:fill="auto"/>
            <w:vAlign w:val="center"/>
            <w:hideMark/>
          </w:tcPr>
          <w:p w14:paraId="0F4D3AD0"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940" w:type="dxa"/>
            <w:tcBorders>
              <w:top w:val="nil"/>
              <w:left w:val="nil"/>
              <w:bottom w:val="single" w:sz="4" w:space="0" w:color="C0C0C0"/>
              <w:right w:val="single" w:sz="4" w:space="0" w:color="C0C0C0"/>
            </w:tcBorders>
            <w:shd w:val="clear" w:color="auto" w:fill="auto"/>
            <w:vAlign w:val="center"/>
            <w:hideMark/>
          </w:tcPr>
          <w:p w14:paraId="20D5FA8E"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184,12   </w:t>
            </w:r>
          </w:p>
        </w:tc>
        <w:tc>
          <w:tcPr>
            <w:tcW w:w="786" w:type="dxa"/>
            <w:tcBorders>
              <w:top w:val="nil"/>
              <w:left w:val="nil"/>
              <w:bottom w:val="single" w:sz="4" w:space="0" w:color="C0C0C0"/>
              <w:right w:val="single" w:sz="4" w:space="0" w:color="C0C0C0"/>
            </w:tcBorders>
            <w:shd w:val="clear" w:color="auto" w:fill="auto"/>
            <w:vAlign w:val="center"/>
            <w:hideMark/>
          </w:tcPr>
          <w:p w14:paraId="4BF9EDE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     </w:t>
            </w:r>
          </w:p>
        </w:tc>
        <w:tc>
          <w:tcPr>
            <w:tcW w:w="851" w:type="dxa"/>
            <w:tcBorders>
              <w:top w:val="nil"/>
              <w:left w:val="nil"/>
              <w:bottom w:val="single" w:sz="4" w:space="0" w:color="C0C0C0"/>
              <w:right w:val="single" w:sz="4" w:space="0" w:color="C0C0C0"/>
            </w:tcBorders>
            <w:shd w:val="clear" w:color="auto" w:fill="auto"/>
            <w:vAlign w:val="center"/>
            <w:hideMark/>
          </w:tcPr>
          <w:p w14:paraId="4E27B7D7"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1 224,86   </w:t>
            </w:r>
          </w:p>
        </w:tc>
        <w:tc>
          <w:tcPr>
            <w:tcW w:w="850" w:type="dxa"/>
            <w:tcBorders>
              <w:top w:val="nil"/>
              <w:left w:val="nil"/>
              <w:bottom w:val="single" w:sz="4" w:space="0" w:color="C0C0C0"/>
              <w:right w:val="single" w:sz="4" w:space="0" w:color="C0C0C0"/>
            </w:tcBorders>
            <w:shd w:val="clear" w:color="auto" w:fill="auto"/>
            <w:vAlign w:val="center"/>
            <w:hideMark/>
          </w:tcPr>
          <w:p w14:paraId="64C48A8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400,00   </w:t>
            </w:r>
          </w:p>
        </w:tc>
        <w:tc>
          <w:tcPr>
            <w:tcW w:w="857" w:type="dxa"/>
            <w:tcBorders>
              <w:top w:val="nil"/>
              <w:left w:val="nil"/>
              <w:bottom w:val="single" w:sz="4" w:space="0" w:color="C0C0C0"/>
              <w:right w:val="single" w:sz="4" w:space="0" w:color="C0C0C0"/>
            </w:tcBorders>
            <w:shd w:val="clear" w:color="auto" w:fill="auto"/>
            <w:vAlign w:val="center"/>
            <w:hideMark/>
          </w:tcPr>
          <w:p w14:paraId="6303F5B9"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585,49   </w:t>
            </w:r>
          </w:p>
        </w:tc>
        <w:tc>
          <w:tcPr>
            <w:tcW w:w="940" w:type="dxa"/>
            <w:tcBorders>
              <w:top w:val="nil"/>
              <w:left w:val="nil"/>
              <w:bottom w:val="single" w:sz="4" w:space="0" w:color="C0C0C0"/>
              <w:right w:val="single" w:sz="4" w:space="0" w:color="C0C0C0"/>
            </w:tcBorders>
            <w:shd w:val="clear" w:color="auto" w:fill="auto"/>
            <w:vAlign w:val="center"/>
            <w:hideMark/>
          </w:tcPr>
          <w:p w14:paraId="29F6A46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985,49   </w:t>
            </w:r>
          </w:p>
        </w:tc>
        <w:tc>
          <w:tcPr>
            <w:tcW w:w="981" w:type="dxa"/>
            <w:tcBorders>
              <w:top w:val="nil"/>
              <w:left w:val="nil"/>
              <w:bottom w:val="single" w:sz="4" w:space="0" w:color="C0C0C0"/>
              <w:right w:val="single" w:sz="4" w:space="0" w:color="C0C0C0"/>
            </w:tcBorders>
            <w:shd w:val="clear" w:color="auto" w:fill="auto"/>
            <w:vAlign w:val="center"/>
            <w:hideMark/>
          </w:tcPr>
          <w:p w14:paraId="760D05D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3 194,13   </w:t>
            </w:r>
          </w:p>
        </w:tc>
        <w:tc>
          <w:tcPr>
            <w:tcW w:w="936" w:type="dxa"/>
            <w:tcBorders>
              <w:top w:val="nil"/>
              <w:left w:val="nil"/>
              <w:bottom w:val="single" w:sz="4" w:space="0" w:color="C0C0C0"/>
              <w:right w:val="single" w:sz="4" w:space="0" w:color="C0C0C0"/>
            </w:tcBorders>
            <w:shd w:val="clear" w:color="auto" w:fill="auto"/>
            <w:vAlign w:val="center"/>
            <w:hideMark/>
          </w:tcPr>
          <w:p w14:paraId="6CA5D27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3 594,13   </w:t>
            </w:r>
          </w:p>
        </w:tc>
        <w:tc>
          <w:tcPr>
            <w:tcW w:w="657" w:type="dxa"/>
            <w:tcBorders>
              <w:top w:val="nil"/>
              <w:left w:val="nil"/>
              <w:bottom w:val="single" w:sz="4" w:space="0" w:color="C0C0C0"/>
              <w:right w:val="single" w:sz="4" w:space="0" w:color="C0C0C0"/>
            </w:tcBorders>
            <w:shd w:val="clear" w:color="auto" w:fill="auto"/>
            <w:vAlign w:val="center"/>
            <w:hideMark/>
          </w:tcPr>
          <w:p w14:paraId="3087CC1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1 797,07   </w:t>
            </w:r>
          </w:p>
        </w:tc>
        <w:tc>
          <w:tcPr>
            <w:tcW w:w="657" w:type="dxa"/>
            <w:tcBorders>
              <w:top w:val="nil"/>
              <w:left w:val="nil"/>
              <w:bottom w:val="single" w:sz="4" w:space="0" w:color="C0C0C0"/>
              <w:right w:val="single" w:sz="4" w:space="0" w:color="C0C0C0"/>
            </w:tcBorders>
            <w:shd w:val="clear" w:color="auto" w:fill="auto"/>
            <w:vAlign w:val="center"/>
            <w:hideMark/>
          </w:tcPr>
          <w:p w14:paraId="64AE46E1"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1 797,07   </w:t>
            </w:r>
          </w:p>
        </w:tc>
        <w:tc>
          <w:tcPr>
            <w:tcW w:w="1036" w:type="dxa"/>
            <w:tcBorders>
              <w:top w:val="nil"/>
              <w:left w:val="nil"/>
              <w:bottom w:val="nil"/>
              <w:right w:val="nil"/>
            </w:tcBorders>
            <w:shd w:val="clear" w:color="auto" w:fill="auto"/>
            <w:vAlign w:val="center"/>
            <w:hideMark/>
          </w:tcPr>
          <w:p w14:paraId="0CE2177C" w14:textId="77777777" w:rsidR="00A66895" w:rsidRPr="00A66895" w:rsidRDefault="00A66895" w:rsidP="00A66895">
            <w:pPr>
              <w:jc w:val="center"/>
              <w:rPr>
                <w:rFonts w:ascii="Tahoma" w:hAnsi="Tahoma" w:cs="Tahoma"/>
                <w:b/>
                <w:bCs/>
                <w:sz w:val="10"/>
                <w:szCs w:val="10"/>
              </w:rPr>
            </w:pPr>
          </w:p>
        </w:tc>
      </w:tr>
      <w:tr w:rsidR="00D6000A" w:rsidRPr="00D6000A" w14:paraId="7CF59068" w14:textId="77777777" w:rsidTr="00D6000A">
        <w:trPr>
          <w:trHeight w:val="225"/>
          <w:jc w:val="center"/>
        </w:trPr>
        <w:tc>
          <w:tcPr>
            <w:tcW w:w="195" w:type="dxa"/>
            <w:tcBorders>
              <w:top w:val="nil"/>
              <w:left w:val="nil"/>
              <w:bottom w:val="nil"/>
              <w:right w:val="nil"/>
            </w:tcBorders>
            <w:shd w:val="clear" w:color="auto" w:fill="auto"/>
            <w:vAlign w:val="center"/>
            <w:hideMark/>
          </w:tcPr>
          <w:p w14:paraId="4A206F33" w14:textId="77777777" w:rsidR="00A66895" w:rsidRPr="00A66895" w:rsidRDefault="00A66895" w:rsidP="00A66895">
            <w:pPr>
              <w:rPr>
                <w:sz w:val="10"/>
                <w:szCs w:val="10"/>
              </w:rPr>
            </w:pPr>
          </w:p>
        </w:tc>
        <w:tc>
          <w:tcPr>
            <w:tcW w:w="146" w:type="dxa"/>
            <w:tcBorders>
              <w:top w:val="nil"/>
              <w:left w:val="nil"/>
              <w:bottom w:val="nil"/>
              <w:right w:val="nil"/>
            </w:tcBorders>
            <w:shd w:val="clear" w:color="auto" w:fill="auto"/>
            <w:vAlign w:val="center"/>
            <w:hideMark/>
          </w:tcPr>
          <w:p w14:paraId="5956CA2C" w14:textId="77777777" w:rsidR="00A66895" w:rsidRPr="00A66895" w:rsidRDefault="00A66895" w:rsidP="00A66895">
            <w:pPr>
              <w:rPr>
                <w:sz w:val="10"/>
                <w:szCs w:val="10"/>
              </w:rPr>
            </w:pPr>
          </w:p>
        </w:tc>
        <w:tc>
          <w:tcPr>
            <w:tcW w:w="471" w:type="dxa"/>
            <w:tcBorders>
              <w:top w:val="nil"/>
              <w:left w:val="nil"/>
              <w:bottom w:val="nil"/>
              <w:right w:val="nil"/>
            </w:tcBorders>
            <w:shd w:val="clear" w:color="auto" w:fill="auto"/>
            <w:vAlign w:val="center"/>
            <w:hideMark/>
          </w:tcPr>
          <w:p w14:paraId="7196E13C" w14:textId="77777777" w:rsidR="00A66895" w:rsidRPr="00A66895" w:rsidRDefault="00A66895" w:rsidP="00A66895">
            <w:pPr>
              <w:rPr>
                <w:sz w:val="10"/>
                <w:szCs w:val="10"/>
              </w:rPr>
            </w:pPr>
          </w:p>
        </w:tc>
        <w:tc>
          <w:tcPr>
            <w:tcW w:w="1932" w:type="dxa"/>
            <w:tcBorders>
              <w:top w:val="nil"/>
              <w:left w:val="single" w:sz="4" w:space="0" w:color="C0C0C0"/>
              <w:bottom w:val="single" w:sz="4" w:space="0" w:color="C0C0C0"/>
              <w:right w:val="single" w:sz="4" w:space="0" w:color="C0C0C0"/>
            </w:tcBorders>
            <w:shd w:val="clear" w:color="auto" w:fill="auto"/>
            <w:vAlign w:val="center"/>
            <w:hideMark/>
          </w:tcPr>
          <w:p w14:paraId="444BA02D" w14:textId="77777777" w:rsidR="00A66895" w:rsidRPr="00A66895" w:rsidRDefault="00A66895" w:rsidP="00A66895">
            <w:pPr>
              <w:rPr>
                <w:rFonts w:ascii="Tahoma" w:hAnsi="Tahoma" w:cs="Tahoma"/>
                <w:b/>
                <w:bCs/>
                <w:sz w:val="10"/>
                <w:szCs w:val="10"/>
              </w:rPr>
            </w:pPr>
            <w:r w:rsidRPr="00A66895">
              <w:rPr>
                <w:rFonts w:ascii="Tahoma" w:hAnsi="Tahoma" w:cs="Tahoma"/>
                <w:b/>
                <w:bCs/>
                <w:sz w:val="10"/>
                <w:szCs w:val="10"/>
              </w:rPr>
              <w:t>ВСЕГО:</w:t>
            </w:r>
          </w:p>
        </w:tc>
        <w:tc>
          <w:tcPr>
            <w:tcW w:w="631" w:type="dxa"/>
            <w:tcBorders>
              <w:top w:val="nil"/>
              <w:left w:val="nil"/>
              <w:bottom w:val="single" w:sz="4" w:space="0" w:color="C0C0C0"/>
              <w:right w:val="single" w:sz="4" w:space="0" w:color="C0C0C0"/>
            </w:tcBorders>
            <w:shd w:val="clear" w:color="auto" w:fill="auto"/>
            <w:vAlign w:val="center"/>
            <w:hideMark/>
          </w:tcPr>
          <w:p w14:paraId="244CAF0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тыс руб</w:t>
            </w:r>
          </w:p>
        </w:tc>
        <w:tc>
          <w:tcPr>
            <w:tcW w:w="905" w:type="dxa"/>
            <w:tcBorders>
              <w:top w:val="nil"/>
              <w:left w:val="nil"/>
              <w:bottom w:val="single" w:sz="4" w:space="0" w:color="C0C0C0"/>
              <w:right w:val="single" w:sz="4" w:space="0" w:color="C0C0C0"/>
            </w:tcBorders>
            <w:shd w:val="clear" w:color="auto" w:fill="auto"/>
            <w:vAlign w:val="center"/>
            <w:hideMark/>
          </w:tcPr>
          <w:p w14:paraId="2CE42AE3"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36 013,43   </w:t>
            </w:r>
          </w:p>
        </w:tc>
        <w:tc>
          <w:tcPr>
            <w:tcW w:w="940" w:type="dxa"/>
            <w:tcBorders>
              <w:top w:val="nil"/>
              <w:left w:val="nil"/>
              <w:bottom w:val="single" w:sz="4" w:space="0" w:color="C0C0C0"/>
              <w:right w:val="single" w:sz="4" w:space="0" w:color="C0C0C0"/>
            </w:tcBorders>
            <w:shd w:val="clear" w:color="auto" w:fill="auto"/>
            <w:vAlign w:val="center"/>
            <w:hideMark/>
          </w:tcPr>
          <w:p w14:paraId="484E23E6"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36 890,23   </w:t>
            </w:r>
          </w:p>
        </w:tc>
        <w:tc>
          <w:tcPr>
            <w:tcW w:w="940" w:type="dxa"/>
            <w:tcBorders>
              <w:top w:val="nil"/>
              <w:left w:val="nil"/>
              <w:bottom w:val="single" w:sz="4" w:space="0" w:color="C0C0C0"/>
              <w:right w:val="single" w:sz="4" w:space="0" w:color="C0C0C0"/>
            </w:tcBorders>
            <w:shd w:val="clear" w:color="auto" w:fill="auto"/>
            <w:vAlign w:val="center"/>
            <w:hideMark/>
          </w:tcPr>
          <w:p w14:paraId="78C41BC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39 087,92   </w:t>
            </w:r>
          </w:p>
        </w:tc>
        <w:tc>
          <w:tcPr>
            <w:tcW w:w="786" w:type="dxa"/>
            <w:tcBorders>
              <w:top w:val="nil"/>
              <w:left w:val="nil"/>
              <w:bottom w:val="single" w:sz="4" w:space="0" w:color="C0C0C0"/>
              <w:right w:val="single" w:sz="4" w:space="0" w:color="C0C0C0"/>
            </w:tcBorders>
            <w:shd w:val="clear" w:color="auto" w:fill="auto"/>
            <w:vAlign w:val="center"/>
            <w:hideMark/>
          </w:tcPr>
          <w:p w14:paraId="166B5AD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66 985,91   </w:t>
            </w:r>
          </w:p>
        </w:tc>
        <w:tc>
          <w:tcPr>
            <w:tcW w:w="851" w:type="dxa"/>
            <w:tcBorders>
              <w:top w:val="nil"/>
              <w:left w:val="nil"/>
              <w:bottom w:val="single" w:sz="4" w:space="0" w:color="C0C0C0"/>
              <w:right w:val="single" w:sz="4" w:space="0" w:color="C0C0C0"/>
            </w:tcBorders>
            <w:shd w:val="clear" w:color="auto" w:fill="auto"/>
            <w:vAlign w:val="center"/>
            <w:hideMark/>
          </w:tcPr>
          <w:p w14:paraId="2F89D6EF"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39 858,10   </w:t>
            </w:r>
          </w:p>
        </w:tc>
        <w:tc>
          <w:tcPr>
            <w:tcW w:w="850" w:type="dxa"/>
            <w:tcBorders>
              <w:top w:val="nil"/>
              <w:left w:val="nil"/>
              <w:bottom w:val="single" w:sz="4" w:space="0" w:color="C0C0C0"/>
              <w:right w:val="single" w:sz="4" w:space="0" w:color="C0C0C0"/>
            </w:tcBorders>
            <w:shd w:val="clear" w:color="auto" w:fill="auto"/>
            <w:vAlign w:val="center"/>
            <w:hideMark/>
          </w:tcPr>
          <w:p w14:paraId="560751F5"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42 672,45   </w:t>
            </w:r>
          </w:p>
        </w:tc>
        <w:tc>
          <w:tcPr>
            <w:tcW w:w="857" w:type="dxa"/>
            <w:tcBorders>
              <w:top w:val="nil"/>
              <w:left w:val="nil"/>
              <w:bottom w:val="single" w:sz="4" w:space="0" w:color="C0C0C0"/>
              <w:right w:val="single" w:sz="4" w:space="0" w:color="C0C0C0"/>
            </w:tcBorders>
            <w:shd w:val="clear" w:color="auto" w:fill="auto"/>
            <w:vAlign w:val="center"/>
            <w:hideMark/>
          </w:tcPr>
          <w:p w14:paraId="71E01A9D"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18 818,48   </w:t>
            </w:r>
          </w:p>
        </w:tc>
        <w:tc>
          <w:tcPr>
            <w:tcW w:w="940" w:type="dxa"/>
            <w:tcBorders>
              <w:top w:val="nil"/>
              <w:left w:val="nil"/>
              <w:bottom w:val="single" w:sz="4" w:space="0" w:color="C0C0C0"/>
              <w:right w:val="single" w:sz="4" w:space="0" w:color="C0C0C0"/>
            </w:tcBorders>
            <w:shd w:val="clear" w:color="auto" w:fill="auto"/>
            <w:vAlign w:val="center"/>
            <w:hideMark/>
          </w:tcPr>
          <w:p w14:paraId="3D69E77B"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61 490,94   </w:t>
            </w:r>
          </w:p>
        </w:tc>
        <w:tc>
          <w:tcPr>
            <w:tcW w:w="981" w:type="dxa"/>
            <w:tcBorders>
              <w:top w:val="nil"/>
              <w:left w:val="nil"/>
              <w:bottom w:val="single" w:sz="4" w:space="0" w:color="C0C0C0"/>
              <w:right w:val="single" w:sz="4" w:space="0" w:color="C0C0C0"/>
            </w:tcBorders>
            <w:shd w:val="clear" w:color="auto" w:fill="auto"/>
            <w:vAlign w:val="center"/>
            <w:hideMark/>
          </w:tcPr>
          <w:p w14:paraId="22E229A2"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4 534,19   </w:t>
            </w:r>
          </w:p>
        </w:tc>
        <w:tc>
          <w:tcPr>
            <w:tcW w:w="936" w:type="dxa"/>
            <w:tcBorders>
              <w:top w:val="nil"/>
              <w:left w:val="nil"/>
              <w:bottom w:val="single" w:sz="4" w:space="0" w:color="C0C0C0"/>
              <w:right w:val="single" w:sz="4" w:space="0" w:color="C0C0C0"/>
            </w:tcBorders>
            <w:shd w:val="clear" w:color="auto" w:fill="auto"/>
            <w:vAlign w:val="center"/>
            <w:hideMark/>
          </w:tcPr>
          <w:p w14:paraId="5963FE6C"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38 138,26   </w:t>
            </w:r>
          </w:p>
        </w:tc>
        <w:tc>
          <w:tcPr>
            <w:tcW w:w="657" w:type="dxa"/>
            <w:tcBorders>
              <w:top w:val="nil"/>
              <w:left w:val="nil"/>
              <w:bottom w:val="single" w:sz="4" w:space="0" w:color="C0C0C0"/>
              <w:right w:val="single" w:sz="4" w:space="0" w:color="C0C0C0"/>
            </w:tcBorders>
            <w:shd w:val="clear" w:color="auto" w:fill="auto"/>
            <w:vAlign w:val="center"/>
            <w:hideMark/>
          </w:tcPr>
          <w:p w14:paraId="6C24558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19 069,13   </w:t>
            </w:r>
          </w:p>
        </w:tc>
        <w:tc>
          <w:tcPr>
            <w:tcW w:w="657" w:type="dxa"/>
            <w:tcBorders>
              <w:top w:val="nil"/>
              <w:left w:val="nil"/>
              <w:bottom w:val="single" w:sz="4" w:space="0" w:color="C0C0C0"/>
              <w:right w:val="single" w:sz="4" w:space="0" w:color="C0C0C0"/>
            </w:tcBorders>
            <w:shd w:val="clear" w:color="auto" w:fill="auto"/>
            <w:vAlign w:val="center"/>
            <w:hideMark/>
          </w:tcPr>
          <w:p w14:paraId="48F19274" w14:textId="77777777" w:rsidR="00A66895" w:rsidRPr="00A66895" w:rsidRDefault="00A66895" w:rsidP="00A66895">
            <w:pPr>
              <w:jc w:val="center"/>
              <w:rPr>
                <w:rFonts w:ascii="Tahoma" w:hAnsi="Tahoma" w:cs="Tahoma"/>
                <w:b/>
                <w:bCs/>
                <w:sz w:val="10"/>
                <w:szCs w:val="10"/>
              </w:rPr>
            </w:pPr>
            <w:r w:rsidRPr="00A66895">
              <w:rPr>
                <w:rFonts w:ascii="Tahoma" w:hAnsi="Tahoma" w:cs="Tahoma"/>
                <w:b/>
                <w:bCs/>
                <w:sz w:val="10"/>
                <w:szCs w:val="10"/>
              </w:rPr>
              <w:t xml:space="preserve">    19 069,13   </w:t>
            </w:r>
          </w:p>
        </w:tc>
        <w:tc>
          <w:tcPr>
            <w:tcW w:w="1036" w:type="dxa"/>
            <w:tcBorders>
              <w:top w:val="nil"/>
              <w:left w:val="nil"/>
              <w:bottom w:val="nil"/>
              <w:right w:val="nil"/>
            </w:tcBorders>
            <w:shd w:val="clear" w:color="auto" w:fill="auto"/>
            <w:vAlign w:val="center"/>
            <w:hideMark/>
          </w:tcPr>
          <w:p w14:paraId="768C3C63" w14:textId="77777777" w:rsidR="00A66895" w:rsidRPr="00A66895" w:rsidRDefault="00A66895" w:rsidP="00A66895">
            <w:pPr>
              <w:jc w:val="center"/>
              <w:rPr>
                <w:rFonts w:ascii="Tahoma" w:hAnsi="Tahoma" w:cs="Tahoma"/>
                <w:b/>
                <w:bCs/>
                <w:sz w:val="10"/>
                <w:szCs w:val="10"/>
              </w:rPr>
            </w:pPr>
          </w:p>
        </w:tc>
      </w:tr>
    </w:tbl>
    <w:p w14:paraId="38898C5E" w14:textId="77777777" w:rsidR="00D6000A" w:rsidRDefault="00D6000A" w:rsidP="00A66895">
      <w:pPr>
        <w:tabs>
          <w:tab w:val="left" w:pos="5580"/>
          <w:tab w:val="left" w:pos="9498"/>
        </w:tabs>
        <w:ind w:right="-569"/>
        <w:sectPr w:rsidR="00D6000A" w:rsidSect="00A66895">
          <w:pgSz w:w="16838" w:h="11906" w:orient="landscape"/>
          <w:pgMar w:top="1134" w:right="993" w:bottom="850" w:left="1134" w:header="709" w:footer="709" w:gutter="0"/>
          <w:cols w:space="708"/>
          <w:docGrid w:linePitch="360"/>
        </w:sectPr>
      </w:pPr>
    </w:p>
    <w:tbl>
      <w:tblPr>
        <w:tblW w:w="5000" w:type="pct"/>
        <w:jc w:val="center"/>
        <w:tblLayout w:type="fixed"/>
        <w:tblCellMar>
          <w:left w:w="0" w:type="dxa"/>
          <w:right w:w="0" w:type="dxa"/>
        </w:tblCellMar>
        <w:tblLook w:val="04A0" w:firstRow="1" w:lastRow="0" w:firstColumn="1" w:lastColumn="0" w:noHBand="0" w:noVBand="1"/>
      </w:tblPr>
      <w:tblGrid>
        <w:gridCol w:w="256"/>
        <w:gridCol w:w="203"/>
        <w:gridCol w:w="466"/>
        <w:gridCol w:w="1889"/>
        <w:gridCol w:w="624"/>
        <w:gridCol w:w="896"/>
        <w:gridCol w:w="931"/>
        <w:gridCol w:w="931"/>
        <w:gridCol w:w="750"/>
        <w:gridCol w:w="735"/>
        <w:gridCol w:w="896"/>
        <w:gridCol w:w="972"/>
        <w:gridCol w:w="931"/>
        <w:gridCol w:w="972"/>
        <w:gridCol w:w="928"/>
        <w:gridCol w:w="652"/>
        <w:gridCol w:w="652"/>
        <w:gridCol w:w="1027"/>
      </w:tblGrid>
      <w:tr w:rsidR="00D6000A" w:rsidRPr="00D6000A" w14:paraId="739FC5D0" w14:textId="77777777" w:rsidTr="00D6000A">
        <w:trPr>
          <w:trHeight w:val="450"/>
          <w:jc w:val="center"/>
        </w:trPr>
        <w:tc>
          <w:tcPr>
            <w:tcW w:w="256" w:type="dxa"/>
            <w:tcBorders>
              <w:top w:val="nil"/>
              <w:left w:val="nil"/>
              <w:bottom w:val="nil"/>
              <w:right w:val="nil"/>
            </w:tcBorders>
            <w:shd w:val="clear" w:color="auto" w:fill="auto"/>
            <w:noWrap/>
            <w:vAlign w:val="bottom"/>
            <w:hideMark/>
          </w:tcPr>
          <w:p w14:paraId="3E5D434C"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noWrap/>
            <w:vAlign w:val="bottom"/>
            <w:hideMark/>
          </w:tcPr>
          <w:p w14:paraId="1AEB8EE8" w14:textId="77777777" w:rsidR="00D6000A" w:rsidRPr="00D6000A" w:rsidRDefault="00D6000A" w:rsidP="00D6000A">
            <w:pPr>
              <w:rPr>
                <w:sz w:val="11"/>
                <w:szCs w:val="11"/>
              </w:rPr>
            </w:pPr>
          </w:p>
        </w:tc>
        <w:tc>
          <w:tcPr>
            <w:tcW w:w="2355" w:type="dxa"/>
            <w:gridSpan w:val="2"/>
            <w:tcBorders>
              <w:top w:val="single" w:sz="4" w:space="0" w:color="C0C0C0"/>
              <w:left w:val="nil"/>
              <w:bottom w:val="single" w:sz="4" w:space="0" w:color="C0C0C0"/>
              <w:right w:val="nil"/>
            </w:tcBorders>
            <w:shd w:val="clear" w:color="auto" w:fill="auto"/>
            <w:vAlign w:val="bottom"/>
            <w:hideMark/>
          </w:tcPr>
          <w:p w14:paraId="59D61B05" w14:textId="77777777" w:rsidR="00D6000A" w:rsidRPr="00D6000A" w:rsidRDefault="00D6000A" w:rsidP="00D6000A">
            <w:pPr>
              <w:rPr>
                <w:rFonts w:ascii="Tahoma" w:hAnsi="Tahoma" w:cs="Tahoma"/>
                <w:sz w:val="11"/>
                <w:szCs w:val="11"/>
              </w:rPr>
            </w:pPr>
            <w:r w:rsidRPr="00D6000A">
              <w:rPr>
                <w:rFonts w:ascii="Tahoma" w:hAnsi="Tahoma" w:cs="Tahoma"/>
                <w:sz w:val="11"/>
                <w:szCs w:val="11"/>
              </w:rPr>
              <w:t>ООО "Водоканал"</w:t>
            </w:r>
          </w:p>
        </w:tc>
        <w:tc>
          <w:tcPr>
            <w:tcW w:w="624" w:type="dxa"/>
            <w:tcBorders>
              <w:top w:val="single" w:sz="4" w:space="0" w:color="C0C0C0"/>
              <w:left w:val="nil"/>
              <w:bottom w:val="single" w:sz="4" w:space="0" w:color="C0C0C0"/>
              <w:right w:val="nil"/>
            </w:tcBorders>
            <w:shd w:val="clear" w:color="auto" w:fill="auto"/>
            <w:vAlign w:val="bottom"/>
            <w:hideMark/>
          </w:tcPr>
          <w:p w14:paraId="05D76643"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896" w:type="dxa"/>
            <w:tcBorders>
              <w:top w:val="single" w:sz="4" w:space="0" w:color="C0C0C0"/>
              <w:left w:val="nil"/>
              <w:bottom w:val="single" w:sz="4" w:space="0" w:color="C0C0C0"/>
              <w:right w:val="nil"/>
            </w:tcBorders>
            <w:shd w:val="clear" w:color="auto" w:fill="auto"/>
            <w:vAlign w:val="bottom"/>
            <w:hideMark/>
          </w:tcPr>
          <w:p w14:paraId="337ACAD8"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31" w:type="dxa"/>
            <w:tcBorders>
              <w:top w:val="single" w:sz="4" w:space="0" w:color="C0C0C0"/>
              <w:left w:val="nil"/>
              <w:bottom w:val="single" w:sz="4" w:space="0" w:color="C0C0C0"/>
              <w:right w:val="nil"/>
            </w:tcBorders>
            <w:shd w:val="clear" w:color="auto" w:fill="auto"/>
            <w:vAlign w:val="bottom"/>
            <w:hideMark/>
          </w:tcPr>
          <w:p w14:paraId="08C48448"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31" w:type="dxa"/>
            <w:tcBorders>
              <w:top w:val="single" w:sz="4" w:space="0" w:color="C0C0C0"/>
              <w:left w:val="nil"/>
              <w:bottom w:val="single" w:sz="4" w:space="0" w:color="C0C0C0"/>
              <w:right w:val="nil"/>
            </w:tcBorders>
            <w:shd w:val="clear" w:color="auto" w:fill="auto"/>
            <w:vAlign w:val="bottom"/>
            <w:hideMark/>
          </w:tcPr>
          <w:p w14:paraId="76138064"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750" w:type="dxa"/>
            <w:tcBorders>
              <w:top w:val="single" w:sz="4" w:space="0" w:color="C0C0C0"/>
              <w:left w:val="nil"/>
              <w:bottom w:val="single" w:sz="4" w:space="0" w:color="C0C0C0"/>
              <w:right w:val="nil"/>
            </w:tcBorders>
            <w:shd w:val="clear" w:color="auto" w:fill="auto"/>
            <w:vAlign w:val="bottom"/>
            <w:hideMark/>
          </w:tcPr>
          <w:p w14:paraId="65316C0B"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735" w:type="dxa"/>
            <w:tcBorders>
              <w:top w:val="single" w:sz="4" w:space="0" w:color="C0C0C0"/>
              <w:left w:val="nil"/>
              <w:bottom w:val="single" w:sz="4" w:space="0" w:color="C0C0C0"/>
              <w:right w:val="nil"/>
            </w:tcBorders>
            <w:shd w:val="clear" w:color="auto" w:fill="auto"/>
            <w:vAlign w:val="bottom"/>
            <w:hideMark/>
          </w:tcPr>
          <w:p w14:paraId="340ADB9B"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896" w:type="dxa"/>
            <w:tcBorders>
              <w:top w:val="single" w:sz="4" w:space="0" w:color="C0C0C0"/>
              <w:left w:val="nil"/>
              <w:bottom w:val="single" w:sz="4" w:space="0" w:color="C0C0C0"/>
              <w:right w:val="nil"/>
            </w:tcBorders>
            <w:shd w:val="clear" w:color="auto" w:fill="auto"/>
            <w:vAlign w:val="bottom"/>
            <w:hideMark/>
          </w:tcPr>
          <w:p w14:paraId="1F979B95"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72" w:type="dxa"/>
            <w:tcBorders>
              <w:top w:val="single" w:sz="4" w:space="0" w:color="C0C0C0"/>
              <w:left w:val="nil"/>
              <w:bottom w:val="single" w:sz="4" w:space="0" w:color="C0C0C0"/>
              <w:right w:val="nil"/>
            </w:tcBorders>
            <w:shd w:val="clear" w:color="auto" w:fill="auto"/>
            <w:vAlign w:val="bottom"/>
            <w:hideMark/>
          </w:tcPr>
          <w:p w14:paraId="1638678B"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31" w:type="dxa"/>
            <w:tcBorders>
              <w:top w:val="single" w:sz="4" w:space="0" w:color="C0C0C0"/>
              <w:left w:val="nil"/>
              <w:bottom w:val="single" w:sz="4" w:space="0" w:color="C0C0C0"/>
              <w:right w:val="nil"/>
            </w:tcBorders>
            <w:shd w:val="clear" w:color="auto" w:fill="auto"/>
            <w:vAlign w:val="bottom"/>
            <w:hideMark/>
          </w:tcPr>
          <w:p w14:paraId="0CE8ECC2"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72" w:type="dxa"/>
            <w:tcBorders>
              <w:top w:val="single" w:sz="4" w:space="0" w:color="C0C0C0"/>
              <w:left w:val="nil"/>
              <w:bottom w:val="single" w:sz="4" w:space="0" w:color="C0C0C0"/>
              <w:right w:val="nil"/>
            </w:tcBorders>
            <w:shd w:val="clear" w:color="auto" w:fill="auto"/>
            <w:vAlign w:val="bottom"/>
            <w:hideMark/>
          </w:tcPr>
          <w:p w14:paraId="5ECF76DD"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28" w:type="dxa"/>
            <w:tcBorders>
              <w:top w:val="single" w:sz="4" w:space="0" w:color="C0C0C0"/>
              <w:left w:val="nil"/>
              <w:bottom w:val="single" w:sz="4" w:space="0" w:color="C0C0C0"/>
              <w:right w:val="nil"/>
            </w:tcBorders>
            <w:shd w:val="clear" w:color="auto" w:fill="auto"/>
            <w:vAlign w:val="bottom"/>
            <w:hideMark/>
          </w:tcPr>
          <w:p w14:paraId="580FD274"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652" w:type="dxa"/>
            <w:tcBorders>
              <w:top w:val="single" w:sz="4" w:space="0" w:color="C0C0C0"/>
              <w:left w:val="nil"/>
              <w:bottom w:val="single" w:sz="4" w:space="0" w:color="C0C0C0"/>
              <w:right w:val="nil"/>
            </w:tcBorders>
            <w:shd w:val="clear" w:color="auto" w:fill="auto"/>
            <w:vAlign w:val="bottom"/>
            <w:hideMark/>
          </w:tcPr>
          <w:p w14:paraId="720981A2"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652" w:type="dxa"/>
            <w:tcBorders>
              <w:top w:val="single" w:sz="4" w:space="0" w:color="C0C0C0"/>
              <w:left w:val="nil"/>
              <w:bottom w:val="single" w:sz="4" w:space="0" w:color="C0C0C0"/>
              <w:right w:val="nil"/>
            </w:tcBorders>
            <w:shd w:val="clear" w:color="auto" w:fill="auto"/>
            <w:vAlign w:val="bottom"/>
            <w:hideMark/>
          </w:tcPr>
          <w:p w14:paraId="71BF075B"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1027" w:type="dxa"/>
            <w:tcBorders>
              <w:top w:val="single" w:sz="4" w:space="0" w:color="C0C0C0"/>
              <w:left w:val="nil"/>
              <w:bottom w:val="single" w:sz="4" w:space="0" w:color="C0C0C0"/>
              <w:right w:val="nil"/>
            </w:tcBorders>
            <w:shd w:val="clear" w:color="auto" w:fill="auto"/>
            <w:vAlign w:val="bottom"/>
            <w:hideMark/>
          </w:tcPr>
          <w:p w14:paraId="488A104A" w14:textId="77777777" w:rsidR="00D6000A" w:rsidRPr="00D6000A" w:rsidRDefault="00D6000A" w:rsidP="00D6000A">
            <w:pPr>
              <w:jc w:val="right"/>
              <w:rPr>
                <w:rFonts w:ascii="Tahoma" w:hAnsi="Tahoma" w:cs="Tahoma"/>
                <w:sz w:val="11"/>
                <w:szCs w:val="11"/>
              </w:rPr>
            </w:pPr>
            <w:r w:rsidRPr="00D6000A">
              <w:rPr>
                <w:rFonts w:ascii="Tahoma" w:hAnsi="Tahoma" w:cs="Tahoma"/>
                <w:sz w:val="11"/>
                <w:szCs w:val="11"/>
              </w:rPr>
              <w:t>ВС</w:t>
            </w:r>
          </w:p>
        </w:tc>
      </w:tr>
      <w:tr w:rsidR="00D6000A" w:rsidRPr="00D6000A" w14:paraId="74F5F335" w14:textId="77777777" w:rsidTr="00D6000A">
        <w:trPr>
          <w:trHeight w:val="780"/>
          <w:jc w:val="center"/>
        </w:trPr>
        <w:tc>
          <w:tcPr>
            <w:tcW w:w="256" w:type="dxa"/>
            <w:tcBorders>
              <w:top w:val="nil"/>
              <w:left w:val="nil"/>
              <w:bottom w:val="nil"/>
              <w:right w:val="nil"/>
            </w:tcBorders>
            <w:shd w:val="clear" w:color="auto" w:fill="auto"/>
            <w:noWrap/>
            <w:vAlign w:val="bottom"/>
            <w:hideMark/>
          </w:tcPr>
          <w:p w14:paraId="5374C215" w14:textId="77777777" w:rsidR="00D6000A" w:rsidRPr="00D6000A" w:rsidRDefault="00D6000A" w:rsidP="00D6000A">
            <w:pPr>
              <w:jc w:val="right"/>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414693D8" w14:textId="77777777" w:rsidR="00D6000A" w:rsidRPr="00D6000A" w:rsidRDefault="00D6000A" w:rsidP="00D6000A">
            <w:pPr>
              <w:rPr>
                <w:sz w:val="11"/>
                <w:szCs w:val="11"/>
              </w:rPr>
            </w:pPr>
          </w:p>
        </w:tc>
        <w:tc>
          <w:tcPr>
            <w:tcW w:w="46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A294BE"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п/п</w:t>
            </w:r>
          </w:p>
        </w:tc>
        <w:tc>
          <w:tcPr>
            <w:tcW w:w="18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311D9B"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Наименование показателя</w:t>
            </w:r>
          </w:p>
        </w:tc>
        <w:tc>
          <w:tcPr>
            <w:tcW w:w="62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49A251"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Ед. изм.</w:t>
            </w:r>
          </w:p>
        </w:tc>
        <w:tc>
          <w:tcPr>
            <w:tcW w:w="896" w:type="dxa"/>
            <w:tcBorders>
              <w:top w:val="nil"/>
              <w:left w:val="nil"/>
              <w:bottom w:val="single" w:sz="4" w:space="0" w:color="C0C0C0"/>
              <w:right w:val="single" w:sz="4" w:space="0" w:color="C0C0C0"/>
            </w:tcBorders>
            <w:shd w:val="clear" w:color="auto" w:fill="auto"/>
            <w:vAlign w:val="center"/>
            <w:hideMark/>
          </w:tcPr>
          <w:p w14:paraId="0DE4E38E"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2019 год</w:t>
            </w:r>
          </w:p>
        </w:tc>
        <w:tc>
          <w:tcPr>
            <w:tcW w:w="931" w:type="dxa"/>
            <w:tcBorders>
              <w:top w:val="nil"/>
              <w:left w:val="nil"/>
              <w:bottom w:val="single" w:sz="4" w:space="0" w:color="C0C0C0"/>
              <w:right w:val="single" w:sz="4" w:space="0" w:color="C0C0C0"/>
            </w:tcBorders>
            <w:shd w:val="clear" w:color="auto" w:fill="auto"/>
            <w:vAlign w:val="center"/>
            <w:hideMark/>
          </w:tcPr>
          <w:p w14:paraId="20FA883E"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2020 год</w:t>
            </w:r>
          </w:p>
        </w:tc>
        <w:tc>
          <w:tcPr>
            <w:tcW w:w="1681" w:type="dxa"/>
            <w:gridSpan w:val="2"/>
            <w:tcBorders>
              <w:top w:val="single" w:sz="4" w:space="0" w:color="C0C0C0"/>
              <w:left w:val="nil"/>
              <w:bottom w:val="single" w:sz="4" w:space="0" w:color="C0C0C0"/>
              <w:right w:val="single" w:sz="4" w:space="0" w:color="C0C0C0"/>
            </w:tcBorders>
            <w:shd w:val="clear" w:color="auto" w:fill="auto"/>
            <w:vAlign w:val="center"/>
            <w:hideMark/>
          </w:tcPr>
          <w:p w14:paraId="46497B34"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2021 год</w:t>
            </w:r>
          </w:p>
        </w:tc>
        <w:tc>
          <w:tcPr>
            <w:tcW w:w="735" w:type="dxa"/>
            <w:tcBorders>
              <w:top w:val="nil"/>
              <w:left w:val="nil"/>
              <w:bottom w:val="single" w:sz="4" w:space="0" w:color="C0C0C0"/>
              <w:right w:val="single" w:sz="4" w:space="0" w:color="C0C0C0"/>
            </w:tcBorders>
            <w:shd w:val="clear" w:color="auto" w:fill="auto"/>
            <w:vAlign w:val="center"/>
            <w:hideMark/>
          </w:tcPr>
          <w:p w14:paraId="0C085B13"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2022 год</w:t>
            </w:r>
          </w:p>
        </w:tc>
        <w:tc>
          <w:tcPr>
            <w:tcW w:w="896" w:type="dxa"/>
            <w:tcBorders>
              <w:top w:val="nil"/>
              <w:left w:val="nil"/>
              <w:bottom w:val="single" w:sz="4" w:space="0" w:color="C0C0C0"/>
              <w:right w:val="single" w:sz="4" w:space="0" w:color="C0C0C0"/>
            </w:tcBorders>
            <w:shd w:val="clear" w:color="auto" w:fill="auto"/>
            <w:vAlign w:val="center"/>
            <w:hideMark/>
          </w:tcPr>
          <w:p w14:paraId="379AB1EF"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 год</w:t>
            </w:r>
          </w:p>
        </w:tc>
        <w:tc>
          <w:tcPr>
            <w:tcW w:w="972" w:type="dxa"/>
            <w:tcBorders>
              <w:top w:val="nil"/>
              <w:left w:val="nil"/>
              <w:bottom w:val="single" w:sz="4" w:space="0" w:color="C0C0C0"/>
              <w:right w:val="single" w:sz="4" w:space="0" w:color="C0C0C0"/>
            </w:tcBorders>
            <w:shd w:val="clear" w:color="auto" w:fill="auto"/>
            <w:vAlign w:val="center"/>
            <w:hideMark/>
          </w:tcPr>
          <w:p w14:paraId="44A8E2FC"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xml:space="preserve">2023 год </w:t>
            </w:r>
            <w:r w:rsidRPr="00D6000A">
              <w:rPr>
                <w:rFonts w:ascii="Tahoma" w:hAnsi="Tahoma" w:cs="Tahoma"/>
                <w:b/>
                <w:bCs/>
                <w:color w:val="272727"/>
                <w:sz w:val="11"/>
                <w:szCs w:val="11"/>
              </w:rPr>
              <w:br/>
              <w:t>(корректировка)</w:t>
            </w:r>
          </w:p>
        </w:tc>
        <w:tc>
          <w:tcPr>
            <w:tcW w:w="931" w:type="dxa"/>
            <w:tcBorders>
              <w:top w:val="nil"/>
              <w:left w:val="nil"/>
              <w:bottom w:val="single" w:sz="4" w:space="0" w:color="C0C0C0"/>
              <w:right w:val="single" w:sz="4" w:space="0" w:color="C0C0C0"/>
            </w:tcBorders>
            <w:shd w:val="clear" w:color="auto" w:fill="auto"/>
            <w:vAlign w:val="center"/>
            <w:hideMark/>
          </w:tcPr>
          <w:p w14:paraId="1E18AA20"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 год</w:t>
            </w:r>
            <w:r w:rsidRPr="00D6000A">
              <w:rPr>
                <w:rFonts w:ascii="Tahoma" w:hAnsi="Tahoma" w:cs="Tahoma"/>
                <w:b/>
                <w:bCs/>
                <w:color w:val="272727"/>
                <w:sz w:val="11"/>
                <w:szCs w:val="11"/>
              </w:rPr>
              <w:br/>
              <w:t>(с учетом корректировки)</w:t>
            </w:r>
          </w:p>
        </w:tc>
        <w:tc>
          <w:tcPr>
            <w:tcW w:w="972" w:type="dxa"/>
            <w:tcBorders>
              <w:top w:val="nil"/>
              <w:left w:val="nil"/>
              <w:bottom w:val="single" w:sz="4" w:space="0" w:color="C0C0C0"/>
              <w:right w:val="single" w:sz="4" w:space="0" w:color="C0C0C0"/>
            </w:tcBorders>
            <w:shd w:val="clear" w:color="auto" w:fill="auto"/>
            <w:vAlign w:val="center"/>
            <w:hideMark/>
          </w:tcPr>
          <w:p w14:paraId="33435987"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2023год</w:t>
            </w:r>
            <w:r w:rsidRPr="00D6000A">
              <w:rPr>
                <w:rFonts w:ascii="Tahoma" w:hAnsi="Tahoma" w:cs="Tahoma"/>
                <w:b/>
                <w:bCs/>
                <w:color w:val="272727"/>
                <w:sz w:val="11"/>
                <w:szCs w:val="11"/>
              </w:rPr>
              <w:br/>
              <w:t>(корректировка)</w:t>
            </w:r>
          </w:p>
        </w:tc>
        <w:tc>
          <w:tcPr>
            <w:tcW w:w="2232" w:type="dxa"/>
            <w:gridSpan w:val="3"/>
            <w:tcBorders>
              <w:top w:val="single" w:sz="4" w:space="0" w:color="C0C0C0"/>
              <w:left w:val="nil"/>
              <w:bottom w:val="single" w:sz="4" w:space="0" w:color="C0C0C0"/>
              <w:right w:val="single" w:sz="4" w:space="0" w:color="C0C0C0"/>
            </w:tcBorders>
            <w:shd w:val="clear" w:color="auto" w:fill="auto"/>
            <w:vAlign w:val="center"/>
            <w:hideMark/>
          </w:tcPr>
          <w:p w14:paraId="39CE69F5"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 год (с учетом корректировки)</w:t>
            </w:r>
          </w:p>
        </w:tc>
        <w:tc>
          <w:tcPr>
            <w:tcW w:w="102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C3B4A5"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Обоснование отклонений</w:t>
            </w:r>
          </w:p>
        </w:tc>
      </w:tr>
      <w:tr w:rsidR="00D6000A" w:rsidRPr="00D6000A" w14:paraId="151FABF5"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1A802D38" w14:textId="77777777" w:rsidR="00D6000A" w:rsidRPr="00D6000A" w:rsidRDefault="00D6000A" w:rsidP="00D6000A">
            <w:pPr>
              <w:jc w:val="center"/>
              <w:rPr>
                <w:rFonts w:ascii="Tahoma" w:hAnsi="Tahoma" w:cs="Tahoma"/>
                <w:b/>
                <w:bCs/>
                <w:color w:val="272727"/>
                <w:sz w:val="11"/>
                <w:szCs w:val="11"/>
              </w:rPr>
            </w:pPr>
          </w:p>
        </w:tc>
        <w:tc>
          <w:tcPr>
            <w:tcW w:w="203" w:type="dxa"/>
            <w:tcBorders>
              <w:top w:val="nil"/>
              <w:left w:val="nil"/>
              <w:bottom w:val="nil"/>
              <w:right w:val="nil"/>
            </w:tcBorders>
            <w:shd w:val="clear" w:color="auto" w:fill="auto"/>
            <w:noWrap/>
            <w:vAlign w:val="bottom"/>
            <w:hideMark/>
          </w:tcPr>
          <w:p w14:paraId="425385A6" w14:textId="77777777" w:rsidR="00D6000A" w:rsidRPr="00D6000A" w:rsidRDefault="00D6000A" w:rsidP="00D6000A">
            <w:pPr>
              <w:rPr>
                <w:sz w:val="11"/>
                <w:szCs w:val="11"/>
              </w:rPr>
            </w:pPr>
          </w:p>
        </w:tc>
        <w:tc>
          <w:tcPr>
            <w:tcW w:w="466" w:type="dxa"/>
            <w:vMerge/>
            <w:tcBorders>
              <w:top w:val="nil"/>
              <w:left w:val="single" w:sz="4" w:space="0" w:color="C0C0C0"/>
              <w:bottom w:val="single" w:sz="4" w:space="0" w:color="C0C0C0"/>
              <w:right w:val="single" w:sz="4" w:space="0" w:color="C0C0C0"/>
            </w:tcBorders>
            <w:vAlign w:val="center"/>
            <w:hideMark/>
          </w:tcPr>
          <w:p w14:paraId="193B1603" w14:textId="77777777" w:rsidR="00D6000A" w:rsidRPr="00D6000A" w:rsidRDefault="00D6000A" w:rsidP="00D6000A">
            <w:pPr>
              <w:rPr>
                <w:rFonts w:ascii="Tahoma" w:hAnsi="Tahoma" w:cs="Tahoma"/>
                <w:b/>
                <w:bCs/>
                <w:color w:val="272727"/>
                <w:sz w:val="11"/>
                <w:szCs w:val="11"/>
              </w:rPr>
            </w:pPr>
          </w:p>
        </w:tc>
        <w:tc>
          <w:tcPr>
            <w:tcW w:w="1889" w:type="dxa"/>
            <w:vMerge/>
            <w:tcBorders>
              <w:top w:val="nil"/>
              <w:left w:val="single" w:sz="4" w:space="0" w:color="C0C0C0"/>
              <w:bottom w:val="single" w:sz="4" w:space="0" w:color="C0C0C0"/>
              <w:right w:val="single" w:sz="4" w:space="0" w:color="C0C0C0"/>
            </w:tcBorders>
            <w:vAlign w:val="center"/>
            <w:hideMark/>
          </w:tcPr>
          <w:p w14:paraId="0AC8295D" w14:textId="77777777" w:rsidR="00D6000A" w:rsidRPr="00D6000A" w:rsidRDefault="00D6000A" w:rsidP="00D6000A">
            <w:pPr>
              <w:rPr>
                <w:rFonts w:ascii="Tahoma" w:hAnsi="Tahoma" w:cs="Tahoma"/>
                <w:b/>
                <w:bCs/>
                <w:color w:val="272727"/>
                <w:sz w:val="11"/>
                <w:szCs w:val="11"/>
              </w:rPr>
            </w:pPr>
          </w:p>
        </w:tc>
        <w:tc>
          <w:tcPr>
            <w:tcW w:w="624" w:type="dxa"/>
            <w:vMerge/>
            <w:tcBorders>
              <w:top w:val="nil"/>
              <w:left w:val="single" w:sz="4" w:space="0" w:color="C0C0C0"/>
              <w:bottom w:val="single" w:sz="4" w:space="0" w:color="C0C0C0"/>
              <w:right w:val="single" w:sz="4" w:space="0" w:color="C0C0C0"/>
            </w:tcBorders>
            <w:vAlign w:val="center"/>
            <w:hideMark/>
          </w:tcPr>
          <w:p w14:paraId="3BE79812" w14:textId="77777777" w:rsidR="00D6000A" w:rsidRPr="00D6000A" w:rsidRDefault="00D6000A" w:rsidP="00D6000A">
            <w:pPr>
              <w:rPr>
                <w:rFonts w:ascii="Tahoma" w:hAnsi="Tahoma" w:cs="Tahoma"/>
                <w:b/>
                <w:bCs/>
                <w:color w:val="272727"/>
                <w:sz w:val="11"/>
                <w:szCs w:val="11"/>
              </w:rPr>
            </w:pPr>
          </w:p>
        </w:tc>
        <w:tc>
          <w:tcPr>
            <w:tcW w:w="8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C1C8B9"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xml:space="preserve">Утверждено регулирующим органом </w:t>
            </w:r>
          </w:p>
        </w:tc>
        <w:tc>
          <w:tcPr>
            <w:tcW w:w="9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3E4769"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xml:space="preserve">Утверждено регулирующим органом </w:t>
            </w:r>
            <w:r w:rsidRPr="00D6000A">
              <w:rPr>
                <w:rFonts w:ascii="Tahoma" w:hAnsi="Tahoma" w:cs="Tahoma"/>
                <w:b/>
                <w:bCs/>
                <w:color w:val="272727"/>
                <w:sz w:val="11"/>
                <w:szCs w:val="11"/>
              </w:rPr>
              <w:br/>
              <w:t>(с учетом корректировки)</w:t>
            </w:r>
          </w:p>
        </w:tc>
        <w:tc>
          <w:tcPr>
            <w:tcW w:w="9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4657B2"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xml:space="preserve">Утверждено регулирующим органом </w:t>
            </w:r>
            <w:r w:rsidRPr="00D6000A">
              <w:rPr>
                <w:rFonts w:ascii="Tahoma" w:hAnsi="Tahoma" w:cs="Tahoma"/>
                <w:b/>
                <w:bCs/>
                <w:color w:val="272727"/>
                <w:sz w:val="11"/>
                <w:szCs w:val="11"/>
              </w:rPr>
              <w:br/>
              <w:t>(с учетом корректировки)</w:t>
            </w:r>
          </w:p>
        </w:tc>
        <w:tc>
          <w:tcPr>
            <w:tcW w:w="7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9F0542"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Факт</w:t>
            </w:r>
          </w:p>
        </w:tc>
        <w:tc>
          <w:tcPr>
            <w:tcW w:w="7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799744B"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xml:space="preserve">Утверждено регулирующим органом </w:t>
            </w:r>
            <w:r w:rsidRPr="00D6000A">
              <w:rPr>
                <w:rFonts w:ascii="Tahoma" w:hAnsi="Tahoma" w:cs="Tahoma"/>
                <w:b/>
                <w:bCs/>
                <w:color w:val="272727"/>
                <w:sz w:val="11"/>
                <w:szCs w:val="11"/>
              </w:rPr>
              <w:br/>
              <w:t>(с учетом корректировки)</w:t>
            </w:r>
          </w:p>
        </w:tc>
        <w:tc>
          <w:tcPr>
            <w:tcW w:w="8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0F2761"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Утверждено регулирующим органом</w:t>
            </w:r>
          </w:p>
        </w:tc>
        <w:tc>
          <w:tcPr>
            <w:tcW w:w="9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668EAD"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организации</w:t>
            </w:r>
          </w:p>
        </w:tc>
        <w:tc>
          <w:tcPr>
            <w:tcW w:w="9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7C65E8"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организации</w:t>
            </w:r>
          </w:p>
        </w:tc>
        <w:tc>
          <w:tcPr>
            <w:tcW w:w="9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5E2DDA"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регулирующего органа</w:t>
            </w:r>
          </w:p>
        </w:tc>
        <w:tc>
          <w:tcPr>
            <w:tcW w:w="9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11E35B"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регулирующего органа</w:t>
            </w:r>
          </w:p>
        </w:tc>
        <w:tc>
          <w:tcPr>
            <w:tcW w:w="1304" w:type="dxa"/>
            <w:gridSpan w:val="2"/>
            <w:tcBorders>
              <w:top w:val="single" w:sz="4" w:space="0" w:color="C0C0C0"/>
              <w:left w:val="nil"/>
              <w:bottom w:val="single" w:sz="4" w:space="0" w:color="C0C0C0"/>
              <w:right w:val="single" w:sz="4" w:space="0" w:color="C0C0C0"/>
            </w:tcBorders>
            <w:shd w:val="clear" w:color="auto" w:fill="auto"/>
            <w:vAlign w:val="center"/>
            <w:hideMark/>
          </w:tcPr>
          <w:p w14:paraId="364BE7E9"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В том числе на период</w:t>
            </w:r>
          </w:p>
        </w:tc>
        <w:tc>
          <w:tcPr>
            <w:tcW w:w="1027" w:type="dxa"/>
            <w:vMerge/>
            <w:tcBorders>
              <w:top w:val="single" w:sz="4" w:space="0" w:color="C0C0C0"/>
              <w:left w:val="single" w:sz="4" w:space="0" w:color="C0C0C0"/>
              <w:bottom w:val="single" w:sz="4" w:space="0" w:color="C0C0C0"/>
              <w:right w:val="single" w:sz="4" w:space="0" w:color="C0C0C0"/>
            </w:tcBorders>
            <w:vAlign w:val="center"/>
            <w:hideMark/>
          </w:tcPr>
          <w:p w14:paraId="190CA4EC" w14:textId="77777777" w:rsidR="00D6000A" w:rsidRPr="00D6000A" w:rsidRDefault="00D6000A" w:rsidP="00D6000A">
            <w:pPr>
              <w:rPr>
                <w:rFonts w:ascii="Tahoma" w:hAnsi="Tahoma" w:cs="Tahoma"/>
                <w:b/>
                <w:bCs/>
                <w:color w:val="272727"/>
                <w:sz w:val="11"/>
                <w:szCs w:val="11"/>
              </w:rPr>
            </w:pPr>
          </w:p>
        </w:tc>
      </w:tr>
      <w:tr w:rsidR="00D6000A" w:rsidRPr="00D6000A" w14:paraId="28A9C47E" w14:textId="77777777" w:rsidTr="00D6000A">
        <w:trPr>
          <w:trHeight w:val="945"/>
          <w:jc w:val="center"/>
        </w:trPr>
        <w:tc>
          <w:tcPr>
            <w:tcW w:w="256" w:type="dxa"/>
            <w:tcBorders>
              <w:top w:val="nil"/>
              <w:left w:val="nil"/>
              <w:bottom w:val="nil"/>
              <w:right w:val="nil"/>
            </w:tcBorders>
            <w:shd w:val="clear" w:color="auto" w:fill="auto"/>
            <w:noWrap/>
            <w:vAlign w:val="bottom"/>
            <w:hideMark/>
          </w:tcPr>
          <w:p w14:paraId="7B148EA5" w14:textId="77777777" w:rsidR="00D6000A" w:rsidRPr="00D6000A" w:rsidRDefault="00D6000A" w:rsidP="00D6000A">
            <w:pPr>
              <w:jc w:val="center"/>
              <w:rPr>
                <w:rFonts w:ascii="Tahoma" w:hAnsi="Tahoma" w:cs="Tahoma"/>
                <w:b/>
                <w:bCs/>
                <w:color w:val="272727"/>
                <w:sz w:val="11"/>
                <w:szCs w:val="11"/>
              </w:rPr>
            </w:pPr>
          </w:p>
        </w:tc>
        <w:tc>
          <w:tcPr>
            <w:tcW w:w="203" w:type="dxa"/>
            <w:tcBorders>
              <w:top w:val="nil"/>
              <w:left w:val="nil"/>
              <w:bottom w:val="nil"/>
              <w:right w:val="nil"/>
            </w:tcBorders>
            <w:shd w:val="clear" w:color="auto" w:fill="auto"/>
            <w:noWrap/>
            <w:vAlign w:val="bottom"/>
            <w:hideMark/>
          </w:tcPr>
          <w:p w14:paraId="5EB15C6E" w14:textId="77777777" w:rsidR="00D6000A" w:rsidRPr="00D6000A" w:rsidRDefault="00D6000A" w:rsidP="00D6000A">
            <w:pPr>
              <w:rPr>
                <w:sz w:val="11"/>
                <w:szCs w:val="11"/>
              </w:rPr>
            </w:pPr>
          </w:p>
        </w:tc>
        <w:tc>
          <w:tcPr>
            <w:tcW w:w="466" w:type="dxa"/>
            <w:vMerge/>
            <w:tcBorders>
              <w:top w:val="nil"/>
              <w:left w:val="single" w:sz="4" w:space="0" w:color="C0C0C0"/>
              <w:bottom w:val="single" w:sz="4" w:space="0" w:color="C0C0C0"/>
              <w:right w:val="single" w:sz="4" w:space="0" w:color="C0C0C0"/>
            </w:tcBorders>
            <w:vAlign w:val="center"/>
            <w:hideMark/>
          </w:tcPr>
          <w:p w14:paraId="5533D7FA" w14:textId="77777777" w:rsidR="00D6000A" w:rsidRPr="00D6000A" w:rsidRDefault="00D6000A" w:rsidP="00D6000A">
            <w:pPr>
              <w:rPr>
                <w:rFonts w:ascii="Tahoma" w:hAnsi="Tahoma" w:cs="Tahoma"/>
                <w:b/>
                <w:bCs/>
                <w:color w:val="272727"/>
                <w:sz w:val="11"/>
                <w:szCs w:val="11"/>
              </w:rPr>
            </w:pPr>
          </w:p>
        </w:tc>
        <w:tc>
          <w:tcPr>
            <w:tcW w:w="1889" w:type="dxa"/>
            <w:vMerge/>
            <w:tcBorders>
              <w:top w:val="nil"/>
              <w:left w:val="single" w:sz="4" w:space="0" w:color="C0C0C0"/>
              <w:bottom w:val="single" w:sz="4" w:space="0" w:color="C0C0C0"/>
              <w:right w:val="single" w:sz="4" w:space="0" w:color="C0C0C0"/>
            </w:tcBorders>
            <w:vAlign w:val="center"/>
            <w:hideMark/>
          </w:tcPr>
          <w:p w14:paraId="40F180DD" w14:textId="77777777" w:rsidR="00D6000A" w:rsidRPr="00D6000A" w:rsidRDefault="00D6000A" w:rsidP="00D6000A">
            <w:pPr>
              <w:rPr>
                <w:rFonts w:ascii="Tahoma" w:hAnsi="Tahoma" w:cs="Tahoma"/>
                <w:b/>
                <w:bCs/>
                <w:color w:val="272727"/>
                <w:sz w:val="11"/>
                <w:szCs w:val="11"/>
              </w:rPr>
            </w:pPr>
          </w:p>
        </w:tc>
        <w:tc>
          <w:tcPr>
            <w:tcW w:w="624" w:type="dxa"/>
            <w:vMerge/>
            <w:tcBorders>
              <w:top w:val="nil"/>
              <w:left w:val="single" w:sz="4" w:space="0" w:color="C0C0C0"/>
              <w:bottom w:val="single" w:sz="4" w:space="0" w:color="C0C0C0"/>
              <w:right w:val="single" w:sz="4" w:space="0" w:color="C0C0C0"/>
            </w:tcBorders>
            <w:vAlign w:val="center"/>
            <w:hideMark/>
          </w:tcPr>
          <w:p w14:paraId="0BE97F78" w14:textId="77777777" w:rsidR="00D6000A" w:rsidRPr="00D6000A" w:rsidRDefault="00D6000A" w:rsidP="00D6000A">
            <w:pPr>
              <w:rPr>
                <w:rFonts w:ascii="Tahoma" w:hAnsi="Tahoma" w:cs="Tahoma"/>
                <w:b/>
                <w:bCs/>
                <w:color w:val="272727"/>
                <w:sz w:val="11"/>
                <w:szCs w:val="11"/>
              </w:rPr>
            </w:pPr>
          </w:p>
        </w:tc>
        <w:tc>
          <w:tcPr>
            <w:tcW w:w="896" w:type="dxa"/>
            <w:vMerge/>
            <w:tcBorders>
              <w:top w:val="nil"/>
              <w:left w:val="single" w:sz="4" w:space="0" w:color="C0C0C0"/>
              <w:bottom w:val="single" w:sz="4" w:space="0" w:color="C0C0C0"/>
              <w:right w:val="single" w:sz="4" w:space="0" w:color="C0C0C0"/>
            </w:tcBorders>
            <w:vAlign w:val="center"/>
            <w:hideMark/>
          </w:tcPr>
          <w:p w14:paraId="17CBE8A0" w14:textId="77777777" w:rsidR="00D6000A" w:rsidRPr="00D6000A" w:rsidRDefault="00D6000A" w:rsidP="00D6000A">
            <w:pPr>
              <w:rPr>
                <w:rFonts w:ascii="Tahoma" w:hAnsi="Tahoma" w:cs="Tahoma"/>
                <w:b/>
                <w:bCs/>
                <w:color w:val="272727"/>
                <w:sz w:val="11"/>
                <w:szCs w:val="11"/>
              </w:rPr>
            </w:pPr>
          </w:p>
        </w:tc>
        <w:tc>
          <w:tcPr>
            <w:tcW w:w="931" w:type="dxa"/>
            <w:vMerge/>
            <w:tcBorders>
              <w:top w:val="nil"/>
              <w:left w:val="single" w:sz="4" w:space="0" w:color="C0C0C0"/>
              <w:bottom w:val="single" w:sz="4" w:space="0" w:color="C0C0C0"/>
              <w:right w:val="single" w:sz="4" w:space="0" w:color="C0C0C0"/>
            </w:tcBorders>
            <w:vAlign w:val="center"/>
            <w:hideMark/>
          </w:tcPr>
          <w:p w14:paraId="04A8074A" w14:textId="77777777" w:rsidR="00D6000A" w:rsidRPr="00D6000A" w:rsidRDefault="00D6000A" w:rsidP="00D6000A">
            <w:pPr>
              <w:rPr>
                <w:rFonts w:ascii="Tahoma" w:hAnsi="Tahoma" w:cs="Tahoma"/>
                <w:b/>
                <w:bCs/>
                <w:color w:val="272727"/>
                <w:sz w:val="11"/>
                <w:szCs w:val="11"/>
              </w:rPr>
            </w:pPr>
          </w:p>
        </w:tc>
        <w:tc>
          <w:tcPr>
            <w:tcW w:w="931" w:type="dxa"/>
            <w:vMerge/>
            <w:tcBorders>
              <w:top w:val="nil"/>
              <w:left w:val="single" w:sz="4" w:space="0" w:color="C0C0C0"/>
              <w:bottom w:val="single" w:sz="4" w:space="0" w:color="C0C0C0"/>
              <w:right w:val="single" w:sz="4" w:space="0" w:color="C0C0C0"/>
            </w:tcBorders>
            <w:vAlign w:val="center"/>
            <w:hideMark/>
          </w:tcPr>
          <w:p w14:paraId="3D2C4819" w14:textId="77777777" w:rsidR="00D6000A" w:rsidRPr="00D6000A" w:rsidRDefault="00D6000A" w:rsidP="00D6000A">
            <w:pPr>
              <w:rPr>
                <w:rFonts w:ascii="Tahoma" w:hAnsi="Tahoma" w:cs="Tahoma"/>
                <w:b/>
                <w:bCs/>
                <w:color w:val="272727"/>
                <w:sz w:val="11"/>
                <w:szCs w:val="11"/>
              </w:rPr>
            </w:pPr>
          </w:p>
        </w:tc>
        <w:tc>
          <w:tcPr>
            <w:tcW w:w="750" w:type="dxa"/>
            <w:vMerge/>
            <w:tcBorders>
              <w:top w:val="nil"/>
              <w:left w:val="single" w:sz="4" w:space="0" w:color="C0C0C0"/>
              <w:bottom w:val="single" w:sz="4" w:space="0" w:color="C0C0C0"/>
              <w:right w:val="single" w:sz="4" w:space="0" w:color="C0C0C0"/>
            </w:tcBorders>
            <w:vAlign w:val="center"/>
            <w:hideMark/>
          </w:tcPr>
          <w:p w14:paraId="66D6B2FB" w14:textId="77777777" w:rsidR="00D6000A" w:rsidRPr="00D6000A" w:rsidRDefault="00D6000A" w:rsidP="00D6000A">
            <w:pPr>
              <w:rPr>
                <w:rFonts w:ascii="Tahoma" w:hAnsi="Tahoma" w:cs="Tahoma"/>
                <w:b/>
                <w:bCs/>
                <w:color w:val="272727"/>
                <w:sz w:val="11"/>
                <w:szCs w:val="11"/>
              </w:rPr>
            </w:pPr>
          </w:p>
        </w:tc>
        <w:tc>
          <w:tcPr>
            <w:tcW w:w="735" w:type="dxa"/>
            <w:vMerge/>
            <w:tcBorders>
              <w:top w:val="nil"/>
              <w:left w:val="single" w:sz="4" w:space="0" w:color="C0C0C0"/>
              <w:bottom w:val="single" w:sz="4" w:space="0" w:color="C0C0C0"/>
              <w:right w:val="single" w:sz="4" w:space="0" w:color="C0C0C0"/>
            </w:tcBorders>
            <w:vAlign w:val="center"/>
            <w:hideMark/>
          </w:tcPr>
          <w:p w14:paraId="559D4776" w14:textId="77777777" w:rsidR="00D6000A" w:rsidRPr="00D6000A" w:rsidRDefault="00D6000A" w:rsidP="00D6000A">
            <w:pPr>
              <w:rPr>
                <w:rFonts w:ascii="Tahoma" w:hAnsi="Tahoma" w:cs="Tahoma"/>
                <w:b/>
                <w:bCs/>
                <w:color w:val="272727"/>
                <w:sz w:val="11"/>
                <w:szCs w:val="11"/>
              </w:rPr>
            </w:pPr>
          </w:p>
        </w:tc>
        <w:tc>
          <w:tcPr>
            <w:tcW w:w="896" w:type="dxa"/>
            <w:vMerge/>
            <w:tcBorders>
              <w:top w:val="nil"/>
              <w:left w:val="single" w:sz="4" w:space="0" w:color="C0C0C0"/>
              <w:bottom w:val="single" w:sz="4" w:space="0" w:color="C0C0C0"/>
              <w:right w:val="single" w:sz="4" w:space="0" w:color="C0C0C0"/>
            </w:tcBorders>
            <w:vAlign w:val="center"/>
            <w:hideMark/>
          </w:tcPr>
          <w:p w14:paraId="0DCB5283" w14:textId="77777777" w:rsidR="00D6000A" w:rsidRPr="00D6000A" w:rsidRDefault="00D6000A" w:rsidP="00D6000A">
            <w:pPr>
              <w:rPr>
                <w:rFonts w:ascii="Tahoma" w:hAnsi="Tahoma" w:cs="Tahoma"/>
                <w:b/>
                <w:bCs/>
                <w:color w:val="272727"/>
                <w:sz w:val="11"/>
                <w:szCs w:val="11"/>
              </w:rPr>
            </w:pPr>
          </w:p>
        </w:tc>
        <w:tc>
          <w:tcPr>
            <w:tcW w:w="972" w:type="dxa"/>
            <w:vMerge/>
            <w:tcBorders>
              <w:top w:val="nil"/>
              <w:left w:val="single" w:sz="4" w:space="0" w:color="C0C0C0"/>
              <w:bottom w:val="single" w:sz="4" w:space="0" w:color="C0C0C0"/>
              <w:right w:val="single" w:sz="4" w:space="0" w:color="C0C0C0"/>
            </w:tcBorders>
            <w:vAlign w:val="center"/>
            <w:hideMark/>
          </w:tcPr>
          <w:p w14:paraId="4C291A7F" w14:textId="77777777" w:rsidR="00D6000A" w:rsidRPr="00D6000A" w:rsidRDefault="00D6000A" w:rsidP="00D6000A">
            <w:pPr>
              <w:rPr>
                <w:rFonts w:ascii="Tahoma" w:hAnsi="Tahoma" w:cs="Tahoma"/>
                <w:b/>
                <w:bCs/>
                <w:color w:val="272727"/>
                <w:sz w:val="11"/>
                <w:szCs w:val="11"/>
              </w:rPr>
            </w:pPr>
          </w:p>
        </w:tc>
        <w:tc>
          <w:tcPr>
            <w:tcW w:w="931" w:type="dxa"/>
            <w:vMerge/>
            <w:tcBorders>
              <w:top w:val="nil"/>
              <w:left w:val="single" w:sz="4" w:space="0" w:color="C0C0C0"/>
              <w:bottom w:val="single" w:sz="4" w:space="0" w:color="C0C0C0"/>
              <w:right w:val="single" w:sz="4" w:space="0" w:color="C0C0C0"/>
            </w:tcBorders>
            <w:vAlign w:val="center"/>
            <w:hideMark/>
          </w:tcPr>
          <w:p w14:paraId="5FEA48BC" w14:textId="77777777" w:rsidR="00D6000A" w:rsidRPr="00D6000A" w:rsidRDefault="00D6000A" w:rsidP="00D6000A">
            <w:pPr>
              <w:rPr>
                <w:rFonts w:ascii="Tahoma" w:hAnsi="Tahoma" w:cs="Tahoma"/>
                <w:b/>
                <w:bCs/>
                <w:color w:val="272727"/>
                <w:sz w:val="11"/>
                <w:szCs w:val="11"/>
              </w:rPr>
            </w:pPr>
          </w:p>
        </w:tc>
        <w:tc>
          <w:tcPr>
            <w:tcW w:w="972" w:type="dxa"/>
            <w:vMerge/>
            <w:tcBorders>
              <w:top w:val="nil"/>
              <w:left w:val="single" w:sz="4" w:space="0" w:color="C0C0C0"/>
              <w:bottom w:val="single" w:sz="4" w:space="0" w:color="C0C0C0"/>
              <w:right w:val="single" w:sz="4" w:space="0" w:color="C0C0C0"/>
            </w:tcBorders>
            <w:vAlign w:val="center"/>
            <w:hideMark/>
          </w:tcPr>
          <w:p w14:paraId="39F542E4" w14:textId="77777777" w:rsidR="00D6000A" w:rsidRPr="00D6000A" w:rsidRDefault="00D6000A" w:rsidP="00D6000A">
            <w:pPr>
              <w:rPr>
                <w:rFonts w:ascii="Tahoma" w:hAnsi="Tahoma" w:cs="Tahoma"/>
                <w:b/>
                <w:bCs/>
                <w:color w:val="272727"/>
                <w:sz w:val="11"/>
                <w:szCs w:val="11"/>
              </w:rPr>
            </w:pPr>
          </w:p>
        </w:tc>
        <w:tc>
          <w:tcPr>
            <w:tcW w:w="928" w:type="dxa"/>
            <w:vMerge/>
            <w:tcBorders>
              <w:top w:val="nil"/>
              <w:left w:val="single" w:sz="4" w:space="0" w:color="C0C0C0"/>
              <w:bottom w:val="single" w:sz="4" w:space="0" w:color="C0C0C0"/>
              <w:right w:val="single" w:sz="4" w:space="0" w:color="C0C0C0"/>
            </w:tcBorders>
            <w:vAlign w:val="center"/>
            <w:hideMark/>
          </w:tcPr>
          <w:p w14:paraId="11140291" w14:textId="77777777" w:rsidR="00D6000A" w:rsidRPr="00D6000A" w:rsidRDefault="00D6000A" w:rsidP="00D6000A">
            <w:pPr>
              <w:rPr>
                <w:rFonts w:ascii="Tahoma" w:hAnsi="Tahoma" w:cs="Tahoma"/>
                <w:b/>
                <w:bCs/>
                <w:color w:val="272727"/>
                <w:sz w:val="11"/>
                <w:szCs w:val="11"/>
              </w:rPr>
            </w:pPr>
          </w:p>
        </w:tc>
        <w:tc>
          <w:tcPr>
            <w:tcW w:w="652" w:type="dxa"/>
            <w:tcBorders>
              <w:top w:val="nil"/>
              <w:left w:val="nil"/>
              <w:bottom w:val="single" w:sz="4" w:space="0" w:color="C0C0C0"/>
              <w:right w:val="single" w:sz="4" w:space="0" w:color="C0C0C0"/>
            </w:tcBorders>
            <w:shd w:val="clear" w:color="auto" w:fill="auto"/>
            <w:vAlign w:val="center"/>
            <w:hideMark/>
          </w:tcPr>
          <w:p w14:paraId="47B33111"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с 01.01.2023</w:t>
            </w:r>
            <w:r w:rsidRPr="00D6000A">
              <w:rPr>
                <w:rFonts w:ascii="Tahoma" w:hAnsi="Tahoma" w:cs="Tahoma"/>
                <w:b/>
                <w:bCs/>
                <w:color w:val="272727"/>
                <w:sz w:val="11"/>
                <w:szCs w:val="11"/>
              </w:rPr>
              <w:br/>
              <w:t>по 30.06.2023</w:t>
            </w:r>
          </w:p>
        </w:tc>
        <w:tc>
          <w:tcPr>
            <w:tcW w:w="652" w:type="dxa"/>
            <w:tcBorders>
              <w:top w:val="nil"/>
              <w:left w:val="nil"/>
              <w:bottom w:val="single" w:sz="4" w:space="0" w:color="C0C0C0"/>
              <w:right w:val="single" w:sz="4" w:space="0" w:color="C0C0C0"/>
            </w:tcBorders>
            <w:shd w:val="clear" w:color="auto" w:fill="auto"/>
            <w:vAlign w:val="center"/>
            <w:hideMark/>
          </w:tcPr>
          <w:p w14:paraId="406E4273"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с 01.07.2023</w:t>
            </w:r>
            <w:r w:rsidRPr="00D6000A">
              <w:rPr>
                <w:rFonts w:ascii="Tahoma" w:hAnsi="Tahoma" w:cs="Tahoma"/>
                <w:b/>
                <w:bCs/>
                <w:color w:val="272727"/>
                <w:sz w:val="11"/>
                <w:szCs w:val="11"/>
              </w:rPr>
              <w:br/>
              <w:t>по 31.12.2023</w:t>
            </w:r>
          </w:p>
        </w:tc>
        <w:tc>
          <w:tcPr>
            <w:tcW w:w="1027" w:type="dxa"/>
            <w:vMerge/>
            <w:tcBorders>
              <w:top w:val="single" w:sz="4" w:space="0" w:color="C0C0C0"/>
              <w:left w:val="single" w:sz="4" w:space="0" w:color="C0C0C0"/>
              <w:bottom w:val="single" w:sz="4" w:space="0" w:color="C0C0C0"/>
              <w:right w:val="single" w:sz="4" w:space="0" w:color="C0C0C0"/>
            </w:tcBorders>
            <w:vAlign w:val="center"/>
            <w:hideMark/>
          </w:tcPr>
          <w:p w14:paraId="60F8177B" w14:textId="77777777" w:rsidR="00D6000A" w:rsidRPr="00D6000A" w:rsidRDefault="00D6000A" w:rsidP="00D6000A">
            <w:pPr>
              <w:rPr>
                <w:rFonts w:ascii="Tahoma" w:hAnsi="Tahoma" w:cs="Tahoma"/>
                <w:b/>
                <w:bCs/>
                <w:color w:val="272727"/>
                <w:sz w:val="11"/>
                <w:szCs w:val="11"/>
              </w:rPr>
            </w:pPr>
          </w:p>
        </w:tc>
      </w:tr>
      <w:tr w:rsidR="00D6000A" w:rsidRPr="00D6000A" w14:paraId="6DCD7D7C" w14:textId="77777777" w:rsidTr="00D6000A">
        <w:trPr>
          <w:trHeight w:val="225"/>
          <w:jc w:val="center"/>
        </w:trPr>
        <w:tc>
          <w:tcPr>
            <w:tcW w:w="256" w:type="dxa"/>
            <w:tcBorders>
              <w:top w:val="nil"/>
              <w:left w:val="nil"/>
              <w:bottom w:val="nil"/>
              <w:right w:val="nil"/>
            </w:tcBorders>
            <w:shd w:val="clear" w:color="auto" w:fill="auto"/>
            <w:noWrap/>
            <w:vAlign w:val="bottom"/>
            <w:hideMark/>
          </w:tcPr>
          <w:p w14:paraId="13E3E473" w14:textId="77777777" w:rsidR="00D6000A" w:rsidRPr="00D6000A" w:rsidRDefault="00D6000A" w:rsidP="00D6000A">
            <w:pPr>
              <w:jc w:val="center"/>
              <w:rPr>
                <w:rFonts w:ascii="Tahoma" w:hAnsi="Tahoma" w:cs="Tahoma"/>
                <w:b/>
                <w:bCs/>
                <w:color w:val="272727"/>
                <w:sz w:val="11"/>
                <w:szCs w:val="11"/>
              </w:rPr>
            </w:pPr>
          </w:p>
        </w:tc>
        <w:tc>
          <w:tcPr>
            <w:tcW w:w="203" w:type="dxa"/>
            <w:tcBorders>
              <w:top w:val="nil"/>
              <w:left w:val="nil"/>
              <w:bottom w:val="nil"/>
              <w:right w:val="nil"/>
            </w:tcBorders>
            <w:shd w:val="clear" w:color="auto" w:fill="auto"/>
            <w:noWrap/>
            <w:vAlign w:val="bottom"/>
            <w:hideMark/>
          </w:tcPr>
          <w:p w14:paraId="28BFDEFA" w14:textId="77777777" w:rsidR="00D6000A" w:rsidRPr="00D6000A" w:rsidRDefault="00D6000A" w:rsidP="00D6000A">
            <w:pPr>
              <w:rPr>
                <w:sz w:val="11"/>
                <w:szCs w:val="11"/>
              </w:rPr>
            </w:pPr>
          </w:p>
        </w:tc>
        <w:tc>
          <w:tcPr>
            <w:tcW w:w="466" w:type="dxa"/>
            <w:tcBorders>
              <w:top w:val="single" w:sz="4" w:space="0" w:color="C0C0C0"/>
              <w:left w:val="nil"/>
              <w:bottom w:val="single" w:sz="4" w:space="0" w:color="C0C0C0"/>
              <w:right w:val="nil"/>
            </w:tcBorders>
            <w:shd w:val="clear" w:color="auto" w:fill="auto"/>
            <w:noWrap/>
            <w:vAlign w:val="center"/>
            <w:hideMark/>
          </w:tcPr>
          <w:p w14:paraId="63D9F66F"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w:t>
            </w:r>
          </w:p>
        </w:tc>
        <w:tc>
          <w:tcPr>
            <w:tcW w:w="1889" w:type="dxa"/>
            <w:tcBorders>
              <w:top w:val="nil"/>
              <w:left w:val="nil"/>
              <w:bottom w:val="single" w:sz="4" w:space="0" w:color="C0C0C0"/>
              <w:right w:val="nil"/>
            </w:tcBorders>
            <w:shd w:val="clear" w:color="auto" w:fill="auto"/>
            <w:noWrap/>
            <w:vAlign w:val="center"/>
            <w:hideMark/>
          </w:tcPr>
          <w:p w14:paraId="3BCFE374"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2</w:t>
            </w:r>
          </w:p>
        </w:tc>
        <w:tc>
          <w:tcPr>
            <w:tcW w:w="624" w:type="dxa"/>
            <w:tcBorders>
              <w:top w:val="nil"/>
              <w:left w:val="nil"/>
              <w:bottom w:val="single" w:sz="4" w:space="0" w:color="C0C0C0"/>
              <w:right w:val="nil"/>
            </w:tcBorders>
            <w:shd w:val="clear" w:color="auto" w:fill="auto"/>
            <w:noWrap/>
            <w:vAlign w:val="center"/>
            <w:hideMark/>
          </w:tcPr>
          <w:p w14:paraId="3155BEE5"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3</w:t>
            </w:r>
          </w:p>
        </w:tc>
        <w:tc>
          <w:tcPr>
            <w:tcW w:w="896" w:type="dxa"/>
            <w:tcBorders>
              <w:top w:val="nil"/>
              <w:left w:val="nil"/>
              <w:bottom w:val="single" w:sz="4" w:space="0" w:color="C0C0C0"/>
              <w:right w:val="nil"/>
            </w:tcBorders>
            <w:shd w:val="clear" w:color="auto" w:fill="auto"/>
            <w:noWrap/>
            <w:vAlign w:val="center"/>
            <w:hideMark/>
          </w:tcPr>
          <w:p w14:paraId="4189244B"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4</w:t>
            </w:r>
          </w:p>
        </w:tc>
        <w:tc>
          <w:tcPr>
            <w:tcW w:w="931" w:type="dxa"/>
            <w:tcBorders>
              <w:top w:val="nil"/>
              <w:left w:val="nil"/>
              <w:bottom w:val="single" w:sz="4" w:space="0" w:color="C0C0C0"/>
              <w:right w:val="nil"/>
            </w:tcBorders>
            <w:shd w:val="clear" w:color="auto" w:fill="auto"/>
            <w:noWrap/>
            <w:vAlign w:val="center"/>
            <w:hideMark/>
          </w:tcPr>
          <w:p w14:paraId="45422790"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5</w:t>
            </w:r>
          </w:p>
        </w:tc>
        <w:tc>
          <w:tcPr>
            <w:tcW w:w="931" w:type="dxa"/>
            <w:tcBorders>
              <w:top w:val="nil"/>
              <w:left w:val="nil"/>
              <w:bottom w:val="single" w:sz="4" w:space="0" w:color="C0C0C0"/>
              <w:right w:val="nil"/>
            </w:tcBorders>
            <w:shd w:val="clear" w:color="auto" w:fill="auto"/>
            <w:noWrap/>
            <w:vAlign w:val="center"/>
            <w:hideMark/>
          </w:tcPr>
          <w:p w14:paraId="15F4A2BF"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7</w:t>
            </w:r>
          </w:p>
        </w:tc>
        <w:tc>
          <w:tcPr>
            <w:tcW w:w="750" w:type="dxa"/>
            <w:tcBorders>
              <w:top w:val="nil"/>
              <w:left w:val="nil"/>
              <w:bottom w:val="single" w:sz="4" w:space="0" w:color="C0C0C0"/>
              <w:right w:val="nil"/>
            </w:tcBorders>
            <w:shd w:val="clear" w:color="auto" w:fill="auto"/>
            <w:noWrap/>
            <w:vAlign w:val="center"/>
            <w:hideMark/>
          </w:tcPr>
          <w:p w14:paraId="65142E49"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6</w:t>
            </w:r>
          </w:p>
        </w:tc>
        <w:tc>
          <w:tcPr>
            <w:tcW w:w="735" w:type="dxa"/>
            <w:tcBorders>
              <w:top w:val="nil"/>
              <w:left w:val="nil"/>
              <w:bottom w:val="single" w:sz="4" w:space="0" w:color="C0C0C0"/>
              <w:right w:val="nil"/>
            </w:tcBorders>
            <w:shd w:val="clear" w:color="auto" w:fill="auto"/>
            <w:noWrap/>
            <w:vAlign w:val="center"/>
            <w:hideMark/>
          </w:tcPr>
          <w:p w14:paraId="52408980"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7</w:t>
            </w:r>
          </w:p>
        </w:tc>
        <w:tc>
          <w:tcPr>
            <w:tcW w:w="896" w:type="dxa"/>
            <w:tcBorders>
              <w:top w:val="nil"/>
              <w:left w:val="nil"/>
              <w:bottom w:val="single" w:sz="4" w:space="0" w:color="C0C0C0"/>
              <w:right w:val="nil"/>
            </w:tcBorders>
            <w:shd w:val="clear" w:color="auto" w:fill="auto"/>
            <w:noWrap/>
            <w:vAlign w:val="center"/>
            <w:hideMark/>
          </w:tcPr>
          <w:p w14:paraId="10E7CB52"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8</w:t>
            </w:r>
          </w:p>
        </w:tc>
        <w:tc>
          <w:tcPr>
            <w:tcW w:w="972" w:type="dxa"/>
            <w:tcBorders>
              <w:top w:val="nil"/>
              <w:left w:val="nil"/>
              <w:bottom w:val="single" w:sz="4" w:space="0" w:color="C0C0C0"/>
              <w:right w:val="nil"/>
            </w:tcBorders>
            <w:shd w:val="clear" w:color="auto" w:fill="auto"/>
            <w:noWrap/>
            <w:vAlign w:val="center"/>
            <w:hideMark/>
          </w:tcPr>
          <w:p w14:paraId="276FB7C5"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9</w:t>
            </w:r>
          </w:p>
        </w:tc>
        <w:tc>
          <w:tcPr>
            <w:tcW w:w="931" w:type="dxa"/>
            <w:tcBorders>
              <w:top w:val="nil"/>
              <w:left w:val="nil"/>
              <w:bottom w:val="single" w:sz="4" w:space="0" w:color="C0C0C0"/>
              <w:right w:val="nil"/>
            </w:tcBorders>
            <w:shd w:val="clear" w:color="auto" w:fill="auto"/>
            <w:noWrap/>
            <w:vAlign w:val="center"/>
            <w:hideMark/>
          </w:tcPr>
          <w:p w14:paraId="03E9D623"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10</w:t>
            </w:r>
          </w:p>
        </w:tc>
        <w:tc>
          <w:tcPr>
            <w:tcW w:w="972" w:type="dxa"/>
            <w:tcBorders>
              <w:top w:val="nil"/>
              <w:left w:val="nil"/>
              <w:bottom w:val="single" w:sz="4" w:space="0" w:color="C0C0C0"/>
              <w:right w:val="nil"/>
            </w:tcBorders>
            <w:shd w:val="clear" w:color="auto" w:fill="auto"/>
            <w:noWrap/>
            <w:vAlign w:val="center"/>
            <w:hideMark/>
          </w:tcPr>
          <w:p w14:paraId="3CC8C0D3"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11</w:t>
            </w:r>
          </w:p>
        </w:tc>
        <w:tc>
          <w:tcPr>
            <w:tcW w:w="928" w:type="dxa"/>
            <w:tcBorders>
              <w:top w:val="nil"/>
              <w:left w:val="nil"/>
              <w:bottom w:val="single" w:sz="4" w:space="0" w:color="C0C0C0"/>
              <w:right w:val="nil"/>
            </w:tcBorders>
            <w:shd w:val="clear" w:color="auto" w:fill="auto"/>
            <w:noWrap/>
            <w:vAlign w:val="center"/>
            <w:hideMark/>
          </w:tcPr>
          <w:p w14:paraId="7C9A3CC2"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12</w:t>
            </w:r>
          </w:p>
        </w:tc>
        <w:tc>
          <w:tcPr>
            <w:tcW w:w="652" w:type="dxa"/>
            <w:tcBorders>
              <w:top w:val="nil"/>
              <w:left w:val="nil"/>
              <w:bottom w:val="single" w:sz="4" w:space="0" w:color="C0C0C0"/>
              <w:right w:val="nil"/>
            </w:tcBorders>
            <w:shd w:val="clear" w:color="auto" w:fill="auto"/>
            <w:noWrap/>
            <w:vAlign w:val="center"/>
            <w:hideMark/>
          </w:tcPr>
          <w:p w14:paraId="4419E413"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13</w:t>
            </w:r>
          </w:p>
        </w:tc>
        <w:tc>
          <w:tcPr>
            <w:tcW w:w="652" w:type="dxa"/>
            <w:tcBorders>
              <w:top w:val="nil"/>
              <w:left w:val="nil"/>
              <w:bottom w:val="single" w:sz="4" w:space="0" w:color="C0C0C0"/>
              <w:right w:val="nil"/>
            </w:tcBorders>
            <w:shd w:val="clear" w:color="auto" w:fill="auto"/>
            <w:noWrap/>
            <w:vAlign w:val="center"/>
            <w:hideMark/>
          </w:tcPr>
          <w:p w14:paraId="304F81A6"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14</w:t>
            </w:r>
          </w:p>
        </w:tc>
        <w:tc>
          <w:tcPr>
            <w:tcW w:w="1027" w:type="dxa"/>
            <w:tcBorders>
              <w:top w:val="nil"/>
              <w:left w:val="nil"/>
              <w:bottom w:val="single" w:sz="4" w:space="0" w:color="C0C0C0"/>
              <w:right w:val="nil"/>
            </w:tcBorders>
            <w:shd w:val="clear" w:color="auto" w:fill="auto"/>
            <w:noWrap/>
            <w:vAlign w:val="center"/>
            <w:hideMark/>
          </w:tcPr>
          <w:p w14:paraId="752D817D"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16</w:t>
            </w:r>
          </w:p>
        </w:tc>
      </w:tr>
      <w:tr w:rsidR="00D6000A" w:rsidRPr="00D6000A" w14:paraId="7D4349A3"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7F53FF98" w14:textId="77777777" w:rsidR="00D6000A" w:rsidRPr="00D6000A" w:rsidRDefault="00D6000A" w:rsidP="00D6000A">
            <w:pPr>
              <w:jc w:val="center"/>
              <w:rPr>
                <w:rFonts w:ascii="Tahoma" w:hAnsi="Tahoma" w:cs="Tahoma"/>
                <w:color w:val="C0C0C0"/>
                <w:sz w:val="11"/>
                <w:szCs w:val="11"/>
              </w:rPr>
            </w:pPr>
          </w:p>
        </w:tc>
        <w:tc>
          <w:tcPr>
            <w:tcW w:w="203" w:type="dxa"/>
            <w:tcBorders>
              <w:top w:val="nil"/>
              <w:left w:val="nil"/>
              <w:bottom w:val="nil"/>
              <w:right w:val="nil"/>
            </w:tcBorders>
            <w:shd w:val="clear" w:color="auto" w:fill="auto"/>
            <w:noWrap/>
            <w:vAlign w:val="bottom"/>
            <w:hideMark/>
          </w:tcPr>
          <w:p w14:paraId="54816CAB"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000000" w:fill="C0C0C0"/>
            <w:vAlign w:val="center"/>
            <w:hideMark/>
          </w:tcPr>
          <w:p w14:paraId="0432BF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w:t>
            </w:r>
          </w:p>
        </w:tc>
        <w:tc>
          <w:tcPr>
            <w:tcW w:w="1889" w:type="dxa"/>
            <w:tcBorders>
              <w:top w:val="nil"/>
              <w:left w:val="nil"/>
              <w:bottom w:val="single" w:sz="4" w:space="0" w:color="C0C0C0"/>
              <w:right w:val="single" w:sz="4" w:space="0" w:color="C0C0C0"/>
            </w:tcBorders>
            <w:shd w:val="clear" w:color="000000" w:fill="C0C0C0"/>
            <w:vAlign w:val="center"/>
            <w:hideMark/>
          </w:tcPr>
          <w:p w14:paraId="29DA204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Натуральные показатели</w:t>
            </w:r>
          </w:p>
        </w:tc>
        <w:tc>
          <w:tcPr>
            <w:tcW w:w="624" w:type="dxa"/>
            <w:tcBorders>
              <w:top w:val="nil"/>
              <w:left w:val="nil"/>
              <w:bottom w:val="single" w:sz="4" w:space="0" w:color="C0C0C0"/>
              <w:right w:val="single" w:sz="4" w:space="0" w:color="C0C0C0"/>
            </w:tcBorders>
            <w:shd w:val="clear" w:color="000000" w:fill="C0C0C0"/>
            <w:vAlign w:val="center"/>
            <w:hideMark/>
          </w:tcPr>
          <w:p w14:paraId="30147F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C0C0C0"/>
            <w:vAlign w:val="center"/>
            <w:hideMark/>
          </w:tcPr>
          <w:p w14:paraId="1D73322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C0C0C0"/>
            <w:vAlign w:val="center"/>
            <w:hideMark/>
          </w:tcPr>
          <w:p w14:paraId="675779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C0C0C0"/>
            <w:vAlign w:val="center"/>
            <w:hideMark/>
          </w:tcPr>
          <w:p w14:paraId="21DEF45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C0C0C0"/>
            <w:vAlign w:val="center"/>
            <w:hideMark/>
          </w:tcPr>
          <w:p w14:paraId="0150401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C0C0C0"/>
            <w:vAlign w:val="center"/>
            <w:hideMark/>
          </w:tcPr>
          <w:p w14:paraId="7EB86D3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C0C0C0"/>
            <w:vAlign w:val="center"/>
            <w:hideMark/>
          </w:tcPr>
          <w:p w14:paraId="044247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C0C0C0"/>
            <w:vAlign w:val="center"/>
            <w:hideMark/>
          </w:tcPr>
          <w:p w14:paraId="7DBCBB6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C0C0C0"/>
            <w:vAlign w:val="center"/>
            <w:hideMark/>
          </w:tcPr>
          <w:p w14:paraId="4C6E657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C0C0C0"/>
            <w:vAlign w:val="center"/>
            <w:hideMark/>
          </w:tcPr>
          <w:p w14:paraId="42365FD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000000" w:fill="C0C0C0"/>
            <w:vAlign w:val="center"/>
            <w:hideMark/>
          </w:tcPr>
          <w:p w14:paraId="3B069E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652" w:type="dxa"/>
            <w:tcBorders>
              <w:top w:val="nil"/>
              <w:left w:val="nil"/>
              <w:bottom w:val="single" w:sz="4" w:space="0" w:color="C0C0C0"/>
              <w:right w:val="single" w:sz="4" w:space="0" w:color="C0C0C0"/>
            </w:tcBorders>
            <w:shd w:val="clear" w:color="000000" w:fill="C0C0C0"/>
            <w:vAlign w:val="center"/>
            <w:hideMark/>
          </w:tcPr>
          <w:p w14:paraId="07FBA2F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652" w:type="dxa"/>
            <w:tcBorders>
              <w:top w:val="nil"/>
              <w:left w:val="nil"/>
              <w:bottom w:val="single" w:sz="4" w:space="0" w:color="C0C0C0"/>
              <w:right w:val="single" w:sz="4" w:space="0" w:color="C0C0C0"/>
            </w:tcBorders>
            <w:shd w:val="clear" w:color="000000" w:fill="C0C0C0"/>
            <w:vAlign w:val="center"/>
            <w:hideMark/>
          </w:tcPr>
          <w:p w14:paraId="5BA6B67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1027" w:type="dxa"/>
            <w:tcBorders>
              <w:top w:val="nil"/>
              <w:left w:val="nil"/>
              <w:bottom w:val="single" w:sz="4" w:space="0" w:color="C0C0C0"/>
              <w:right w:val="single" w:sz="4" w:space="0" w:color="C0C0C0"/>
            </w:tcBorders>
            <w:shd w:val="clear" w:color="000000" w:fill="C0C0C0"/>
            <w:vAlign w:val="center"/>
            <w:hideMark/>
          </w:tcPr>
          <w:p w14:paraId="25B3C9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r>
      <w:tr w:rsidR="00D6000A" w:rsidRPr="00D6000A" w14:paraId="692ED665" w14:textId="77777777" w:rsidTr="00D6000A">
        <w:trPr>
          <w:trHeight w:val="960"/>
          <w:jc w:val="center"/>
        </w:trPr>
        <w:tc>
          <w:tcPr>
            <w:tcW w:w="256" w:type="dxa"/>
            <w:tcBorders>
              <w:top w:val="nil"/>
              <w:left w:val="nil"/>
              <w:bottom w:val="nil"/>
              <w:right w:val="nil"/>
            </w:tcBorders>
            <w:shd w:val="clear" w:color="auto" w:fill="auto"/>
            <w:noWrap/>
            <w:vAlign w:val="bottom"/>
            <w:hideMark/>
          </w:tcPr>
          <w:p w14:paraId="196CF9C3" w14:textId="77777777" w:rsidR="00D6000A" w:rsidRPr="00D6000A" w:rsidRDefault="00D6000A" w:rsidP="00D6000A">
            <w:pPr>
              <w:jc w:val="cente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04B677F3"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7244B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w:t>
            </w:r>
          </w:p>
        </w:tc>
        <w:tc>
          <w:tcPr>
            <w:tcW w:w="1889" w:type="dxa"/>
            <w:tcBorders>
              <w:top w:val="nil"/>
              <w:left w:val="nil"/>
              <w:bottom w:val="single" w:sz="4" w:space="0" w:color="C0C0C0"/>
              <w:right w:val="single" w:sz="4" w:space="0" w:color="C0C0C0"/>
            </w:tcBorders>
            <w:shd w:val="clear" w:color="auto" w:fill="auto"/>
            <w:vAlign w:val="center"/>
            <w:hideMark/>
          </w:tcPr>
          <w:p w14:paraId="765FAD73"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Поднято воды</w:t>
            </w:r>
          </w:p>
        </w:tc>
        <w:tc>
          <w:tcPr>
            <w:tcW w:w="624" w:type="dxa"/>
            <w:tcBorders>
              <w:top w:val="nil"/>
              <w:left w:val="nil"/>
              <w:bottom w:val="single" w:sz="4" w:space="0" w:color="C0C0C0"/>
              <w:right w:val="single" w:sz="4" w:space="0" w:color="C0C0C0"/>
            </w:tcBorders>
            <w:shd w:val="clear" w:color="auto" w:fill="auto"/>
            <w:vAlign w:val="center"/>
            <w:hideMark/>
          </w:tcPr>
          <w:p w14:paraId="4F8E07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16BF6A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931" w:type="dxa"/>
            <w:tcBorders>
              <w:top w:val="nil"/>
              <w:left w:val="nil"/>
              <w:bottom w:val="single" w:sz="4" w:space="0" w:color="C0C0C0"/>
              <w:right w:val="single" w:sz="4" w:space="0" w:color="C0C0C0"/>
            </w:tcBorders>
            <w:shd w:val="clear" w:color="000000" w:fill="FFFFCC"/>
            <w:vAlign w:val="center"/>
            <w:hideMark/>
          </w:tcPr>
          <w:p w14:paraId="486236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931" w:type="dxa"/>
            <w:tcBorders>
              <w:top w:val="nil"/>
              <w:left w:val="nil"/>
              <w:bottom w:val="single" w:sz="4" w:space="0" w:color="C0C0C0"/>
              <w:right w:val="single" w:sz="4" w:space="0" w:color="C0C0C0"/>
            </w:tcBorders>
            <w:shd w:val="clear" w:color="000000" w:fill="FFFFCC"/>
            <w:vAlign w:val="center"/>
            <w:hideMark/>
          </w:tcPr>
          <w:p w14:paraId="7AD0DB9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750" w:type="dxa"/>
            <w:tcBorders>
              <w:top w:val="nil"/>
              <w:left w:val="nil"/>
              <w:bottom w:val="single" w:sz="4" w:space="0" w:color="C0C0C0"/>
              <w:right w:val="single" w:sz="4" w:space="0" w:color="C0C0C0"/>
            </w:tcBorders>
            <w:shd w:val="clear" w:color="000000" w:fill="FFFFCC"/>
            <w:vAlign w:val="center"/>
            <w:hideMark/>
          </w:tcPr>
          <w:p w14:paraId="3984C7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8 506 252,00</w:t>
            </w:r>
          </w:p>
        </w:tc>
        <w:tc>
          <w:tcPr>
            <w:tcW w:w="735" w:type="dxa"/>
            <w:tcBorders>
              <w:top w:val="nil"/>
              <w:left w:val="nil"/>
              <w:bottom w:val="single" w:sz="4" w:space="0" w:color="C0C0C0"/>
              <w:right w:val="single" w:sz="4" w:space="0" w:color="C0C0C0"/>
            </w:tcBorders>
            <w:shd w:val="clear" w:color="000000" w:fill="FFFFCC"/>
            <w:vAlign w:val="center"/>
            <w:hideMark/>
          </w:tcPr>
          <w:p w14:paraId="35DC16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9 119 769,00</w:t>
            </w:r>
          </w:p>
        </w:tc>
        <w:tc>
          <w:tcPr>
            <w:tcW w:w="896" w:type="dxa"/>
            <w:tcBorders>
              <w:top w:val="nil"/>
              <w:left w:val="nil"/>
              <w:bottom w:val="single" w:sz="4" w:space="0" w:color="C0C0C0"/>
              <w:right w:val="single" w:sz="4" w:space="0" w:color="C0C0C0"/>
            </w:tcBorders>
            <w:shd w:val="clear" w:color="000000" w:fill="FFFFCC"/>
            <w:vAlign w:val="center"/>
            <w:hideMark/>
          </w:tcPr>
          <w:p w14:paraId="5746AE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972" w:type="dxa"/>
            <w:tcBorders>
              <w:top w:val="nil"/>
              <w:left w:val="nil"/>
              <w:bottom w:val="single" w:sz="4" w:space="0" w:color="C0C0C0"/>
              <w:right w:val="single" w:sz="4" w:space="0" w:color="C0C0C0"/>
            </w:tcBorders>
            <w:shd w:val="clear" w:color="000000" w:fill="FFFFCC"/>
            <w:vAlign w:val="center"/>
            <w:hideMark/>
          </w:tcPr>
          <w:p w14:paraId="4DA598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-135 766,50</w:t>
            </w:r>
          </w:p>
        </w:tc>
        <w:tc>
          <w:tcPr>
            <w:tcW w:w="931" w:type="dxa"/>
            <w:tcBorders>
              <w:top w:val="nil"/>
              <w:left w:val="nil"/>
              <w:bottom w:val="single" w:sz="4" w:space="0" w:color="C0C0C0"/>
              <w:right w:val="single" w:sz="4" w:space="0" w:color="C0C0C0"/>
            </w:tcBorders>
            <w:shd w:val="clear" w:color="000000" w:fill="FFFFCC"/>
            <w:vAlign w:val="center"/>
            <w:hideMark/>
          </w:tcPr>
          <w:p w14:paraId="64CD9E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9 494 680,00</w:t>
            </w:r>
          </w:p>
        </w:tc>
        <w:tc>
          <w:tcPr>
            <w:tcW w:w="972" w:type="dxa"/>
            <w:tcBorders>
              <w:top w:val="nil"/>
              <w:left w:val="nil"/>
              <w:bottom w:val="single" w:sz="4" w:space="0" w:color="C0C0C0"/>
              <w:right w:val="single" w:sz="4" w:space="0" w:color="C0C0C0"/>
            </w:tcBorders>
            <w:shd w:val="clear" w:color="000000" w:fill="FFFFCC"/>
            <w:vAlign w:val="center"/>
            <w:hideMark/>
          </w:tcPr>
          <w:p w14:paraId="3F4ED4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-1 124 196,50</w:t>
            </w:r>
          </w:p>
        </w:tc>
        <w:tc>
          <w:tcPr>
            <w:tcW w:w="928" w:type="dxa"/>
            <w:tcBorders>
              <w:top w:val="nil"/>
              <w:left w:val="nil"/>
              <w:bottom w:val="single" w:sz="4" w:space="0" w:color="C0C0C0"/>
              <w:right w:val="single" w:sz="4" w:space="0" w:color="C0C0C0"/>
            </w:tcBorders>
            <w:shd w:val="clear" w:color="000000" w:fill="FFFFCC"/>
            <w:vAlign w:val="center"/>
            <w:hideMark/>
          </w:tcPr>
          <w:p w14:paraId="4E45D1A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8 506 250,00</w:t>
            </w:r>
          </w:p>
        </w:tc>
        <w:tc>
          <w:tcPr>
            <w:tcW w:w="652" w:type="dxa"/>
            <w:tcBorders>
              <w:top w:val="nil"/>
              <w:left w:val="nil"/>
              <w:bottom w:val="single" w:sz="4" w:space="0" w:color="C0C0C0"/>
              <w:right w:val="single" w:sz="4" w:space="0" w:color="C0C0C0"/>
            </w:tcBorders>
            <w:shd w:val="clear" w:color="000000" w:fill="D7EAD3"/>
            <w:vAlign w:val="center"/>
            <w:hideMark/>
          </w:tcPr>
          <w:p w14:paraId="6787C0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4 253 125,00</w:t>
            </w:r>
          </w:p>
        </w:tc>
        <w:tc>
          <w:tcPr>
            <w:tcW w:w="652" w:type="dxa"/>
            <w:tcBorders>
              <w:top w:val="nil"/>
              <w:left w:val="nil"/>
              <w:bottom w:val="single" w:sz="4" w:space="0" w:color="C0C0C0"/>
              <w:right w:val="single" w:sz="4" w:space="0" w:color="C0C0C0"/>
            </w:tcBorders>
            <w:shd w:val="clear" w:color="000000" w:fill="D7EAD3"/>
            <w:vAlign w:val="center"/>
            <w:hideMark/>
          </w:tcPr>
          <w:p w14:paraId="5DE5D6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4 253 125,00</w:t>
            </w:r>
          </w:p>
        </w:tc>
        <w:tc>
          <w:tcPr>
            <w:tcW w:w="1027" w:type="dxa"/>
            <w:tcBorders>
              <w:top w:val="nil"/>
              <w:left w:val="nil"/>
              <w:bottom w:val="single" w:sz="4" w:space="0" w:color="C0C0C0"/>
              <w:right w:val="single" w:sz="4" w:space="0" w:color="C0C0C0"/>
            </w:tcBorders>
            <w:shd w:val="clear" w:color="000000" w:fill="FFFFCC"/>
            <w:vAlign w:val="center"/>
            <w:hideMark/>
          </w:tcPr>
          <w:p w14:paraId="556A46E6"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 (в соответствии с представленными налоговыми декларациями по водному налогу и отчетами к договорам водопользования)</w:t>
            </w:r>
          </w:p>
        </w:tc>
      </w:tr>
      <w:tr w:rsidR="00D6000A" w:rsidRPr="00D6000A" w14:paraId="79565437"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44E3CFA9"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72A2609B"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A610E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w:t>
            </w:r>
          </w:p>
        </w:tc>
        <w:tc>
          <w:tcPr>
            <w:tcW w:w="1889" w:type="dxa"/>
            <w:tcBorders>
              <w:top w:val="nil"/>
              <w:left w:val="nil"/>
              <w:bottom w:val="single" w:sz="4" w:space="0" w:color="C0C0C0"/>
              <w:right w:val="single" w:sz="4" w:space="0" w:color="C0C0C0"/>
            </w:tcBorders>
            <w:shd w:val="clear" w:color="auto" w:fill="auto"/>
            <w:vAlign w:val="center"/>
            <w:hideMark/>
          </w:tcPr>
          <w:p w14:paraId="58827983"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Расход воды на коммунально-бытовые нужды</w:t>
            </w:r>
          </w:p>
        </w:tc>
        <w:tc>
          <w:tcPr>
            <w:tcW w:w="624" w:type="dxa"/>
            <w:tcBorders>
              <w:top w:val="nil"/>
              <w:left w:val="nil"/>
              <w:bottom w:val="single" w:sz="4" w:space="0" w:color="C0C0C0"/>
              <w:right w:val="single" w:sz="4" w:space="0" w:color="C0C0C0"/>
            </w:tcBorders>
            <w:shd w:val="clear" w:color="auto" w:fill="auto"/>
            <w:vAlign w:val="center"/>
            <w:hideMark/>
          </w:tcPr>
          <w:p w14:paraId="207C6D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6087A2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15 225,00</w:t>
            </w:r>
          </w:p>
        </w:tc>
        <w:tc>
          <w:tcPr>
            <w:tcW w:w="931" w:type="dxa"/>
            <w:tcBorders>
              <w:top w:val="nil"/>
              <w:left w:val="nil"/>
              <w:bottom w:val="single" w:sz="4" w:space="0" w:color="C0C0C0"/>
              <w:right w:val="single" w:sz="4" w:space="0" w:color="C0C0C0"/>
            </w:tcBorders>
            <w:shd w:val="clear" w:color="000000" w:fill="FFFFCC"/>
            <w:vAlign w:val="center"/>
            <w:hideMark/>
          </w:tcPr>
          <w:p w14:paraId="4E6EBB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15 225,00</w:t>
            </w:r>
          </w:p>
        </w:tc>
        <w:tc>
          <w:tcPr>
            <w:tcW w:w="931" w:type="dxa"/>
            <w:tcBorders>
              <w:top w:val="nil"/>
              <w:left w:val="nil"/>
              <w:bottom w:val="single" w:sz="4" w:space="0" w:color="C0C0C0"/>
              <w:right w:val="single" w:sz="4" w:space="0" w:color="C0C0C0"/>
            </w:tcBorders>
            <w:shd w:val="clear" w:color="000000" w:fill="FFFFCC"/>
            <w:vAlign w:val="center"/>
            <w:hideMark/>
          </w:tcPr>
          <w:p w14:paraId="0913C6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15 225,00</w:t>
            </w:r>
          </w:p>
        </w:tc>
        <w:tc>
          <w:tcPr>
            <w:tcW w:w="750" w:type="dxa"/>
            <w:tcBorders>
              <w:top w:val="nil"/>
              <w:left w:val="nil"/>
              <w:bottom w:val="single" w:sz="4" w:space="0" w:color="C0C0C0"/>
              <w:right w:val="single" w:sz="4" w:space="0" w:color="C0C0C0"/>
            </w:tcBorders>
            <w:shd w:val="clear" w:color="000000" w:fill="FFFFCC"/>
            <w:vAlign w:val="center"/>
            <w:hideMark/>
          </w:tcPr>
          <w:p w14:paraId="56A939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15 673,00</w:t>
            </w:r>
          </w:p>
        </w:tc>
        <w:tc>
          <w:tcPr>
            <w:tcW w:w="735" w:type="dxa"/>
            <w:tcBorders>
              <w:top w:val="nil"/>
              <w:left w:val="nil"/>
              <w:bottom w:val="single" w:sz="4" w:space="0" w:color="C0C0C0"/>
              <w:right w:val="single" w:sz="4" w:space="0" w:color="C0C0C0"/>
            </w:tcBorders>
            <w:shd w:val="clear" w:color="000000" w:fill="FFFFCC"/>
            <w:vAlign w:val="center"/>
            <w:hideMark/>
          </w:tcPr>
          <w:p w14:paraId="351D27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15 216,00</w:t>
            </w:r>
          </w:p>
        </w:tc>
        <w:tc>
          <w:tcPr>
            <w:tcW w:w="896" w:type="dxa"/>
            <w:tcBorders>
              <w:top w:val="nil"/>
              <w:left w:val="nil"/>
              <w:bottom w:val="single" w:sz="4" w:space="0" w:color="C0C0C0"/>
              <w:right w:val="single" w:sz="4" w:space="0" w:color="C0C0C0"/>
            </w:tcBorders>
            <w:shd w:val="clear" w:color="000000" w:fill="FFFFCC"/>
            <w:vAlign w:val="center"/>
            <w:hideMark/>
          </w:tcPr>
          <w:p w14:paraId="3A799D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15 225,00</w:t>
            </w:r>
          </w:p>
        </w:tc>
        <w:tc>
          <w:tcPr>
            <w:tcW w:w="972" w:type="dxa"/>
            <w:tcBorders>
              <w:top w:val="nil"/>
              <w:left w:val="nil"/>
              <w:bottom w:val="single" w:sz="4" w:space="0" w:color="C0C0C0"/>
              <w:right w:val="single" w:sz="4" w:space="0" w:color="C0C0C0"/>
            </w:tcBorders>
            <w:shd w:val="clear" w:color="000000" w:fill="FFFFCC"/>
            <w:vAlign w:val="center"/>
            <w:hideMark/>
          </w:tcPr>
          <w:p w14:paraId="66935A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448,00</w:t>
            </w:r>
          </w:p>
        </w:tc>
        <w:tc>
          <w:tcPr>
            <w:tcW w:w="931" w:type="dxa"/>
            <w:tcBorders>
              <w:top w:val="nil"/>
              <w:left w:val="nil"/>
              <w:bottom w:val="single" w:sz="4" w:space="0" w:color="C0C0C0"/>
              <w:right w:val="single" w:sz="4" w:space="0" w:color="C0C0C0"/>
            </w:tcBorders>
            <w:shd w:val="clear" w:color="000000" w:fill="FFFFCC"/>
            <w:vAlign w:val="center"/>
            <w:hideMark/>
          </w:tcPr>
          <w:p w14:paraId="3DFB13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15 673,00</w:t>
            </w:r>
          </w:p>
        </w:tc>
        <w:tc>
          <w:tcPr>
            <w:tcW w:w="972" w:type="dxa"/>
            <w:tcBorders>
              <w:top w:val="nil"/>
              <w:left w:val="nil"/>
              <w:bottom w:val="single" w:sz="4" w:space="0" w:color="C0C0C0"/>
              <w:right w:val="single" w:sz="4" w:space="0" w:color="C0C0C0"/>
            </w:tcBorders>
            <w:shd w:val="clear" w:color="000000" w:fill="FFFFCC"/>
            <w:vAlign w:val="center"/>
            <w:hideMark/>
          </w:tcPr>
          <w:p w14:paraId="6417FC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448,00</w:t>
            </w:r>
          </w:p>
        </w:tc>
        <w:tc>
          <w:tcPr>
            <w:tcW w:w="928" w:type="dxa"/>
            <w:tcBorders>
              <w:top w:val="nil"/>
              <w:left w:val="nil"/>
              <w:bottom w:val="single" w:sz="4" w:space="0" w:color="C0C0C0"/>
              <w:right w:val="single" w:sz="4" w:space="0" w:color="C0C0C0"/>
            </w:tcBorders>
            <w:shd w:val="clear" w:color="000000" w:fill="FFFFCC"/>
            <w:vAlign w:val="center"/>
            <w:hideMark/>
          </w:tcPr>
          <w:p w14:paraId="0749F4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15 673,00</w:t>
            </w:r>
          </w:p>
        </w:tc>
        <w:tc>
          <w:tcPr>
            <w:tcW w:w="652" w:type="dxa"/>
            <w:tcBorders>
              <w:top w:val="nil"/>
              <w:left w:val="nil"/>
              <w:bottom w:val="single" w:sz="4" w:space="0" w:color="C0C0C0"/>
              <w:right w:val="single" w:sz="4" w:space="0" w:color="C0C0C0"/>
            </w:tcBorders>
            <w:shd w:val="clear" w:color="000000" w:fill="D7EAD3"/>
            <w:vAlign w:val="center"/>
            <w:hideMark/>
          </w:tcPr>
          <w:p w14:paraId="3B3E5C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7 836,50</w:t>
            </w:r>
          </w:p>
        </w:tc>
        <w:tc>
          <w:tcPr>
            <w:tcW w:w="652" w:type="dxa"/>
            <w:tcBorders>
              <w:top w:val="nil"/>
              <w:left w:val="nil"/>
              <w:bottom w:val="single" w:sz="4" w:space="0" w:color="C0C0C0"/>
              <w:right w:val="single" w:sz="4" w:space="0" w:color="C0C0C0"/>
            </w:tcBorders>
            <w:shd w:val="clear" w:color="000000" w:fill="D7EAD3"/>
            <w:vAlign w:val="center"/>
            <w:hideMark/>
          </w:tcPr>
          <w:p w14:paraId="626FD85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7 836,50</w:t>
            </w:r>
          </w:p>
        </w:tc>
        <w:tc>
          <w:tcPr>
            <w:tcW w:w="1027" w:type="dxa"/>
            <w:tcBorders>
              <w:top w:val="nil"/>
              <w:left w:val="nil"/>
              <w:bottom w:val="single" w:sz="4" w:space="0" w:color="C0C0C0"/>
              <w:right w:val="single" w:sz="4" w:space="0" w:color="C0C0C0"/>
            </w:tcBorders>
            <w:shd w:val="clear" w:color="000000" w:fill="FFFFCC"/>
            <w:vAlign w:val="center"/>
            <w:hideMark/>
          </w:tcPr>
          <w:p w14:paraId="77CC72A0"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w:t>
            </w:r>
          </w:p>
        </w:tc>
      </w:tr>
      <w:tr w:rsidR="00D6000A" w:rsidRPr="00D6000A" w14:paraId="052651AC"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7FE9B7FD"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44446869"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F66559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w:t>
            </w:r>
          </w:p>
        </w:tc>
        <w:tc>
          <w:tcPr>
            <w:tcW w:w="1889" w:type="dxa"/>
            <w:tcBorders>
              <w:top w:val="nil"/>
              <w:left w:val="nil"/>
              <w:bottom w:val="single" w:sz="4" w:space="0" w:color="C0C0C0"/>
              <w:right w:val="single" w:sz="4" w:space="0" w:color="C0C0C0"/>
            </w:tcBorders>
            <w:shd w:val="clear" w:color="auto" w:fill="auto"/>
            <w:vAlign w:val="center"/>
            <w:hideMark/>
          </w:tcPr>
          <w:p w14:paraId="63EE6CB4"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Расход воды на нужды предприятия</w:t>
            </w:r>
          </w:p>
        </w:tc>
        <w:tc>
          <w:tcPr>
            <w:tcW w:w="624" w:type="dxa"/>
            <w:tcBorders>
              <w:top w:val="nil"/>
              <w:left w:val="nil"/>
              <w:bottom w:val="single" w:sz="4" w:space="0" w:color="C0C0C0"/>
              <w:right w:val="single" w:sz="4" w:space="0" w:color="C0C0C0"/>
            </w:tcBorders>
            <w:shd w:val="clear" w:color="auto" w:fill="auto"/>
            <w:vAlign w:val="center"/>
            <w:hideMark/>
          </w:tcPr>
          <w:p w14:paraId="4CCD0F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D7EAD3"/>
            <w:vAlign w:val="center"/>
            <w:hideMark/>
          </w:tcPr>
          <w:p w14:paraId="71EADA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1 870 520,00</w:t>
            </w:r>
          </w:p>
        </w:tc>
        <w:tc>
          <w:tcPr>
            <w:tcW w:w="931" w:type="dxa"/>
            <w:tcBorders>
              <w:top w:val="nil"/>
              <w:left w:val="nil"/>
              <w:bottom w:val="single" w:sz="4" w:space="0" w:color="C0C0C0"/>
              <w:right w:val="single" w:sz="4" w:space="0" w:color="C0C0C0"/>
            </w:tcBorders>
            <w:shd w:val="clear" w:color="000000" w:fill="D7EAD3"/>
            <w:vAlign w:val="center"/>
            <w:hideMark/>
          </w:tcPr>
          <w:p w14:paraId="59D934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1 870 520,00</w:t>
            </w:r>
          </w:p>
        </w:tc>
        <w:tc>
          <w:tcPr>
            <w:tcW w:w="931" w:type="dxa"/>
            <w:tcBorders>
              <w:top w:val="nil"/>
              <w:left w:val="nil"/>
              <w:bottom w:val="single" w:sz="4" w:space="0" w:color="C0C0C0"/>
              <w:right w:val="single" w:sz="4" w:space="0" w:color="C0C0C0"/>
            </w:tcBorders>
            <w:shd w:val="clear" w:color="000000" w:fill="D7EAD3"/>
            <w:vAlign w:val="center"/>
            <w:hideMark/>
          </w:tcPr>
          <w:p w14:paraId="7CB0C1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1 870 520,00</w:t>
            </w:r>
          </w:p>
        </w:tc>
        <w:tc>
          <w:tcPr>
            <w:tcW w:w="750" w:type="dxa"/>
            <w:tcBorders>
              <w:top w:val="nil"/>
              <w:left w:val="nil"/>
              <w:bottom w:val="single" w:sz="4" w:space="0" w:color="C0C0C0"/>
              <w:right w:val="single" w:sz="4" w:space="0" w:color="C0C0C0"/>
            </w:tcBorders>
            <w:shd w:val="clear" w:color="000000" w:fill="D7EAD3"/>
            <w:vAlign w:val="center"/>
            <w:hideMark/>
          </w:tcPr>
          <w:p w14:paraId="2409C46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1 810 580,00</w:t>
            </w:r>
          </w:p>
        </w:tc>
        <w:tc>
          <w:tcPr>
            <w:tcW w:w="735" w:type="dxa"/>
            <w:tcBorders>
              <w:top w:val="nil"/>
              <w:left w:val="nil"/>
              <w:bottom w:val="single" w:sz="4" w:space="0" w:color="C0C0C0"/>
              <w:right w:val="single" w:sz="4" w:space="0" w:color="C0C0C0"/>
            </w:tcBorders>
            <w:shd w:val="clear" w:color="000000" w:fill="D7EAD3"/>
            <w:vAlign w:val="center"/>
            <w:hideMark/>
          </w:tcPr>
          <w:p w14:paraId="25C169B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1 554 538,54</w:t>
            </w:r>
          </w:p>
        </w:tc>
        <w:tc>
          <w:tcPr>
            <w:tcW w:w="896" w:type="dxa"/>
            <w:tcBorders>
              <w:top w:val="nil"/>
              <w:left w:val="nil"/>
              <w:bottom w:val="single" w:sz="4" w:space="0" w:color="C0C0C0"/>
              <w:right w:val="single" w:sz="4" w:space="0" w:color="C0C0C0"/>
            </w:tcBorders>
            <w:shd w:val="clear" w:color="000000" w:fill="D7EAD3"/>
            <w:vAlign w:val="center"/>
            <w:hideMark/>
          </w:tcPr>
          <w:p w14:paraId="080206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1 870 520,00</w:t>
            </w:r>
          </w:p>
        </w:tc>
        <w:tc>
          <w:tcPr>
            <w:tcW w:w="972" w:type="dxa"/>
            <w:tcBorders>
              <w:top w:val="nil"/>
              <w:left w:val="nil"/>
              <w:bottom w:val="single" w:sz="4" w:space="0" w:color="C0C0C0"/>
              <w:right w:val="single" w:sz="4" w:space="0" w:color="C0C0C0"/>
            </w:tcBorders>
            <w:shd w:val="clear" w:color="000000" w:fill="D7EAD3"/>
            <w:vAlign w:val="center"/>
            <w:hideMark/>
          </w:tcPr>
          <w:p w14:paraId="50C00EA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-66 061,00</w:t>
            </w:r>
          </w:p>
        </w:tc>
        <w:tc>
          <w:tcPr>
            <w:tcW w:w="931" w:type="dxa"/>
            <w:tcBorders>
              <w:top w:val="nil"/>
              <w:left w:val="nil"/>
              <w:bottom w:val="single" w:sz="4" w:space="0" w:color="C0C0C0"/>
              <w:right w:val="single" w:sz="4" w:space="0" w:color="C0C0C0"/>
            </w:tcBorders>
            <w:shd w:val="clear" w:color="000000" w:fill="D7EAD3"/>
            <w:vAlign w:val="center"/>
            <w:hideMark/>
          </w:tcPr>
          <w:p w14:paraId="72FDFD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1 804 459,00</w:t>
            </w:r>
          </w:p>
        </w:tc>
        <w:tc>
          <w:tcPr>
            <w:tcW w:w="972" w:type="dxa"/>
            <w:tcBorders>
              <w:top w:val="nil"/>
              <w:left w:val="nil"/>
              <w:bottom w:val="single" w:sz="4" w:space="0" w:color="C0C0C0"/>
              <w:right w:val="single" w:sz="4" w:space="0" w:color="C0C0C0"/>
            </w:tcBorders>
            <w:shd w:val="clear" w:color="000000" w:fill="D7EAD3"/>
            <w:vAlign w:val="center"/>
            <w:hideMark/>
          </w:tcPr>
          <w:p w14:paraId="14FF38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-1 050 451,98</w:t>
            </w:r>
          </w:p>
        </w:tc>
        <w:tc>
          <w:tcPr>
            <w:tcW w:w="928" w:type="dxa"/>
            <w:tcBorders>
              <w:top w:val="nil"/>
              <w:left w:val="nil"/>
              <w:bottom w:val="single" w:sz="4" w:space="0" w:color="C0C0C0"/>
              <w:right w:val="single" w:sz="4" w:space="0" w:color="C0C0C0"/>
            </w:tcBorders>
            <w:shd w:val="clear" w:color="000000" w:fill="D7EAD3"/>
            <w:vAlign w:val="center"/>
            <w:hideMark/>
          </w:tcPr>
          <w:p w14:paraId="1E1937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820 068,02</w:t>
            </w:r>
          </w:p>
        </w:tc>
        <w:tc>
          <w:tcPr>
            <w:tcW w:w="652" w:type="dxa"/>
            <w:tcBorders>
              <w:top w:val="nil"/>
              <w:left w:val="nil"/>
              <w:bottom w:val="single" w:sz="4" w:space="0" w:color="C0C0C0"/>
              <w:right w:val="single" w:sz="4" w:space="0" w:color="C0C0C0"/>
            </w:tcBorders>
            <w:shd w:val="clear" w:color="000000" w:fill="D7EAD3"/>
            <w:vAlign w:val="center"/>
            <w:hideMark/>
          </w:tcPr>
          <w:p w14:paraId="4882AB0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410 034,01</w:t>
            </w:r>
          </w:p>
        </w:tc>
        <w:tc>
          <w:tcPr>
            <w:tcW w:w="652" w:type="dxa"/>
            <w:tcBorders>
              <w:top w:val="nil"/>
              <w:left w:val="nil"/>
              <w:bottom w:val="single" w:sz="4" w:space="0" w:color="C0C0C0"/>
              <w:right w:val="single" w:sz="4" w:space="0" w:color="C0C0C0"/>
            </w:tcBorders>
            <w:shd w:val="clear" w:color="000000" w:fill="D7EAD3"/>
            <w:vAlign w:val="center"/>
            <w:hideMark/>
          </w:tcPr>
          <w:p w14:paraId="57E80D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410 034,01</w:t>
            </w:r>
          </w:p>
        </w:tc>
        <w:tc>
          <w:tcPr>
            <w:tcW w:w="1027" w:type="dxa"/>
            <w:tcBorders>
              <w:top w:val="nil"/>
              <w:left w:val="nil"/>
              <w:bottom w:val="single" w:sz="4" w:space="0" w:color="C0C0C0"/>
              <w:right w:val="single" w:sz="4" w:space="0" w:color="C0C0C0"/>
            </w:tcBorders>
            <w:shd w:val="clear" w:color="000000" w:fill="FFFFCC"/>
            <w:vAlign w:val="center"/>
            <w:hideMark/>
          </w:tcPr>
          <w:p w14:paraId="7C488514"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4164232E" w14:textId="77777777" w:rsidTr="00D6000A">
        <w:trPr>
          <w:trHeight w:val="1035"/>
          <w:jc w:val="center"/>
        </w:trPr>
        <w:tc>
          <w:tcPr>
            <w:tcW w:w="256" w:type="dxa"/>
            <w:tcBorders>
              <w:top w:val="nil"/>
              <w:left w:val="nil"/>
              <w:bottom w:val="nil"/>
              <w:right w:val="nil"/>
            </w:tcBorders>
            <w:shd w:val="clear" w:color="auto" w:fill="auto"/>
            <w:noWrap/>
            <w:vAlign w:val="bottom"/>
            <w:hideMark/>
          </w:tcPr>
          <w:p w14:paraId="2A17DB46"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7043D136"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4BDFB1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1.4.1</w:t>
            </w:r>
          </w:p>
        </w:tc>
        <w:tc>
          <w:tcPr>
            <w:tcW w:w="1889" w:type="dxa"/>
            <w:tcBorders>
              <w:top w:val="nil"/>
              <w:left w:val="nil"/>
              <w:bottom w:val="single" w:sz="4" w:space="0" w:color="C0C0C0"/>
              <w:right w:val="single" w:sz="4" w:space="0" w:color="C0C0C0"/>
            </w:tcBorders>
            <w:shd w:val="clear" w:color="auto" w:fill="auto"/>
            <w:vAlign w:val="center"/>
            <w:hideMark/>
          </w:tcPr>
          <w:p w14:paraId="37560ED9"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очистные сооружения</w:t>
            </w:r>
          </w:p>
        </w:tc>
        <w:tc>
          <w:tcPr>
            <w:tcW w:w="624" w:type="dxa"/>
            <w:tcBorders>
              <w:top w:val="nil"/>
              <w:left w:val="nil"/>
              <w:bottom w:val="single" w:sz="4" w:space="0" w:color="C0C0C0"/>
              <w:right w:val="single" w:sz="4" w:space="0" w:color="C0C0C0"/>
            </w:tcBorders>
            <w:shd w:val="clear" w:color="auto" w:fill="auto"/>
            <w:vAlign w:val="center"/>
            <w:hideMark/>
          </w:tcPr>
          <w:p w14:paraId="7B8479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2445F3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1 633 700,00</w:t>
            </w:r>
          </w:p>
        </w:tc>
        <w:tc>
          <w:tcPr>
            <w:tcW w:w="931" w:type="dxa"/>
            <w:tcBorders>
              <w:top w:val="nil"/>
              <w:left w:val="nil"/>
              <w:bottom w:val="single" w:sz="4" w:space="0" w:color="C0C0C0"/>
              <w:right w:val="single" w:sz="4" w:space="0" w:color="C0C0C0"/>
            </w:tcBorders>
            <w:shd w:val="clear" w:color="000000" w:fill="FFFFCC"/>
            <w:vAlign w:val="center"/>
            <w:hideMark/>
          </w:tcPr>
          <w:p w14:paraId="2A8C18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1 633 700,00</w:t>
            </w:r>
          </w:p>
        </w:tc>
        <w:tc>
          <w:tcPr>
            <w:tcW w:w="931" w:type="dxa"/>
            <w:tcBorders>
              <w:top w:val="nil"/>
              <w:left w:val="nil"/>
              <w:bottom w:val="single" w:sz="4" w:space="0" w:color="C0C0C0"/>
              <w:right w:val="single" w:sz="4" w:space="0" w:color="C0C0C0"/>
            </w:tcBorders>
            <w:shd w:val="clear" w:color="000000" w:fill="FFFFCC"/>
            <w:vAlign w:val="center"/>
            <w:hideMark/>
          </w:tcPr>
          <w:p w14:paraId="5B8BD1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1 633 700,00</w:t>
            </w:r>
          </w:p>
        </w:tc>
        <w:tc>
          <w:tcPr>
            <w:tcW w:w="750" w:type="dxa"/>
            <w:tcBorders>
              <w:top w:val="nil"/>
              <w:left w:val="nil"/>
              <w:bottom w:val="single" w:sz="4" w:space="0" w:color="C0C0C0"/>
              <w:right w:val="single" w:sz="4" w:space="0" w:color="C0C0C0"/>
            </w:tcBorders>
            <w:shd w:val="clear" w:color="000000" w:fill="FFFFCC"/>
            <w:vAlign w:val="center"/>
            <w:hideMark/>
          </w:tcPr>
          <w:p w14:paraId="1DE3A6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1 588 500,00</w:t>
            </w:r>
          </w:p>
        </w:tc>
        <w:tc>
          <w:tcPr>
            <w:tcW w:w="735" w:type="dxa"/>
            <w:tcBorders>
              <w:top w:val="nil"/>
              <w:left w:val="nil"/>
              <w:bottom w:val="single" w:sz="4" w:space="0" w:color="C0C0C0"/>
              <w:right w:val="single" w:sz="4" w:space="0" w:color="C0C0C0"/>
            </w:tcBorders>
            <w:shd w:val="clear" w:color="000000" w:fill="FFFFCC"/>
            <w:vAlign w:val="center"/>
            <w:hideMark/>
          </w:tcPr>
          <w:p w14:paraId="418893B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1 493 673,00</w:t>
            </w:r>
          </w:p>
        </w:tc>
        <w:tc>
          <w:tcPr>
            <w:tcW w:w="896" w:type="dxa"/>
            <w:tcBorders>
              <w:top w:val="nil"/>
              <w:left w:val="nil"/>
              <w:bottom w:val="single" w:sz="4" w:space="0" w:color="C0C0C0"/>
              <w:right w:val="single" w:sz="4" w:space="0" w:color="C0C0C0"/>
            </w:tcBorders>
            <w:shd w:val="clear" w:color="000000" w:fill="FFFFCC"/>
            <w:vAlign w:val="center"/>
            <w:hideMark/>
          </w:tcPr>
          <w:p w14:paraId="2F96B7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1 633 700,00</w:t>
            </w:r>
          </w:p>
        </w:tc>
        <w:tc>
          <w:tcPr>
            <w:tcW w:w="972" w:type="dxa"/>
            <w:tcBorders>
              <w:top w:val="nil"/>
              <w:left w:val="nil"/>
              <w:bottom w:val="single" w:sz="4" w:space="0" w:color="C0C0C0"/>
              <w:right w:val="single" w:sz="4" w:space="0" w:color="C0C0C0"/>
            </w:tcBorders>
            <w:shd w:val="clear" w:color="000000" w:fill="FFFFCC"/>
            <w:vAlign w:val="center"/>
            <w:hideMark/>
          </w:tcPr>
          <w:p w14:paraId="44181C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-50 752,00</w:t>
            </w:r>
          </w:p>
        </w:tc>
        <w:tc>
          <w:tcPr>
            <w:tcW w:w="931" w:type="dxa"/>
            <w:tcBorders>
              <w:top w:val="nil"/>
              <w:left w:val="nil"/>
              <w:bottom w:val="single" w:sz="4" w:space="0" w:color="C0C0C0"/>
              <w:right w:val="single" w:sz="4" w:space="0" w:color="C0C0C0"/>
            </w:tcBorders>
            <w:shd w:val="clear" w:color="000000" w:fill="FFFFCC"/>
            <w:vAlign w:val="center"/>
            <w:hideMark/>
          </w:tcPr>
          <w:p w14:paraId="6BFC1A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1 582 948,00</w:t>
            </w:r>
          </w:p>
        </w:tc>
        <w:tc>
          <w:tcPr>
            <w:tcW w:w="972" w:type="dxa"/>
            <w:tcBorders>
              <w:top w:val="nil"/>
              <w:left w:val="nil"/>
              <w:bottom w:val="single" w:sz="4" w:space="0" w:color="C0C0C0"/>
              <w:right w:val="single" w:sz="4" w:space="0" w:color="C0C0C0"/>
            </w:tcBorders>
            <w:shd w:val="clear" w:color="000000" w:fill="FFFFCC"/>
            <w:vAlign w:val="center"/>
            <w:hideMark/>
          </w:tcPr>
          <w:p w14:paraId="418F55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-1 035 711,98</w:t>
            </w:r>
          </w:p>
        </w:tc>
        <w:tc>
          <w:tcPr>
            <w:tcW w:w="928" w:type="dxa"/>
            <w:tcBorders>
              <w:top w:val="nil"/>
              <w:left w:val="nil"/>
              <w:bottom w:val="single" w:sz="4" w:space="0" w:color="C0C0C0"/>
              <w:right w:val="single" w:sz="4" w:space="0" w:color="C0C0C0"/>
            </w:tcBorders>
            <w:shd w:val="clear" w:color="000000" w:fill="FFFFCC"/>
            <w:vAlign w:val="center"/>
            <w:hideMark/>
          </w:tcPr>
          <w:p w14:paraId="32E0BF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597 988,02</w:t>
            </w:r>
          </w:p>
        </w:tc>
        <w:tc>
          <w:tcPr>
            <w:tcW w:w="652" w:type="dxa"/>
            <w:tcBorders>
              <w:top w:val="nil"/>
              <w:left w:val="nil"/>
              <w:bottom w:val="single" w:sz="4" w:space="0" w:color="C0C0C0"/>
              <w:right w:val="single" w:sz="4" w:space="0" w:color="C0C0C0"/>
            </w:tcBorders>
            <w:shd w:val="clear" w:color="000000" w:fill="D7EAD3"/>
            <w:vAlign w:val="center"/>
            <w:hideMark/>
          </w:tcPr>
          <w:p w14:paraId="732B70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298 994,01</w:t>
            </w:r>
          </w:p>
        </w:tc>
        <w:tc>
          <w:tcPr>
            <w:tcW w:w="652" w:type="dxa"/>
            <w:tcBorders>
              <w:top w:val="nil"/>
              <w:left w:val="nil"/>
              <w:bottom w:val="single" w:sz="4" w:space="0" w:color="C0C0C0"/>
              <w:right w:val="single" w:sz="4" w:space="0" w:color="C0C0C0"/>
            </w:tcBorders>
            <w:shd w:val="clear" w:color="000000" w:fill="D7EAD3"/>
            <w:vAlign w:val="center"/>
            <w:hideMark/>
          </w:tcPr>
          <w:p w14:paraId="64849B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298 994,01</w:t>
            </w:r>
          </w:p>
        </w:tc>
        <w:tc>
          <w:tcPr>
            <w:tcW w:w="1027" w:type="dxa"/>
            <w:tcBorders>
              <w:top w:val="nil"/>
              <w:left w:val="nil"/>
              <w:bottom w:val="single" w:sz="4" w:space="0" w:color="C0C0C0"/>
              <w:right w:val="single" w:sz="4" w:space="0" w:color="C0C0C0"/>
            </w:tcBorders>
            <w:shd w:val="clear" w:color="000000" w:fill="FFFFCC"/>
            <w:vAlign w:val="center"/>
            <w:hideMark/>
          </w:tcPr>
          <w:p w14:paraId="4E44D31F"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 с корректировкой регулятора в целях соблюдения уровня потерь воды, утвержденного долгосрочными параметрами регулирования тарифов на 2023 год</w:t>
            </w:r>
          </w:p>
        </w:tc>
      </w:tr>
      <w:tr w:rsidR="00D6000A" w:rsidRPr="00D6000A" w14:paraId="0A128988"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39A66A29"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4043878D"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9B4123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1.4.2</w:t>
            </w:r>
          </w:p>
        </w:tc>
        <w:tc>
          <w:tcPr>
            <w:tcW w:w="1889" w:type="dxa"/>
            <w:tcBorders>
              <w:top w:val="nil"/>
              <w:left w:val="nil"/>
              <w:bottom w:val="single" w:sz="4" w:space="0" w:color="C0C0C0"/>
              <w:right w:val="single" w:sz="4" w:space="0" w:color="C0C0C0"/>
            </w:tcBorders>
            <w:shd w:val="clear" w:color="auto" w:fill="auto"/>
            <w:vAlign w:val="center"/>
            <w:hideMark/>
          </w:tcPr>
          <w:p w14:paraId="0C2B1089"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промывку сетей</w:t>
            </w:r>
          </w:p>
        </w:tc>
        <w:tc>
          <w:tcPr>
            <w:tcW w:w="624" w:type="dxa"/>
            <w:tcBorders>
              <w:top w:val="nil"/>
              <w:left w:val="nil"/>
              <w:bottom w:val="single" w:sz="4" w:space="0" w:color="C0C0C0"/>
              <w:right w:val="single" w:sz="4" w:space="0" w:color="C0C0C0"/>
            </w:tcBorders>
            <w:shd w:val="clear" w:color="auto" w:fill="auto"/>
            <w:vAlign w:val="center"/>
            <w:hideMark/>
          </w:tcPr>
          <w:p w14:paraId="6B2621B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30E89AC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221 400,00</w:t>
            </w:r>
          </w:p>
        </w:tc>
        <w:tc>
          <w:tcPr>
            <w:tcW w:w="931" w:type="dxa"/>
            <w:tcBorders>
              <w:top w:val="nil"/>
              <w:left w:val="nil"/>
              <w:bottom w:val="single" w:sz="4" w:space="0" w:color="C0C0C0"/>
              <w:right w:val="single" w:sz="4" w:space="0" w:color="C0C0C0"/>
            </w:tcBorders>
            <w:shd w:val="clear" w:color="000000" w:fill="FFFFCC"/>
            <w:vAlign w:val="center"/>
            <w:hideMark/>
          </w:tcPr>
          <w:p w14:paraId="6685FB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221 400,00</w:t>
            </w:r>
          </w:p>
        </w:tc>
        <w:tc>
          <w:tcPr>
            <w:tcW w:w="931" w:type="dxa"/>
            <w:tcBorders>
              <w:top w:val="nil"/>
              <w:left w:val="nil"/>
              <w:bottom w:val="single" w:sz="4" w:space="0" w:color="C0C0C0"/>
              <w:right w:val="single" w:sz="4" w:space="0" w:color="C0C0C0"/>
            </w:tcBorders>
            <w:shd w:val="clear" w:color="000000" w:fill="FFFFCC"/>
            <w:vAlign w:val="center"/>
            <w:hideMark/>
          </w:tcPr>
          <w:p w14:paraId="3D1568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221 400,00</w:t>
            </w:r>
          </w:p>
        </w:tc>
        <w:tc>
          <w:tcPr>
            <w:tcW w:w="750" w:type="dxa"/>
            <w:tcBorders>
              <w:top w:val="nil"/>
              <w:left w:val="nil"/>
              <w:bottom w:val="single" w:sz="4" w:space="0" w:color="C0C0C0"/>
              <w:right w:val="single" w:sz="4" w:space="0" w:color="C0C0C0"/>
            </w:tcBorders>
            <w:shd w:val="clear" w:color="000000" w:fill="FFFFCC"/>
            <w:vAlign w:val="center"/>
            <w:hideMark/>
          </w:tcPr>
          <w:p w14:paraId="79530C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208 884,00</w:t>
            </w:r>
          </w:p>
        </w:tc>
        <w:tc>
          <w:tcPr>
            <w:tcW w:w="735" w:type="dxa"/>
            <w:tcBorders>
              <w:top w:val="nil"/>
              <w:left w:val="nil"/>
              <w:bottom w:val="single" w:sz="4" w:space="0" w:color="C0C0C0"/>
              <w:right w:val="single" w:sz="4" w:space="0" w:color="C0C0C0"/>
            </w:tcBorders>
            <w:shd w:val="clear" w:color="000000" w:fill="FFFFCC"/>
            <w:vAlign w:val="center"/>
            <w:hideMark/>
          </w:tcPr>
          <w:p w14:paraId="0217AAA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7 606,00</w:t>
            </w:r>
          </w:p>
        </w:tc>
        <w:tc>
          <w:tcPr>
            <w:tcW w:w="896" w:type="dxa"/>
            <w:tcBorders>
              <w:top w:val="nil"/>
              <w:left w:val="nil"/>
              <w:bottom w:val="single" w:sz="4" w:space="0" w:color="C0C0C0"/>
              <w:right w:val="single" w:sz="4" w:space="0" w:color="C0C0C0"/>
            </w:tcBorders>
            <w:shd w:val="clear" w:color="000000" w:fill="FFFFCC"/>
            <w:vAlign w:val="center"/>
            <w:hideMark/>
          </w:tcPr>
          <w:p w14:paraId="60FB2E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221 400,00</w:t>
            </w:r>
          </w:p>
        </w:tc>
        <w:tc>
          <w:tcPr>
            <w:tcW w:w="972" w:type="dxa"/>
            <w:tcBorders>
              <w:top w:val="nil"/>
              <w:left w:val="nil"/>
              <w:bottom w:val="single" w:sz="4" w:space="0" w:color="C0C0C0"/>
              <w:right w:val="single" w:sz="4" w:space="0" w:color="C0C0C0"/>
            </w:tcBorders>
            <w:shd w:val="clear" w:color="000000" w:fill="FFFFCC"/>
            <w:vAlign w:val="center"/>
            <w:hideMark/>
          </w:tcPr>
          <w:p w14:paraId="1F32B5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-13 027,00</w:t>
            </w:r>
          </w:p>
        </w:tc>
        <w:tc>
          <w:tcPr>
            <w:tcW w:w="931" w:type="dxa"/>
            <w:tcBorders>
              <w:top w:val="nil"/>
              <w:left w:val="nil"/>
              <w:bottom w:val="single" w:sz="4" w:space="0" w:color="C0C0C0"/>
              <w:right w:val="single" w:sz="4" w:space="0" w:color="C0C0C0"/>
            </w:tcBorders>
            <w:shd w:val="clear" w:color="000000" w:fill="FFFFCC"/>
            <w:vAlign w:val="center"/>
            <w:hideMark/>
          </w:tcPr>
          <w:p w14:paraId="7762E1B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208 373,00</w:t>
            </w:r>
          </w:p>
        </w:tc>
        <w:tc>
          <w:tcPr>
            <w:tcW w:w="972" w:type="dxa"/>
            <w:tcBorders>
              <w:top w:val="nil"/>
              <w:left w:val="nil"/>
              <w:bottom w:val="single" w:sz="4" w:space="0" w:color="C0C0C0"/>
              <w:right w:val="single" w:sz="4" w:space="0" w:color="C0C0C0"/>
            </w:tcBorders>
            <w:shd w:val="clear" w:color="000000" w:fill="FFFFCC"/>
            <w:vAlign w:val="center"/>
            <w:hideMark/>
          </w:tcPr>
          <w:p w14:paraId="2779AB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-12 516,00</w:t>
            </w:r>
          </w:p>
        </w:tc>
        <w:tc>
          <w:tcPr>
            <w:tcW w:w="928" w:type="dxa"/>
            <w:tcBorders>
              <w:top w:val="nil"/>
              <w:left w:val="nil"/>
              <w:bottom w:val="single" w:sz="4" w:space="0" w:color="C0C0C0"/>
              <w:right w:val="single" w:sz="4" w:space="0" w:color="C0C0C0"/>
            </w:tcBorders>
            <w:shd w:val="clear" w:color="000000" w:fill="FFFFCC"/>
            <w:vAlign w:val="center"/>
            <w:hideMark/>
          </w:tcPr>
          <w:p w14:paraId="01A9CA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208 884,00</w:t>
            </w:r>
          </w:p>
        </w:tc>
        <w:tc>
          <w:tcPr>
            <w:tcW w:w="652" w:type="dxa"/>
            <w:tcBorders>
              <w:top w:val="nil"/>
              <w:left w:val="nil"/>
              <w:bottom w:val="single" w:sz="4" w:space="0" w:color="C0C0C0"/>
              <w:right w:val="single" w:sz="4" w:space="0" w:color="C0C0C0"/>
            </w:tcBorders>
            <w:shd w:val="clear" w:color="000000" w:fill="D7EAD3"/>
            <w:vAlign w:val="center"/>
            <w:hideMark/>
          </w:tcPr>
          <w:p w14:paraId="69CF22B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104 442,00</w:t>
            </w:r>
          </w:p>
        </w:tc>
        <w:tc>
          <w:tcPr>
            <w:tcW w:w="652" w:type="dxa"/>
            <w:tcBorders>
              <w:top w:val="nil"/>
              <w:left w:val="nil"/>
              <w:bottom w:val="single" w:sz="4" w:space="0" w:color="C0C0C0"/>
              <w:right w:val="single" w:sz="4" w:space="0" w:color="C0C0C0"/>
            </w:tcBorders>
            <w:shd w:val="clear" w:color="000000" w:fill="D7EAD3"/>
            <w:vAlign w:val="center"/>
            <w:hideMark/>
          </w:tcPr>
          <w:p w14:paraId="4A7357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104 442,00</w:t>
            </w:r>
          </w:p>
        </w:tc>
        <w:tc>
          <w:tcPr>
            <w:tcW w:w="1027" w:type="dxa"/>
            <w:tcBorders>
              <w:top w:val="nil"/>
              <w:left w:val="nil"/>
              <w:bottom w:val="single" w:sz="4" w:space="0" w:color="C0C0C0"/>
              <w:right w:val="single" w:sz="4" w:space="0" w:color="C0C0C0"/>
            </w:tcBorders>
            <w:shd w:val="clear" w:color="000000" w:fill="FFFFCC"/>
            <w:vAlign w:val="center"/>
            <w:hideMark/>
          </w:tcPr>
          <w:p w14:paraId="45F6045F"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w:t>
            </w:r>
          </w:p>
        </w:tc>
      </w:tr>
      <w:tr w:rsidR="00D6000A" w:rsidRPr="00D6000A" w14:paraId="306C732F" w14:textId="77777777" w:rsidTr="00D6000A">
        <w:trPr>
          <w:trHeight w:val="315"/>
          <w:jc w:val="center"/>
        </w:trPr>
        <w:tc>
          <w:tcPr>
            <w:tcW w:w="256" w:type="dxa"/>
            <w:tcBorders>
              <w:top w:val="nil"/>
              <w:left w:val="nil"/>
              <w:bottom w:val="nil"/>
              <w:right w:val="nil"/>
            </w:tcBorders>
            <w:shd w:val="clear" w:color="auto" w:fill="auto"/>
            <w:noWrap/>
            <w:vAlign w:val="bottom"/>
            <w:hideMark/>
          </w:tcPr>
          <w:p w14:paraId="0432D1CB"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2CA712BE"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086CD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1.4.3</w:t>
            </w:r>
          </w:p>
        </w:tc>
        <w:tc>
          <w:tcPr>
            <w:tcW w:w="1889" w:type="dxa"/>
            <w:tcBorders>
              <w:top w:val="nil"/>
              <w:left w:val="nil"/>
              <w:bottom w:val="single" w:sz="4" w:space="0" w:color="C0C0C0"/>
              <w:right w:val="single" w:sz="4" w:space="0" w:color="C0C0C0"/>
            </w:tcBorders>
            <w:shd w:val="clear" w:color="auto" w:fill="auto"/>
            <w:vAlign w:val="center"/>
            <w:hideMark/>
          </w:tcPr>
          <w:p w14:paraId="6E78371D"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w:t>
            </w:r>
          </w:p>
        </w:tc>
        <w:tc>
          <w:tcPr>
            <w:tcW w:w="624" w:type="dxa"/>
            <w:tcBorders>
              <w:top w:val="nil"/>
              <w:left w:val="nil"/>
              <w:bottom w:val="single" w:sz="4" w:space="0" w:color="C0C0C0"/>
              <w:right w:val="single" w:sz="4" w:space="0" w:color="C0C0C0"/>
            </w:tcBorders>
            <w:shd w:val="clear" w:color="auto" w:fill="auto"/>
            <w:vAlign w:val="center"/>
            <w:hideMark/>
          </w:tcPr>
          <w:p w14:paraId="14E742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06E969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15 420,00</w:t>
            </w:r>
          </w:p>
        </w:tc>
        <w:tc>
          <w:tcPr>
            <w:tcW w:w="931" w:type="dxa"/>
            <w:tcBorders>
              <w:top w:val="nil"/>
              <w:left w:val="nil"/>
              <w:bottom w:val="single" w:sz="4" w:space="0" w:color="C0C0C0"/>
              <w:right w:val="single" w:sz="4" w:space="0" w:color="C0C0C0"/>
            </w:tcBorders>
            <w:shd w:val="clear" w:color="000000" w:fill="FFFFCC"/>
            <w:vAlign w:val="center"/>
            <w:hideMark/>
          </w:tcPr>
          <w:p w14:paraId="437DBE8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15 420,00</w:t>
            </w:r>
          </w:p>
        </w:tc>
        <w:tc>
          <w:tcPr>
            <w:tcW w:w="931" w:type="dxa"/>
            <w:tcBorders>
              <w:top w:val="nil"/>
              <w:left w:val="nil"/>
              <w:bottom w:val="single" w:sz="4" w:space="0" w:color="C0C0C0"/>
              <w:right w:val="single" w:sz="4" w:space="0" w:color="C0C0C0"/>
            </w:tcBorders>
            <w:shd w:val="clear" w:color="000000" w:fill="FFFFCC"/>
            <w:vAlign w:val="center"/>
            <w:hideMark/>
          </w:tcPr>
          <w:p w14:paraId="4A0241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15 420,00</w:t>
            </w:r>
          </w:p>
        </w:tc>
        <w:tc>
          <w:tcPr>
            <w:tcW w:w="750" w:type="dxa"/>
            <w:tcBorders>
              <w:top w:val="nil"/>
              <w:left w:val="nil"/>
              <w:bottom w:val="single" w:sz="4" w:space="0" w:color="C0C0C0"/>
              <w:right w:val="single" w:sz="4" w:space="0" w:color="C0C0C0"/>
            </w:tcBorders>
            <w:shd w:val="clear" w:color="000000" w:fill="FFFFCC"/>
            <w:vAlign w:val="center"/>
            <w:hideMark/>
          </w:tcPr>
          <w:p w14:paraId="5389D99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13 196,00</w:t>
            </w:r>
          </w:p>
        </w:tc>
        <w:tc>
          <w:tcPr>
            <w:tcW w:w="735" w:type="dxa"/>
            <w:tcBorders>
              <w:top w:val="nil"/>
              <w:left w:val="nil"/>
              <w:bottom w:val="single" w:sz="4" w:space="0" w:color="C0C0C0"/>
              <w:right w:val="single" w:sz="4" w:space="0" w:color="C0C0C0"/>
            </w:tcBorders>
            <w:shd w:val="clear" w:color="000000" w:fill="FFFFCC"/>
            <w:vAlign w:val="center"/>
            <w:hideMark/>
          </w:tcPr>
          <w:p w14:paraId="6A6D7C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53 259,54</w:t>
            </w:r>
          </w:p>
        </w:tc>
        <w:tc>
          <w:tcPr>
            <w:tcW w:w="896" w:type="dxa"/>
            <w:tcBorders>
              <w:top w:val="nil"/>
              <w:left w:val="nil"/>
              <w:bottom w:val="single" w:sz="4" w:space="0" w:color="C0C0C0"/>
              <w:right w:val="single" w:sz="4" w:space="0" w:color="C0C0C0"/>
            </w:tcBorders>
            <w:shd w:val="clear" w:color="000000" w:fill="FFFFCC"/>
            <w:vAlign w:val="center"/>
            <w:hideMark/>
          </w:tcPr>
          <w:p w14:paraId="053CE4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15 420,00</w:t>
            </w:r>
          </w:p>
        </w:tc>
        <w:tc>
          <w:tcPr>
            <w:tcW w:w="972" w:type="dxa"/>
            <w:tcBorders>
              <w:top w:val="nil"/>
              <w:left w:val="nil"/>
              <w:bottom w:val="single" w:sz="4" w:space="0" w:color="C0C0C0"/>
              <w:right w:val="single" w:sz="4" w:space="0" w:color="C0C0C0"/>
            </w:tcBorders>
            <w:shd w:val="clear" w:color="000000" w:fill="FFFFCC"/>
            <w:vAlign w:val="center"/>
            <w:hideMark/>
          </w:tcPr>
          <w:p w14:paraId="0C2168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-2 282,00</w:t>
            </w:r>
          </w:p>
        </w:tc>
        <w:tc>
          <w:tcPr>
            <w:tcW w:w="931" w:type="dxa"/>
            <w:tcBorders>
              <w:top w:val="nil"/>
              <w:left w:val="nil"/>
              <w:bottom w:val="single" w:sz="4" w:space="0" w:color="C0C0C0"/>
              <w:right w:val="single" w:sz="4" w:space="0" w:color="C0C0C0"/>
            </w:tcBorders>
            <w:shd w:val="clear" w:color="000000" w:fill="FFFFCC"/>
            <w:vAlign w:val="center"/>
            <w:hideMark/>
          </w:tcPr>
          <w:p w14:paraId="78C252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13 138,00</w:t>
            </w:r>
          </w:p>
        </w:tc>
        <w:tc>
          <w:tcPr>
            <w:tcW w:w="972" w:type="dxa"/>
            <w:tcBorders>
              <w:top w:val="nil"/>
              <w:left w:val="nil"/>
              <w:bottom w:val="single" w:sz="4" w:space="0" w:color="C0C0C0"/>
              <w:right w:val="single" w:sz="4" w:space="0" w:color="C0C0C0"/>
            </w:tcBorders>
            <w:shd w:val="clear" w:color="000000" w:fill="FFFFCC"/>
            <w:vAlign w:val="center"/>
            <w:hideMark/>
          </w:tcPr>
          <w:p w14:paraId="51D507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-2 224,00</w:t>
            </w:r>
          </w:p>
        </w:tc>
        <w:tc>
          <w:tcPr>
            <w:tcW w:w="928" w:type="dxa"/>
            <w:tcBorders>
              <w:top w:val="nil"/>
              <w:left w:val="nil"/>
              <w:bottom w:val="single" w:sz="4" w:space="0" w:color="C0C0C0"/>
              <w:right w:val="single" w:sz="4" w:space="0" w:color="C0C0C0"/>
            </w:tcBorders>
            <w:shd w:val="clear" w:color="000000" w:fill="FFFFCC"/>
            <w:vAlign w:val="center"/>
            <w:hideMark/>
          </w:tcPr>
          <w:p w14:paraId="748C2D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13 196,00</w:t>
            </w:r>
          </w:p>
        </w:tc>
        <w:tc>
          <w:tcPr>
            <w:tcW w:w="652" w:type="dxa"/>
            <w:tcBorders>
              <w:top w:val="nil"/>
              <w:left w:val="nil"/>
              <w:bottom w:val="single" w:sz="4" w:space="0" w:color="C0C0C0"/>
              <w:right w:val="single" w:sz="4" w:space="0" w:color="C0C0C0"/>
            </w:tcBorders>
            <w:shd w:val="clear" w:color="000000" w:fill="D7EAD3"/>
            <w:vAlign w:val="center"/>
            <w:hideMark/>
          </w:tcPr>
          <w:p w14:paraId="40B9AB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6 598,00</w:t>
            </w:r>
          </w:p>
        </w:tc>
        <w:tc>
          <w:tcPr>
            <w:tcW w:w="652" w:type="dxa"/>
            <w:tcBorders>
              <w:top w:val="nil"/>
              <w:left w:val="nil"/>
              <w:bottom w:val="single" w:sz="4" w:space="0" w:color="C0C0C0"/>
              <w:right w:val="single" w:sz="4" w:space="0" w:color="C0C0C0"/>
            </w:tcBorders>
            <w:shd w:val="clear" w:color="000000" w:fill="D7EAD3"/>
            <w:vAlign w:val="center"/>
            <w:hideMark/>
          </w:tcPr>
          <w:p w14:paraId="2E05F1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6 598,00</w:t>
            </w:r>
          </w:p>
        </w:tc>
        <w:tc>
          <w:tcPr>
            <w:tcW w:w="1027" w:type="dxa"/>
            <w:tcBorders>
              <w:top w:val="nil"/>
              <w:left w:val="nil"/>
              <w:bottom w:val="single" w:sz="4" w:space="0" w:color="C0C0C0"/>
              <w:right w:val="single" w:sz="4" w:space="0" w:color="C0C0C0"/>
            </w:tcBorders>
            <w:shd w:val="clear" w:color="000000" w:fill="FFFFCC"/>
            <w:vAlign w:val="center"/>
            <w:hideMark/>
          </w:tcPr>
          <w:p w14:paraId="350F8BA1"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w:t>
            </w:r>
          </w:p>
        </w:tc>
      </w:tr>
      <w:tr w:rsidR="00D6000A" w:rsidRPr="00D6000A" w14:paraId="28CD71E7"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4B8BA7CB"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47B0E8CB"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8DF89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w:t>
            </w:r>
          </w:p>
        </w:tc>
        <w:tc>
          <w:tcPr>
            <w:tcW w:w="1889" w:type="dxa"/>
            <w:tcBorders>
              <w:top w:val="nil"/>
              <w:left w:val="nil"/>
              <w:bottom w:val="single" w:sz="4" w:space="0" w:color="C0C0C0"/>
              <w:right w:val="single" w:sz="4" w:space="0" w:color="C0C0C0"/>
            </w:tcBorders>
            <w:shd w:val="clear" w:color="auto" w:fill="auto"/>
            <w:vAlign w:val="center"/>
            <w:hideMark/>
          </w:tcPr>
          <w:p w14:paraId="62AF2C04"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Пропущено через очистные сооружения</w:t>
            </w:r>
          </w:p>
        </w:tc>
        <w:tc>
          <w:tcPr>
            <w:tcW w:w="624" w:type="dxa"/>
            <w:tcBorders>
              <w:top w:val="nil"/>
              <w:left w:val="nil"/>
              <w:bottom w:val="single" w:sz="4" w:space="0" w:color="C0C0C0"/>
              <w:right w:val="single" w:sz="4" w:space="0" w:color="C0C0C0"/>
            </w:tcBorders>
            <w:shd w:val="clear" w:color="auto" w:fill="auto"/>
            <w:vAlign w:val="center"/>
            <w:hideMark/>
          </w:tcPr>
          <w:p w14:paraId="7538897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14FD94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931" w:type="dxa"/>
            <w:tcBorders>
              <w:top w:val="nil"/>
              <w:left w:val="nil"/>
              <w:bottom w:val="single" w:sz="4" w:space="0" w:color="C0C0C0"/>
              <w:right w:val="single" w:sz="4" w:space="0" w:color="C0C0C0"/>
            </w:tcBorders>
            <w:shd w:val="clear" w:color="000000" w:fill="FFFFCC"/>
            <w:vAlign w:val="center"/>
            <w:hideMark/>
          </w:tcPr>
          <w:p w14:paraId="5F41A9A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931" w:type="dxa"/>
            <w:tcBorders>
              <w:top w:val="nil"/>
              <w:left w:val="nil"/>
              <w:bottom w:val="single" w:sz="4" w:space="0" w:color="C0C0C0"/>
              <w:right w:val="single" w:sz="4" w:space="0" w:color="C0C0C0"/>
            </w:tcBorders>
            <w:shd w:val="clear" w:color="000000" w:fill="FFFFCC"/>
            <w:vAlign w:val="center"/>
            <w:hideMark/>
          </w:tcPr>
          <w:p w14:paraId="751736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750" w:type="dxa"/>
            <w:tcBorders>
              <w:top w:val="nil"/>
              <w:left w:val="nil"/>
              <w:bottom w:val="single" w:sz="4" w:space="0" w:color="C0C0C0"/>
              <w:right w:val="single" w:sz="4" w:space="0" w:color="C0C0C0"/>
            </w:tcBorders>
            <w:shd w:val="clear" w:color="000000" w:fill="FFFFCC"/>
            <w:vAlign w:val="center"/>
            <w:hideMark/>
          </w:tcPr>
          <w:p w14:paraId="169A5D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8 506 252,00</w:t>
            </w:r>
          </w:p>
        </w:tc>
        <w:tc>
          <w:tcPr>
            <w:tcW w:w="735" w:type="dxa"/>
            <w:tcBorders>
              <w:top w:val="nil"/>
              <w:left w:val="nil"/>
              <w:bottom w:val="single" w:sz="4" w:space="0" w:color="C0C0C0"/>
              <w:right w:val="single" w:sz="4" w:space="0" w:color="C0C0C0"/>
            </w:tcBorders>
            <w:shd w:val="clear" w:color="000000" w:fill="FFFFCC"/>
            <w:vAlign w:val="center"/>
            <w:hideMark/>
          </w:tcPr>
          <w:p w14:paraId="3B0598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9 119 769,00</w:t>
            </w:r>
          </w:p>
        </w:tc>
        <w:tc>
          <w:tcPr>
            <w:tcW w:w="896" w:type="dxa"/>
            <w:tcBorders>
              <w:top w:val="nil"/>
              <w:left w:val="nil"/>
              <w:bottom w:val="single" w:sz="4" w:space="0" w:color="C0C0C0"/>
              <w:right w:val="single" w:sz="4" w:space="0" w:color="C0C0C0"/>
            </w:tcBorders>
            <w:shd w:val="clear" w:color="000000" w:fill="FFFFCC"/>
            <w:vAlign w:val="center"/>
            <w:hideMark/>
          </w:tcPr>
          <w:p w14:paraId="60A783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9 630 446,50</w:t>
            </w:r>
          </w:p>
        </w:tc>
        <w:tc>
          <w:tcPr>
            <w:tcW w:w="972" w:type="dxa"/>
            <w:tcBorders>
              <w:top w:val="nil"/>
              <w:left w:val="nil"/>
              <w:bottom w:val="single" w:sz="4" w:space="0" w:color="C0C0C0"/>
              <w:right w:val="single" w:sz="4" w:space="0" w:color="C0C0C0"/>
            </w:tcBorders>
            <w:shd w:val="clear" w:color="000000" w:fill="FFFFCC"/>
            <w:vAlign w:val="center"/>
            <w:hideMark/>
          </w:tcPr>
          <w:p w14:paraId="1574DE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-135 766,50</w:t>
            </w:r>
          </w:p>
        </w:tc>
        <w:tc>
          <w:tcPr>
            <w:tcW w:w="931" w:type="dxa"/>
            <w:tcBorders>
              <w:top w:val="nil"/>
              <w:left w:val="nil"/>
              <w:bottom w:val="single" w:sz="4" w:space="0" w:color="C0C0C0"/>
              <w:right w:val="single" w:sz="4" w:space="0" w:color="C0C0C0"/>
            </w:tcBorders>
            <w:shd w:val="clear" w:color="000000" w:fill="FFFFCC"/>
            <w:vAlign w:val="center"/>
            <w:hideMark/>
          </w:tcPr>
          <w:p w14:paraId="3F8962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9 494 680,00</w:t>
            </w:r>
          </w:p>
        </w:tc>
        <w:tc>
          <w:tcPr>
            <w:tcW w:w="972" w:type="dxa"/>
            <w:tcBorders>
              <w:top w:val="nil"/>
              <w:left w:val="nil"/>
              <w:bottom w:val="single" w:sz="4" w:space="0" w:color="C0C0C0"/>
              <w:right w:val="single" w:sz="4" w:space="0" w:color="C0C0C0"/>
            </w:tcBorders>
            <w:shd w:val="clear" w:color="000000" w:fill="FFFFCC"/>
            <w:vAlign w:val="center"/>
            <w:hideMark/>
          </w:tcPr>
          <w:p w14:paraId="14907A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-1 124 196,50</w:t>
            </w:r>
          </w:p>
        </w:tc>
        <w:tc>
          <w:tcPr>
            <w:tcW w:w="928" w:type="dxa"/>
            <w:tcBorders>
              <w:top w:val="nil"/>
              <w:left w:val="nil"/>
              <w:bottom w:val="single" w:sz="4" w:space="0" w:color="C0C0C0"/>
              <w:right w:val="single" w:sz="4" w:space="0" w:color="C0C0C0"/>
            </w:tcBorders>
            <w:shd w:val="clear" w:color="000000" w:fill="FFFFCC"/>
            <w:vAlign w:val="center"/>
            <w:hideMark/>
          </w:tcPr>
          <w:p w14:paraId="05B8A1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8 506 250,00</w:t>
            </w:r>
          </w:p>
        </w:tc>
        <w:tc>
          <w:tcPr>
            <w:tcW w:w="652" w:type="dxa"/>
            <w:tcBorders>
              <w:top w:val="nil"/>
              <w:left w:val="nil"/>
              <w:bottom w:val="single" w:sz="4" w:space="0" w:color="C0C0C0"/>
              <w:right w:val="single" w:sz="4" w:space="0" w:color="C0C0C0"/>
            </w:tcBorders>
            <w:shd w:val="clear" w:color="000000" w:fill="D7EAD3"/>
            <w:vAlign w:val="center"/>
            <w:hideMark/>
          </w:tcPr>
          <w:p w14:paraId="171672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4 253 125,00</w:t>
            </w:r>
          </w:p>
        </w:tc>
        <w:tc>
          <w:tcPr>
            <w:tcW w:w="652" w:type="dxa"/>
            <w:tcBorders>
              <w:top w:val="nil"/>
              <w:left w:val="nil"/>
              <w:bottom w:val="single" w:sz="4" w:space="0" w:color="C0C0C0"/>
              <w:right w:val="single" w:sz="4" w:space="0" w:color="C0C0C0"/>
            </w:tcBorders>
            <w:shd w:val="clear" w:color="000000" w:fill="D7EAD3"/>
            <w:vAlign w:val="center"/>
            <w:hideMark/>
          </w:tcPr>
          <w:p w14:paraId="533540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4 253 125,00</w:t>
            </w:r>
          </w:p>
        </w:tc>
        <w:tc>
          <w:tcPr>
            <w:tcW w:w="1027" w:type="dxa"/>
            <w:tcBorders>
              <w:top w:val="nil"/>
              <w:left w:val="nil"/>
              <w:bottom w:val="single" w:sz="4" w:space="0" w:color="C0C0C0"/>
              <w:right w:val="single" w:sz="4" w:space="0" w:color="C0C0C0"/>
            </w:tcBorders>
            <w:shd w:val="clear" w:color="000000" w:fill="FFFFCC"/>
            <w:vAlign w:val="center"/>
            <w:hideMark/>
          </w:tcPr>
          <w:p w14:paraId="3CF547BA"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43FC92F8"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6C9781C2"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0B59DD53"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18C77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w:t>
            </w:r>
          </w:p>
        </w:tc>
        <w:tc>
          <w:tcPr>
            <w:tcW w:w="1889" w:type="dxa"/>
            <w:tcBorders>
              <w:top w:val="nil"/>
              <w:left w:val="nil"/>
              <w:bottom w:val="single" w:sz="4" w:space="0" w:color="C0C0C0"/>
              <w:right w:val="single" w:sz="4" w:space="0" w:color="C0C0C0"/>
            </w:tcBorders>
            <w:shd w:val="clear" w:color="auto" w:fill="auto"/>
            <w:vAlign w:val="center"/>
            <w:hideMark/>
          </w:tcPr>
          <w:p w14:paraId="54D99B05"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Подано воды в сеть</w:t>
            </w:r>
          </w:p>
        </w:tc>
        <w:tc>
          <w:tcPr>
            <w:tcW w:w="624" w:type="dxa"/>
            <w:tcBorders>
              <w:top w:val="nil"/>
              <w:left w:val="nil"/>
              <w:bottom w:val="single" w:sz="4" w:space="0" w:color="C0C0C0"/>
              <w:right w:val="single" w:sz="4" w:space="0" w:color="C0C0C0"/>
            </w:tcBorders>
            <w:shd w:val="clear" w:color="auto" w:fill="auto"/>
            <w:vAlign w:val="center"/>
            <w:hideMark/>
          </w:tcPr>
          <w:p w14:paraId="3B1CEC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5F9A80C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7 744 701,50</w:t>
            </w:r>
          </w:p>
        </w:tc>
        <w:tc>
          <w:tcPr>
            <w:tcW w:w="931" w:type="dxa"/>
            <w:tcBorders>
              <w:top w:val="nil"/>
              <w:left w:val="nil"/>
              <w:bottom w:val="single" w:sz="4" w:space="0" w:color="C0C0C0"/>
              <w:right w:val="single" w:sz="4" w:space="0" w:color="C0C0C0"/>
            </w:tcBorders>
            <w:shd w:val="clear" w:color="000000" w:fill="FFFFCC"/>
            <w:vAlign w:val="center"/>
            <w:hideMark/>
          </w:tcPr>
          <w:p w14:paraId="454A47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7 744 701,50</w:t>
            </w:r>
          </w:p>
        </w:tc>
        <w:tc>
          <w:tcPr>
            <w:tcW w:w="931" w:type="dxa"/>
            <w:tcBorders>
              <w:top w:val="nil"/>
              <w:left w:val="nil"/>
              <w:bottom w:val="single" w:sz="4" w:space="0" w:color="C0C0C0"/>
              <w:right w:val="single" w:sz="4" w:space="0" w:color="C0C0C0"/>
            </w:tcBorders>
            <w:shd w:val="clear" w:color="000000" w:fill="FFFFCC"/>
            <w:vAlign w:val="center"/>
            <w:hideMark/>
          </w:tcPr>
          <w:p w14:paraId="4DAF70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7 744 701,50</w:t>
            </w:r>
          </w:p>
        </w:tc>
        <w:tc>
          <w:tcPr>
            <w:tcW w:w="750" w:type="dxa"/>
            <w:tcBorders>
              <w:top w:val="nil"/>
              <w:left w:val="nil"/>
              <w:bottom w:val="single" w:sz="4" w:space="0" w:color="C0C0C0"/>
              <w:right w:val="single" w:sz="4" w:space="0" w:color="C0C0C0"/>
            </w:tcBorders>
            <w:shd w:val="clear" w:color="000000" w:fill="FFFFCC"/>
            <w:vAlign w:val="center"/>
            <w:hideMark/>
          </w:tcPr>
          <w:p w14:paraId="5E708A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6 679 999,00</w:t>
            </w:r>
          </w:p>
        </w:tc>
        <w:tc>
          <w:tcPr>
            <w:tcW w:w="735" w:type="dxa"/>
            <w:tcBorders>
              <w:top w:val="nil"/>
              <w:left w:val="nil"/>
              <w:bottom w:val="single" w:sz="4" w:space="0" w:color="C0C0C0"/>
              <w:right w:val="single" w:sz="4" w:space="0" w:color="C0C0C0"/>
            </w:tcBorders>
            <w:shd w:val="clear" w:color="000000" w:fill="FFFFCC"/>
            <w:vAlign w:val="center"/>
            <w:hideMark/>
          </w:tcPr>
          <w:p w14:paraId="1E8ABE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7 550 014,46</w:t>
            </w:r>
          </w:p>
        </w:tc>
        <w:tc>
          <w:tcPr>
            <w:tcW w:w="896" w:type="dxa"/>
            <w:tcBorders>
              <w:top w:val="nil"/>
              <w:left w:val="nil"/>
              <w:bottom w:val="single" w:sz="4" w:space="0" w:color="C0C0C0"/>
              <w:right w:val="single" w:sz="4" w:space="0" w:color="C0C0C0"/>
            </w:tcBorders>
            <w:shd w:val="clear" w:color="000000" w:fill="FFFFCC"/>
            <w:vAlign w:val="center"/>
            <w:hideMark/>
          </w:tcPr>
          <w:p w14:paraId="4BB0C7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7 744 701,50</w:t>
            </w:r>
          </w:p>
        </w:tc>
        <w:tc>
          <w:tcPr>
            <w:tcW w:w="972" w:type="dxa"/>
            <w:tcBorders>
              <w:top w:val="nil"/>
              <w:left w:val="nil"/>
              <w:bottom w:val="single" w:sz="4" w:space="0" w:color="C0C0C0"/>
              <w:right w:val="single" w:sz="4" w:space="0" w:color="C0C0C0"/>
            </w:tcBorders>
            <w:shd w:val="clear" w:color="000000" w:fill="FFFFCC"/>
            <w:vAlign w:val="center"/>
            <w:hideMark/>
          </w:tcPr>
          <w:p w14:paraId="57EC2DA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-70 153,50</w:t>
            </w:r>
          </w:p>
        </w:tc>
        <w:tc>
          <w:tcPr>
            <w:tcW w:w="931" w:type="dxa"/>
            <w:tcBorders>
              <w:top w:val="nil"/>
              <w:left w:val="nil"/>
              <w:bottom w:val="single" w:sz="4" w:space="0" w:color="C0C0C0"/>
              <w:right w:val="single" w:sz="4" w:space="0" w:color="C0C0C0"/>
            </w:tcBorders>
            <w:shd w:val="clear" w:color="000000" w:fill="FFFFCC"/>
            <w:vAlign w:val="center"/>
            <w:hideMark/>
          </w:tcPr>
          <w:p w14:paraId="1AA020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7 674 548,00</w:t>
            </w:r>
          </w:p>
        </w:tc>
        <w:tc>
          <w:tcPr>
            <w:tcW w:w="972" w:type="dxa"/>
            <w:tcBorders>
              <w:top w:val="nil"/>
              <w:left w:val="nil"/>
              <w:bottom w:val="single" w:sz="4" w:space="0" w:color="C0C0C0"/>
              <w:right w:val="single" w:sz="4" w:space="0" w:color="C0C0C0"/>
            </w:tcBorders>
            <w:shd w:val="clear" w:color="000000" w:fill="FFFFCC"/>
            <w:vAlign w:val="center"/>
            <w:hideMark/>
          </w:tcPr>
          <w:p w14:paraId="0C166C9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-74 192,52</w:t>
            </w:r>
          </w:p>
        </w:tc>
        <w:tc>
          <w:tcPr>
            <w:tcW w:w="928" w:type="dxa"/>
            <w:tcBorders>
              <w:top w:val="nil"/>
              <w:left w:val="nil"/>
              <w:bottom w:val="single" w:sz="4" w:space="0" w:color="C0C0C0"/>
              <w:right w:val="single" w:sz="4" w:space="0" w:color="C0C0C0"/>
            </w:tcBorders>
            <w:shd w:val="clear" w:color="000000" w:fill="FFFFCC"/>
            <w:vAlign w:val="center"/>
            <w:hideMark/>
          </w:tcPr>
          <w:p w14:paraId="53502E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7 670 508,98</w:t>
            </w:r>
          </w:p>
        </w:tc>
        <w:tc>
          <w:tcPr>
            <w:tcW w:w="652" w:type="dxa"/>
            <w:tcBorders>
              <w:top w:val="nil"/>
              <w:left w:val="nil"/>
              <w:bottom w:val="single" w:sz="4" w:space="0" w:color="C0C0C0"/>
              <w:right w:val="single" w:sz="4" w:space="0" w:color="C0C0C0"/>
            </w:tcBorders>
            <w:shd w:val="clear" w:color="000000" w:fill="D7EAD3"/>
            <w:vAlign w:val="center"/>
            <w:hideMark/>
          </w:tcPr>
          <w:p w14:paraId="460288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3 835 254,49</w:t>
            </w:r>
          </w:p>
        </w:tc>
        <w:tc>
          <w:tcPr>
            <w:tcW w:w="652" w:type="dxa"/>
            <w:tcBorders>
              <w:top w:val="nil"/>
              <w:left w:val="nil"/>
              <w:bottom w:val="single" w:sz="4" w:space="0" w:color="C0C0C0"/>
              <w:right w:val="single" w:sz="4" w:space="0" w:color="C0C0C0"/>
            </w:tcBorders>
            <w:shd w:val="clear" w:color="000000" w:fill="D7EAD3"/>
            <w:vAlign w:val="center"/>
            <w:hideMark/>
          </w:tcPr>
          <w:p w14:paraId="6A30F0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3 835 254,49</w:t>
            </w:r>
          </w:p>
        </w:tc>
        <w:tc>
          <w:tcPr>
            <w:tcW w:w="1027" w:type="dxa"/>
            <w:tcBorders>
              <w:top w:val="nil"/>
              <w:left w:val="nil"/>
              <w:bottom w:val="single" w:sz="4" w:space="0" w:color="C0C0C0"/>
              <w:right w:val="single" w:sz="4" w:space="0" w:color="C0C0C0"/>
            </w:tcBorders>
            <w:shd w:val="clear" w:color="000000" w:fill="FFFFCC"/>
            <w:vAlign w:val="center"/>
            <w:hideMark/>
          </w:tcPr>
          <w:p w14:paraId="72766B3A"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0044E6E7"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4B9F1A85"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31C945C5"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1866E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w:t>
            </w:r>
          </w:p>
        </w:tc>
        <w:tc>
          <w:tcPr>
            <w:tcW w:w="1889" w:type="dxa"/>
            <w:tcBorders>
              <w:top w:val="nil"/>
              <w:left w:val="nil"/>
              <w:bottom w:val="single" w:sz="4" w:space="0" w:color="C0C0C0"/>
              <w:right w:val="single" w:sz="4" w:space="0" w:color="C0C0C0"/>
            </w:tcBorders>
            <w:shd w:val="clear" w:color="auto" w:fill="auto"/>
            <w:vAlign w:val="center"/>
            <w:hideMark/>
          </w:tcPr>
          <w:p w14:paraId="6D3CDB55"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Потери воды</w:t>
            </w:r>
          </w:p>
        </w:tc>
        <w:tc>
          <w:tcPr>
            <w:tcW w:w="624" w:type="dxa"/>
            <w:tcBorders>
              <w:top w:val="nil"/>
              <w:left w:val="nil"/>
              <w:bottom w:val="single" w:sz="4" w:space="0" w:color="C0C0C0"/>
              <w:right w:val="single" w:sz="4" w:space="0" w:color="C0C0C0"/>
            </w:tcBorders>
            <w:shd w:val="clear" w:color="auto" w:fill="auto"/>
            <w:vAlign w:val="center"/>
            <w:hideMark/>
          </w:tcPr>
          <w:p w14:paraId="52B72D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D7EAD3"/>
            <w:vAlign w:val="center"/>
            <w:hideMark/>
          </w:tcPr>
          <w:p w14:paraId="586547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3 959 068,37</w:t>
            </w:r>
          </w:p>
        </w:tc>
        <w:tc>
          <w:tcPr>
            <w:tcW w:w="931" w:type="dxa"/>
            <w:tcBorders>
              <w:top w:val="nil"/>
              <w:left w:val="nil"/>
              <w:bottom w:val="single" w:sz="4" w:space="0" w:color="C0C0C0"/>
              <w:right w:val="single" w:sz="4" w:space="0" w:color="C0C0C0"/>
            </w:tcBorders>
            <w:shd w:val="clear" w:color="000000" w:fill="D7EAD3"/>
            <w:vAlign w:val="center"/>
            <w:hideMark/>
          </w:tcPr>
          <w:p w14:paraId="40798E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3 959 068,37</w:t>
            </w:r>
          </w:p>
        </w:tc>
        <w:tc>
          <w:tcPr>
            <w:tcW w:w="931" w:type="dxa"/>
            <w:tcBorders>
              <w:top w:val="nil"/>
              <w:left w:val="nil"/>
              <w:bottom w:val="single" w:sz="4" w:space="0" w:color="C0C0C0"/>
              <w:right w:val="single" w:sz="4" w:space="0" w:color="C0C0C0"/>
            </w:tcBorders>
            <w:shd w:val="clear" w:color="000000" w:fill="D7EAD3"/>
            <w:vAlign w:val="center"/>
            <w:hideMark/>
          </w:tcPr>
          <w:p w14:paraId="1258F7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3 959 068,37</w:t>
            </w:r>
          </w:p>
        </w:tc>
        <w:tc>
          <w:tcPr>
            <w:tcW w:w="750" w:type="dxa"/>
            <w:tcBorders>
              <w:top w:val="nil"/>
              <w:left w:val="nil"/>
              <w:bottom w:val="single" w:sz="4" w:space="0" w:color="C0C0C0"/>
              <w:right w:val="single" w:sz="4" w:space="0" w:color="C0C0C0"/>
            </w:tcBorders>
            <w:shd w:val="clear" w:color="000000" w:fill="D7EAD3"/>
            <w:vAlign w:val="center"/>
            <w:hideMark/>
          </w:tcPr>
          <w:p w14:paraId="7A2E4D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2 930 654,21</w:t>
            </w:r>
          </w:p>
        </w:tc>
        <w:tc>
          <w:tcPr>
            <w:tcW w:w="735" w:type="dxa"/>
            <w:tcBorders>
              <w:top w:val="nil"/>
              <w:left w:val="nil"/>
              <w:bottom w:val="single" w:sz="4" w:space="0" w:color="C0C0C0"/>
              <w:right w:val="single" w:sz="4" w:space="0" w:color="C0C0C0"/>
            </w:tcBorders>
            <w:shd w:val="clear" w:color="000000" w:fill="D7EAD3"/>
            <w:vAlign w:val="center"/>
            <w:hideMark/>
          </w:tcPr>
          <w:p w14:paraId="5D7211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3 859 567,39</w:t>
            </w:r>
          </w:p>
        </w:tc>
        <w:tc>
          <w:tcPr>
            <w:tcW w:w="896" w:type="dxa"/>
            <w:tcBorders>
              <w:top w:val="nil"/>
              <w:left w:val="nil"/>
              <w:bottom w:val="single" w:sz="4" w:space="0" w:color="C0C0C0"/>
              <w:right w:val="single" w:sz="4" w:space="0" w:color="C0C0C0"/>
            </w:tcBorders>
            <w:shd w:val="clear" w:color="000000" w:fill="D7EAD3"/>
            <w:vAlign w:val="center"/>
            <w:hideMark/>
          </w:tcPr>
          <w:p w14:paraId="7C1A8AE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3 959 068,37</w:t>
            </w:r>
          </w:p>
        </w:tc>
        <w:tc>
          <w:tcPr>
            <w:tcW w:w="972" w:type="dxa"/>
            <w:tcBorders>
              <w:top w:val="nil"/>
              <w:left w:val="nil"/>
              <w:bottom w:val="single" w:sz="4" w:space="0" w:color="C0C0C0"/>
              <w:right w:val="single" w:sz="4" w:space="0" w:color="C0C0C0"/>
            </w:tcBorders>
            <w:shd w:val="clear" w:color="000000" w:fill="D7EAD3"/>
            <w:vAlign w:val="center"/>
            <w:hideMark/>
          </w:tcPr>
          <w:p w14:paraId="214EA1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-35 842,85</w:t>
            </w:r>
          </w:p>
        </w:tc>
        <w:tc>
          <w:tcPr>
            <w:tcW w:w="931" w:type="dxa"/>
            <w:tcBorders>
              <w:top w:val="nil"/>
              <w:left w:val="nil"/>
              <w:bottom w:val="single" w:sz="4" w:space="0" w:color="C0C0C0"/>
              <w:right w:val="single" w:sz="4" w:space="0" w:color="C0C0C0"/>
            </w:tcBorders>
            <w:shd w:val="clear" w:color="000000" w:fill="D7EAD3"/>
            <w:vAlign w:val="center"/>
            <w:hideMark/>
          </w:tcPr>
          <w:p w14:paraId="608BC6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3 923 225,52</w:t>
            </w:r>
          </w:p>
        </w:tc>
        <w:tc>
          <w:tcPr>
            <w:tcW w:w="972" w:type="dxa"/>
            <w:tcBorders>
              <w:top w:val="nil"/>
              <w:left w:val="nil"/>
              <w:bottom w:val="single" w:sz="4" w:space="0" w:color="C0C0C0"/>
              <w:right w:val="single" w:sz="4" w:space="0" w:color="C0C0C0"/>
            </w:tcBorders>
            <w:shd w:val="clear" w:color="000000" w:fill="D7EAD3"/>
            <w:vAlign w:val="center"/>
            <w:hideMark/>
          </w:tcPr>
          <w:p w14:paraId="6D4238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-37 904,18</w:t>
            </w:r>
          </w:p>
        </w:tc>
        <w:tc>
          <w:tcPr>
            <w:tcW w:w="928" w:type="dxa"/>
            <w:tcBorders>
              <w:top w:val="nil"/>
              <w:left w:val="nil"/>
              <w:bottom w:val="single" w:sz="4" w:space="0" w:color="C0C0C0"/>
              <w:right w:val="single" w:sz="4" w:space="0" w:color="C0C0C0"/>
            </w:tcBorders>
            <w:shd w:val="clear" w:color="000000" w:fill="D7EAD3"/>
            <w:vAlign w:val="center"/>
            <w:hideMark/>
          </w:tcPr>
          <w:p w14:paraId="20826F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3 921 164,19</w:t>
            </w:r>
          </w:p>
        </w:tc>
        <w:tc>
          <w:tcPr>
            <w:tcW w:w="652" w:type="dxa"/>
            <w:tcBorders>
              <w:top w:val="nil"/>
              <w:left w:val="nil"/>
              <w:bottom w:val="single" w:sz="4" w:space="0" w:color="C0C0C0"/>
              <w:right w:val="single" w:sz="4" w:space="0" w:color="C0C0C0"/>
            </w:tcBorders>
            <w:shd w:val="clear" w:color="000000" w:fill="D7EAD3"/>
            <w:vAlign w:val="center"/>
            <w:hideMark/>
          </w:tcPr>
          <w:p w14:paraId="46FFF9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1 960 582,10</w:t>
            </w:r>
          </w:p>
        </w:tc>
        <w:tc>
          <w:tcPr>
            <w:tcW w:w="652" w:type="dxa"/>
            <w:tcBorders>
              <w:top w:val="nil"/>
              <w:left w:val="nil"/>
              <w:bottom w:val="single" w:sz="4" w:space="0" w:color="C0C0C0"/>
              <w:right w:val="single" w:sz="4" w:space="0" w:color="C0C0C0"/>
            </w:tcBorders>
            <w:shd w:val="clear" w:color="000000" w:fill="D7EAD3"/>
            <w:vAlign w:val="center"/>
            <w:hideMark/>
          </w:tcPr>
          <w:p w14:paraId="65176B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1 960 582,10</w:t>
            </w:r>
          </w:p>
        </w:tc>
        <w:tc>
          <w:tcPr>
            <w:tcW w:w="1027" w:type="dxa"/>
            <w:tcBorders>
              <w:top w:val="nil"/>
              <w:left w:val="nil"/>
              <w:bottom w:val="single" w:sz="4" w:space="0" w:color="C0C0C0"/>
              <w:right w:val="single" w:sz="4" w:space="0" w:color="C0C0C0"/>
            </w:tcBorders>
            <w:shd w:val="clear" w:color="000000" w:fill="FFFFCC"/>
            <w:vAlign w:val="center"/>
            <w:hideMark/>
          </w:tcPr>
          <w:p w14:paraId="4E85DB8F"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46BD8381" w14:textId="77777777" w:rsidTr="00D6000A">
        <w:trPr>
          <w:trHeight w:val="675"/>
          <w:jc w:val="center"/>
        </w:trPr>
        <w:tc>
          <w:tcPr>
            <w:tcW w:w="256" w:type="dxa"/>
            <w:tcBorders>
              <w:top w:val="nil"/>
              <w:left w:val="nil"/>
              <w:bottom w:val="nil"/>
              <w:right w:val="nil"/>
            </w:tcBorders>
            <w:shd w:val="clear" w:color="auto" w:fill="auto"/>
            <w:noWrap/>
            <w:vAlign w:val="bottom"/>
            <w:hideMark/>
          </w:tcPr>
          <w:p w14:paraId="6E5AD93F"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2E4D41F9"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4E8A7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1.7.1</w:t>
            </w:r>
          </w:p>
        </w:tc>
        <w:tc>
          <w:tcPr>
            <w:tcW w:w="1889" w:type="dxa"/>
            <w:tcBorders>
              <w:top w:val="nil"/>
              <w:left w:val="nil"/>
              <w:bottom w:val="single" w:sz="4" w:space="0" w:color="C0C0C0"/>
              <w:right w:val="single" w:sz="4" w:space="0" w:color="C0C0C0"/>
            </w:tcBorders>
            <w:shd w:val="clear" w:color="auto" w:fill="auto"/>
            <w:vAlign w:val="center"/>
            <w:hideMark/>
          </w:tcPr>
          <w:p w14:paraId="4C6FB71D"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То же в %</w:t>
            </w:r>
          </w:p>
        </w:tc>
        <w:tc>
          <w:tcPr>
            <w:tcW w:w="624" w:type="dxa"/>
            <w:tcBorders>
              <w:top w:val="nil"/>
              <w:left w:val="nil"/>
              <w:bottom w:val="single" w:sz="4" w:space="0" w:color="C0C0C0"/>
              <w:right w:val="single" w:sz="4" w:space="0" w:color="C0C0C0"/>
            </w:tcBorders>
            <w:shd w:val="clear" w:color="auto" w:fill="auto"/>
            <w:vAlign w:val="center"/>
            <w:hideMark/>
          </w:tcPr>
          <w:p w14:paraId="74D0C1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w:t>
            </w:r>
          </w:p>
        </w:tc>
        <w:tc>
          <w:tcPr>
            <w:tcW w:w="896" w:type="dxa"/>
            <w:tcBorders>
              <w:top w:val="nil"/>
              <w:left w:val="nil"/>
              <w:bottom w:val="single" w:sz="4" w:space="0" w:color="C0C0C0"/>
              <w:right w:val="single" w:sz="4" w:space="0" w:color="C0C0C0"/>
            </w:tcBorders>
            <w:shd w:val="clear" w:color="000000" w:fill="D7EAD3"/>
            <w:vAlign w:val="center"/>
            <w:hideMark/>
          </w:tcPr>
          <w:p w14:paraId="07ABAA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931" w:type="dxa"/>
            <w:tcBorders>
              <w:top w:val="nil"/>
              <w:left w:val="nil"/>
              <w:bottom w:val="single" w:sz="4" w:space="0" w:color="C0C0C0"/>
              <w:right w:val="single" w:sz="4" w:space="0" w:color="C0C0C0"/>
            </w:tcBorders>
            <w:shd w:val="clear" w:color="000000" w:fill="D7EAD3"/>
            <w:vAlign w:val="center"/>
            <w:hideMark/>
          </w:tcPr>
          <w:p w14:paraId="5FA9E3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931" w:type="dxa"/>
            <w:tcBorders>
              <w:top w:val="nil"/>
              <w:left w:val="nil"/>
              <w:bottom w:val="single" w:sz="4" w:space="0" w:color="C0C0C0"/>
              <w:right w:val="single" w:sz="4" w:space="0" w:color="C0C0C0"/>
            </w:tcBorders>
            <w:shd w:val="clear" w:color="000000" w:fill="D7EAD3"/>
            <w:vAlign w:val="center"/>
            <w:hideMark/>
          </w:tcPr>
          <w:p w14:paraId="138176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750" w:type="dxa"/>
            <w:tcBorders>
              <w:top w:val="nil"/>
              <w:left w:val="nil"/>
              <w:bottom w:val="single" w:sz="4" w:space="0" w:color="C0C0C0"/>
              <w:right w:val="single" w:sz="4" w:space="0" w:color="C0C0C0"/>
            </w:tcBorders>
            <w:shd w:val="clear" w:color="000000" w:fill="D7EAD3"/>
            <w:vAlign w:val="center"/>
            <w:hideMark/>
          </w:tcPr>
          <w:p w14:paraId="6899FD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43,87</w:t>
            </w:r>
          </w:p>
        </w:tc>
        <w:tc>
          <w:tcPr>
            <w:tcW w:w="735" w:type="dxa"/>
            <w:tcBorders>
              <w:top w:val="nil"/>
              <w:left w:val="nil"/>
              <w:bottom w:val="single" w:sz="4" w:space="0" w:color="C0C0C0"/>
              <w:right w:val="single" w:sz="4" w:space="0" w:color="C0C0C0"/>
            </w:tcBorders>
            <w:shd w:val="clear" w:color="000000" w:fill="D7EAD3"/>
            <w:vAlign w:val="center"/>
            <w:hideMark/>
          </w:tcPr>
          <w:p w14:paraId="769293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896" w:type="dxa"/>
            <w:tcBorders>
              <w:top w:val="nil"/>
              <w:left w:val="nil"/>
              <w:bottom w:val="single" w:sz="4" w:space="0" w:color="C0C0C0"/>
              <w:right w:val="single" w:sz="4" w:space="0" w:color="C0C0C0"/>
            </w:tcBorders>
            <w:shd w:val="clear" w:color="000000" w:fill="D7EAD3"/>
            <w:vAlign w:val="center"/>
            <w:hideMark/>
          </w:tcPr>
          <w:p w14:paraId="7027A0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972" w:type="dxa"/>
            <w:tcBorders>
              <w:top w:val="nil"/>
              <w:left w:val="nil"/>
              <w:bottom w:val="single" w:sz="4" w:space="0" w:color="C0C0C0"/>
              <w:right w:val="single" w:sz="4" w:space="0" w:color="C0C0C0"/>
            </w:tcBorders>
            <w:shd w:val="clear" w:color="000000" w:fill="D7EAD3"/>
            <w:vAlign w:val="center"/>
            <w:hideMark/>
          </w:tcPr>
          <w:p w14:paraId="3B561B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51,09</w:t>
            </w:r>
          </w:p>
        </w:tc>
        <w:tc>
          <w:tcPr>
            <w:tcW w:w="931" w:type="dxa"/>
            <w:tcBorders>
              <w:top w:val="nil"/>
              <w:left w:val="nil"/>
              <w:bottom w:val="single" w:sz="4" w:space="0" w:color="C0C0C0"/>
              <w:right w:val="single" w:sz="4" w:space="0" w:color="C0C0C0"/>
            </w:tcBorders>
            <w:shd w:val="clear" w:color="000000" w:fill="D7EAD3"/>
            <w:vAlign w:val="center"/>
            <w:hideMark/>
          </w:tcPr>
          <w:p w14:paraId="7161A2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972" w:type="dxa"/>
            <w:tcBorders>
              <w:top w:val="nil"/>
              <w:left w:val="nil"/>
              <w:bottom w:val="single" w:sz="4" w:space="0" w:color="C0C0C0"/>
              <w:right w:val="single" w:sz="4" w:space="0" w:color="C0C0C0"/>
            </w:tcBorders>
            <w:shd w:val="clear" w:color="000000" w:fill="D7EAD3"/>
            <w:vAlign w:val="center"/>
            <w:hideMark/>
          </w:tcPr>
          <w:p w14:paraId="499E20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51,09</w:t>
            </w:r>
          </w:p>
        </w:tc>
        <w:tc>
          <w:tcPr>
            <w:tcW w:w="928" w:type="dxa"/>
            <w:tcBorders>
              <w:top w:val="nil"/>
              <w:left w:val="nil"/>
              <w:bottom w:val="single" w:sz="4" w:space="0" w:color="C0C0C0"/>
              <w:right w:val="single" w:sz="4" w:space="0" w:color="C0C0C0"/>
            </w:tcBorders>
            <w:shd w:val="clear" w:color="000000" w:fill="D7EAD3"/>
            <w:vAlign w:val="center"/>
            <w:hideMark/>
          </w:tcPr>
          <w:p w14:paraId="525485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652" w:type="dxa"/>
            <w:tcBorders>
              <w:top w:val="nil"/>
              <w:left w:val="nil"/>
              <w:bottom w:val="single" w:sz="4" w:space="0" w:color="C0C0C0"/>
              <w:right w:val="single" w:sz="4" w:space="0" w:color="C0C0C0"/>
            </w:tcBorders>
            <w:shd w:val="clear" w:color="000000" w:fill="D7EAD3"/>
            <w:vAlign w:val="center"/>
            <w:hideMark/>
          </w:tcPr>
          <w:p w14:paraId="0F8472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652" w:type="dxa"/>
            <w:tcBorders>
              <w:top w:val="nil"/>
              <w:left w:val="nil"/>
              <w:bottom w:val="single" w:sz="4" w:space="0" w:color="C0C0C0"/>
              <w:right w:val="single" w:sz="4" w:space="0" w:color="C0C0C0"/>
            </w:tcBorders>
            <w:shd w:val="clear" w:color="000000" w:fill="D7EAD3"/>
            <w:vAlign w:val="center"/>
            <w:hideMark/>
          </w:tcPr>
          <w:p w14:paraId="67284E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51,12</w:t>
            </w:r>
          </w:p>
        </w:tc>
        <w:tc>
          <w:tcPr>
            <w:tcW w:w="1027" w:type="dxa"/>
            <w:tcBorders>
              <w:top w:val="nil"/>
              <w:left w:val="nil"/>
              <w:bottom w:val="single" w:sz="4" w:space="0" w:color="C0C0C0"/>
              <w:right w:val="single" w:sz="4" w:space="0" w:color="C0C0C0"/>
            </w:tcBorders>
            <w:shd w:val="clear" w:color="000000" w:fill="FFFFCC"/>
            <w:vAlign w:val="center"/>
            <w:hideMark/>
          </w:tcPr>
          <w:p w14:paraId="10667C5C" w14:textId="77777777" w:rsidR="00D6000A" w:rsidRPr="00D6000A" w:rsidRDefault="00D6000A" w:rsidP="00D6000A">
            <w:pPr>
              <w:rPr>
                <w:rFonts w:ascii="Tahoma" w:hAnsi="Tahoma" w:cs="Tahoma"/>
                <w:sz w:val="11"/>
                <w:szCs w:val="11"/>
              </w:rPr>
            </w:pPr>
            <w:r w:rsidRPr="00D6000A">
              <w:rPr>
                <w:rFonts w:ascii="Tahoma" w:hAnsi="Tahoma" w:cs="Tahoma"/>
                <w:sz w:val="11"/>
                <w:szCs w:val="11"/>
              </w:rPr>
              <w:t>в соответствии с утвержденными долгосрочными параметрами регулирования на 2019-2023 годы</w:t>
            </w:r>
          </w:p>
        </w:tc>
      </w:tr>
      <w:tr w:rsidR="00D6000A" w:rsidRPr="00D6000A" w14:paraId="01D1B75D"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6F6ABA89"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6C830F54"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AF009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w:t>
            </w:r>
          </w:p>
        </w:tc>
        <w:tc>
          <w:tcPr>
            <w:tcW w:w="1889" w:type="dxa"/>
            <w:tcBorders>
              <w:top w:val="nil"/>
              <w:left w:val="nil"/>
              <w:bottom w:val="single" w:sz="4" w:space="0" w:color="C0C0C0"/>
              <w:right w:val="single" w:sz="4" w:space="0" w:color="C0C0C0"/>
            </w:tcBorders>
            <w:shd w:val="clear" w:color="auto" w:fill="auto"/>
            <w:vAlign w:val="center"/>
            <w:hideMark/>
          </w:tcPr>
          <w:p w14:paraId="65ABE9D9"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Отпущено воды по категориям потребителей</w:t>
            </w:r>
          </w:p>
        </w:tc>
        <w:tc>
          <w:tcPr>
            <w:tcW w:w="624" w:type="dxa"/>
            <w:tcBorders>
              <w:top w:val="nil"/>
              <w:left w:val="nil"/>
              <w:bottom w:val="single" w:sz="4" w:space="0" w:color="C0C0C0"/>
              <w:right w:val="single" w:sz="4" w:space="0" w:color="C0C0C0"/>
            </w:tcBorders>
            <w:shd w:val="clear" w:color="auto" w:fill="auto"/>
            <w:vAlign w:val="center"/>
            <w:hideMark/>
          </w:tcPr>
          <w:p w14:paraId="0F3712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D7EAD3"/>
            <w:vAlign w:val="center"/>
            <w:hideMark/>
          </w:tcPr>
          <w:p w14:paraId="4ECDD5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931" w:type="dxa"/>
            <w:tcBorders>
              <w:top w:val="nil"/>
              <w:left w:val="nil"/>
              <w:bottom w:val="single" w:sz="4" w:space="0" w:color="C0C0C0"/>
              <w:right w:val="single" w:sz="4" w:space="0" w:color="C0C0C0"/>
            </w:tcBorders>
            <w:shd w:val="clear" w:color="000000" w:fill="D7EAD3"/>
            <w:vAlign w:val="center"/>
            <w:hideMark/>
          </w:tcPr>
          <w:p w14:paraId="498651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931" w:type="dxa"/>
            <w:tcBorders>
              <w:top w:val="nil"/>
              <w:left w:val="nil"/>
              <w:bottom w:val="single" w:sz="4" w:space="0" w:color="C0C0C0"/>
              <w:right w:val="single" w:sz="4" w:space="0" w:color="C0C0C0"/>
            </w:tcBorders>
            <w:shd w:val="clear" w:color="000000" w:fill="D7EAD3"/>
            <w:vAlign w:val="center"/>
            <w:hideMark/>
          </w:tcPr>
          <w:p w14:paraId="40E8B6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750" w:type="dxa"/>
            <w:tcBorders>
              <w:top w:val="nil"/>
              <w:left w:val="nil"/>
              <w:bottom w:val="single" w:sz="4" w:space="0" w:color="C0C0C0"/>
              <w:right w:val="single" w:sz="4" w:space="0" w:color="C0C0C0"/>
            </w:tcBorders>
            <w:shd w:val="clear" w:color="000000" w:fill="D7EAD3"/>
            <w:vAlign w:val="center"/>
            <w:hideMark/>
          </w:tcPr>
          <w:p w14:paraId="3A9F15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3 749 344,79</w:t>
            </w:r>
          </w:p>
        </w:tc>
        <w:tc>
          <w:tcPr>
            <w:tcW w:w="735" w:type="dxa"/>
            <w:tcBorders>
              <w:top w:val="nil"/>
              <w:left w:val="nil"/>
              <w:bottom w:val="single" w:sz="4" w:space="0" w:color="C0C0C0"/>
              <w:right w:val="single" w:sz="4" w:space="0" w:color="C0C0C0"/>
            </w:tcBorders>
            <w:shd w:val="clear" w:color="000000" w:fill="D7EAD3"/>
            <w:vAlign w:val="center"/>
            <w:hideMark/>
          </w:tcPr>
          <w:p w14:paraId="03FC6A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3 690 447,07</w:t>
            </w:r>
          </w:p>
        </w:tc>
        <w:tc>
          <w:tcPr>
            <w:tcW w:w="896" w:type="dxa"/>
            <w:tcBorders>
              <w:top w:val="nil"/>
              <w:left w:val="nil"/>
              <w:bottom w:val="single" w:sz="4" w:space="0" w:color="C0C0C0"/>
              <w:right w:val="single" w:sz="4" w:space="0" w:color="C0C0C0"/>
            </w:tcBorders>
            <w:shd w:val="clear" w:color="000000" w:fill="D7EAD3"/>
            <w:vAlign w:val="center"/>
            <w:hideMark/>
          </w:tcPr>
          <w:p w14:paraId="0596C2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972" w:type="dxa"/>
            <w:tcBorders>
              <w:top w:val="nil"/>
              <w:left w:val="nil"/>
              <w:bottom w:val="single" w:sz="4" w:space="0" w:color="C0C0C0"/>
              <w:right w:val="single" w:sz="4" w:space="0" w:color="C0C0C0"/>
            </w:tcBorders>
            <w:shd w:val="clear" w:color="000000" w:fill="D7EAD3"/>
            <w:vAlign w:val="center"/>
            <w:hideMark/>
          </w:tcPr>
          <w:p w14:paraId="03B54D4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-34 310,65</w:t>
            </w:r>
          </w:p>
        </w:tc>
        <w:tc>
          <w:tcPr>
            <w:tcW w:w="931" w:type="dxa"/>
            <w:tcBorders>
              <w:top w:val="nil"/>
              <w:left w:val="nil"/>
              <w:bottom w:val="single" w:sz="4" w:space="0" w:color="C0C0C0"/>
              <w:right w:val="single" w:sz="4" w:space="0" w:color="C0C0C0"/>
            </w:tcBorders>
            <w:shd w:val="clear" w:color="000000" w:fill="D7EAD3"/>
            <w:vAlign w:val="center"/>
            <w:hideMark/>
          </w:tcPr>
          <w:p w14:paraId="5D62EF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3 751 322,48</w:t>
            </w:r>
          </w:p>
        </w:tc>
        <w:tc>
          <w:tcPr>
            <w:tcW w:w="972" w:type="dxa"/>
            <w:tcBorders>
              <w:top w:val="nil"/>
              <w:left w:val="nil"/>
              <w:bottom w:val="single" w:sz="4" w:space="0" w:color="C0C0C0"/>
              <w:right w:val="single" w:sz="4" w:space="0" w:color="C0C0C0"/>
            </w:tcBorders>
            <w:shd w:val="clear" w:color="000000" w:fill="D7EAD3"/>
            <w:vAlign w:val="center"/>
            <w:hideMark/>
          </w:tcPr>
          <w:p w14:paraId="378D65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-36 288,34</w:t>
            </w:r>
          </w:p>
        </w:tc>
        <w:tc>
          <w:tcPr>
            <w:tcW w:w="928" w:type="dxa"/>
            <w:tcBorders>
              <w:top w:val="nil"/>
              <w:left w:val="nil"/>
              <w:bottom w:val="single" w:sz="4" w:space="0" w:color="C0C0C0"/>
              <w:right w:val="single" w:sz="4" w:space="0" w:color="C0C0C0"/>
            </w:tcBorders>
            <w:shd w:val="clear" w:color="000000" w:fill="D7EAD3"/>
            <w:vAlign w:val="center"/>
            <w:hideMark/>
          </w:tcPr>
          <w:p w14:paraId="4686E7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3 749 344,79</w:t>
            </w:r>
          </w:p>
        </w:tc>
        <w:tc>
          <w:tcPr>
            <w:tcW w:w="652" w:type="dxa"/>
            <w:tcBorders>
              <w:top w:val="nil"/>
              <w:left w:val="nil"/>
              <w:bottom w:val="single" w:sz="4" w:space="0" w:color="C0C0C0"/>
              <w:right w:val="single" w:sz="4" w:space="0" w:color="C0C0C0"/>
            </w:tcBorders>
            <w:shd w:val="clear" w:color="000000" w:fill="D7EAD3"/>
            <w:vAlign w:val="center"/>
            <w:hideMark/>
          </w:tcPr>
          <w:p w14:paraId="406FC40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1 874 672,40</w:t>
            </w:r>
          </w:p>
        </w:tc>
        <w:tc>
          <w:tcPr>
            <w:tcW w:w="652" w:type="dxa"/>
            <w:tcBorders>
              <w:top w:val="nil"/>
              <w:left w:val="nil"/>
              <w:bottom w:val="single" w:sz="4" w:space="0" w:color="C0C0C0"/>
              <w:right w:val="single" w:sz="4" w:space="0" w:color="C0C0C0"/>
            </w:tcBorders>
            <w:shd w:val="clear" w:color="000000" w:fill="D7EAD3"/>
            <w:vAlign w:val="center"/>
            <w:hideMark/>
          </w:tcPr>
          <w:p w14:paraId="1AC02C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1 874 672,40</w:t>
            </w:r>
          </w:p>
        </w:tc>
        <w:tc>
          <w:tcPr>
            <w:tcW w:w="1027" w:type="dxa"/>
            <w:tcBorders>
              <w:top w:val="nil"/>
              <w:left w:val="nil"/>
              <w:bottom w:val="single" w:sz="4" w:space="0" w:color="C0C0C0"/>
              <w:right w:val="single" w:sz="4" w:space="0" w:color="C0C0C0"/>
            </w:tcBorders>
            <w:shd w:val="clear" w:color="000000" w:fill="FFFFCC"/>
            <w:vAlign w:val="center"/>
            <w:hideMark/>
          </w:tcPr>
          <w:p w14:paraId="597893FA"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062A76EB"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65742095"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3312DE02"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5DBB0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1.8.1</w:t>
            </w:r>
          </w:p>
        </w:tc>
        <w:tc>
          <w:tcPr>
            <w:tcW w:w="1889" w:type="dxa"/>
            <w:tcBorders>
              <w:top w:val="nil"/>
              <w:left w:val="nil"/>
              <w:bottom w:val="single" w:sz="4" w:space="0" w:color="C0C0C0"/>
              <w:right w:val="single" w:sz="4" w:space="0" w:color="C0C0C0"/>
            </w:tcBorders>
            <w:shd w:val="clear" w:color="auto" w:fill="auto"/>
            <w:vAlign w:val="center"/>
            <w:hideMark/>
          </w:tcPr>
          <w:p w14:paraId="07FF597F"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потребительский рынок</w:t>
            </w:r>
          </w:p>
        </w:tc>
        <w:tc>
          <w:tcPr>
            <w:tcW w:w="624" w:type="dxa"/>
            <w:tcBorders>
              <w:top w:val="nil"/>
              <w:left w:val="nil"/>
              <w:bottom w:val="single" w:sz="4" w:space="0" w:color="C0C0C0"/>
              <w:right w:val="single" w:sz="4" w:space="0" w:color="C0C0C0"/>
            </w:tcBorders>
            <w:shd w:val="clear" w:color="auto" w:fill="auto"/>
            <w:vAlign w:val="center"/>
            <w:hideMark/>
          </w:tcPr>
          <w:p w14:paraId="6A1909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D7EAD3"/>
            <w:vAlign w:val="center"/>
            <w:hideMark/>
          </w:tcPr>
          <w:p w14:paraId="5D8B35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931" w:type="dxa"/>
            <w:tcBorders>
              <w:top w:val="nil"/>
              <w:left w:val="nil"/>
              <w:bottom w:val="single" w:sz="4" w:space="0" w:color="C0C0C0"/>
              <w:right w:val="single" w:sz="4" w:space="0" w:color="C0C0C0"/>
            </w:tcBorders>
            <w:shd w:val="clear" w:color="000000" w:fill="D7EAD3"/>
            <w:vAlign w:val="center"/>
            <w:hideMark/>
          </w:tcPr>
          <w:p w14:paraId="4081CB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931" w:type="dxa"/>
            <w:tcBorders>
              <w:top w:val="nil"/>
              <w:left w:val="nil"/>
              <w:bottom w:val="single" w:sz="4" w:space="0" w:color="C0C0C0"/>
              <w:right w:val="single" w:sz="4" w:space="0" w:color="C0C0C0"/>
            </w:tcBorders>
            <w:shd w:val="clear" w:color="000000" w:fill="D7EAD3"/>
            <w:vAlign w:val="center"/>
            <w:hideMark/>
          </w:tcPr>
          <w:p w14:paraId="4E6E233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750" w:type="dxa"/>
            <w:tcBorders>
              <w:top w:val="nil"/>
              <w:left w:val="nil"/>
              <w:bottom w:val="single" w:sz="4" w:space="0" w:color="C0C0C0"/>
              <w:right w:val="single" w:sz="4" w:space="0" w:color="C0C0C0"/>
            </w:tcBorders>
            <w:shd w:val="clear" w:color="000000" w:fill="D7EAD3"/>
            <w:vAlign w:val="center"/>
            <w:hideMark/>
          </w:tcPr>
          <w:p w14:paraId="724946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3 749 344,79</w:t>
            </w:r>
          </w:p>
        </w:tc>
        <w:tc>
          <w:tcPr>
            <w:tcW w:w="735" w:type="dxa"/>
            <w:tcBorders>
              <w:top w:val="nil"/>
              <w:left w:val="nil"/>
              <w:bottom w:val="single" w:sz="4" w:space="0" w:color="C0C0C0"/>
              <w:right w:val="single" w:sz="4" w:space="0" w:color="C0C0C0"/>
            </w:tcBorders>
            <w:shd w:val="clear" w:color="000000" w:fill="D7EAD3"/>
            <w:vAlign w:val="center"/>
            <w:hideMark/>
          </w:tcPr>
          <w:p w14:paraId="00208B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3 690 447,07</w:t>
            </w:r>
          </w:p>
        </w:tc>
        <w:tc>
          <w:tcPr>
            <w:tcW w:w="896" w:type="dxa"/>
            <w:tcBorders>
              <w:top w:val="nil"/>
              <w:left w:val="nil"/>
              <w:bottom w:val="single" w:sz="4" w:space="0" w:color="C0C0C0"/>
              <w:right w:val="single" w:sz="4" w:space="0" w:color="C0C0C0"/>
            </w:tcBorders>
            <w:shd w:val="clear" w:color="000000" w:fill="D7EAD3"/>
            <w:vAlign w:val="center"/>
            <w:hideMark/>
          </w:tcPr>
          <w:p w14:paraId="7B8E28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3 785 633,13</w:t>
            </w:r>
          </w:p>
        </w:tc>
        <w:tc>
          <w:tcPr>
            <w:tcW w:w="972" w:type="dxa"/>
            <w:tcBorders>
              <w:top w:val="nil"/>
              <w:left w:val="nil"/>
              <w:bottom w:val="single" w:sz="4" w:space="0" w:color="C0C0C0"/>
              <w:right w:val="single" w:sz="4" w:space="0" w:color="C0C0C0"/>
            </w:tcBorders>
            <w:shd w:val="clear" w:color="000000" w:fill="D7EAD3"/>
            <w:vAlign w:val="center"/>
            <w:hideMark/>
          </w:tcPr>
          <w:p w14:paraId="17C3E4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-34 310,65</w:t>
            </w:r>
          </w:p>
        </w:tc>
        <w:tc>
          <w:tcPr>
            <w:tcW w:w="931" w:type="dxa"/>
            <w:tcBorders>
              <w:top w:val="nil"/>
              <w:left w:val="nil"/>
              <w:bottom w:val="single" w:sz="4" w:space="0" w:color="C0C0C0"/>
              <w:right w:val="single" w:sz="4" w:space="0" w:color="C0C0C0"/>
            </w:tcBorders>
            <w:shd w:val="clear" w:color="000000" w:fill="D7EAD3"/>
            <w:vAlign w:val="center"/>
            <w:hideMark/>
          </w:tcPr>
          <w:p w14:paraId="511E64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3 751 322,48</w:t>
            </w:r>
          </w:p>
        </w:tc>
        <w:tc>
          <w:tcPr>
            <w:tcW w:w="972" w:type="dxa"/>
            <w:tcBorders>
              <w:top w:val="nil"/>
              <w:left w:val="nil"/>
              <w:bottom w:val="single" w:sz="4" w:space="0" w:color="C0C0C0"/>
              <w:right w:val="single" w:sz="4" w:space="0" w:color="C0C0C0"/>
            </w:tcBorders>
            <w:shd w:val="clear" w:color="000000" w:fill="D7EAD3"/>
            <w:vAlign w:val="center"/>
            <w:hideMark/>
          </w:tcPr>
          <w:p w14:paraId="160B83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-36 288,34</w:t>
            </w:r>
          </w:p>
        </w:tc>
        <w:tc>
          <w:tcPr>
            <w:tcW w:w="928" w:type="dxa"/>
            <w:tcBorders>
              <w:top w:val="nil"/>
              <w:left w:val="nil"/>
              <w:bottom w:val="single" w:sz="4" w:space="0" w:color="C0C0C0"/>
              <w:right w:val="single" w:sz="4" w:space="0" w:color="C0C0C0"/>
            </w:tcBorders>
            <w:shd w:val="clear" w:color="000000" w:fill="D7EAD3"/>
            <w:vAlign w:val="center"/>
            <w:hideMark/>
          </w:tcPr>
          <w:p w14:paraId="52B7DB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3 749 344,79</w:t>
            </w:r>
          </w:p>
        </w:tc>
        <w:tc>
          <w:tcPr>
            <w:tcW w:w="652" w:type="dxa"/>
            <w:tcBorders>
              <w:top w:val="nil"/>
              <w:left w:val="nil"/>
              <w:bottom w:val="single" w:sz="4" w:space="0" w:color="C0C0C0"/>
              <w:right w:val="single" w:sz="4" w:space="0" w:color="C0C0C0"/>
            </w:tcBorders>
            <w:shd w:val="clear" w:color="000000" w:fill="D7EAD3"/>
            <w:vAlign w:val="center"/>
            <w:hideMark/>
          </w:tcPr>
          <w:p w14:paraId="72683F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1 874 672,40</w:t>
            </w:r>
          </w:p>
        </w:tc>
        <w:tc>
          <w:tcPr>
            <w:tcW w:w="652" w:type="dxa"/>
            <w:tcBorders>
              <w:top w:val="nil"/>
              <w:left w:val="nil"/>
              <w:bottom w:val="single" w:sz="4" w:space="0" w:color="C0C0C0"/>
              <w:right w:val="single" w:sz="4" w:space="0" w:color="C0C0C0"/>
            </w:tcBorders>
            <w:shd w:val="clear" w:color="000000" w:fill="D7EAD3"/>
            <w:vAlign w:val="center"/>
            <w:hideMark/>
          </w:tcPr>
          <w:p w14:paraId="245255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1 874 672,40</w:t>
            </w:r>
          </w:p>
        </w:tc>
        <w:tc>
          <w:tcPr>
            <w:tcW w:w="1027" w:type="dxa"/>
            <w:vMerge w:val="restart"/>
            <w:tcBorders>
              <w:top w:val="nil"/>
              <w:left w:val="single" w:sz="4" w:space="0" w:color="C0C0C0"/>
              <w:bottom w:val="nil"/>
              <w:right w:val="single" w:sz="4" w:space="0" w:color="C0C0C0"/>
            </w:tcBorders>
            <w:shd w:val="clear" w:color="000000" w:fill="FFFFCC"/>
            <w:vAlign w:val="center"/>
            <w:hideMark/>
          </w:tcPr>
          <w:p w14:paraId="05AAD7EE"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w:t>
            </w:r>
          </w:p>
        </w:tc>
      </w:tr>
      <w:tr w:rsidR="00D6000A" w:rsidRPr="00D6000A" w14:paraId="0FE0200B"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2620C45A"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52198643"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840A2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1.8.1.1</w:t>
            </w:r>
          </w:p>
        </w:tc>
        <w:tc>
          <w:tcPr>
            <w:tcW w:w="1889" w:type="dxa"/>
            <w:tcBorders>
              <w:top w:val="nil"/>
              <w:left w:val="nil"/>
              <w:bottom w:val="single" w:sz="4" w:space="0" w:color="C0C0C0"/>
              <w:right w:val="single" w:sz="4" w:space="0" w:color="C0C0C0"/>
            </w:tcBorders>
            <w:shd w:val="clear" w:color="auto" w:fill="auto"/>
            <w:vAlign w:val="center"/>
            <w:hideMark/>
          </w:tcPr>
          <w:p w14:paraId="22B2E3A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Населению</w:t>
            </w:r>
          </w:p>
        </w:tc>
        <w:tc>
          <w:tcPr>
            <w:tcW w:w="624" w:type="dxa"/>
            <w:tcBorders>
              <w:top w:val="nil"/>
              <w:left w:val="nil"/>
              <w:bottom w:val="single" w:sz="4" w:space="0" w:color="C0C0C0"/>
              <w:right w:val="single" w:sz="4" w:space="0" w:color="C0C0C0"/>
            </w:tcBorders>
            <w:shd w:val="clear" w:color="auto" w:fill="auto"/>
            <w:vAlign w:val="center"/>
            <w:hideMark/>
          </w:tcPr>
          <w:p w14:paraId="43D51C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61BB93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1 793 944,33</w:t>
            </w:r>
          </w:p>
        </w:tc>
        <w:tc>
          <w:tcPr>
            <w:tcW w:w="931" w:type="dxa"/>
            <w:tcBorders>
              <w:top w:val="nil"/>
              <w:left w:val="nil"/>
              <w:bottom w:val="single" w:sz="4" w:space="0" w:color="C0C0C0"/>
              <w:right w:val="single" w:sz="4" w:space="0" w:color="C0C0C0"/>
            </w:tcBorders>
            <w:shd w:val="clear" w:color="000000" w:fill="FFFFCC"/>
            <w:vAlign w:val="center"/>
            <w:hideMark/>
          </w:tcPr>
          <w:p w14:paraId="7416EC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1 793 944,33</w:t>
            </w:r>
          </w:p>
        </w:tc>
        <w:tc>
          <w:tcPr>
            <w:tcW w:w="931" w:type="dxa"/>
            <w:tcBorders>
              <w:top w:val="nil"/>
              <w:left w:val="nil"/>
              <w:bottom w:val="single" w:sz="4" w:space="0" w:color="C0C0C0"/>
              <w:right w:val="single" w:sz="4" w:space="0" w:color="C0C0C0"/>
            </w:tcBorders>
            <w:shd w:val="clear" w:color="000000" w:fill="FFFFCC"/>
            <w:vAlign w:val="center"/>
            <w:hideMark/>
          </w:tcPr>
          <w:p w14:paraId="2E6F16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1 793 944,33</w:t>
            </w:r>
          </w:p>
        </w:tc>
        <w:tc>
          <w:tcPr>
            <w:tcW w:w="750" w:type="dxa"/>
            <w:tcBorders>
              <w:top w:val="nil"/>
              <w:left w:val="nil"/>
              <w:bottom w:val="single" w:sz="4" w:space="0" w:color="C0C0C0"/>
              <w:right w:val="single" w:sz="4" w:space="0" w:color="C0C0C0"/>
            </w:tcBorders>
            <w:shd w:val="clear" w:color="000000" w:fill="FFFFCC"/>
            <w:vAlign w:val="center"/>
            <w:hideMark/>
          </w:tcPr>
          <w:p w14:paraId="76CB51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1 719 787,34</w:t>
            </w:r>
          </w:p>
        </w:tc>
        <w:tc>
          <w:tcPr>
            <w:tcW w:w="735" w:type="dxa"/>
            <w:tcBorders>
              <w:top w:val="nil"/>
              <w:left w:val="nil"/>
              <w:bottom w:val="single" w:sz="4" w:space="0" w:color="C0C0C0"/>
              <w:right w:val="single" w:sz="4" w:space="0" w:color="C0C0C0"/>
            </w:tcBorders>
            <w:shd w:val="clear" w:color="000000" w:fill="FFFFCC"/>
            <w:vAlign w:val="center"/>
            <w:hideMark/>
          </w:tcPr>
          <w:p w14:paraId="70F052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1 729 187,52</w:t>
            </w:r>
          </w:p>
        </w:tc>
        <w:tc>
          <w:tcPr>
            <w:tcW w:w="896" w:type="dxa"/>
            <w:tcBorders>
              <w:top w:val="nil"/>
              <w:left w:val="nil"/>
              <w:bottom w:val="single" w:sz="4" w:space="0" w:color="C0C0C0"/>
              <w:right w:val="single" w:sz="4" w:space="0" w:color="C0C0C0"/>
            </w:tcBorders>
            <w:shd w:val="clear" w:color="000000" w:fill="FFFFCC"/>
            <w:vAlign w:val="center"/>
            <w:hideMark/>
          </w:tcPr>
          <w:p w14:paraId="4E8ACA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1 793 944,33</w:t>
            </w:r>
          </w:p>
        </w:tc>
        <w:tc>
          <w:tcPr>
            <w:tcW w:w="972" w:type="dxa"/>
            <w:tcBorders>
              <w:top w:val="nil"/>
              <w:left w:val="nil"/>
              <w:bottom w:val="single" w:sz="4" w:space="0" w:color="C0C0C0"/>
              <w:right w:val="single" w:sz="4" w:space="0" w:color="C0C0C0"/>
            </w:tcBorders>
            <w:shd w:val="clear" w:color="000000" w:fill="FFFFCC"/>
            <w:vAlign w:val="center"/>
            <w:hideMark/>
          </w:tcPr>
          <w:p w14:paraId="3D8C16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-74 157,04</w:t>
            </w:r>
          </w:p>
        </w:tc>
        <w:tc>
          <w:tcPr>
            <w:tcW w:w="931" w:type="dxa"/>
            <w:tcBorders>
              <w:top w:val="nil"/>
              <w:left w:val="nil"/>
              <w:bottom w:val="single" w:sz="4" w:space="0" w:color="C0C0C0"/>
              <w:right w:val="single" w:sz="4" w:space="0" w:color="C0C0C0"/>
            </w:tcBorders>
            <w:shd w:val="clear" w:color="000000" w:fill="FFFFCC"/>
            <w:vAlign w:val="center"/>
            <w:hideMark/>
          </w:tcPr>
          <w:p w14:paraId="4247CC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1 719 787,29</w:t>
            </w:r>
          </w:p>
        </w:tc>
        <w:tc>
          <w:tcPr>
            <w:tcW w:w="972" w:type="dxa"/>
            <w:tcBorders>
              <w:top w:val="nil"/>
              <w:left w:val="nil"/>
              <w:bottom w:val="single" w:sz="4" w:space="0" w:color="C0C0C0"/>
              <w:right w:val="single" w:sz="4" w:space="0" w:color="C0C0C0"/>
            </w:tcBorders>
            <w:shd w:val="clear" w:color="000000" w:fill="FFFFCC"/>
            <w:vAlign w:val="center"/>
            <w:hideMark/>
          </w:tcPr>
          <w:p w14:paraId="57858C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-74 156,99</w:t>
            </w:r>
          </w:p>
        </w:tc>
        <w:tc>
          <w:tcPr>
            <w:tcW w:w="928" w:type="dxa"/>
            <w:tcBorders>
              <w:top w:val="nil"/>
              <w:left w:val="nil"/>
              <w:bottom w:val="single" w:sz="4" w:space="0" w:color="C0C0C0"/>
              <w:right w:val="single" w:sz="4" w:space="0" w:color="C0C0C0"/>
            </w:tcBorders>
            <w:shd w:val="clear" w:color="000000" w:fill="FFFFCC"/>
            <w:vAlign w:val="center"/>
            <w:hideMark/>
          </w:tcPr>
          <w:p w14:paraId="3974AC4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1 719 787,34</w:t>
            </w:r>
          </w:p>
        </w:tc>
        <w:tc>
          <w:tcPr>
            <w:tcW w:w="652" w:type="dxa"/>
            <w:tcBorders>
              <w:top w:val="nil"/>
              <w:left w:val="nil"/>
              <w:bottom w:val="single" w:sz="4" w:space="0" w:color="C0C0C0"/>
              <w:right w:val="single" w:sz="4" w:space="0" w:color="C0C0C0"/>
            </w:tcBorders>
            <w:shd w:val="clear" w:color="000000" w:fill="D7EAD3"/>
            <w:vAlign w:val="center"/>
            <w:hideMark/>
          </w:tcPr>
          <w:p w14:paraId="4C0167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859 893,67</w:t>
            </w:r>
          </w:p>
        </w:tc>
        <w:tc>
          <w:tcPr>
            <w:tcW w:w="652" w:type="dxa"/>
            <w:tcBorders>
              <w:top w:val="nil"/>
              <w:left w:val="nil"/>
              <w:bottom w:val="single" w:sz="4" w:space="0" w:color="C0C0C0"/>
              <w:right w:val="single" w:sz="4" w:space="0" w:color="C0C0C0"/>
            </w:tcBorders>
            <w:shd w:val="clear" w:color="000000" w:fill="D7EAD3"/>
            <w:vAlign w:val="center"/>
            <w:hideMark/>
          </w:tcPr>
          <w:p w14:paraId="6CE789F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859 893,67</w:t>
            </w:r>
          </w:p>
        </w:tc>
        <w:tc>
          <w:tcPr>
            <w:tcW w:w="1027" w:type="dxa"/>
            <w:vMerge/>
            <w:tcBorders>
              <w:top w:val="nil"/>
              <w:left w:val="single" w:sz="4" w:space="0" w:color="C0C0C0"/>
              <w:bottom w:val="nil"/>
              <w:right w:val="single" w:sz="4" w:space="0" w:color="C0C0C0"/>
            </w:tcBorders>
            <w:vAlign w:val="center"/>
            <w:hideMark/>
          </w:tcPr>
          <w:p w14:paraId="09A4BC80" w14:textId="77777777" w:rsidR="00D6000A" w:rsidRPr="00D6000A" w:rsidRDefault="00D6000A" w:rsidP="00D6000A">
            <w:pPr>
              <w:rPr>
                <w:rFonts w:ascii="Tahoma" w:hAnsi="Tahoma" w:cs="Tahoma"/>
                <w:sz w:val="11"/>
                <w:szCs w:val="11"/>
              </w:rPr>
            </w:pPr>
          </w:p>
        </w:tc>
      </w:tr>
      <w:tr w:rsidR="00D6000A" w:rsidRPr="00D6000A" w14:paraId="0B9B3C44"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2439F98C" w14:textId="77777777" w:rsidR="00D6000A" w:rsidRPr="00D6000A" w:rsidRDefault="00D6000A" w:rsidP="00D6000A">
            <w:pPr>
              <w:jc w:val="cente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5F27487F"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1152B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1.8.1.2</w:t>
            </w:r>
          </w:p>
        </w:tc>
        <w:tc>
          <w:tcPr>
            <w:tcW w:w="1889" w:type="dxa"/>
            <w:tcBorders>
              <w:top w:val="nil"/>
              <w:left w:val="nil"/>
              <w:bottom w:val="single" w:sz="4" w:space="0" w:color="C0C0C0"/>
              <w:right w:val="single" w:sz="4" w:space="0" w:color="C0C0C0"/>
            </w:tcBorders>
            <w:shd w:val="clear" w:color="auto" w:fill="auto"/>
            <w:vAlign w:val="center"/>
            <w:hideMark/>
          </w:tcPr>
          <w:p w14:paraId="243CF32B"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Бюджетным организациям</w:t>
            </w:r>
          </w:p>
        </w:tc>
        <w:tc>
          <w:tcPr>
            <w:tcW w:w="624" w:type="dxa"/>
            <w:tcBorders>
              <w:top w:val="nil"/>
              <w:left w:val="nil"/>
              <w:bottom w:val="single" w:sz="4" w:space="0" w:color="C0C0C0"/>
              <w:right w:val="single" w:sz="4" w:space="0" w:color="C0C0C0"/>
            </w:tcBorders>
            <w:shd w:val="clear" w:color="auto" w:fill="auto"/>
            <w:vAlign w:val="center"/>
            <w:hideMark/>
          </w:tcPr>
          <w:p w14:paraId="514980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0BE1147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233 934,16</w:t>
            </w:r>
          </w:p>
        </w:tc>
        <w:tc>
          <w:tcPr>
            <w:tcW w:w="931" w:type="dxa"/>
            <w:tcBorders>
              <w:top w:val="nil"/>
              <w:left w:val="nil"/>
              <w:bottom w:val="single" w:sz="4" w:space="0" w:color="C0C0C0"/>
              <w:right w:val="single" w:sz="4" w:space="0" w:color="C0C0C0"/>
            </w:tcBorders>
            <w:shd w:val="clear" w:color="000000" w:fill="FFFFCC"/>
            <w:vAlign w:val="center"/>
            <w:hideMark/>
          </w:tcPr>
          <w:p w14:paraId="54D9B1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233 934,16</w:t>
            </w:r>
          </w:p>
        </w:tc>
        <w:tc>
          <w:tcPr>
            <w:tcW w:w="931" w:type="dxa"/>
            <w:tcBorders>
              <w:top w:val="nil"/>
              <w:left w:val="nil"/>
              <w:bottom w:val="single" w:sz="4" w:space="0" w:color="C0C0C0"/>
              <w:right w:val="single" w:sz="4" w:space="0" w:color="C0C0C0"/>
            </w:tcBorders>
            <w:shd w:val="clear" w:color="000000" w:fill="FFFFCC"/>
            <w:vAlign w:val="center"/>
            <w:hideMark/>
          </w:tcPr>
          <w:p w14:paraId="3E7796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233 934,16</w:t>
            </w:r>
          </w:p>
        </w:tc>
        <w:tc>
          <w:tcPr>
            <w:tcW w:w="750" w:type="dxa"/>
            <w:tcBorders>
              <w:top w:val="nil"/>
              <w:left w:val="nil"/>
              <w:bottom w:val="single" w:sz="4" w:space="0" w:color="C0C0C0"/>
              <w:right w:val="single" w:sz="4" w:space="0" w:color="C0C0C0"/>
            </w:tcBorders>
            <w:shd w:val="clear" w:color="000000" w:fill="FFFFCC"/>
            <w:vAlign w:val="center"/>
            <w:hideMark/>
          </w:tcPr>
          <w:p w14:paraId="0CD1F36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192 882,23</w:t>
            </w:r>
          </w:p>
        </w:tc>
        <w:tc>
          <w:tcPr>
            <w:tcW w:w="735" w:type="dxa"/>
            <w:tcBorders>
              <w:top w:val="nil"/>
              <w:left w:val="nil"/>
              <w:bottom w:val="single" w:sz="4" w:space="0" w:color="C0C0C0"/>
              <w:right w:val="single" w:sz="4" w:space="0" w:color="C0C0C0"/>
            </w:tcBorders>
            <w:shd w:val="clear" w:color="000000" w:fill="FFFFCC"/>
            <w:vAlign w:val="center"/>
            <w:hideMark/>
          </w:tcPr>
          <w:p w14:paraId="6D7314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190 256,39</w:t>
            </w:r>
          </w:p>
        </w:tc>
        <w:tc>
          <w:tcPr>
            <w:tcW w:w="896" w:type="dxa"/>
            <w:tcBorders>
              <w:top w:val="nil"/>
              <w:left w:val="nil"/>
              <w:bottom w:val="single" w:sz="4" w:space="0" w:color="C0C0C0"/>
              <w:right w:val="single" w:sz="4" w:space="0" w:color="C0C0C0"/>
            </w:tcBorders>
            <w:shd w:val="clear" w:color="000000" w:fill="FFFFCC"/>
            <w:vAlign w:val="center"/>
            <w:hideMark/>
          </w:tcPr>
          <w:p w14:paraId="72E55B4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233 934,16</w:t>
            </w:r>
          </w:p>
        </w:tc>
        <w:tc>
          <w:tcPr>
            <w:tcW w:w="972" w:type="dxa"/>
            <w:tcBorders>
              <w:top w:val="nil"/>
              <w:left w:val="nil"/>
              <w:bottom w:val="single" w:sz="4" w:space="0" w:color="C0C0C0"/>
              <w:right w:val="single" w:sz="4" w:space="0" w:color="C0C0C0"/>
            </w:tcBorders>
            <w:shd w:val="clear" w:color="000000" w:fill="FFFFCC"/>
            <w:vAlign w:val="center"/>
            <w:hideMark/>
          </w:tcPr>
          <w:p w14:paraId="63EC377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-42 633,11</w:t>
            </w:r>
          </w:p>
        </w:tc>
        <w:tc>
          <w:tcPr>
            <w:tcW w:w="931" w:type="dxa"/>
            <w:tcBorders>
              <w:top w:val="nil"/>
              <w:left w:val="nil"/>
              <w:bottom w:val="single" w:sz="4" w:space="0" w:color="C0C0C0"/>
              <w:right w:val="single" w:sz="4" w:space="0" w:color="C0C0C0"/>
            </w:tcBorders>
            <w:shd w:val="clear" w:color="000000" w:fill="FFFFCC"/>
            <w:vAlign w:val="center"/>
            <w:hideMark/>
          </w:tcPr>
          <w:p w14:paraId="7818CD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191 301,05</w:t>
            </w:r>
          </w:p>
        </w:tc>
        <w:tc>
          <w:tcPr>
            <w:tcW w:w="972" w:type="dxa"/>
            <w:tcBorders>
              <w:top w:val="nil"/>
              <w:left w:val="nil"/>
              <w:bottom w:val="single" w:sz="4" w:space="0" w:color="C0C0C0"/>
              <w:right w:val="single" w:sz="4" w:space="0" w:color="C0C0C0"/>
            </w:tcBorders>
            <w:shd w:val="clear" w:color="000000" w:fill="FFFFCC"/>
            <w:vAlign w:val="center"/>
            <w:hideMark/>
          </w:tcPr>
          <w:p w14:paraId="6A9988A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-41 051,93</w:t>
            </w:r>
          </w:p>
        </w:tc>
        <w:tc>
          <w:tcPr>
            <w:tcW w:w="928" w:type="dxa"/>
            <w:tcBorders>
              <w:top w:val="nil"/>
              <w:left w:val="nil"/>
              <w:bottom w:val="single" w:sz="4" w:space="0" w:color="C0C0C0"/>
              <w:right w:val="single" w:sz="4" w:space="0" w:color="C0C0C0"/>
            </w:tcBorders>
            <w:shd w:val="clear" w:color="000000" w:fill="FFFFCC"/>
            <w:vAlign w:val="center"/>
            <w:hideMark/>
          </w:tcPr>
          <w:p w14:paraId="1F1C431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192 882,23</w:t>
            </w:r>
          </w:p>
        </w:tc>
        <w:tc>
          <w:tcPr>
            <w:tcW w:w="652" w:type="dxa"/>
            <w:tcBorders>
              <w:top w:val="nil"/>
              <w:left w:val="nil"/>
              <w:bottom w:val="single" w:sz="4" w:space="0" w:color="C0C0C0"/>
              <w:right w:val="single" w:sz="4" w:space="0" w:color="C0C0C0"/>
            </w:tcBorders>
            <w:shd w:val="clear" w:color="000000" w:fill="D7EAD3"/>
            <w:vAlign w:val="center"/>
            <w:hideMark/>
          </w:tcPr>
          <w:p w14:paraId="1A477E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96 441,12</w:t>
            </w:r>
          </w:p>
        </w:tc>
        <w:tc>
          <w:tcPr>
            <w:tcW w:w="652" w:type="dxa"/>
            <w:tcBorders>
              <w:top w:val="nil"/>
              <w:left w:val="nil"/>
              <w:bottom w:val="single" w:sz="4" w:space="0" w:color="C0C0C0"/>
              <w:right w:val="single" w:sz="4" w:space="0" w:color="C0C0C0"/>
            </w:tcBorders>
            <w:shd w:val="clear" w:color="000000" w:fill="D7EAD3"/>
            <w:vAlign w:val="center"/>
            <w:hideMark/>
          </w:tcPr>
          <w:p w14:paraId="43C1AC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96 441,12</w:t>
            </w:r>
          </w:p>
        </w:tc>
        <w:tc>
          <w:tcPr>
            <w:tcW w:w="1027" w:type="dxa"/>
            <w:vMerge/>
            <w:tcBorders>
              <w:top w:val="nil"/>
              <w:left w:val="single" w:sz="4" w:space="0" w:color="C0C0C0"/>
              <w:bottom w:val="nil"/>
              <w:right w:val="single" w:sz="4" w:space="0" w:color="C0C0C0"/>
            </w:tcBorders>
            <w:vAlign w:val="center"/>
            <w:hideMark/>
          </w:tcPr>
          <w:p w14:paraId="780FA789" w14:textId="77777777" w:rsidR="00D6000A" w:rsidRPr="00D6000A" w:rsidRDefault="00D6000A" w:rsidP="00D6000A">
            <w:pPr>
              <w:rPr>
                <w:rFonts w:ascii="Tahoma" w:hAnsi="Tahoma" w:cs="Tahoma"/>
                <w:sz w:val="11"/>
                <w:szCs w:val="11"/>
              </w:rPr>
            </w:pPr>
          </w:p>
        </w:tc>
      </w:tr>
      <w:tr w:rsidR="00D6000A" w:rsidRPr="00D6000A" w14:paraId="5E719373"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5D63BC2A" w14:textId="77777777" w:rsidR="00D6000A" w:rsidRPr="00D6000A" w:rsidRDefault="00D6000A" w:rsidP="00D6000A">
            <w:pPr>
              <w:jc w:val="cente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563691B1"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68005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1.8.1.3</w:t>
            </w:r>
          </w:p>
        </w:tc>
        <w:tc>
          <w:tcPr>
            <w:tcW w:w="1889" w:type="dxa"/>
            <w:tcBorders>
              <w:top w:val="nil"/>
              <w:left w:val="nil"/>
              <w:bottom w:val="single" w:sz="4" w:space="0" w:color="C0C0C0"/>
              <w:right w:val="single" w:sz="4" w:space="0" w:color="C0C0C0"/>
            </w:tcBorders>
            <w:shd w:val="clear" w:color="auto" w:fill="auto"/>
            <w:vAlign w:val="center"/>
            <w:hideMark/>
          </w:tcPr>
          <w:p w14:paraId="785FBCF0"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Прочим потребителям</w:t>
            </w:r>
          </w:p>
        </w:tc>
        <w:tc>
          <w:tcPr>
            <w:tcW w:w="624" w:type="dxa"/>
            <w:tcBorders>
              <w:top w:val="nil"/>
              <w:left w:val="nil"/>
              <w:bottom w:val="single" w:sz="4" w:space="0" w:color="C0C0C0"/>
              <w:right w:val="single" w:sz="4" w:space="0" w:color="C0C0C0"/>
            </w:tcBorders>
            <w:shd w:val="clear" w:color="auto" w:fill="auto"/>
            <w:vAlign w:val="center"/>
            <w:hideMark/>
          </w:tcPr>
          <w:p w14:paraId="0BE041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896" w:type="dxa"/>
            <w:tcBorders>
              <w:top w:val="nil"/>
              <w:left w:val="nil"/>
              <w:bottom w:val="single" w:sz="4" w:space="0" w:color="C0C0C0"/>
              <w:right w:val="single" w:sz="4" w:space="0" w:color="C0C0C0"/>
            </w:tcBorders>
            <w:shd w:val="clear" w:color="000000" w:fill="FFFFCC"/>
            <w:vAlign w:val="center"/>
            <w:hideMark/>
          </w:tcPr>
          <w:p w14:paraId="3535A8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1 757 754,64</w:t>
            </w:r>
          </w:p>
        </w:tc>
        <w:tc>
          <w:tcPr>
            <w:tcW w:w="931" w:type="dxa"/>
            <w:tcBorders>
              <w:top w:val="nil"/>
              <w:left w:val="nil"/>
              <w:bottom w:val="single" w:sz="4" w:space="0" w:color="C0C0C0"/>
              <w:right w:val="single" w:sz="4" w:space="0" w:color="C0C0C0"/>
            </w:tcBorders>
            <w:shd w:val="clear" w:color="000000" w:fill="FFFFCC"/>
            <w:vAlign w:val="center"/>
            <w:hideMark/>
          </w:tcPr>
          <w:p w14:paraId="669595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1 757 754,64</w:t>
            </w:r>
          </w:p>
        </w:tc>
        <w:tc>
          <w:tcPr>
            <w:tcW w:w="931" w:type="dxa"/>
            <w:tcBorders>
              <w:top w:val="nil"/>
              <w:left w:val="nil"/>
              <w:bottom w:val="single" w:sz="4" w:space="0" w:color="C0C0C0"/>
              <w:right w:val="single" w:sz="4" w:space="0" w:color="C0C0C0"/>
            </w:tcBorders>
            <w:shd w:val="clear" w:color="000000" w:fill="FFFFCC"/>
            <w:vAlign w:val="center"/>
            <w:hideMark/>
          </w:tcPr>
          <w:p w14:paraId="138E50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1 757 754,64</w:t>
            </w:r>
          </w:p>
        </w:tc>
        <w:tc>
          <w:tcPr>
            <w:tcW w:w="750" w:type="dxa"/>
            <w:tcBorders>
              <w:top w:val="nil"/>
              <w:left w:val="nil"/>
              <w:bottom w:val="single" w:sz="4" w:space="0" w:color="C0C0C0"/>
              <w:right w:val="single" w:sz="4" w:space="0" w:color="C0C0C0"/>
            </w:tcBorders>
            <w:shd w:val="clear" w:color="000000" w:fill="FFFFCC"/>
            <w:vAlign w:val="center"/>
            <w:hideMark/>
          </w:tcPr>
          <w:p w14:paraId="55BD51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1 836 675,22</w:t>
            </w:r>
          </w:p>
        </w:tc>
        <w:tc>
          <w:tcPr>
            <w:tcW w:w="735" w:type="dxa"/>
            <w:tcBorders>
              <w:top w:val="nil"/>
              <w:left w:val="nil"/>
              <w:bottom w:val="single" w:sz="4" w:space="0" w:color="C0C0C0"/>
              <w:right w:val="single" w:sz="4" w:space="0" w:color="C0C0C0"/>
            </w:tcBorders>
            <w:shd w:val="clear" w:color="000000" w:fill="FFFFCC"/>
            <w:vAlign w:val="center"/>
            <w:hideMark/>
          </w:tcPr>
          <w:p w14:paraId="5AE14E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1 771 003,16</w:t>
            </w:r>
          </w:p>
        </w:tc>
        <w:tc>
          <w:tcPr>
            <w:tcW w:w="896" w:type="dxa"/>
            <w:tcBorders>
              <w:top w:val="nil"/>
              <w:left w:val="nil"/>
              <w:bottom w:val="single" w:sz="4" w:space="0" w:color="C0C0C0"/>
              <w:right w:val="single" w:sz="4" w:space="0" w:color="C0C0C0"/>
            </w:tcBorders>
            <w:shd w:val="clear" w:color="000000" w:fill="FFFFCC"/>
            <w:vAlign w:val="center"/>
            <w:hideMark/>
          </w:tcPr>
          <w:p w14:paraId="10901B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1 757 754,64</w:t>
            </w:r>
          </w:p>
        </w:tc>
        <w:tc>
          <w:tcPr>
            <w:tcW w:w="972" w:type="dxa"/>
            <w:tcBorders>
              <w:top w:val="nil"/>
              <w:left w:val="nil"/>
              <w:bottom w:val="single" w:sz="4" w:space="0" w:color="C0C0C0"/>
              <w:right w:val="single" w:sz="4" w:space="0" w:color="C0C0C0"/>
            </w:tcBorders>
            <w:shd w:val="clear" w:color="000000" w:fill="FFFFCC"/>
            <w:vAlign w:val="center"/>
            <w:hideMark/>
          </w:tcPr>
          <w:p w14:paraId="037F66E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82 479,49</w:t>
            </w:r>
          </w:p>
        </w:tc>
        <w:tc>
          <w:tcPr>
            <w:tcW w:w="931" w:type="dxa"/>
            <w:tcBorders>
              <w:top w:val="nil"/>
              <w:left w:val="nil"/>
              <w:bottom w:val="single" w:sz="4" w:space="0" w:color="C0C0C0"/>
              <w:right w:val="single" w:sz="4" w:space="0" w:color="C0C0C0"/>
            </w:tcBorders>
            <w:shd w:val="clear" w:color="000000" w:fill="FFFFCC"/>
            <w:vAlign w:val="center"/>
            <w:hideMark/>
          </w:tcPr>
          <w:p w14:paraId="499C10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1 840 234,13</w:t>
            </w:r>
          </w:p>
        </w:tc>
        <w:tc>
          <w:tcPr>
            <w:tcW w:w="972" w:type="dxa"/>
            <w:tcBorders>
              <w:top w:val="nil"/>
              <w:left w:val="nil"/>
              <w:bottom w:val="single" w:sz="4" w:space="0" w:color="C0C0C0"/>
              <w:right w:val="single" w:sz="4" w:space="0" w:color="C0C0C0"/>
            </w:tcBorders>
            <w:shd w:val="clear" w:color="000000" w:fill="FFFFCC"/>
            <w:vAlign w:val="center"/>
            <w:hideMark/>
          </w:tcPr>
          <w:p w14:paraId="034124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78 920,58</w:t>
            </w:r>
          </w:p>
        </w:tc>
        <w:tc>
          <w:tcPr>
            <w:tcW w:w="928" w:type="dxa"/>
            <w:tcBorders>
              <w:top w:val="nil"/>
              <w:left w:val="nil"/>
              <w:bottom w:val="single" w:sz="4" w:space="0" w:color="C0C0C0"/>
              <w:right w:val="single" w:sz="4" w:space="0" w:color="C0C0C0"/>
            </w:tcBorders>
            <w:shd w:val="clear" w:color="000000" w:fill="FFFFCC"/>
            <w:vAlign w:val="center"/>
            <w:hideMark/>
          </w:tcPr>
          <w:p w14:paraId="7534EB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1 836 675,22</w:t>
            </w:r>
          </w:p>
        </w:tc>
        <w:tc>
          <w:tcPr>
            <w:tcW w:w="652" w:type="dxa"/>
            <w:tcBorders>
              <w:top w:val="nil"/>
              <w:left w:val="nil"/>
              <w:bottom w:val="single" w:sz="4" w:space="0" w:color="C0C0C0"/>
              <w:right w:val="single" w:sz="4" w:space="0" w:color="C0C0C0"/>
            </w:tcBorders>
            <w:shd w:val="clear" w:color="000000" w:fill="D7EAD3"/>
            <w:vAlign w:val="center"/>
            <w:hideMark/>
          </w:tcPr>
          <w:p w14:paraId="0A2E30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918 337,61</w:t>
            </w:r>
          </w:p>
        </w:tc>
        <w:tc>
          <w:tcPr>
            <w:tcW w:w="652" w:type="dxa"/>
            <w:tcBorders>
              <w:top w:val="nil"/>
              <w:left w:val="nil"/>
              <w:bottom w:val="single" w:sz="4" w:space="0" w:color="C0C0C0"/>
              <w:right w:val="single" w:sz="4" w:space="0" w:color="C0C0C0"/>
            </w:tcBorders>
            <w:shd w:val="clear" w:color="000000" w:fill="D7EAD3"/>
            <w:vAlign w:val="center"/>
            <w:hideMark/>
          </w:tcPr>
          <w:p w14:paraId="2917EB4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918 337,61</w:t>
            </w:r>
          </w:p>
        </w:tc>
        <w:tc>
          <w:tcPr>
            <w:tcW w:w="1027" w:type="dxa"/>
            <w:vMerge/>
            <w:tcBorders>
              <w:top w:val="nil"/>
              <w:left w:val="single" w:sz="4" w:space="0" w:color="C0C0C0"/>
              <w:bottom w:val="nil"/>
              <w:right w:val="single" w:sz="4" w:space="0" w:color="C0C0C0"/>
            </w:tcBorders>
            <w:vAlign w:val="center"/>
            <w:hideMark/>
          </w:tcPr>
          <w:p w14:paraId="15AB0F2B" w14:textId="77777777" w:rsidR="00D6000A" w:rsidRPr="00D6000A" w:rsidRDefault="00D6000A" w:rsidP="00D6000A">
            <w:pPr>
              <w:rPr>
                <w:rFonts w:ascii="Tahoma" w:hAnsi="Tahoma" w:cs="Tahoma"/>
                <w:sz w:val="11"/>
                <w:szCs w:val="11"/>
              </w:rPr>
            </w:pPr>
          </w:p>
        </w:tc>
      </w:tr>
      <w:tr w:rsidR="00D6000A" w:rsidRPr="00D6000A" w14:paraId="20764FC6"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463290C6" w14:textId="77777777" w:rsidR="00D6000A" w:rsidRPr="00D6000A" w:rsidRDefault="00D6000A" w:rsidP="00D6000A">
            <w:pPr>
              <w:jc w:val="cente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1CE8C849"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9584F8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w:t>
            </w:r>
          </w:p>
        </w:tc>
        <w:tc>
          <w:tcPr>
            <w:tcW w:w="1889" w:type="dxa"/>
            <w:tcBorders>
              <w:top w:val="nil"/>
              <w:left w:val="nil"/>
              <w:bottom w:val="single" w:sz="4" w:space="0" w:color="C0C0C0"/>
              <w:right w:val="single" w:sz="4" w:space="0" w:color="C0C0C0"/>
            </w:tcBorders>
            <w:shd w:val="clear" w:color="auto" w:fill="auto"/>
            <w:vAlign w:val="center"/>
            <w:hideMark/>
          </w:tcPr>
          <w:p w14:paraId="3BEF613B"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Себестоимость</w:t>
            </w:r>
          </w:p>
        </w:tc>
        <w:tc>
          <w:tcPr>
            <w:tcW w:w="624" w:type="dxa"/>
            <w:tcBorders>
              <w:top w:val="nil"/>
              <w:left w:val="nil"/>
              <w:bottom w:val="single" w:sz="4" w:space="0" w:color="C0C0C0"/>
              <w:right w:val="single" w:sz="4" w:space="0" w:color="C0C0C0"/>
            </w:tcBorders>
            <w:shd w:val="clear" w:color="auto" w:fill="auto"/>
            <w:vAlign w:val="center"/>
            <w:hideMark/>
          </w:tcPr>
          <w:p w14:paraId="6971EBF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5275A91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189 287,01</w:t>
            </w:r>
          </w:p>
        </w:tc>
        <w:tc>
          <w:tcPr>
            <w:tcW w:w="931" w:type="dxa"/>
            <w:tcBorders>
              <w:top w:val="nil"/>
              <w:left w:val="nil"/>
              <w:bottom w:val="single" w:sz="4" w:space="0" w:color="C0C0C0"/>
              <w:right w:val="single" w:sz="4" w:space="0" w:color="C0C0C0"/>
            </w:tcBorders>
            <w:shd w:val="clear" w:color="000000" w:fill="D7EAD3"/>
            <w:vAlign w:val="center"/>
            <w:hideMark/>
          </w:tcPr>
          <w:p w14:paraId="06E57D3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194 444,81</w:t>
            </w:r>
          </w:p>
        </w:tc>
        <w:tc>
          <w:tcPr>
            <w:tcW w:w="931" w:type="dxa"/>
            <w:tcBorders>
              <w:top w:val="nil"/>
              <w:left w:val="nil"/>
              <w:bottom w:val="single" w:sz="4" w:space="0" w:color="C0C0C0"/>
              <w:right w:val="single" w:sz="4" w:space="0" w:color="C0C0C0"/>
            </w:tcBorders>
            <w:shd w:val="clear" w:color="000000" w:fill="D7EAD3"/>
            <w:vAlign w:val="center"/>
            <w:hideMark/>
          </w:tcPr>
          <w:p w14:paraId="2D01DC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200 684,98</w:t>
            </w:r>
          </w:p>
        </w:tc>
        <w:tc>
          <w:tcPr>
            <w:tcW w:w="750" w:type="dxa"/>
            <w:tcBorders>
              <w:top w:val="nil"/>
              <w:left w:val="nil"/>
              <w:bottom w:val="single" w:sz="4" w:space="0" w:color="C0C0C0"/>
              <w:right w:val="single" w:sz="4" w:space="0" w:color="C0C0C0"/>
            </w:tcBorders>
            <w:shd w:val="clear" w:color="000000" w:fill="D7EAD3"/>
            <w:vAlign w:val="center"/>
            <w:hideMark/>
          </w:tcPr>
          <w:p w14:paraId="3B7BEB6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177 171,11</w:t>
            </w:r>
          </w:p>
        </w:tc>
        <w:tc>
          <w:tcPr>
            <w:tcW w:w="735" w:type="dxa"/>
            <w:tcBorders>
              <w:top w:val="nil"/>
              <w:left w:val="nil"/>
              <w:bottom w:val="single" w:sz="4" w:space="0" w:color="C0C0C0"/>
              <w:right w:val="single" w:sz="4" w:space="0" w:color="C0C0C0"/>
            </w:tcBorders>
            <w:shd w:val="clear" w:color="000000" w:fill="D7EAD3"/>
            <w:vAlign w:val="center"/>
            <w:hideMark/>
          </w:tcPr>
          <w:p w14:paraId="1C02D9B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210 314,90</w:t>
            </w:r>
          </w:p>
        </w:tc>
        <w:tc>
          <w:tcPr>
            <w:tcW w:w="896" w:type="dxa"/>
            <w:tcBorders>
              <w:top w:val="nil"/>
              <w:left w:val="nil"/>
              <w:bottom w:val="single" w:sz="4" w:space="0" w:color="C0C0C0"/>
              <w:right w:val="single" w:sz="4" w:space="0" w:color="C0C0C0"/>
            </w:tcBorders>
            <w:shd w:val="clear" w:color="000000" w:fill="D7EAD3"/>
            <w:vAlign w:val="center"/>
            <w:hideMark/>
          </w:tcPr>
          <w:p w14:paraId="3466E84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216 428,01</w:t>
            </w:r>
          </w:p>
        </w:tc>
        <w:tc>
          <w:tcPr>
            <w:tcW w:w="972" w:type="dxa"/>
            <w:tcBorders>
              <w:top w:val="nil"/>
              <w:left w:val="nil"/>
              <w:bottom w:val="single" w:sz="4" w:space="0" w:color="C0C0C0"/>
              <w:right w:val="single" w:sz="4" w:space="0" w:color="C0C0C0"/>
            </w:tcBorders>
            <w:shd w:val="clear" w:color="000000" w:fill="D7EAD3"/>
            <w:vAlign w:val="center"/>
            <w:hideMark/>
          </w:tcPr>
          <w:p w14:paraId="6AEA62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23 811,20</w:t>
            </w:r>
          </w:p>
        </w:tc>
        <w:tc>
          <w:tcPr>
            <w:tcW w:w="931" w:type="dxa"/>
            <w:tcBorders>
              <w:top w:val="nil"/>
              <w:left w:val="nil"/>
              <w:bottom w:val="single" w:sz="4" w:space="0" w:color="C0C0C0"/>
              <w:right w:val="single" w:sz="4" w:space="0" w:color="C0C0C0"/>
            </w:tcBorders>
            <w:shd w:val="clear" w:color="000000" w:fill="D7EAD3"/>
            <w:vAlign w:val="center"/>
            <w:hideMark/>
          </w:tcPr>
          <w:p w14:paraId="3CD2DA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240 239,21</w:t>
            </w:r>
          </w:p>
        </w:tc>
        <w:tc>
          <w:tcPr>
            <w:tcW w:w="972" w:type="dxa"/>
            <w:tcBorders>
              <w:top w:val="nil"/>
              <w:left w:val="nil"/>
              <w:bottom w:val="single" w:sz="4" w:space="0" w:color="C0C0C0"/>
              <w:right w:val="single" w:sz="4" w:space="0" w:color="C0C0C0"/>
            </w:tcBorders>
            <w:shd w:val="clear" w:color="000000" w:fill="D7EAD3"/>
            <w:vAlign w:val="center"/>
            <w:hideMark/>
          </w:tcPr>
          <w:p w14:paraId="001D7A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8 085,11</w:t>
            </w:r>
          </w:p>
        </w:tc>
        <w:tc>
          <w:tcPr>
            <w:tcW w:w="928" w:type="dxa"/>
            <w:tcBorders>
              <w:top w:val="nil"/>
              <w:left w:val="nil"/>
              <w:bottom w:val="single" w:sz="4" w:space="0" w:color="C0C0C0"/>
              <w:right w:val="single" w:sz="4" w:space="0" w:color="C0C0C0"/>
            </w:tcBorders>
            <w:shd w:val="clear" w:color="000000" w:fill="D7EAD3"/>
            <w:vAlign w:val="center"/>
            <w:hideMark/>
          </w:tcPr>
          <w:p w14:paraId="05E2B05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224 513,12</w:t>
            </w:r>
          </w:p>
        </w:tc>
        <w:tc>
          <w:tcPr>
            <w:tcW w:w="652" w:type="dxa"/>
            <w:tcBorders>
              <w:top w:val="nil"/>
              <w:left w:val="nil"/>
              <w:bottom w:val="single" w:sz="4" w:space="0" w:color="C0C0C0"/>
              <w:right w:val="single" w:sz="4" w:space="0" w:color="C0C0C0"/>
            </w:tcBorders>
            <w:shd w:val="clear" w:color="000000" w:fill="D7EAD3"/>
            <w:vAlign w:val="center"/>
            <w:hideMark/>
          </w:tcPr>
          <w:p w14:paraId="64947CA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112 256,55</w:t>
            </w:r>
          </w:p>
        </w:tc>
        <w:tc>
          <w:tcPr>
            <w:tcW w:w="652" w:type="dxa"/>
            <w:tcBorders>
              <w:top w:val="nil"/>
              <w:left w:val="nil"/>
              <w:bottom w:val="single" w:sz="4" w:space="0" w:color="C0C0C0"/>
              <w:right w:val="single" w:sz="4" w:space="0" w:color="C0C0C0"/>
            </w:tcBorders>
            <w:shd w:val="clear" w:color="000000" w:fill="D7EAD3"/>
            <w:vAlign w:val="center"/>
            <w:hideMark/>
          </w:tcPr>
          <w:p w14:paraId="2F7E387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112 256,56</w:t>
            </w:r>
          </w:p>
        </w:tc>
        <w:tc>
          <w:tcPr>
            <w:tcW w:w="1027" w:type="dxa"/>
            <w:tcBorders>
              <w:top w:val="nil"/>
              <w:left w:val="nil"/>
              <w:bottom w:val="single" w:sz="4" w:space="0" w:color="C0C0C0"/>
              <w:right w:val="single" w:sz="4" w:space="0" w:color="C0C0C0"/>
            </w:tcBorders>
            <w:shd w:val="clear" w:color="000000" w:fill="FFFFCC"/>
            <w:vAlign w:val="center"/>
            <w:hideMark/>
          </w:tcPr>
          <w:p w14:paraId="184815B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4F64F53F"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75DF122D" w14:textId="77777777" w:rsidR="00D6000A" w:rsidRPr="00D6000A" w:rsidRDefault="00D6000A" w:rsidP="00D6000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09C951D8"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B558AF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w:t>
            </w:r>
          </w:p>
        </w:tc>
        <w:tc>
          <w:tcPr>
            <w:tcW w:w="1889" w:type="dxa"/>
            <w:tcBorders>
              <w:top w:val="nil"/>
              <w:left w:val="nil"/>
              <w:bottom w:val="single" w:sz="4" w:space="0" w:color="C0C0C0"/>
              <w:right w:val="single" w:sz="4" w:space="0" w:color="C0C0C0"/>
            </w:tcBorders>
            <w:shd w:val="clear" w:color="auto" w:fill="auto"/>
            <w:vAlign w:val="center"/>
            <w:hideMark/>
          </w:tcPr>
          <w:p w14:paraId="6BBFC6E4"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Производственные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373E116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632DE6D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147 387,92</w:t>
            </w:r>
          </w:p>
        </w:tc>
        <w:tc>
          <w:tcPr>
            <w:tcW w:w="931" w:type="dxa"/>
            <w:tcBorders>
              <w:top w:val="nil"/>
              <w:left w:val="nil"/>
              <w:bottom w:val="single" w:sz="4" w:space="0" w:color="C0C0C0"/>
              <w:right w:val="single" w:sz="4" w:space="0" w:color="C0C0C0"/>
            </w:tcBorders>
            <w:shd w:val="clear" w:color="000000" w:fill="D7EAD3"/>
            <w:vAlign w:val="center"/>
            <w:hideMark/>
          </w:tcPr>
          <w:p w14:paraId="72FDCB2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151 600,14</w:t>
            </w:r>
          </w:p>
        </w:tc>
        <w:tc>
          <w:tcPr>
            <w:tcW w:w="931" w:type="dxa"/>
            <w:tcBorders>
              <w:top w:val="nil"/>
              <w:left w:val="nil"/>
              <w:bottom w:val="single" w:sz="4" w:space="0" w:color="C0C0C0"/>
              <w:right w:val="single" w:sz="4" w:space="0" w:color="C0C0C0"/>
            </w:tcBorders>
            <w:shd w:val="clear" w:color="000000" w:fill="D7EAD3"/>
            <w:vAlign w:val="center"/>
            <w:hideMark/>
          </w:tcPr>
          <w:p w14:paraId="0D686D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157 296,80</w:t>
            </w:r>
          </w:p>
        </w:tc>
        <w:tc>
          <w:tcPr>
            <w:tcW w:w="750" w:type="dxa"/>
            <w:tcBorders>
              <w:top w:val="nil"/>
              <w:left w:val="nil"/>
              <w:bottom w:val="single" w:sz="4" w:space="0" w:color="C0C0C0"/>
              <w:right w:val="single" w:sz="4" w:space="0" w:color="C0C0C0"/>
            </w:tcBorders>
            <w:shd w:val="clear" w:color="000000" w:fill="D7EAD3"/>
            <w:vAlign w:val="center"/>
            <w:hideMark/>
          </w:tcPr>
          <w:p w14:paraId="7A4F76D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130 675,99</w:t>
            </w:r>
          </w:p>
        </w:tc>
        <w:tc>
          <w:tcPr>
            <w:tcW w:w="735" w:type="dxa"/>
            <w:tcBorders>
              <w:top w:val="nil"/>
              <w:left w:val="nil"/>
              <w:bottom w:val="single" w:sz="4" w:space="0" w:color="C0C0C0"/>
              <w:right w:val="single" w:sz="4" w:space="0" w:color="C0C0C0"/>
            </w:tcBorders>
            <w:shd w:val="clear" w:color="000000" w:fill="D7EAD3"/>
            <w:vAlign w:val="center"/>
            <w:hideMark/>
          </w:tcPr>
          <w:p w14:paraId="559010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162 246,21</w:t>
            </w:r>
          </w:p>
        </w:tc>
        <w:tc>
          <w:tcPr>
            <w:tcW w:w="896" w:type="dxa"/>
            <w:tcBorders>
              <w:top w:val="nil"/>
              <w:left w:val="nil"/>
              <w:bottom w:val="single" w:sz="4" w:space="0" w:color="C0C0C0"/>
              <w:right w:val="single" w:sz="4" w:space="0" w:color="C0C0C0"/>
            </w:tcBorders>
            <w:shd w:val="clear" w:color="000000" w:fill="D7EAD3"/>
            <w:vAlign w:val="center"/>
            <w:hideMark/>
          </w:tcPr>
          <w:p w14:paraId="12CA173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166 804,09</w:t>
            </w:r>
          </w:p>
        </w:tc>
        <w:tc>
          <w:tcPr>
            <w:tcW w:w="972" w:type="dxa"/>
            <w:tcBorders>
              <w:top w:val="nil"/>
              <w:left w:val="nil"/>
              <w:bottom w:val="single" w:sz="4" w:space="0" w:color="C0C0C0"/>
              <w:right w:val="single" w:sz="4" w:space="0" w:color="C0C0C0"/>
            </w:tcBorders>
            <w:shd w:val="clear" w:color="000000" w:fill="D7EAD3"/>
            <w:vAlign w:val="center"/>
            <w:hideMark/>
          </w:tcPr>
          <w:p w14:paraId="6DE99D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17 439,83</w:t>
            </w:r>
          </w:p>
        </w:tc>
        <w:tc>
          <w:tcPr>
            <w:tcW w:w="931" w:type="dxa"/>
            <w:tcBorders>
              <w:top w:val="nil"/>
              <w:left w:val="nil"/>
              <w:bottom w:val="single" w:sz="4" w:space="0" w:color="C0C0C0"/>
              <w:right w:val="single" w:sz="4" w:space="0" w:color="C0C0C0"/>
            </w:tcBorders>
            <w:shd w:val="clear" w:color="000000" w:fill="D7EAD3"/>
            <w:vAlign w:val="center"/>
            <w:hideMark/>
          </w:tcPr>
          <w:p w14:paraId="36390B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184 243,92</w:t>
            </w:r>
          </w:p>
        </w:tc>
        <w:tc>
          <w:tcPr>
            <w:tcW w:w="972" w:type="dxa"/>
            <w:tcBorders>
              <w:top w:val="nil"/>
              <w:left w:val="nil"/>
              <w:bottom w:val="single" w:sz="4" w:space="0" w:color="C0C0C0"/>
              <w:right w:val="single" w:sz="4" w:space="0" w:color="C0C0C0"/>
            </w:tcBorders>
            <w:shd w:val="clear" w:color="000000" w:fill="D7EAD3"/>
            <w:vAlign w:val="center"/>
            <w:hideMark/>
          </w:tcPr>
          <w:p w14:paraId="456D9E4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6 305,93</w:t>
            </w:r>
          </w:p>
        </w:tc>
        <w:tc>
          <w:tcPr>
            <w:tcW w:w="928" w:type="dxa"/>
            <w:tcBorders>
              <w:top w:val="nil"/>
              <w:left w:val="nil"/>
              <w:bottom w:val="single" w:sz="4" w:space="0" w:color="C0C0C0"/>
              <w:right w:val="single" w:sz="4" w:space="0" w:color="C0C0C0"/>
            </w:tcBorders>
            <w:shd w:val="clear" w:color="000000" w:fill="D7EAD3"/>
            <w:vAlign w:val="center"/>
            <w:hideMark/>
          </w:tcPr>
          <w:p w14:paraId="195DCBB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173 110,03</w:t>
            </w:r>
          </w:p>
        </w:tc>
        <w:tc>
          <w:tcPr>
            <w:tcW w:w="652" w:type="dxa"/>
            <w:tcBorders>
              <w:top w:val="nil"/>
              <w:left w:val="nil"/>
              <w:bottom w:val="single" w:sz="4" w:space="0" w:color="C0C0C0"/>
              <w:right w:val="single" w:sz="4" w:space="0" w:color="C0C0C0"/>
            </w:tcBorders>
            <w:shd w:val="clear" w:color="000000" w:fill="D7EAD3"/>
            <w:vAlign w:val="center"/>
            <w:hideMark/>
          </w:tcPr>
          <w:p w14:paraId="3E5D98C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86 555,01</w:t>
            </w:r>
          </w:p>
        </w:tc>
        <w:tc>
          <w:tcPr>
            <w:tcW w:w="652" w:type="dxa"/>
            <w:tcBorders>
              <w:top w:val="nil"/>
              <w:left w:val="nil"/>
              <w:bottom w:val="single" w:sz="4" w:space="0" w:color="C0C0C0"/>
              <w:right w:val="single" w:sz="4" w:space="0" w:color="C0C0C0"/>
            </w:tcBorders>
            <w:shd w:val="clear" w:color="000000" w:fill="D7EAD3"/>
            <w:vAlign w:val="center"/>
            <w:hideMark/>
          </w:tcPr>
          <w:p w14:paraId="27BAEDF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86 555,01</w:t>
            </w:r>
          </w:p>
        </w:tc>
        <w:tc>
          <w:tcPr>
            <w:tcW w:w="1027" w:type="dxa"/>
            <w:tcBorders>
              <w:top w:val="nil"/>
              <w:left w:val="nil"/>
              <w:bottom w:val="single" w:sz="4" w:space="0" w:color="C0C0C0"/>
              <w:right w:val="single" w:sz="4" w:space="0" w:color="C0C0C0"/>
            </w:tcBorders>
            <w:shd w:val="clear" w:color="000000" w:fill="FFFFCC"/>
            <w:vAlign w:val="center"/>
            <w:hideMark/>
          </w:tcPr>
          <w:p w14:paraId="49474D1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4AE3947E"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6F214AD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6B4071CB"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25A5D6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3.1</w:t>
            </w:r>
          </w:p>
        </w:tc>
        <w:tc>
          <w:tcPr>
            <w:tcW w:w="1889" w:type="dxa"/>
            <w:tcBorders>
              <w:top w:val="nil"/>
              <w:left w:val="nil"/>
              <w:bottom w:val="single" w:sz="4" w:space="0" w:color="C0C0C0"/>
              <w:right w:val="single" w:sz="4" w:space="0" w:color="C0C0C0"/>
            </w:tcBorders>
            <w:shd w:val="clear" w:color="auto" w:fill="auto"/>
            <w:vAlign w:val="center"/>
            <w:hideMark/>
          </w:tcPr>
          <w:p w14:paraId="7FBD039D"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Реагенты</w:t>
            </w:r>
          </w:p>
        </w:tc>
        <w:tc>
          <w:tcPr>
            <w:tcW w:w="624" w:type="dxa"/>
            <w:tcBorders>
              <w:top w:val="nil"/>
              <w:left w:val="nil"/>
              <w:bottom w:val="single" w:sz="4" w:space="0" w:color="C0C0C0"/>
              <w:right w:val="single" w:sz="4" w:space="0" w:color="C0C0C0"/>
            </w:tcBorders>
            <w:shd w:val="clear" w:color="auto" w:fill="auto"/>
            <w:vAlign w:val="center"/>
            <w:hideMark/>
          </w:tcPr>
          <w:p w14:paraId="114092C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754B8F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5 407,93</w:t>
            </w:r>
          </w:p>
        </w:tc>
        <w:tc>
          <w:tcPr>
            <w:tcW w:w="931" w:type="dxa"/>
            <w:tcBorders>
              <w:top w:val="nil"/>
              <w:left w:val="nil"/>
              <w:bottom w:val="single" w:sz="4" w:space="0" w:color="C0C0C0"/>
              <w:right w:val="single" w:sz="4" w:space="0" w:color="C0C0C0"/>
            </w:tcBorders>
            <w:shd w:val="clear" w:color="000000" w:fill="D7EAD3"/>
            <w:vAlign w:val="center"/>
            <w:hideMark/>
          </w:tcPr>
          <w:p w14:paraId="6ED74A3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5 535,88</w:t>
            </w:r>
          </w:p>
        </w:tc>
        <w:tc>
          <w:tcPr>
            <w:tcW w:w="931" w:type="dxa"/>
            <w:tcBorders>
              <w:top w:val="nil"/>
              <w:left w:val="nil"/>
              <w:bottom w:val="single" w:sz="4" w:space="0" w:color="C0C0C0"/>
              <w:right w:val="single" w:sz="4" w:space="0" w:color="C0C0C0"/>
            </w:tcBorders>
            <w:shd w:val="clear" w:color="000000" w:fill="D7EAD3"/>
            <w:vAlign w:val="center"/>
            <w:hideMark/>
          </w:tcPr>
          <w:p w14:paraId="5447DF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5 666,84</w:t>
            </w:r>
          </w:p>
        </w:tc>
        <w:tc>
          <w:tcPr>
            <w:tcW w:w="750" w:type="dxa"/>
            <w:tcBorders>
              <w:top w:val="nil"/>
              <w:left w:val="nil"/>
              <w:bottom w:val="single" w:sz="4" w:space="0" w:color="C0C0C0"/>
              <w:right w:val="single" w:sz="4" w:space="0" w:color="C0C0C0"/>
            </w:tcBorders>
            <w:shd w:val="clear" w:color="000000" w:fill="D7EAD3"/>
            <w:vAlign w:val="center"/>
            <w:hideMark/>
          </w:tcPr>
          <w:p w14:paraId="645DB2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4 963,48</w:t>
            </w:r>
          </w:p>
        </w:tc>
        <w:tc>
          <w:tcPr>
            <w:tcW w:w="735" w:type="dxa"/>
            <w:tcBorders>
              <w:top w:val="nil"/>
              <w:left w:val="nil"/>
              <w:bottom w:val="single" w:sz="4" w:space="0" w:color="C0C0C0"/>
              <w:right w:val="single" w:sz="4" w:space="0" w:color="C0C0C0"/>
            </w:tcBorders>
            <w:shd w:val="clear" w:color="000000" w:fill="D7EAD3"/>
            <w:vAlign w:val="center"/>
            <w:hideMark/>
          </w:tcPr>
          <w:p w14:paraId="798CA52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5 828,97</w:t>
            </w:r>
          </w:p>
        </w:tc>
        <w:tc>
          <w:tcPr>
            <w:tcW w:w="896" w:type="dxa"/>
            <w:tcBorders>
              <w:top w:val="nil"/>
              <w:left w:val="nil"/>
              <w:bottom w:val="single" w:sz="4" w:space="0" w:color="C0C0C0"/>
              <w:right w:val="single" w:sz="4" w:space="0" w:color="C0C0C0"/>
            </w:tcBorders>
            <w:shd w:val="clear" w:color="000000" w:fill="D7EAD3"/>
            <w:vAlign w:val="center"/>
            <w:hideMark/>
          </w:tcPr>
          <w:p w14:paraId="23A9C4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6 042,16</w:t>
            </w:r>
          </w:p>
        </w:tc>
        <w:tc>
          <w:tcPr>
            <w:tcW w:w="972" w:type="dxa"/>
            <w:tcBorders>
              <w:top w:val="nil"/>
              <w:left w:val="nil"/>
              <w:bottom w:val="single" w:sz="4" w:space="0" w:color="C0C0C0"/>
              <w:right w:val="single" w:sz="4" w:space="0" w:color="C0C0C0"/>
            </w:tcBorders>
            <w:shd w:val="clear" w:color="000000" w:fill="D7EAD3"/>
            <w:vAlign w:val="center"/>
            <w:hideMark/>
          </w:tcPr>
          <w:p w14:paraId="42EB21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1 115,39</w:t>
            </w:r>
          </w:p>
        </w:tc>
        <w:tc>
          <w:tcPr>
            <w:tcW w:w="931" w:type="dxa"/>
            <w:tcBorders>
              <w:top w:val="nil"/>
              <w:left w:val="nil"/>
              <w:bottom w:val="single" w:sz="4" w:space="0" w:color="C0C0C0"/>
              <w:right w:val="single" w:sz="4" w:space="0" w:color="C0C0C0"/>
            </w:tcBorders>
            <w:shd w:val="clear" w:color="000000" w:fill="D7EAD3"/>
            <w:vAlign w:val="center"/>
            <w:hideMark/>
          </w:tcPr>
          <w:p w14:paraId="5171009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7 157,55</w:t>
            </w:r>
          </w:p>
        </w:tc>
        <w:tc>
          <w:tcPr>
            <w:tcW w:w="972" w:type="dxa"/>
            <w:tcBorders>
              <w:top w:val="nil"/>
              <w:left w:val="nil"/>
              <w:bottom w:val="single" w:sz="4" w:space="0" w:color="C0C0C0"/>
              <w:right w:val="single" w:sz="4" w:space="0" w:color="C0C0C0"/>
            </w:tcBorders>
            <w:shd w:val="clear" w:color="000000" w:fill="D7EAD3"/>
            <w:vAlign w:val="center"/>
            <w:hideMark/>
          </w:tcPr>
          <w:p w14:paraId="7731946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133,96</w:t>
            </w:r>
          </w:p>
        </w:tc>
        <w:tc>
          <w:tcPr>
            <w:tcW w:w="928" w:type="dxa"/>
            <w:tcBorders>
              <w:top w:val="nil"/>
              <w:left w:val="nil"/>
              <w:bottom w:val="single" w:sz="4" w:space="0" w:color="C0C0C0"/>
              <w:right w:val="single" w:sz="4" w:space="0" w:color="C0C0C0"/>
            </w:tcBorders>
            <w:shd w:val="clear" w:color="000000" w:fill="D7EAD3"/>
            <w:vAlign w:val="center"/>
            <w:hideMark/>
          </w:tcPr>
          <w:p w14:paraId="4417EA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6 176,12</w:t>
            </w:r>
          </w:p>
        </w:tc>
        <w:tc>
          <w:tcPr>
            <w:tcW w:w="652" w:type="dxa"/>
            <w:tcBorders>
              <w:top w:val="nil"/>
              <w:left w:val="nil"/>
              <w:bottom w:val="single" w:sz="4" w:space="0" w:color="C0C0C0"/>
              <w:right w:val="single" w:sz="4" w:space="0" w:color="C0C0C0"/>
            </w:tcBorders>
            <w:shd w:val="clear" w:color="000000" w:fill="D7EAD3"/>
            <w:vAlign w:val="center"/>
            <w:hideMark/>
          </w:tcPr>
          <w:p w14:paraId="647B91A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3 088,06</w:t>
            </w:r>
          </w:p>
        </w:tc>
        <w:tc>
          <w:tcPr>
            <w:tcW w:w="652" w:type="dxa"/>
            <w:tcBorders>
              <w:top w:val="nil"/>
              <w:left w:val="nil"/>
              <w:bottom w:val="single" w:sz="4" w:space="0" w:color="C0C0C0"/>
              <w:right w:val="single" w:sz="4" w:space="0" w:color="C0C0C0"/>
            </w:tcBorders>
            <w:shd w:val="clear" w:color="000000" w:fill="D7EAD3"/>
            <w:vAlign w:val="center"/>
            <w:hideMark/>
          </w:tcPr>
          <w:p w14:paraId="73906B3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3 088,06</w:t>
            </w:r>
          </w:p>
        </w:tc>
        <w:tc>
          <w:tcPr>
            <w:tcW w:w="1027" w:type="dxa"/>
            <w:vMerge w:val="restart"/>
            <w:tcBorders>
              <w:top w:val="nil"/>
              <w:left w:val="nil"/>
              <w:bottom w:val="nil"/>
              <w:right w:val="single" w:sz="4" w:space="0" w:color="C0C0C0"/>
            </w:tcBorders>
            <w:shd w:val="clear" w:color="000000" w:fill="FFFFCC"/>
            <w:vAlign w:val="center"/>
            <w:hideMark/>
          </w:tcPr>
          <w:p w14:paraId="066E273A"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76EE78C7"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7C4770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val="restart"/>
            <w:tcBorders>
              <w:top w:val="nil"/>
              <w:left w:val="nil"/>
              <w:bottom w:val="nil"/>
              <w:right w:val="single" w:sz="4" w:space="0" w:color="C0C0C0"/>
            </w:tcBorders>
            <w:shd w:val="clear" w:color="auto" w:fill="auto"/>
            <w:vAlign w:val="center"/>
            <w:hideMark/>
          </w:tcPr>
          <w:p w14:paraId="6715EA94"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single" w:sz="4" w:space="0" w:color="C0C0C0"/>
              <w:left w:val="nil"/>
              <w:bottom w:val="single" w:sz="4" w:space="0" w:color="C0C0C0"/>
              <w:right w:val="single" w:sz="4" w:space="0" w:color="C0C0C0"/>
            </w:tcBorders>
            <w:shd w:val="clear" w:color="auto" w:fill="auto"/>
            <w:vAlign w:val="center"/>
            <w:hideMark/>
          </w:tcPr>
          <w:p w14:paraId="4ED516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w:t>
            </w:r>
          </w:p>
        </w:tc>
        <w:tc>
          <w:tcPr>
            <w:tcW w:w="1889" w:type="dxa"/>
            <w:tcBorders>
              <w:top w:val="single" w:sz="4" w:space="0" w:color="C0C0C0"/>
              <w:left w:val="nil"/>
              <w:bottom w:val="single" w:sz="4" w:space="0" w:color="C0C0C0"/>
              <w:right w:val="single" w:sz="4" w:space="0" w:color="C0C0C0"/>
            </w:tcBorders>
            <w:shd w:val="clear" w:color="000000" w:fill="E3FAFD"/>
            <w:vAlign w:val="center"/>
            <w:hideMark/>
          </w:tcPr>
          <w:p w14:paraId="5FD55A59"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жидкий хлор</w:t>
            </w:r>
          </w:p>
        </w:tc>
        <w:tc>
          <w:tcPr>
            <w:tcW w:w="624" w:type="dxa"/>
            <w:tcBorders>
              <w:top w:val="single" w:sz="4" w:space="0" w:color="C0C0C0"/>
              <w:left w:val="nil"/>
              <w:bottom w:val="single" w:sz="4" w:space="0" w:color="C0C0C0"/>
              <w:right w:val="single" w:sz="4" w:space="0" w:color="C0C0C0"/>
            </w:tcBorders>
            <w:shd w:val="clear" w:color="auto" w:fill="auto"/>
            <w:vAlign w:val="center"/>
            <w:hideMark/>
          </w:tcPr>
          <w:p w14:paraId="16F7E9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single" w:sz="4" w:space="0" w:color="C0C0C0"/>
              <w:left w:val="nil"/>
              <w:bottom w:val="single" w:sz="4" w:space="0" w:color="C0C0C0"/>
              <w:right w:val="single" w:sz="4" w:space="0" w:color="C0C0C0"/>
            </w:tcBorders>
            <w:shd w:val="clear" w:color="000000" w:fill="D7EAD3"/>
            <w:vAlign w:val="center"/>
            <w:hideMark/>
          </w:tcPr>
          <w:p w14:paraId="3FC3571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2 289,22</w:t>
            </w:r>
          </w:p>
        </w:tc>
        <w:tc>
          <w:tcPr>
            <w:tcW w:w="931" w:type="dxa"/>
            <w:tcBorders>
              <w:top w:val="single" w:sz="4" w:space="0" w:color="C0C0C0"/>
              <w:left w:val="nil"/>
              <w:bottom w:val="single" w:sz="4" w:space="0" w:color="C0C0C0"/>
              <w:right w:val="single" w:sz="4" w:space="0" w:color="C0C0C0"/>
            </w:tcBorders>
            <w:shd w:val="clear" w:color="000000" w:fill="D7EAD3"/>
            <w:vAlign w:val="center"/>
            <w:hideMark/>
          </w:tcPr>
          <w:p w14:paraId="43F1BC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2 343,39</w:t>
            </w:r>
          </w:p>
        </w:tc>
        <w:tc>
          <w:tcPr>
            <w:tcW w:w="931" w:type="dxa"/>
            <w:tcBorders>
              <w:top w:val="single" w:sz="4" w:space="0" w:color="C0C0C0"/>
              <w:left w:val="nil"/>
              <w:bottom w:val="single" w:sz="4" w:space="0" w:color="C0C0C0"/>
              <w:right w:val="single" w:sz="4" w:space="0" w:color="C0C0C0"/>
            </w:tcBorders>
            <w:shd w:val="clear" w:color="000000" w:fill="D7EAD3"/>
            <w:vAlign w:val="center"/>
            <w:hideMark/>
          </w:tcPr>
          <w:p w14:paraId="2BE56A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2 398,82</w:t>
            </w:r>
          </w:p>
        </w:tc>
        <w:tc>
          <w:tcPr>
            <w:tcW w:w="750" w:type="dxa"/>
            <w:tcBorders>
              <w:top w:val="single" w:sz="4" w:space="0" w:color="C0C0C0"/>
              <w:left w:val="nil"/>
              <w:bottom w:val="single" w:sz="4" w:space="0" w:color="C0C0C0"/>
              <w:right w:val="single" w:sz="4" w:space="0" w:color="C0C0C0"/>
            </w:tcBorders>
            <w:shd w:val="clear" w:color="000000" w:fill="D7EAD3"/>
            <w:vAlign w:val="center"/>
            <w:hideMark/>
          </w:tcPr>
          <w:p w14:paraId="1B2543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2 171,04</w:t>
            </w:r>
          </w:p>
        </w:tc>
        <w:tc>
          <w:tcPr>
            <w:tcW w:w="735" w:type="dxa"/>
            <w:tcBorders>
              <w:top w:val="single" w:sz="4" w:space="0" w:color="C0C0C0"/>
              <w:left w:val="nil"/>
              <w:bottom w:val="single" w:sz="4" w:space="0" w:color="C0C0C0"/>
              <w:right w:val="single" w:sz="4" w:space="0" w:color="C0C0C0"/>
            </w:tcBorders>
            <w:shd w:val="clear" w:color="000000" w:fill="D7EAD3"/>
            <w:vAlign w:val="center"/>
            <w:hideMark/>
          </w:tcPr>
          <w:p w14:paraId="7F9801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2 467,45</w:t>
            </w:r>
          </w:p>
        </w:tc>
        <w:tc>
          <w:tcPr>
            <w:tcW w:w="896" w:type="dxa"/>
            <w:tcBorders>
              <w:top w:val="single" w:sz="4" w:space="0" w:color="C0C0C0"/>
              <w:left w:val="nil"/>
              <w:bottom w:val="single" w:sz="4" w:space="0" w:color="C0C0C0"/>
              <w:right w:val="single" w:sz="4" w:space="0" w:color="C0C0C0"/>
            </w:tcBorders>
            <w:shd w:val="clear" w:color="000000" w:fill="D7EAD3"/>
            <w:vAlign w:val="center"/>
            <w:hideMark/>
          </w:tcPr>
          <w:p w14:paraId="0584AD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2 557,70</w:t>
            </w:r>
          </w:p>
        </w:tc>
        <w:tc>
          <w:tcPr>
            <w:tcW w:w="972" w:type="dxa"/>
            <w:tcBorders>
              <w:top w:val="single" w:sz="4" w:space="0" w:color="C0C0C0"/>
              <w:left w:val="nil"/>
              <w:bottom w:val="single" w:sz="4" w:space="0" w:color="C0C0C0"/>
              <w:right w:val="single" w:sz="4" w:space="0" w:color="C0C0C0"/>
            </w:tcBorders>
            <w:shd w:val="clear" w:color="000000" w:fill="D7EAD3"/>
            <w:vAlign w:val="center"/>
            <w:hideMark/>
          </w:tcPr>
          <w:p w14:paraId="4E01D4B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95,05</w:t>
            </w:r>
          </w:p>
        </w:tc>
        <w:tc>
          <w:tcPr>
            <w:tcW w:w="931" w:type="dxa"/>
            <w:tcBorders>
              <w:top w:val="single" w:sz="4" w:space="0" w:color="C0C0C0"/>
              <w:left w:val="nil"/>
              <w:bottom w:val="single" w:sz="4" w:space="0" w:color="C0C0C0"/>
              <w:right w:val="single" w:sz="4" w:space="0" w:color="C0C0C0"/>
            </w:tcBorders>
            <w:shd w:val="clear" w:color="000000" w:fill="D7EAD3"/>
            <w:vAlign w:val="center"/>
            <w:hideMark/>
          </w:tcPr>
          <w:p w14:paraId="3749F4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2 652,76</w:t>
            </w:r>
          </w:p>
        </w:tc>
        <w:tc>
          <w:tcPr>
            <w:tcW w:w="972" w:type="dxa"/>
            <w:tcBorders>
              <w:top w:val="single" w:sz="4" w:space="0" w:color="C0C0C0"/>
              <w:left w:val="nil"/>
              <w:bottom w:val="single" w:sz="4" w:space="0" w:color="C0C0C0"/>
              <w:right w:val="single" w:sz="4" w:space="0" w:color="C0C0C0"/>
            </w:tcBorders>
            <w:shd w:val="clear" w:color="000000" w:fill="D7EAD3"/>
            <w:vAlign w:val="center"/>
            <w:hideMark/>
          </w:tcPr>
          <w:p w14:paraId="2B2B32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56,70</w:t>
            </w:r>
          </w:p>
        </w:tc>
        <w:tc>
          <w:tcPr>
            <w:tcW w:w="928" w:type="dxa"/>
            <w:tcBorders>
              <w:top w:val="single" w:sz="4" w:space="0" w:color="C0C0C0"/>
              <w:left w:val="nil"/>
              <w:bottom w:val="single" w:sz="4" w:space="0" w:color="C0C0C0"/>
              <w:right w:val="single" w:sz="4" w:space="0" w:color="C0C0C0"/>
            </w:tcBorders>
            <w:shd w:val="clear" w:color="000000" w:fill="D7EAD3"/>
            <w:vAlign w:val="center"/>
            <w:hideMark/>
          </w:tcPr>
          <w:p w14:paraId="332C2CE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2 614,40</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40C2C6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1 307,20</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0B3B56A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1 307,20</w:t>
            </w:r>
          </w:p>
        </w:tc>
        <w:tc>
          <w:tcPr>
            <w:tcW w:w="1027" w:type="dxa"/>
            <w:vMerge/>
            <w:tcBorders>
              <w:top w:val="nil"/>
              <w:left w:val="nil"/>
              <w:bottom w:val="nil"/>
              <w:right w:val="single" w:sz="4" w:space="0" w:color="C0C0C0"/>
            </w:tcBorders>
            <w:vAlign w:val="center"/>
            <w:hideMark/>
          </w:tcPr>
          <w:p w14:paraId="7E78AF6A" w14:textId="77777777" w:rsidR="00D6000A" w:rsidRPr="00D6000A" w:rsidRDefault="00D6000A" w:rsidP="00D6000A">
            <w:pPr>
              <w:rPr>
                <w:rFonts w:ascii="Tahoma" w:hAnsi="Tahoma" w:cs="Tahoma"/>
                <w:sz w:val="11"/>
                <w:szCs w:val="11"/>
              </w:rPr>
            </w:pPr>
          </w:p>
        </w:tc>
      </w:tr>
      <w:tr w:rsidR="00D6000A" w:rsidRPr="00D6000A" w14:paraId="2186A6AB"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359C737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4E074C5D"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0909705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3.1.1.1</w:t>
            </w:r>
          </w:p>
        </w:tc>
        <w:tc>
          <w:tcPr>
            <w:tcW w:w="1889" w:type="dxa"/>
            <w:tcBorders>
              <w:top w:val="nil"/>
              <w:left w:val="nil"/>
              <w:bottom w:val="single" w:sz="4" w:space="0" w:color="C0C0C0"/>
              <w:right w:val="single" w:sz="4" w:space="0" w:color="C0C0C0"/>
            </w:tcBorders>
            <w:shd w:val="clear" w:color="auto" w:fill="auto"/>
            <w:vAlign w:val="center"/>
            <w:hideMark/>
          </w:tcPr>
          <w:p w14:paraId="4A278A4E"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24" w:type="dxa"/>
            <w:tcBorders>
              <w:top w:val="nil"/>
              <w:left w:val="nil"/>
              <w:bottom w:val="single" w:sz="4" w:space="0" w:color="C0C0C0"/>
              <w:right w:val="single" w:sz="4" w:space="0" w:color="C0C0C0"/>
            </w:tcBorders>
            <w:shd w:val="clear" w:color="000000" w:fill="FFFFCC"/>
            <w:vAlign w:val="center"/>
            <w:hideMark/>
          </w:tcPr>
          <w:p w14:paraId="69F19D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Ед.изм.</w:t>
            </w:r>
          </w:p>
        </w:tc>
        <w:tc>
          <w:tcPr>
            <w:tcW w:w="896" w:type="dxa"/>
            <w:tcBorders>
              <w:top w:val="nil"/>
              <w:left w:val="nil"/>
              <w:bottom w:val="single" w:sz="4" w:space="0" w:color="C0C0C0"/>
              <w:right w:val="single" w:sz="4" w:space="0" w:color="C0C0C0"/>
            </w:tcBorders>
            <w:shd w:val="clear" w:color="000000" w:fill="FFFFCC"/>
            <w:vAlign w:val="center"/>
            <w:hideMark/>
          </w:tcPr>
          <w:p w14:paraId="754204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43,44</w:t>
            </w:r>
          </w:p>
        </w:tc>
        <w:tc>
          <w:tcPr>
            <w:tcW w:w="931" w:type="dxa"/>
            <w:tcBorders>
              <w:top w:val="nil"/>
              <w:left w:val="nil"/>
              <w:bottom w:val="single" w:sz="4" w:space="0" w:color="C0C0C0"/>
              <w:right w:val="single" w:sz="4" w:space="0" w:color="C0C0C0"/>
            </w:tcBorders>
            <w:shd w:val="clear" w:color="000000" w:fill="FFFFCC"/>
            <w:vAlign w:val="center"/>
            <w:hideMark/>
          </w:tcPr>
          <w:p w14:paraId="00BBF4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43,44</w:t>
            </w:r>
          </w:p>
        </w:tc>
        <w:tc>
          <w:tcPr>
            <w:tcW w:w="931" w:type="dxa"/>
            <w:tcBorders>
              <w:top w:val="nil"/>
              <w:left w:val="nil"/>
              <w:bottom w:val="single" w:sz="4" w:space="0" w:color="C0C0C0"/>
              <w:right w:val="single" w:sz="4" w:space="0" w:color="C0C0C0"/>
            </w:tcBorders>
            <w:shd w:val="clear" w:color="000000" w:fill="FFFFCC"/>
            <w:vAlign w:val="center"/>
            <w:hideMark/>
          </w:tcPr>
          <w:p w14:paraId="458FE9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43,44</w:t>
            </w:r>
          </w:p>
        </w:tc>
        <w:tc>
          <w:tcPr>
            <w:tcW w:w="750" w:type="dxa"/>
            <w:tcBorders>
              <w:top w:val="nil"/>
              <w:left w:val="nil"/>
              <w:bottom w:val="single" w:sz="4" w:space="0" w:color="C0C0C0"/>
              <w:right w:val="single" w:sz="4" w:space="0" w:color="C0C0C0"/>
            </w:tcBorders>
            <w:shd w:val="clear" w:color="000000" w:fill="FFFFCC"/>
            <w:vAlign w:val="center"/>
            <w:hideMark/>
          </w:tcPr>
          <w:p w14:paraId="3D0D0A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35,15</w:t>
            </w:r>
          </w:p>
        </w:tc>
        <w:tc>
          <w:tcPr>
            <w:tcW w:w="735" w:type="dxa"/>
            <w:tcBorders>
              <w:top w:val="nil"/>
              <w:left w:val="nil"/>
              <w:bottom w:val="single" w:sz="4" w:space="0" w:color="C0C0C0"/>
              <w:right w:val="single" w:sz="4" w:space="0" w:color="C0C0C0"/>
            </w:tcBorders>
            <w:shd w:val="clear" w:color="000000" w:fill="FFFFCC"/>
            <w:vAlign w:val="center"/>
            <w:hideMark/>
          </w:tcPr>
          <w:p w14:paraId="38605A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43,44</w:t>
            </w:r>
          </w:p>
        </w:tc>
        <w:tc>
          <w:tcPr>
            <w:tcW w:w="896" w:type="dxa"/>
            <w:tcBorders>
              <w:top w:val="nil"/>
              <w:left w:val="nil"/>
              <w:bottom w:val="single" w:sz="4" w:space="0" w:color="C0C0C0"/>
              <w:right w:val="single" w:sz="4" w:space="0" w:color="C0C0C0"/>
            </w:tcBorders>
            <w:shd w:val="clear" w:color="000000" w:fill="FFFFCC"/>
            <w:vAlign w:val="center"/>
            <w:hideMark/>
          </w:tcPr>
          <w:p w14:paraId="638777C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43,44</w:t>
            </w:r>
          </w:p>
        </w:tc>
        <w:tc>
          <w:tcPr>
            <w:tcW w:w="972" w:type="dxa"/>
            <w:tcBorders>
              <w:top w:val="nil"/>
              <w:left w:val="nil"/>
              <w:bottom w:val="single" w:sz="4" w:space="0" w:color="C0C0C0"/>
              <w:right w:val="single" w:sz="4" w:space="0" w:color="C0C0C0"/>
            </w:tcBorders>
            <w:shd w:val="clear" w:color="000000" w:fill="FFFFCC"/>
            <w:vAlign w:val="center"/>
            <w:hideMark/>
          </w:tcPr>
          <w:p w14:paraId="5F0A23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30C06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35,85</w:t>
            </w:r>
          </w:p>
        </w:tc>
        <w:tc>
          <w:tcPr>
            <w:tcW w:w="972" w:type="dxa"/>
            <w:tcBorders>
              <w:top w:val="nil"/>
              <w:left w:val="nil"/>
              <w:bottom w:val="single" w:sz="4" w:space="0" w:color="C0C0C0"/>
              <w:right w:val="single" w:sz="4" w:space="0" w:color="C0C0C0"/>
            </w:tcBorders>
            <w:shd w:val="clear" w:color="000000" w:fill="FFFFCC"/>
            <w:vAlign w:val="center"/>
            <w:hideMark/>
          </w:tcPr>
          <w:p w14:paraId="1F55C7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38D78EA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43,44</w:t>
            </w:r>
          </w:p>
        </w:tc>
        <w:tc>
          <w:tcPr>
            <w:tcW w:w="652" w:type="dxa"/>
            <w:tcBorders>
              <w:top w:val="nil"/>
              <w:left w:val="nil"/>
              <w:bottom w:val="single" w:sz="4" w:space="0" w:color="C0C0C0"/>
              <w:right w:val="single" w:sz="4" w:space="0" w:color="C0C0C0"/>
            </w:tcBorders>
            <w:shd w:val="clear" w:color="000000" w:fill="D7EAD3"/>
            <w:vAlign w:val="center"/>
            <w:hideMark/>
          </w:tcPr>
          <w:p w14:paraId="408874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21,72</w:t>
            </w:r>
          </w:p>
        </w:tc>
        <w:tc>
          <w:tcPr>
            <w:tcW w:w="652" w:type="dxa"/>
            <w:tcBorders>
              <w:top w:val="nil"/>
              <w:left w:val="nil"/>
              <w:bottom w:val="single" w:sz="4" w:space="0" w:color="C0C0C0"/>
              <w:right w:val="single" w:sz="4" w:space="0" w:color="C0C0C0"/>
            </w:tcBorders>
            <w:shd w:val="clear" w:color="000000" w:fill="D7EAD3"/>
            <w:vAlign w:val="center"/>
            <w:hideMark/>
          </w:tcPr>
          <w:p w14:paraId="4DE98E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21,72</w:t>
            </w:r>
          </w:p>
        </w:tc>
        <w:tc>
          <w:tcPr>
            <w:tcW w:w="1027" w:type="dxa"/>
            <w:vMerge/>
            <w:tcBorders>
              <w:top w:val="nil"/>
              <w:left w:val="nil"/>
              <w:bottom w:val="nil"/>
              <w:right w:val="single" w:sz="4" w:space="0" w:color="C0C0C0"/>
            </w:tcBorders>
            <w:vAlign w:val="center"/>
            <w:hideMark/>
          </w:tcPr>
          <w:p w14:paraId="140867E6" w14:textId="77777777" w:rsidR="00D6000A" w:rsidRPr="00D6000A" w:rsidRDefault="00D6000A" w:rsidP="00D6000A">
            <w:pPr>
              <w:rPr>
                <w:rFonts w:ascii="Tahoma" w:hAnsi="Tahoma" w:cs="Tahoma"/>
                <w:sz w:val="11"/>
                <w:szCs w:val="11"/>
              </w:rPr>
            </w:pPr>
          </w:p>
        </w:tc>
      </w:tr>
      <w:tr w:rsidR="00D6000A" w:rsidRPr="00D6000A" w14:paraId="70C19DC8"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5B4A5D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3E4C14E2"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07C9F6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3.1.1.2</w:t>
            </w:r>
          </w:p>
        </w:tc>
        <w:tc>
          <w:tcPr>
            <w:tcW w:w="1889" w:type="dxa"/>
            <w:tcBorders>
              <w:top w:val="nil"/>
              <w:left w:val="nil"/>
              <w:bottom w:val="single" w:sz="4" w:space="0" w:color="C0C0C0"/>
              <w:right w:val="single" w:sz="4" w:space="0" w:color="C0C0C0"/>
            </w:tcBorders>
            <w:shd w:val="clear" w:color="auto" w:fill="auto"/>
            <w:vAlign w:val="center"/>
            <w:hideMark/>
          </w:tcPr>
          <w:p w14:paraId="6A0CC725"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24" w:type="dxa"/>
            <w:tcBorders>
              <w:top w:val="nil"/>
              <w:left w:val="nil"/>
              <w:bottom w:val="single" w:sz="4" w:space="0" w:color="C0C0C0"/>
              <w:right w:val="single" w:sz="4" w:space="0" w:color="C0C0C0"/>
            </w:tcBorders>
            <w:shd w:val="clear" w:color="auto" w:fill="auto"/>
            <w:vAlign w:val="center"/>
            <w:hideMark/>
          </w:tcPr>
          <w:p w14:paraId="0740BFA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руб/Ед.изм.</w:t>
            </w:r>
          </w:p>
        </w:tc>
        <w:tc>
          <w:tcPr>
            <w:tcW w:w="896" w:type="dxa"/>
            <w:tcBorders>
              <w:top w:val="nil"/>
              <w:left w:val="nil"/>
              <w:bottom w:val="single" w:sz="4" w:space="0" w:color="C0C0C0"/>
              <w:right w:val="single" w:sz="4" w:space="0" w:color="C0C0C0"/>
            </w:tcBorders>
            <w:shd w:val="clear" w:color="000000" w:fill="FFFFCC"/>
            <w:vAlign w:val="center"/>
            <w:hideMark/>
          </w:tcPr>
          <w:p w14:paraId="5A04D1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52 697,07</w:t>
            </w:r>
          </w:p>
        </w:tc>
        <w:tc>
          <w:tcPr>
            <w:tcW w:w="931" w:type="dxa"/>
            <w:tcBorders>
              <w:top w:val="nil"/>
              <w:left w:val="nil"/>
              <w:bottom w:val="single" w:sz="4" w:space="0" w:color="C0C0C0"/>
              <w:right w:val="single" w:sz="4" w:space="0" w:color="C0C0C0"/>
            </w:tcBorders>
            <w:shd w:val="clear" w:color="000000" w:fill="FFFFCC"/>
            <w:vAlign w:val="center"/>
            <w:hideMark/>
          </w:tcPr>
          <w:p w14:paraId="05DEE8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53 943,88</w:t>
            </w:r>
          </w:p>
        </w:tc>
        <w:tc>
          <w:tcPr>
            <w:tcW w:w="931" w:type="dxa"/>
            <w:tcBorders>
              <w:top w:val="nil"/>
              <w:left w:val="nil"/>
              <w:bottom w:val="single" w:sz="4" w:space="0" w:color="C0C0C0"/>
              <w:right w:val="single" w:sz="4" w:space="0" w:color="C0C0C0"/>
            </w:tcBorders>
            <w:shd w:val="clear" w:color="000000" w:fill="FFFFCC"/>
            <w:vAlign w:val="center"/>
            <w:hideMark/>
          </w:tcPr>
          <w:p w14:paraId="539D26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55 219,99</w:t>
            </w:r>
          </w:p>
        </w:tc>
        <w:tc>
          <w:tcPr>
            <w:tcW w:w="750" w:type="dxa"/>
            <w:tcBorders>
              <w:top w:val="nil"/>
              <w:left w:val="nil"/>
              <w:bottom w:val="single" w:sz="4" w:space="0" w:color="C0C0C0"/>
              <w:right w:val="single" w:sz="4" w:space="0" w:color="C0C0C0"/>
            </w:tcBorders>
            <w:shd w:val="clear" w:color="000000" w:fill="FFFFCC"/>
            <w:vAlign w:val="center"/>
            <w:hideMark/>
          </w:tcPr>
          <w:p w14:paraId="4EDDA8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61 761,63</w:t>
            </w:r>
          </w:p>
        </w:tc>
        <w:tc>
          <w:tcPr>
            <w:tcW w:w="735" w:type="dxa"/>
            <w:tcBorders>
              <w:top w:val="nil"/>
              <w:left w:val="nil"/>
              <w:bottom w:val="single" w:sz="4" w:space="0" w:color="C0C0C0"/>
              <w:right w:val="single" w:sz="4" w:space="0" w:color="C0C0C0"/>
            </w:tcBorders>
            <w:shd w:val="clear" w:color="000000" w:fill="FFFFCC"/>
            <w:vAlign w:val="center"/>
            <w:hideMark/>
          </w:tcPr>
          <w:p w14:paraId="28879B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56 799,83</w:t>
            </w:r>
          </w:p>
        </w:tc>
        <w:tc>
          <w:tcPr>
            <w:tcW w:w="896" w:type="dxa"/>
            <w:tcBorders>
              <w:top w:val="nil"/>
              <w:left w:val="nil"/>
              <w:bottom w:val="single" w:sz="4" w:space="0" w:color="C0C0C0"/>
              <w:right w:val="single" w:sz="4" w:space="0" w:color="C0C0C0"/>
            </w:tcBorders>
            <w:shd w:val="clear" w:color="000000" w:fill="FFFFCC"/>
            <w:vAlign w:val="center"/>
            <w:hideMark/>
          </w:tcPr>
          <w:p w14:paraId="75649E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58 877,29</w:t>
            </w:r>
          </w:p>
        </w:tc>
        <w:tc>
          <w:tcPr>
            <w:tcW w:w="972" w:type="dxa"/>
            <w:tcBorders>
              <w:top w:val="nil"/>
              <w:left w:val="nil"/>
              <w:bottom w:val="single" w:sz="4" w:space="0" w:color="C0C0C0"/>
              <w:right w:val="single" w:sz="4" w:space="0" w:color="C0C0C0"/>
            </w:tcBorders>
            <w:shd w:val="clear" w:color="000000" w:fill="FFFFCC"/>
            <w:vAlign w:val="center"/>
            <w:hideMark/>
          </w:tcPr>
          <w:p w14:paraId="303254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5E266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73 996,00</w:t>
            </w:r>
          </w:p>
        </w:tc>
        <w:tc>
          <w:tcPr>
            <w:tcW w:w="972" w:type="dxa"/>
            <w:tcBorders>
              <w:top w:val="nil"/>
              <w:left w:val="nil"/>
              <w:bottom w:val="single" w:sz="4" w:space="0" w:color="C0C0C0"/>
              <w:right w:val="single" w:sz="4" w:space="0" w:color="C0C0C0"/>
            </w:tcBorders>
            <w:shd w:val="clear" w:color="000000" w:fill="FFFFCC"/>
            <w:vAlign w:val="center"/>
            <w:hideMark/>
          </w:tcPr>
          <w:p w14:paraId="297CC52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32A4A0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60 182,65</w:t>
            </w:r>
          </w:p>
        </w:tc>
        <w:tc>
          <w:tcPr>
            <w:tcW w:w="652" w:type="dxa"/>
            <w:tcBorders>
              <w:top w:val="nil"/>
              <w:left w:val="nil"/>
              <w:bottom w:val="single" w:sz="4" w:space="0" w:color="C0C0C0"/>
              <w:right w:val="single" w:sz="4" w:space="0" w:color="C0C0C0"/>
            </w:tcBorders>
            <w:shd w:val="clear" w:color="000000" w:fill="D7EAD3"/>
            <w:vAlign w:val="center"/>
            <w:hideMark/>
          </w:tcPr>
          <w:p w14:paraId="70AED3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60 182,65</w:t>
            </w:r>
          </w:p>
        </w:tc>
        <w:tc>
          <w:tcPr>
            <w:tcW w:w="652" w:type="dxa"/>
            <w:tcBorders>
              <w:top w:val="nil"/>
              <w:left w:val="nil"/>
              <w:bottom w:val="single" w:sz="4" w:space="0" w:color="C0C0C0"/>
              <w:right w:val="single" w:sz="4" w:space="0" w:color="C0C0C0"/>
            </w:tcBorders>
            <w:shd w:val="clear" w:color="000000" w:fill="D7EAD3"/>
            <w:vAlign w:val="center"/>
            <w:hideMark/>
          </w:tcPr>
          <w:p w14:paraId="7E07DA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60 182,65</w:t>
            </w:r>
          </w:p>
        </w:tc>
        <w:tc>
          <w:tcPr>
            <w:tcW w:w="1027" w:type="dxa"/>
            <w:vMerge/>
            <w:tcBorders>
              <w:top w:val="nil"/>
              <w:left w:val="nil"/>
              <w:bottom w:val="nil"/>
              <w:right w:val="single" w:sz="4" w:space="0" w:color="C0C0C0"/>
            </w:tcBorders>
            <w:vAlign w:val="center"/>
            <w:hideMark/>
          </w:tcPr>
          <w:p w14:paraId="0E6917C5" w14:textId="77777777" w:rsidR="00D6000A" w:rsidRPr="00D6000A" w:rsidRDefault="00D6000A" w:rsidP="00D6000A">
            <w:pPr>
              <w:rPr>
                <w:rFonts w:ascii="Tahoma" w:hAnsi="Tahoma" w:cs="Tahoma"/>
                <w:sz w:val="11"/>
                <w:szCs w:val="11"/>
              </w:rPr>
            </w:pPr>
          </w:p>
        </w:tc>
      </w:tr>
      <w:tr w:rsidR="00D6000A" w:rsidRPr="00D6000A" w14:paraId="7D757F92"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ECEEAD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val="restart"/>
            <w:tcBorders>
              <w:top w:val="nil"/>
              <w:left w:val="nil"/>
              <w:bottom w:val="nil"/>
              <w:right w:val="single" w:sz="4" w:space="0" w:color="C0C0C0"/>
            </w:tcBorders>
            <w:shd w:val="clear" w:color="auto" w:fill="auto"/>
            <w:vAlign w:val="center"/>
            <w:hideMark/>
          </w:tcPr>
          <w:p w14:paraId="7314AE4B"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nil"/>
              <w:bottom w:val="single" w:sz="4" w:space="0" w:color="C0C0C0"/>
              <w:right w:val="single" w:sz="4" w:space="0" w:color="C0C0C0"/>
            </w:tcBorders>
            <w:shd w:val="clear" w:color="auto" w:fill="auto"/>
            <w:vAlign w:val="center"/>
            <w:hideMark/>
          </w:tcPr>
          <w:p w14:paraId="7B6F722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w:t>
            </w:r>
          </w:p>
        </w:tc>
        <w:tc>
          <w:tcPr>
            <w:tcW w:w="1889" w:type="dxa"/>
            <w:tcBorders>
              <w:top w:val="nil"/>
              <w:left w:val="nil"/>
              <w:bottom w:val="single" w:sz="4" w:space="0" w:color="C0C0C0"/>
              <w:right w:val="single" w:sz="4" w:space="0" w:color="C0C0C0"/>
            </w:tcBorders>
            <w:shd w:val="clear" w:color="000000" w:fill="E3FAFD"/>
            <w:vAlign w:val="center"/>
            <w:hideMark/>
          </w:tcPr>
          <w:p w14:paraId="7D7BF6CB"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гипохлорит натрия</w:t>
            </w:r>
          </w:p>
        </w:tc>
        <w:tc>
          <w:tcPr>
            <w:tcW w:w="624" w:type="dxa"/>
            <w:tcBorders>
              <w:top w:val="nil"/>
              <w:left w:val="nil"/>
              <w:bottom w:val="single" w:sz="4" w:space="0" w:color="C0C0C0"/>
              <w:right w:val="single" w:sz="4" w:space="0" w:color="C0C0C0"/>
            </w:tcBorders>
            <w:shd w:val="clear" w:color="auto" w:fill="auto"/>
            <w:vAlign w:val="center"/>
            <w:hideMark/>
          </w:tcPr>
          <w:p w14:paraId="17B7D0D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1D3B5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355,84</w:t>
            </w:r>
          </w:p>
        </w:tc>
        <w:tc>
          <w:tcPr>
            <w:tcW w:w="931" w:type="dxa"/>
            <w:tcBorders>
              <w:top w:val="nil"/>
              <w:left w:val="nil"/>
              <w:bottom w:val="single" w:sz="4" w:space="0" w:color="C0C0C0"/>
              <w:right w:val="single" w:sz="4" w:space="0" w:color="C0C0C0"/>
            </w:tcBorders>
            <w:shd w:val="clear" w:color="000000" w:fill="D7EAD3"/>
            <w:vAlign w:val="center"/>
            <w:hideMark/>
          </w:tcPr>
          <w:p w14:paraId="31D871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364,26</w:t>
            </w:r>
          </w:p>
        </w:tc>
        <w:tc>
          <w:tcPr>
            <w:tcW w:w="931" w:type="dxa"/>
            <w:tcBorders>
              <w:top w:val="nil"/>
              <w:left w:val="nil"/>
              <w:bottom w:val="single" w:sz="4" w:space="0" w:color="C0C0C0"/>
              <w:right w:val="single" w:sz="4" w:space="0" w:color="C0C0C0"/>
            </w:tcBorders>
            <w:shd w:val="clear" w:color="000000" w:fill="D7EAD3"/>
            <w:vAlign w:val="center"/>
            <w:hideMark/>
          </w:tcPr>
          <w:p w14:paraId="578641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372,88</w:t>
            </w:r>
          </w:p>
        </w:tc>
        <w:tc>
          <w:tcPr>
            <w:tcW w:w="750" w:type="dxa"/>
            <w:tcBorders>
              <w:top w:val="nil"/>
              <w:left w:val="nil"/>
              <w:bottom w:val="single" w:sz="4" w:space="0" w:color="C0C0C0"/>
              <w:right w:val="single" w:sz="4" w:space="0" w:color="C0C0C0"/>
            </w:tcBorders>
            <w:shd w:val="clear" w:color="000000" w:fill="D7EAD3"/>
            <w:vAlign w:val="center"/>
            <w:hideMark/>
          </w:tcPr>
          <w:p w14:paraId="549AC03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266,02</w:t>
            </w:r>
          </w:p>
        </w:tc>
        <w:tc>
          <w:tcPr>
            <w:tcW w:w="735" w:type="dxa"/>
            <w:tcBorders>
              <w:top w:val="nil"/>
              <w:left w:val="nil"/>
              <w:bottom w:val="single" w:sz="4" w:space="0" w:color="C0C0C0"/>
              <w:right w:val="single" w:sz="4" w:space="0" w:color="C0C0C0"/>
            </w:tcBorders>
            <w:shd w:val="clear" w:color="000000" w:fill="D7EAD3"/>
            <w:vAlign w:val="center"/>
            <w:hideMark/>
          </w:tcPr>
          <w:p w14:paraId="4FCDBA0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383,55</w:t>
            </w:r>
          </w:p>
        </w:tc>
        <w:tc>
          <w:tcPr>
            <w:tcW w:w="896" w:type="dxa"/>
            <w:tcBorders>
              <w:top w:val="nil"/>
              <w:left w:val="nil"/>
              <w:bottom w:val="single" w:sz="4" w:space="0" w:color="C0C0C0"/>
              <w:right w:val="single" w:sz="4" w:space="0" w:color="C0C0C0"/>
            </w:tcBorders>
            <w:shd w:val="clear" w:color="000000" w:fill="D7EAD3"/>
            <w:vAlign w:val="center"/>
            <w:hideMark/>
          </w:tcPr>
          <w:p w14:paraId="22667E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397,57</w:t>
            </w:r>
          </w:p>
        </w:tc>
        <w:tc>
          <w:tcPr>
            <w:tcW w:w="972" w:type="dxa"/>
            <w:tcBorders>
              <w:top w:val="nil"/>
              <w:left w:val="nil"/>
              <w:bottom w:val="single" w:sz="4" w:space="0" w:color="C0C0C0"/>
              <w:right w:val="single" w:sz="4" w:space="0" w:color="C0C0C0"/>
            </w:tcBorders>
            <w:shd w:val="clear" w:color="000000" w:fill="D7EAD3"/>
            <w:vAlign w:val="center"/>
            <w:hideMark/>
          </w:tcPr>
          <w:p w14:paraId="5110CEA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-69,07</w:t>
            </w:r>
          </w:p>
        </w:tc>
        <w:tc>
          <w:tcPr>
            <w:tcW w:w="931" w:type="dxa"/>
            <w:tcBorders>
              <w:top w:val="nil"/>
              <w:left w:val="nil"/>
              <w:bottom w:val="single" w:sz="4" w:space="0" w:color="C0C0C0"/>
              <w:right w:val="single" w:sz="4" w:space="0" w:color="C0C0C0"/>
            </w:tcBorders>
            <w:shd w:val="clear" w:color="000000" w:fill="D7EAD3"/>
            <w:vAlign w:val="center"/>
            <w:hideMark/>
          </w:tcPr>
          <w:p w14:paraId="0CD556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328,51</w:t>
            </w:r>
          </w:p>
        </w:tc>
        <w:tc>
          <w:tcPr>
            <w:tcW w:w="972" w:type="dxa"/>
            <w:tcBorders>
              <w:top w:val="nil"/>
              <w:left w:val="nil"/>
              <w:bottom w:val="single" w:sz="4" w:space="0" w:color="C0C0C0"/>
              <w:right w:val="single" w:sz="4" w:space="0" w:color="C0C0C0"/>
            </w:tcBorders>
            <w:shd w:val="clear" w:color="000000" w:fill="D7EAD3"/>
            <w:vAlign w:val="center"/>
            <w:hideMark/>
          </w:tcPr>
          <w:p w14:paraId="6F71D6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8,82</w:t>
            </w:r>
          </w:p>
        </w:tc>
        <w:tc>
          <w:tcPr>
            <w:tcW w:w="928" w:type="dxa"/>
            <w:tcBorders>
              <w:top w:val="nil"/>
              <w:left w:val="nil"/>
              <w:bottom w:val="single" w:sz="4" w:space="0" w:color="C0C0C0"/>
              <w:right w:val="single" w:sz="4" w:space="0" w:color="C0C0C0"/>
            </w:tcBorders>
            <w:shd w:val="clear" w:color="000000" w:fill="D7EAD3"/>
            <w:vAlign w:val="center"/>
            <w:hideMark/>
          </w:tcPr>
          <w:p w14:paraId="7D3100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406,39</w:t>
            </w:r>
          </w:p>
        </w:tc>
        <w:tc>
          <w:tcPr>
            <w:tcW w:w="652" w:type="dxa"/>
            <w:tcBorders>
              <w:top w:val="nil"/>
              <w:left w:val="nil"/>
              <w:bottom w:val="single" w:sz="4" w:space="0" w:color="C0C0C0"/>
              <w:right w:val="single" w:sz="4" w:space="0" w:color="C0C0C0"/>
            </w:tcBorders>
            <w:shd w:val="clear" w:color="000000" w:fill="D7EAD3"/>
            <w:vAlign w:val="center"/>
            <w:hideMark/>
          </w:tcPr>
          <w:p w14:paraId="5BFECE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203,20</w:t>
            </w:r>
          </w:p>
        </w:tc>
        <w:tc>
          <w:tcPr>
            <w:tcW w:w="652" w:type="dxa"/>
            <w:tcBorders>
              <w:top w:val="nil"/>
              <w:left w:val="nil"/>
              <w:bottom w:val="single" w:sz="4" w:space="0" w:color="C0C0C0"/>
              <w:right w:val="single" w:sz="4" w:space="0" w:color="C0C0C0"/>
            </w:tcBorders>
            <w:shd w:val="clear" w:color="000000" w:fill="D7EAD3"/>
            <w:vAlign w:val="center"/>
            <w:hideMark/>
          </w:tcPr>
          <w:p w14:paraId="5936D66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203,20</w:t>
            </w:r>
          </w:p>
        </w:tc>
        <w:tc>
          <w:tcPr>
            <w:tcW w:w="1027" w:type="dxa"/>
            <w:vMerge/>
            <w:tcBorders>
              <w:top w:val="nil"/>
              <w:left w:val="nil"/>
              <w:bottom w:val="nil"/>
              <w:right w:val="single" w:sz="4" w:space="0" w:color="C0C0C0"/>
            </w:tcBorders>
            <w:vAlign w:val="center"/>
            <w:hideMark/>
          </w:tcPr>
          <w:p w14:paraId="27CCF8E7" w14:textId="77777777" w:rsidR="00D6000A" w:rsidRPr="00D6000A" w:rsidRDefault="00D6000A" w:rsidP="00D6000A">
            <w:pPr>
              <w:rPr>
                <w:rFonts w:ascii="Tahoma" w:hAnsi="Tahoma" w:cs="Tahoma"/>
                <w:sz w:val="11"/>
                <w:szCs w:val="11"/>
              </w:rPr>
            </w:pPr>
          </w:p>
        </w:tc>
      </w:tr>
      <w:tr w:rsidR="00D6000A" w:rsidRPr="00D6000A" w14:paraId="5CF3529F"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FABF31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22994DF6"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6E50AE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3.1.2.1</w:t>
            </w:r>
          </w:p>
        </w:tc>
        <w:tc>
          <w:tcPr>
            <w:tcW w:w="1889" w:type="dxa"/>
            <w:tcBorders>
              <w:top w:val="nil"/>
              <w:left w:val="nil"/>
              <w:bottom w:val="single" w:sz="4" w:space="0" w:color="C0C0C0"/>
              <w:right w:val="single" w:sz="4" w:space="0" w:color="C0C0C0"/>
            </w:tcBorders>
            <w:shd w:val="clear" w:color="auto" w:fill="auto"/>
            <w:vAlign w:val="center"/>
            <w:hideMark/>
          </w:tcPr>
          <w:p w14:paraId="283CD629"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24" w:type="dxa"/>
            <w:tcBorders>
              <w:top w:val="nil"/>
              <w:left w:val="nil"/>
              <w:bottom w:val="single" w:sz="4" w:space="0" w:color="C0C0C0"/>
              <w:right w:val="single" w:sz="4" w:space="0" w:color="C0C0C0"/>
            </w:tcBorders>
            <w:shd w:val="clear" w:color="000000" w:fill="FFFFCC"/>
            <w:vAlign w:val="center"/>
            <w:hideMark/>
          </w:tcPr>
          <w:p w14:paraId="40F0B0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Ед.изм.</w:t>
            </w:r>
          </w:p>
        </w:tc>
        <w:tc>
          <w:tcPr>
            <w:tcW w:w="896" w:type="dxa"/>
            <w:tcBorders>
              <w:top w:val="nil"/>
              <w:left w:val="nil"/>
              <w:bottom w:val="single" w:sz="4" w:space="0" w:color="C0C0C0"/>
              <w:right w:val="single" w:sz="4" w:space="0" w:color="C0C0C0"/>
            </w:tcBorders>
            <w:shd w:val="clear" w:color="000000" w:fill="FFFFCC"/>
            <w:vAlign w:val="center"/>
            <w:hideMark/>
          </w:tcPr>
          <w:p w14:paraId="6CA81F6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22,65</w:t>
            </w:r>
          </w:p>
        </w:tc>
        <w:tc>
          <w:tcPr>
            <w:tcW w:w="931" w:type="dxa"/>
            <w:tcBorders>
              <w:top w:val="nil"/>
              <w:left w:val="nil"/>
              <w:bottom w:val="single" w:sz="4" w:space="0" w:color="C0C0C0"/>
              <w:right w:val="single" w:sz="4" w:space="0" w:color="C0C0C0"/>
            </w:tcBorders>
            <w:shd w:val="clear" w:color="000000" w:fill="FFFFCC"/>
            <w:vAlign w:val="center"/>
            <w:hideMark/>
          </w:tcPr>
          <w:p w14:paraId="08CADEA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22,65</w:t>
            </w:r>
          </w:p>
        </w:tc>
        <w:tc>
          <w:tcPr>
            <w:tcW w:w="931" w:type="dxa"/>
            <w:tcBorders>
              <w:top w:val="nil"/>
              <w:left w:val="nil"/>
              <w:bottom w:val="single" w:sz="4" w:space="0" w:color="C0C0C0"/>
              <w:right w:val="single" w:sz="4" w:space="0" w:color="C0C0C0"/>
            </w:tcBorders>
            <w:shd w:val="clear" w:color="000000" w:fill="FFFFCC"/>
            <w:vAlign w:val="center"/>
            <w:hideMark/>
          </w:tcPr>
          <w:p w14:paraId="69CBC9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22,65</w:t>
            </w:r>
          </w:p>
        </w:tc>
        <w:tc>
          <w:tcPr>
            <w:tcW w:w="750" w:type="dxa"/>
            <w:tcBorders>
              <w:top w:val="nil"/>
              <w:left w:val="nil"/>
              <w:bottom w:val="single" w:sz="4" w:space="0" w:color="C0C0C0"/>
              <w:right w:val="single" w:sz="4" w:space="0" w:color="C0C0C0"/>
            </w:tcBorders>
            <w:shd w:val="clear" w:color="000000" w:fill="FFFFCC"/>
            <w:vAlign w:val="center"/>
            <w:hideMark/>
          </w:tcPr>
          <w:p w14:paraId="4A0540C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14,24</w:t>
            </w:r>
          </w:p>
        </w:tc>
        <w:tc>
          <w:tcPr>
            <w:tcW w:w="735" w:type="dxa"/>
            <w:tcBorders>
              <w:top w:val="nil"/>
              <w:left w:val="nil"/>
              <w:bottom w:val="single" w:sz="4" w:space="0" w:color="C0C0C0"/>
              <w:right w:val="single" w:sz="4" w:space="0" w:color="C0C0C0"/>
            </w:tcBorders>
            <w:shd w:val="clear" w:color="000000" w:fill="FFFFCC"/>
            <w:vAlign w:val="center"/>
            <w:hideMark/>
          </w:tcPr>
          <w:p w14:paraId="4693C6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22,65</w:t>
            </w:r>
          </w:p>
        </w:tc>
        <w:tc>
          <w:tcPr>
            <w:tcW w:w="896" w:type="dxa"/>
            <w:tcBorders>
              <w:top w:val="nil"/>
              <w:left w:val="nil"/>
              <w:bottom w:val="single" w:sz="4" w:space="0" w:color="C0C0C0"/>
              <w:right w:val="single" w:sz="4" w:space="0" w:color="C0C0C0"/>
            </w:tcBorders>
            <w:shd w:val="clear" w:color="000000" w:fill="FFFFCC"/>
            <w:vAlign w:val="center"/>
            <w:hideMark/>
          </w:tcPr>
          <w:p w14:paraId="2E31ED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22,65</w:t>
            </w:r>
          </w:p>
        </w:tc>
        <w:tc>
          <w:tcPr>
            <w:tcW w:w="972" w:type="dxa"/>
            <w:tcBorders>
              <w:top w:val="nil"/>
              <w:left w:val="nil"/>
              <w:bottom w:val="single" w:sz="4" w:space="0" w:color="C0C0C0"/>
              <w:right w:val="single" w:sz="4" w:space="0" w:color="C0C0C0"/>
            </w:tcBorders>
            <w:shd w:val="clear" w:color="000000" w:fill="FFFFCC"/>
            <w:vAlign w:val="center"/>
            <w:hideMark/>
          </w:tcPr>
          <w:p w14:paraId="4C6462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23557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13,91</w:t>
            </w:r>
          </w:p>
        </w:tc>
        <w:tc>
          <w:tcPr>
            <w:tcW w:w="972" w:type="dxa"/>
            <w:tcBorders>
              <w:top w:val="nil"/>
              <w:left w:val="nil"/>
              <w:bottom w:val="single" w:sz="4" w:space="0" w:color="C0C0C0"/>
              <w:right w:val="single" w:sz="4" w:space="0" w:color="C0C0C0"/>
            </w:tcBorders>
            <w:shd w:val="clear" w:color="000000" w:fill="FFFFCC"/>
            <w:vAlign w:val="center"/>
            <w:hideMark/>
          </w:tcPr>
          <w:p w14:paraId="135C45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55EB1D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22,65</w:t>
            </w:r>
          </w:p>
        </w:tc>
        <w:tc>
          <w:tcPr>
            <w:tcW w:w="652" w:type="dxa"/>
            <w:tcBorders>
              <w:top w:val="nil"/>
              <w:left w:val="nil"/>
              <w:bottom w:val="single" w:sz="4" w:space="0" w:color="C0C0C0"/>
              <w:right w:val="single" w:sz="4" w:space="0" w:color="C0C0C0"/>
            </w:tcBorders>
            <w:shd w:val="clear" w:color="000000" w:fill="D7EAD3"/>
            <w:vAlign w:val="center"/>
            <w:hideMark/>
          </w:tcPr>
          <w:p w14:paraId="37E4F9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11,32</w:t>
            </w:r>
          </w:p>
        </w:tc>
        <w:tc>
          <w:tcPr>
            <w:tcW w:w="652" w:type="dxa"/>
            <w:tcBorders>
              <w:top w:val="nil"/>
              <w:left w:val="nil"/>
              <w:bottom w:val="single" w:sz="4" w:space="0" w:color="C0C0C0"/>
              <w:right w:val="single" w:sz="4" w:space="0" w:color="C0C0C0"/>
            </w:tcBorders>
            <w:shd w:val="clear" w:color="000000" w:fill="D7EAD3"/>
            <w:vAlign w:val="center"/>
            <w:hideMark/>
          </w:tcPr>
          <w:p w14:paraId="664A64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11,32</w:t>
            </w:r>
          </w:p>
        </w:tc>
        <w:tc>
          <w:tcPr>
            <w:tcW w:w="1027" w:type="dxa"/>
            <w:vMerge/>
            <w:tcBorders>
              <w:top w:val="nil"/>
              <w:left w:val="nil"/>
              <w:bottom w:val="nil"/>
              <w:right w:val="single" w:sz="4" w:space="0" w:color="C0C0C0"/>
            </w:tcBorders>
            <w:vAlign w:val="center"/>
            <w:hideMark/>
          </w:tcPr>
          <w:p w14:paraId="4EEFB4AE" w14:textId="77777777" w:rsidR="00D6000A" w:rsidRPr="00D6000A" w:rsidRDefault="00D6000A" w:rsidP="00D6000A">
            <w:pPr>
              <w:rPr>
                <w:rFonts w:ascii="Tahoma" w:hAnsi="Tahoma" w:cs="Tahoma"/>
                <w:sz w:val="11"/>
                <w:szCs w:val="11"/>
              </w:rPr>
            </w:pPr>
          </w:p>
        </w:tc>
      </w:tr>
      <w:tr w:rsidR="00D6000A" w:rsidRPr="00D6000A" w14:paraId="15292DED"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7DB58EA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392F78C9"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6D398D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3.1.2.2</w:t>
            </w:r>
          </w:p>
        </w:tc>
        <w:tc>
          <w:tcPr>
            <w:tcW w:w="1889" w:type="dxa"/>
            <w:tcBorders>
              <w:top w:val="nil"/>
              <w:left w:val="nil"/>
              <w:bottom w:val="single" w:sz="4" w:space="0" w:color="C0C0C0"/>
              <w:right w:val="single" w:sz="4" w:space="0" w:color="C0C0C0"/>
            </w:tcBorders>
            <w:shd w:val="clear" w:color="auto" w:fill="auto"/>
            <w:vAlign w:val="center"/>
            <w:hideMark/>
          </w:tcPr>
          <w:p w14:paraId="53ED1FC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24" w:type="dxa"/>
            <w:tcBorders>
              <w:top w:val="nil"/>
              <w:left w:val="nil"/>
              <w:bottom w:val="single" w:sz="4" w:space="0" w:color="C0C0C0"/>
              <w:right w:val="single" w:sz="4" w:space="0" w:color="C0C0C0"/>
            </w:tcBorders>
            <w:shd w:val="clear" w:color="auto" w:fill="auto"/>
            <w:vAlign w:val="center"/>
            <w:hideMark/>
          </w:tcPr>
          <w:p w14:paraId="4AE9DB0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руб/Ед.изм.</w:t>
            </w:r>
          </w:p>
        </w:tc>
        <w:tc>
          <w:tcPr>
            <w:tcW w:w="896" w:type="dxa"/>
            <w:tcBorders>
              <w:top w:val="nil"/>
              <w:left w:val="nil"/>
              <w:bottom w:val="single" w:sz="4" w:space="0" w:color="C0C0C0"/>
              <w:right w:val="single" w:sz="4" w:space="0" w:color="C0C0C0"/>
            </w:tcBorders>
            <w:shd w:val="clear" w:color="000000" w:fill="FFFFCC"/>
            <w:vAlign w:val="center"/>
            <w:hideMark/>
          </w:tcPr>
          <w:p w14:paraId="0883A5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15 711,28</w:t>
            </w:r>
          </w:p>
        </w:tc>
        <w:tc>
          <w:tcPr>
            <w:tcW w:w="931" w:type="dxa"/>
            <w:tcBorders>
              <w:top w:val="nil"/>
              <w:left w:val="nil"/>
              <w:bottom w:val="single" w:sz="4" w:space="0" w:color="C0C0C0"/>
              <w:right w:val="single" w:sz="4" w:space="0" w:color="C0C0C0"/>
            </w:tcBorders>
            <w:shd w:val="clear" w:color="000000" w:fill="FFFFCC"/>
            <w:vAlign w:val="center"/>
            <w:hideMark/>
          </w:tcPr>
          <w:p w14:paraId="3D8088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16 083,01</w:t>
            </w:r>
          </w:p>
        </w:tc>
        <w:tc>
          <w:tcPr>
            <w:tcW w:w="931" w:type="dxa"/>
            <w:tcBorders>
              <w:top w:val="nil"/>
              <w:left w:val="nil"/>
              <w:bottom w:val="single" w:sz="4" w:space="0" w:color="C0C0C0"/>
              <w:right w:val="single" w:sz="4" w:space="0" w:color="C0C0C0"/>
            </w:tcBorders>
            <w:shd w:val="clear" w:color="000000" w:fill="FFFFCC"/>
            <w:vAlign w:val="center"/>
            <w:hideMark/>
          </w:tcPr>
          <w:p w14:paraId="06FCB59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16 463,47</w:t>
            </w:r>
          </w:p>
        </w:tc>
        <w:tc>
          <w:tcPr>
            <w:tcW w:w="750" w:type="dxa"/>
            <w:tcBorders>
              <w:top w:val="nil"/>
              <w:left w:val="nil"/>
              <w:bottom w:val="single" w:sz="4" w:space="0" w:color="C0C0C0"/>
              <w:right w:val="single" w:sz="4" w:space="0" w:color="C0C0C0"/>
            </w:tcBorders>
            <w:shd w:val="clear" w:color="000000" w:fill="FFFFCC"/>
            <w:vAlign w:val="center"/>
            <w:hideMark/>
          </w:tcPr>
          <w:p w14:paraId="27CE95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18 682,24</w:t>
            </w:r>
          </w:p>
        </w:tc>
        <w:tc>
          <w:tcPr>
            <w:tcW w:w="735" w:type="dxa"/>
            <w:tcBorders>
              <w:top w:val="nil"/>
              <w:left w:val="nil"/>
              <w:bottom w:val="single" w:sz="4" w:space="0" w:color="C0C0C0"/>
              <w:right w:val="single" w:sz="4" w:space="0" w:color="C0C0C0"/>
            </w:tcBorders>
            <w:shd w:val="clear" w:color="000000" w:fill="FFFFCC"/>
            <w:vAlign w:val="center"/>
            <w:hideMark/>
          </w:tcPr>
          <w:p w14:paraId="3B390C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16 934,49</w:t>
            </w:r>
          </w:p>
        </w:tc>
        <w:tc>
          <w:tcPr>
            <w:tcW w:w="896" w:type="dxa"/>
            <w:tcBorders>
              <w:top w:val="nil"/>
              <w:left w:val="nil"/>
              <w:bottom w:val="single" w:sz="4" w:space="0" w:color="C0C0C0"/>
              <w:right w:val="single" w:sz="4" w:space="0" w:color="C0C0C0"/>
            </w:tcBorders>
            <w:shd w:val="clear" w:color="000000" w:fill="FFFFCC"/>
            <w:vAlign w:val="center"/>
            <w:hideMark/>
          </w:tcPr>
          <w:p w14:paraId="16B2E8C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17 553,87</w:t>
            </w:r>
          </w:p>
        </w:tc>
        <w:tc>
          <w:tcPr>
            <w:tcW w:w="972" w:type="dxa"/>
            <w:tcBorders>
              <w:top w:val="nil"/>
              <w:left w:val="nil"/>
              <w:bottom w:val="single" w:sz="4" w:space="0" w:color="C0C0C0"/>
              <w:right w:val="single" w:sz="4" w:space="0" w:color="C0C0C0"/>
            </w:tcBorders>
            <w:shd w:val="clear" w:color="000000" w:fill="FFFFCC"/>
            <w:vAlign w:val="center"/>
            <w:hideMark/>
          </w:tcPr>
          <w:p w14:paraId="6899B3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6B79A4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23 608,00</w:t>
            </w:r>
          </w:p>
        </w:tc>
        <w:tc>
          <w:tcPr>
            <w:tcW w:w="972" w:type="dxa"/>
            <w:tcBorders>
              <w:top w:val="nil"/>
              <w:left w:val="nil"/>
              <w:bottom w:val="single" w:sz="4" w:space="0" w:color="C0C0C0"/>
              <w:right w:val="single" w:sz="4" w:space="0" w:color="C0C0C0"/>
            </w:tcBorders>
            <w:shd w:val="clear" w:color="000000" w:fill="FFFFCC"/>
            <w:vAlign w:val="center"/>
            <w:hideMark/>
          </w:tcPr>
          <w:p w14:paraId="34A3B0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06C525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17 943,06</w:t>
            </w:r>
          </w:p>
        </w:tc>
        <w:tc>
          <w:tcPr>
            <w:tcW w:w="652" w:type="dxa"/>
            <w:tcBorders>
              <w:top w:val="nil"/>
              <w:left w:val="nil"/>
              <w:bottom w:val="single" w:sz="4" w:space="0" w:color="C0C0C0"/>
              <w:right w:val="single" w:sz="4" w:space="0" w:color="C0C0C0"/>
            </w:tcBorders>
            <w:shd w:val="clear" w:color="000000" w:fill="D7EAD3"/>
            <w:vAlign w:val="center"/>
            <w:hideMark/>
          </w:tcPr>
          <w:p w14:paraId="54337BC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17 943,06</w:t>
            </w:r>
          </w:p>
        </w:tc>
        <w:tc>
          <w:tcPr>
            <w:tcW w:w="652" w:type="dxa"/>
            <w:tcBorders>
              <w:top w:val="nil"/>
              <w:left w:val="nil"/>
              <w:bottom w:val="single" w:sz="4" w:space="0" w:color="C0C0C0"/>
              <w:right w:val="single" w:sz="4" w:space="0" w:color="C0C0C0"/>
            </w:tcBorders>
            <w:shd w:val="clear" w:color="000000" w:fill="D7EAD3"/>
            <w:vAlign w:val="center"/>
            <w:hideMark/>
          </w:tcPr>
          <w:p w14:paraId="561FF4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17 943,06</w:t>
            </w:r>
          </w:p>
        </w:tc>
        <w:tc>
          <w:tcPr>
            <w:tcW w:w="1027" w:type="dxa"/>
            <w:vMerge/>
            <w:tcBorders>
              <w:top w:val="nil"/>
              <w:left w:val="nil"/>
              <w:bottom w:val="nil"/>
              <w:right w:val="single" w:sz="4" w:space="0" w:color="C0C0C0"/>
            </w:tcBorders>
            <w:vAlign w:val="center"/>
            <w:hideMark/>
          </w:tcPr>
          <w:p w14:paraId="22FE69AF" w14:textId="77777777" w:rsidR="00D6000A" w:rsidRPr="00D6000A" w:rsidRDefault="00D6000A" w:rsidP="00D6000A">
            <w:pPr>
              <w:rPr>
                <w:rFonts w:ascii="Tahoma" w:hAnsi="Tahoma" w:cs="Tahoma"/>
                <w:sz w:val="11"/>
                <w:szCs w:val="11"/>
              </w:rPr>
            </w:pPr>
          </w:p>
        </w:tc>
      </w:tr>
      <w:tr w:rsidR="00D6000A" w:rsidRPr="00D6000A" w14:paraId="1D98F0C6"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67D39E4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val="restart"/>
            <w:tcBorders>
              <w:top w:val="nil"/>
              <w:left w:val="nil"/>
              <w:bottom w:val="nil"/>
              <w:right w:val="single" w:sz="4" w:space="0" w:color="C0C0C0"/>
            </w:tcBorders>
            <w:shd w:val="clear" w:color="auto" w:fill="auto"/>
            <w:vAlign w:val="center"/>
            <w:hideMark/>
          </w:tcPr>
          <w:p w14:paraId="3C6C3168"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nil"/>
              <w:bottom w:val="single" w:sz="4" w:space="0" w:color="C0C0C0"/>
              <w:right w:val="single" w:sz="4" w:space="0" w:color="C0C0C0"/>
            </w:tcBorders>
            <w:shd w:val="clear" w:color="auto" w:fill="auto"/>
            <w:vAlign w:val="center"/>
            <w:hideMark/>
          </w:tcPr>
          <w:p w14:paraId="1DB049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3.1.3</w:t>
            </w:r>
          </w:p>
        </w:tc>
        <w:tc>
          <w:tcPr>
            <w:tcW w:w="1889" w:type="dxa"/>
            <w:tcBorders>
              <w:top w:val="nil"/>
              <w:left w:val="nil"/>
              <w:bottom w:val="single" w:sz="4" w:space="0" w:color="C0C0C0"/>
              <w:right w:val="single" w:sz="4" w:space="0" w:color="C0C0C0"/>
            </w:tcBorders>
            <w:shd w:val="clear" w:color="000000" w:fill="E3FAFD"/>
            <w:vAlign w:val="center"/>
            <w:hideMark/>
          </w:tcPr>
          <w:p w14:paraId="0EF83B95"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ОХА</w:t>
            </w:r>
          </w:p>
        </w:tc>
        <w:tc>
          <w:tcPr>
            <w:tcW w:w="624" w:type="dxa"/>
            <w:tcBorders>
              <w:top w:val="nil"/>
              <w:left w:val="nil"/>
              <w:bottom w:val="single" w:sz="4" w:space="0" w:color="C0C0C0"/>
              <w:right w:val="single" w:sz="4" w:space="0" w:color="C0C0C0"/>
            </w:tcBorders>
            <w:shd w:val="clear" w:color="auto" w:fill="auto"/>
            <w:vAlign w:val="center"/>
            <w:hideMark/>
          </w:tcPr>
          <w:p w14:paraId="641270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326894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2 658,84</w:t>
            </w:r>
          </w:p>
        </w:tc>
        <w:tc>
          <w:tcPr>
            <w:tcW w:w="931" w:type="dxa"/>
            <w:tcBorders>
              <w:top w:val="nil"/>
              <w:left w:val="nil"/>
              <w:bottom w:val="single" w:sz="4" w:space="0" w:color="C0C0C0"/>
              <w:right w:val="single" w:sz="4" w:space="0" w:color="C0C0C0"/>
            </w:tcBorders>
            <w:shd w:val="clear" w:color="000000" w:fill="D7EAD3"/>
            <w:vAlign w:val="center"/>
            <w:hideMark/>
          </w:tcPr>
          <w:p w14:paraId="7127F2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2 721,75</w:t>
            </w:r>
          </w:p>
        </w:tc>
        <w:tc>
          <w:tcPr>
            <w:tcW w:w="931" w:type="dxa"/>
            <w:tcBorders>
              <w:top w:val="nil"/>
              <w:left w:val="nil"/>
              <w:bottom w:val="single" w:sz="4" w:space="0" w:color="C0C0C0"/>
              <w:right w:val="single" w:sz="4" w:space="0" w:color="C0C0C0"/>
            </w:tcBorders>
            <w:shd w:val="clear" w:color="000000" w:fill="D7EAD3"/>
            <w:vAlign w:val="center"/>
            <w:hideMark/>
          </w:tcPr>
          <w:p w14:paraId="249D036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2 786,14</w:t>
            </w:r>
          </w:p>
        </w:tc>
        <w:tc>
          <w:tcPr>
            <w:tcW w:w="750" w:type="dxa"/>
            <w:tcBorders>
              <w:top w:val="nil"/>
              <w:left w:val="nil"/>
              <w:bottom w:val="single" w:sz="4" w:space="0" w:color="C0C0C0"/>
              <w:right w:val="single" w:sz="4" w:space="0" w:color="C0C0C0"/>
            </w:tcBorders>
            <w:shd w:val="clear" w:color="000000" w:fill="D7EAD3"/>
            <w:vAlign w:val="center"/>
            <w:hideMark/>
          </w:tcPr>
          <w:p w14:paraId="3697FD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2 422,16</w:t>
            </w:r>
          </w:p>
        </w:tc>
        <w:tc>
          <w:tcPr>
            <w:tcW w:w="735" w:type="dxa"/>
            <w:tcBorders>
              <w:top w:val="nil"/>
              <w:left w:val="nil"/>
              <w:bottom w:val="single" w:sz="4" w:space="0" w:color="C0C0C0"/>
              <w:right w:val="single" w:sz="4" w:space="0" w:color="C0C0C0"/>
            </w:tcBorders>
            <w:shd w:val="clear" w:color="000000" w:fill="D7EAD3"/>
            <w:vAlign w:val="center"/>
            <w:hideMark/>
          </w:tcPr>
          <w:p w14:paraId="7FF63F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2 865,85</w:t>
            </w:r>
          </w:p>
        </w:tc>
        <w:tc>
          <w:tcPr>
            <w:tcW w:w="896" w:type="dxa"/>
            <w:tcBorders>
              <w:top w:val="nil"/>
              <w:left w:val="nil"/>
              <w:bottom w:val="single" w:sz="4" w:space="0" w:color="C0C0C0"/>
              <w:right w:val="single" w:sz="4" w:space="0" w:color="C0C0C0"/>
            </w:tcBorders>
            <w:shd w:val="clear" w:color="000000" w:fill="D7EAD3"/>
            <w:vAlign w:val="center"/>
            <w:hideMark/>
          </w:tcPr>
          <w:p w14:paraId="24E82A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2 970,67</w:t>
            </w:r>
          </w:p>
        </w:tc>
        <w:tc>
          <w:tcPr>
            <w:tcW w:w="972" w:type="dxa"/>
            <w:tcBorders>
              <w:top w:val="nil"/>
              <w:left w:val="nil"/>
              <w:bottom w:val="single" w:sz="4" w:space="0" w:color="C0C0C0"/>
              <w:right w:val="single" w:sz="4" w:space="0" w:color="C0C0C0"/>
            </w:tcBorders>
            <w:shd w:val="clear" w:color="000000" w:fill="D7EAD3"/>
            <w:vAlign w:val="center"/>
            <w:hideMark/>
          </w:tcPr>
          <w:p w14:paraId="79A5A2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1 077,19</w:t>
            </w:r>
          </w:p>
        </w:tc>
        <w:tc>
          <w:tcPr>
            <w:tcW w:w="931" w:type="dxa"/>
            <w:tcBorders>
              <w:top w:val="nil"/>
              <w:left w:val="nil"/>
              <w:bottom w:val="single" w:sz="4" w:space="0" w:color="C0C0C0"/>
              <w:right w:val="single" w:sz="4" w:space="0" w:color="C0C0C0"/>
            </w:tcBorders>
            <w:shd w:val="clear" w:color="000000" w:fill="D7EAD3"/>
            <w:vAlign w:val="center"/>
            <w:hideMark/>
          </w:tcPr>
          <w:p w14:paraId="62688E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4 047,86</w:t>
            </w:r>
          </w:p>
        </w:tc>
        <w:tc>
          <w:tcPr>
            <w:tcW w:w="972" w:type="dxa"/>
            <w:tcBorders>
              <w:top w:val="nil"/>
              <w:left w:val="nil"/>
              <w:bottom w:val="single" w:sz="4" w:space="0" w:color="C0C0C0"/>
              <w:right w:val="single" w:sz="4" w:space="0" w:color="C0C0C0"/>
            </w:tcBorders>
            <w:shd w:val="clear" w:color="000000" w:fill="D7EAD3"/>
            <w:vAlign w:val="center"/>
            <w:hideMark/>
          </w:tcPr>
          <w:p w14:paraId="60290E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65,86</w:t>
            </w:r>
          </w:p>
        </w:tc>
        <w:tc>
          <w:tcPr>
            <w:tcW w:w="928" w:type="dxa"/>
            <w:tcBorders>
              <w:top w:val="nil"/>
              <w:left w:val="nil"/>
              <w:bottom w:val="single" w:sz="4" w:space="0" w:color="C0C0C0"/>
              <w:right w:val="single" w:sz="4" w:space="0" w:color="C0C0C0"/>
            </w:tcBorders>
            <w:shd w:val="clear" w:color="000000" w:fill="D7EAD3"/>
            <w:vAlign w:val="center"/>
            <w:hideMark/>
          </w:tcPr>
          <w:p w14:paraId="222794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3 036,53</w:t>
            </w:r>
          </w:p>
        </w:tc>
        <w:tc>
          <w:tcPr>
            <w:tcW w:w="652" w:type="dxa"/>
            <w:tcBorders>
              <w:top w:val="nil"/>
              <w:left w:val="nil"/>
              <w:bottom w:val="single" w:sz="4" w:space="0" w:color="C0C0C0"/>
              <w:right w:val="single" w:sz="4" w:space="0" w:color="C0C0C0"/>
            </w:tcBorders>
            <w:shd w:val="clear" w:color="000000" w:fill="D7EAD3"/>
            <w:vAlign w:val="center"/>
            <w:hideMark/>
          </w:tcPr>
          <w:p w14:paraId="636F0D1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1 518,27</w:t>
            </w:r>
          </w:p>
        </w:tc>
        <w:tc>
          <w:tcPr>
            <w:tcW w:w="652" w:type="dxa"/>
            <w:tcBorders>
              <w:top w:val="nil"/>
              <w:left w:val="nil"/>
              <w:bottom w:val="single" w:sz="4" w:space="0" w:color="C0C0C0"/>
              <w:right w:val="single" w:sz="4" w:space="0" w:color="C0C0C0"/>
            </w:tcBorders>
            <w:shd w:val="clear" w:color="000000" w:fill="D7EAD3"/>
            <w:vAlign w:val="center"/>
            <w:hideMark/>
          </w:tcPr>
          <w:p w14:paraId="36558A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1 518,27</w:t>
            </w:r>
          </w:p>
        </w:tc>
        <w:tc>
          <w:tcPr>
            <w:tcW w:w="1027" w:type="dxa"/>
            <w:vMerge/>
            <w:tcBorders>
              <w:top w:val="nil"/>
              <w:left w:val="nil"/>
              <w:bottom w:val="nil"/>
              <w:right w:val="single" w:sz="4" w:space="0" w:color="C0C0C0"/>
            </w:tcBorders>
            <w:vAlign w:val="center"/>
            <w:hideMark/>
          </w:tcPr>
          <w:p w14:paraId="0A9F5552" w14:textId="77777777" w:rsidR="00D6000A" w:rsidRPr="00D6000A" w:rsidRDefault="00D6000A" w:rsidP="00D6000A">
            <w:pPr>
              <w:rPr>
                <w:rFonts w:ascii="Tahoma" w:hAnsi="Tahoma" w:cs="Tahoma"/>
                <w:sz w:val="11"/>
                <w:szCs w:val="11"/>
              </w:rPr>
            </w:pPr>
          </w:p>
        </w:tc>
      </w:tr>
      <w:tr w:rsidR="00D6000A" w:rsidRPr="00D6000A" w14:paraId="4F47D32A"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0F59A86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7D9F6F41"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687C150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3.1.3.1</w:t>
            </w:r>
          </w:p>
        </w:tc>
        <w:tc>
          <w:tcPr>
            <w:tcW w:w="1889" w:type="dxa"/>
            <w:tcBorders>
              <w:top w:val="nil"/>
              <w:left w:val="nil"/>
              <w:bottom w:val="single" w:sz="4" w:space="0" w:color="C0C0C0"/>
              <w:right w:val="single" w:sz="4" w:space="0" w:color="C0C0C0"/>
            </w:tcBorders>
            <w:shd w:val="clear" w:color="auto" w:fill="auto"/>
            <w:vAlign w:val="center"/>
            <w:hideMark/>
          </w:tcPr>
          <w:p w14:paraId="7B3EEC6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24" w:type="dxa"/>
            <w:tcBorders>
              <w:top w:val="nil"/>
              <w:left w:val="nil"/>
              <w:bottom w:val="single" w:sz="4" w:space="0" w:color="C0C0C0"/>
              <w:right w:val="single" w:sz="4" w:space="0" w:color="C0C0C0"/>
            </w:tcBorders>
            <w:shd w:val="clear" w:color="000000" w:fill="FFFFCC"/>
            <w:vAlign w:val="center"/>
            <w:hideMark/>
          </w:tcPr>
          <w:p w14:paraId="380117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Ед.изм.</w:t>
            </w:r>
          </w:p>
        </w:tc>
        <w:tc>
          <w:tcPr>
            <w:tcW w:w="896" w:type="dxa"/>
            <w:tcBorders>
              <w:top w:val="nil"/>
              <w:left w:val="nil"/>
              <w:bottom w:val="single" w:sz="4" w:space="0" w:color="C0C0C0"/>
              <w:right w:val="single" w:sz="4" w:space="0" w:color="C0C0C0"/>
            </w:tcBorders>
            <w:shd w:val="clear" w:color="000000" w:fill="FFFFCC"/>
            <w:vAlign w:val="center"/>
            <w:hideMark/>
          </w:tcPr>
          <w:p w14:paraId="1CF7CD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223,07</w:t>
            </w:r>
          </w:p>
        </w:tc>
        <w:tc>
          <w:tcPr>
            <w:tcW w:w="931" w:type="dxa"/>
            <w:tcBorders>
              <w:top w:val="nil"/>
              <w:left w:val="nil"/>
              <w:bottom w:val="single" w:sz="4" w:space="0" w:color="C0C0C0"/>
              <w:right w:val="single" w:sz="4" w:space="0" w:color="C0C0C0"/>
            </w:tcBorders>
            <w:shd w:val="clear" w:color="000000" w:fill="FFFFCC"/>
            <w:vAlign w:val="center"/>
            <w:hideMark/>
          </w:tcPr>
          <w:p w14:paraId="69834C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223,07</w:t>
            </w:r>
          </w:p>
        </w:tc>
        <w:tc>
          <w:tcPr>
            <w:tcW w:w="931" w:type="dxa"/>
            <w:tcBorders>
              <w:top w:val="nil"/>
              <w:left w:val="nil"/>
              <w:bottom w:val="single" w:sz="4" w:space="0" w:color="C0C0C0"/>
              <w:right w:val="single" w:sz="4" w:space="0" w:color="C0C0C0"/>
            </w:tcBorders>
            <w:shd w:val="clear" w:color="000000" w:fill="FFFFCC"/>
            <w:vAlign w:val="center"/>
            <w:hideMark/>
          </w:tcPr>
          <w:p w14:paraId="6D2B50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223,07</w:t>
            </w:r>
          </w:p>
        </w:tc>
        <w:tc>
          <w:tcPr>
            <w:tcW w:w="750" w:type="dxa"/>
            <w:tcBorders>
              <w:top w:val="nil"/>
              <w:left w:val="nil"/>
              <w:bottom w:val="single" w:sz="4" w:space="0" w:color="C0C0C0"/>
              <w:right w:val="single" w:sz="4" w:space="0" w:color="C0C0C0"/>
            </w:tcBorders>
            <w:shd w:val="clear" w:color="000000" w:fill="FFFFCC"/>
            <w:vAlign w:val="center"/>
            <w:hideMark/>
          </w:tcPr>
          <w:p w14:paraId="31B8689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108,31</w:t>
            </w:r>
          </w:p>
        </w:tc>
        <w:tc>
          <w:tcPr>
            <w:tcW w:w="735" w:type="dxa"/>
            <w:tcBorders>
              <w:top w:val="nil"/>
              <w:left w:val="nil"/>
              <w:bottom w:val="single" w:sz="4" w:space="0" w:color="C0C0C0"/>
              <w:right w:val="single" w:sz="4" w:space="0" w:color="C0C0C0"/>
            </w:tcBorders>
            <w:shd w:val="clear" w:color="000000" w:fill="FFFFCC"/>
            <w:vAlign w:val="center"/>
            <w:hideMark/>
          </w:tcPr>
          <w:p w14:paraId="0A9250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223,07</w:t>
            </w:r>
          </w:p>
        </w:tc>
        <w:tc>
          <w:tcPr>
            <w:tcW w:w="896" w:type="dxa"/>
            <w:tcBorders>
              <w:top w:val="nil"/>
              <w:left w:val="nil"/>
              <w:bottom w:val="single" w:sz="4" w:space="0" w:color="C0C0C0"/>
              <w:right w:val="single" w:sz="4" w:space="0" w:color="C0C0C0"/>
            </w:tcBorders>
            <w:shd w:val="clear" w:color="000000" w:fill="FFFFCC"/>
            <w:vAlign w:val="center"/>
            <w:hideMark/>
          </w:tcPr>
          <w:p w14:paraId="2A1927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223,07</w:t>
            </w:r>
          </w:p>
        </w:tc>
        <w:tc>
          <w:tcPr>
            <w:tcW w:w="972" w:type="dxa"/>
            <w:tcBorders>
              <w:top w:val="nil"/>
              <w:left w:val="nil"/>
              <w:bottom w:val="single" w:sz="4" w:space="0" w:color="C0C0C0"/>
              <w:right w:val="single" w:sz="4" w:space="0" w:color="C0C0C0"/>
            </w:tcBorders>
            <w:shd w:val="clear" w:color="000000" w:fill="FFFFCC"/>
            <w:vAlign w:val="center"/>
            <w:hideMark/>
          </w:tcPr>
          <w:p w14:paraId="2204C3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BCB32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115,61</w:t>
            </w:r>
          </w:p>
        </w:tc>
        <w:tc>
          <w:tcPr>
            <w:tcW w:w="972" w:type="dxa"/>
            <w:tcBorders>
              <w:top w:val="nil"/>
              <w:left w:val="nil"/>
              <w:bottom w:val="single" w:sz="4" w:space="0" w:color="C0C0C0"/>
              <w:right w:val="single" w:sz="4" w:space="0" w:color="C0C0C0"/>
            </w:tcBorders>
            <w:shd w:val="clear" w:color="000000" w:fill="FFFFCC"/>
            <w:vAlign w:val="center"/>
            <w:hideMark/>
          </w:tcPr>
          <w:p w14:paraId="2D52A2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56413F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223,07</w:t>
            </w:r>
          </w:p>
        </w:tc>
        <w:tc>
          <w:tcPr>
            <w:tcW w:w="652" w:type="dxa"/>
            <w:tcBorders>
              <w:top w:val="nil"/>
              <w:left w:val="nil"/>
              <w:bottom w:val="single" w:sz="4" w:space="0" w:color="C0C0C0"/>
              <w:right w:val="single" w:sz="4" w:space="0" w:color="C0C0C0"/>
            </w:tcBorders>
            <w:shd w:val="clear" w:color="000000" w:fill="D7EAD3"/>
            <w:vAlign w:val="center"/>
            <w:hideMark/>
          </w:tcPr>
          <w:p w14:paraId="202857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111,54</w:t>
            </w:r>
          </w:p>
        </w:tc>
        <w:tc>
          <w:tcPr>
            <w:tcW w:w="652" w:type="dxa"/>
            <w:tcBorders>
              <w:top w:val="nil"/>
              <w:left w:val="nil"/>
              <w:bottom w:val="single" w:sz="4" w:space="0" w:color="C0C0C0"/>
              <w:right w:val="single" w:sz="4" w:space="0" w:color="C0C0C0"/>
            </w:tcBorders>
            <w:shd w:val="clear" w:color="000000" w:fill="D7EAD3"/>
            <w:vAlign w:val="center"/>
            <w:hideMark/>
          </w:tcPr>
          <w:p w14:paraId="46A09B7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111,54</w:t>
            </w:r>
          </w:p>
        </w:tc>
        <w:tc>
          <w:tcPr>
            <w:tcW w:w="1027" w:type="dxa"/>
            <w:vMerge/>
            <w:tcBorders>
              <w:top w:val="nil"/>
              <w:left w:val="nil"/>
              <w:bottom w:val="nil"/>
              <w:right w:val="single" w:sz="4" w:space="0" w:color="C0C0C0"/>
            </w:tcBorders>
            <w:vAlign w:val="center"/>
            <w:hideMark/>
          </w:tcPr>
          <w:p w14:paraId="1A79D75D" w14:textId="77777777" w:rsidR="00D6000A" w:rsidRPr="00D6000A" w:rsidRDefault="00D6000A" w:rsidP="00D6000A">
            <w:pPr>
              <w:rPr>
                <w:rFonts w:ascii="Tahoma" w:hAnsi="Tahoma" w:cs="Tahoma"/>
                <w:sz w:val="11"/>
                <w:szCs w:val="11"/>
              </w:rPr>
            </w:pPr>
          </w:p>
        </w:tc>
      </w:tr>
      <w:tr w:rsidR="00D6000A" w:rsidRPr="00D6000A" w14:paraId="369CC2FB"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17CDDE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7E5ACDF9"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7C9CB37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3.1.3.2</w:t>
            </w:r>
          </w:p>
        </w:tc>
        <w:tc>
          <w:tcPr>
            <w:tcW w:w="1889" w:type="dxa"/>
            <w:tcBorders>
              <w:top w:val="nil"/>
              <w:left w:val="nil"/>
              <w:bottom w:val="single" w:sz="4" w:space="0" w:color="C0C0C0"/>
              <w:right w:val="single" w:sz="4" w:space="0" w:color="C0C0C0"/>
            </w:tcBorders>
            <w:shd w:val="clear" w:color="auto" w:fill="auto"/>
            <w:vAlign w:val="center"/>
            <w:hideMark/>
          </w:tcPr>
          <w:p w14:paraId="229E506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24" w:type="dxa"/>
            <w:tcBorders>
              <w:top w:val="nil"/>
              <w:left w:val="nil"/>
              <w:bottom w:val="single" w:sz="4" w:space="0" w:color="C0C0C0"/>
              <w:right w:val="single" w:sz="4" w:space="0" w:color="C0C0C0"/>
            </w:tcBorders>
            <w:shd w:val="clear" w:color="auto" w:fill="auto"/>
            <w:vAlign w:val="center"/>
            <w:hideMark/>
          </w:tcPr>
          <w:p w14:paraId="2E8017E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руб/Ед.изм.</w:t>
            </w:r>
          </w:p>
        </w:tc>
        <w:tc>
          <w:tcPr>
            <w:tcW w:w="896" w:type="dxa"/>
            <w:tcBorders>
              <w:top w:val="nil"/>
              <w:left w:val="nil"/>
              <w:bottom w:val="single" w:sz="4" w:space="0" w:color="C0C0C0"/>
              <w:right w:val="single" w:sz="4" w:space="0" w:color="C0C0C0"/>
            </w:tcBorders>
            <w:shd w:val="clear" w:color="000000" w:fill="FFFFCC"/>
            <w:vAlign w:val="center"/>
            <w:hideMark/>
          </w:tcPr>
          <w:p w14:paraId="0320C1A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11 919,23</w:t>
            </w:r>
          </w:p>
        </w:tc>
        <w:tc>
          <w:tcPr>
            <w:tcW w:w="931" w:type="dxa"/>
            <w:tcBorders>
              <w:top w:val="nil"/>
              <w:left w:val="nil"/>
              <w:bottom w:val="single" w:sz="4" w:space="0" w:color="C0C0C0"/>
              <w:right w:val="single" w:sz="4" w:space="0" w:color="C0C0C0"/>
            </w:tcBorders>
            <w:shd w:val="clear" w:color="000000" w:fill="FFFFCC"/>
            <w:vAlign w:val="center"/>
            <w:hideMark/>
          </w:tcPr>
          <w:p w14:paraId="1AB1A5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12 201,24</w:t>
            </w:r>
          </w:p>
        </w:tc>
        <w:tc>
          <w:tcPr>
            <w:tcW w:w="931" w:type="dxa"/>
            <w:tcBorders>
              <w:top w:val="nil"/>
              <w:left w:val="nil"/>
              <w:bottom w:val="single" w:sz="4" w:space="0" w:color="C0C0C0"/>
              <w:right w:val="single" w:sz="4" w:space="0" w:color="C0C0C0"/>
            </w:tcBorders>
            <w:shd w:val="clear" w:color="000000" w:fill="FFFFCC"/>
            <w:vAlign w:val="center"/>
            <w:hideMark/>
          </w:tcPr>
          <w:p w14:paraId="2C288D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12 489,87</w:t>
            </w:r>
          </w:p>
        </w:tc>
        <w:tc>
          <w:tcPr>
            <w:tcW w:w="750" w:type="dxa"/>
            <w:tcBorders>
              <w:top w:val="nil"/>
              <w:left w:val="nil"/>
              <w:bottom w:val="single" w:sz="4" w:space="0" w:color="C0C0C0"/>
              <w:right w:val="single" w:sz="4" w:space="0" w:color="C0C0C0"/>
            </w:tcBorders>
            <w:shd w:val="clear" w:color="000000" w:fill="FFFFCC"/>
            <w:vAlign w:val="center"/>
            <w:hideMark/>
          </w:tcPr>
          <w:p w14:paraId="2AD20D4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22 363,44</w:t>
            </w:r>
          </w:p>
        </w:tc>
        <w:tc>
          <w:tcPr>
            <w:tcW w:w="735" w:type="dxa"/>
            <w:tcBorders>
              <w:top w:val="nil"/>
              <w:left w:val="nil"/>
              <w:bottom w:val="single" w:sz="4" w:space="0" w:color="C0C0C0"/>
              <w:right w:val="single" w:sz="4" w:space="0" w:color="C0C0C0"/>
            </w:tcBorders>
            <w:shd w:val="clear" w:color="000000" w:fill="FFFFCC"/>
            <w:vAlign w:val="center"/>
            <w:hideMark/>
          </w:tcPr>
          <w:p w14:paraId="575569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12 847,21</w:t>
            </w:r>
          </w:p>
        </w:tc>
        <w:tc>
          <w:tcPr>
            <w:tcW w:w="896" w:type="dxa"/>
            <w:tcBorders>
              <w:top w:val="nil"/>
              <w:left w:val="nil"/>
              <w:bottom w:val="single" w:sz="4" w:space="0" w:color="C0C0C0"/>
              <w:right w:val="single" w:sz="4" w:space="0" w:color="C0C0C0"/>
            </w:tcBorders>
            <w:shd w:val="clear" w:color="000000" w:fill="FFFFCC"/>
            <w:vAlign w:val="center"/>
            <w:hideMark/>
          </w:tcPr>
          <w:p w14:paraId="02B8E5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13 317,10</w:t>
            </w:r>
          </w:p>
        </w:tc>
        <w:tc>
          <w:tcPr>
            <w:tcW w:w="972" w:type="dxa"/>
            <w:tcBorders>
              <w:top w:val="nil"/>
              <w:left w:val="nil"/>
              <w:bottom w:val="single" w:sz="4" w:space="0" w:color="C0C0C0"/>
              <w:right w:val="single" w:sz="4" w:space="0" w:color="C0C0C0"/>
            </w:tcBorders>
            <w:shd w:val="clear" w:color="000000" w:fill="FFFFCC"/>
            <w:vAlign w:val="center"/>
            <w:hideMark/>
          </w:tcPr>
          <w:p w14:paraId="0A3878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3717A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35 013,34</w:t>
            </w:r>
          </w:p>
        </w:tc>
        <w:tc>
          <w:tcPr>
            <w:tcW w:w="972" w:type="dxa"/>
            <w:tcBorders>
              <w:top w:val="nil"/>
              <w:left w:val="nil"/>
              <w:bottom w:val="single" w:sz="4" w:space="0" w:color="C0C0C0"/>
              <w:right w:val="single" w:sz="4" w:space="0" w:color="C0C0C0"/>
            </w:tcBorders>
            <w:shd w:val="clear" w:color="000000" w:fill="FFFFCC"/>
            <w:vAlign w:val="center"/>
            <w:hideMark/>
          </w:tcPr>
          <w:p w14:paraId="238466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296198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13 612,35</w:t>
            </w:r>
          </w:p>
        </w:tc>
        <w:tc>
          <w:tcPr>
            <w:tcW w:w="652" w:type="dxa"/>
            <w:tcBorders>
              <w:top w:val="nil"/>
              <w:left w:val="nil"/>
              <w:bottom w:val="single" w:sz="4" w:space="0" w:color="C0C0C0"/>
              <w:right w:val="single" w:sz="4" w:space="0" w:color="C0C0C0"/>
            </w:tcBorders>
            <w:shd w:val="clear" w:color="000000" w:fill="D7EAD3"/>
            <w:vAlign w:val="center"/>
            <w:hideMark/>
          </w:tcPr>
          <w:p w14:paraId="201B81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13 612,35</w:t>
            </w:r>
          </w:p>
        </w:tc>
        <w:tc>
          <w:tcPr>
            <w:tcW w:w="652" w:type="dxa"/>
            <w:tcBorders>
              <w:top w:val="nil"/>
              <w:left w:val="nil"/>
              <w:bottom w:val="single" w:sz="4" w:space="0" w:color="C0C0C0"/>
              <w:right w:val="single" w:sz="4" w:space="0" w:color="C0C0C0"/>
            </w:tcBorders>
            <w:shd w:val="clear" w:color="000000" w:fill="D7EAD3"/>
            <w:vAlign w:val="center"/>
            <w:hideMark/>
          </w:tcPr>
          <w:p w14:paraId="5A4783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13 612,35</w:t>
            </w:r>
          </w:p>
        </w:tc>
        <w:tc>
          <w:tcPr>
            <w:tcW w:w="1027" w:type="dxa"/>
            <w:vMerge/>
            <w:tcBorders>
              <w:top w:val="nil"/>
              <w:left w:val="nil"/>
              <w:bottom w:val="nil"/>
              <w:right w:val="single" w:sz="4" w:space="0" w:color="C0C0C0"/>
            </w:tcBorders>
            <w:vAlign w:val="center"/>
            <w:hideMark/>
          </w:tcPr>
          <w:p w14:paraId="04867E02" w14:textId="77777777" w:rsidR="00D6000A" w:rsidRPr="00D6000A" w:rsidRDefault="00D6000A" w:rsidP="00D6000A">
            <w:pPr>
              <w:rPr>
                <w:rFonts w:ascii="Tahoma" w:hAnsi="Tahoma" w:cs="Tahoma"/>
                <w:sz w:val="11"/>
                <w:szCs w:val="11"/>
              </w:rPr>
            </w:pPr>
          </w:p>
        </w:tc>
      </w:tr>
      <w:tr w:rsidR="00D6000A" w:rsidRPr="00D6000A" w14:paraId="57A08615"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36F0F02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val="restart"/>
            <w:tcBorders>
              <w:top w:val="nil"/>
              <w:left w:val="nil"/>
              <w:bottom w:val="nil"/>
              <w:right w:val="single" w:sz="4" w:space="0" w:color="C0C0C0"/>
            </w:tcBorders>
            <w:shd w:val="clear" w:color="auto" w:fill="auto"/>
            <w:vAlign w:val="center"/>
            <w:hideMark/>
          </w:tcPr>
          <w:p w14:paraId="5438C667"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nil"/>
              <w:bottom w:val="single" w:sz="4" w:space="0" w:color="C0C0C0"/>
              <w:right w:val="single" w:sz="4" w:space="0" w:color="C0C0C0"/>
            </w:tcBorders>
            <w:shd w:val="clear" w:color="auto" w:fill="auto"/>
            <w:vAlign w:val="center"/>
            <w:hideMark/>
          </w:tcPr>
          <w:p w14:paraId="212041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3.1.4</w:t>
            </w:r>
          </w:p>
        </w:tc>
        <w:tc>
          <w:tcPr>
            <w:tcW w:w="1889" w:type="dxa"/>
            <w:tcBorders>
              <w:top w:val="nil"/>
              <w:left w:val="nil"/>
              <w:bottom w:val="single" w:sz="4" w:space="0" w:color="C0C0C0"/>
              <w:right w:val="single" w:sz="4" w:space="0" w:color="C0C0C0"/>
            </w:tcBorders>
            <w:shd w:val="clear" w:color="000000" w:fill="E3FAFD"/>
            <w:vAlign w:val="center"/>
            <w:hideMark/>
          </w:tcPr>
          <w:p w14:paraId="6D8CDE48"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Праестол</w:t>
            </w:r>
          </w:p>
        </w:tc>
        <w:tc>
          <w:tcPr>
            <w:tcW w:w="624" w:type="dxa"/>
            <w:tcBorders>
              <w:top w:val="nil"/>
              <w:left w:val="nil"/>
              <w:bottom w:val="single" w:sz="4" w:space="0" w:color="C0C0C0"/>
              <w:right w:val="single" w:sz="4" w:space="0" w:color="C0C0C0"/>
            </w:tcBorders>
            <w:shd w:val="clear" w:color="auto" w:fill="auto"/>
            <w:vAlign w:val="center"/>
            <w:hideMark/>
          </w:tcPr>
          <w:p w14:paraId="503866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1EB45C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98,12</w:t>
            </w:r>
          </w:p>
        </w:tc>
        <w:tc>
          <w:tcPr>
            <w:tcW w:w="931" w:type="dxa"/>
            <w:tcBorders>
              <w:top w:val="nil"/>
              <w:left w:val="nil"/>
              <w:bottom w:val="single" w:sz="4" w:space="0" w:color="C0C0C0"/>
              <w:right w:val="single" w:sz="4" w:space="0" w:color="C0C0C0"/>
            </w:tcBorders>
            <w:shd w:val="clear" w:color="000000" w:fill="D7EAD3"/>
            <w:vAlign w:val="center"/>
            <w:hideMark/>
          </w:tcPr>
          <w:p w14:paraId="08574F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100,44</w:t>
            </w:r>
          </w:p>
        </w:tc>
        <w:tc>
          <w:tcPr>
            <w:tcW w:w="931" w:type="dxa"/>
            <w:tcBorders>
              <w:top w:val="nil"/>
              <w:left w:val="nil"/>
              <w:bottom w:val="single" w:sz="4" w:space="0" w:color="C0C0C0"/>
              <w:right w:val="single" w:sz="4" w:space="0" w:color="C0C0C0"/>
            </w:tcBorders>
            <w:shd w:val="clear" w:color="000000" w:fill="D7EAD3"/>
            <w:vAlign w:val="center"/>
            <w:hideMark/>
          </w:tcPr>
          <w:p w14:paraId="189F1B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102,82</w:t>
            </w:r>
          </w:p>
        </w:tc>
        <w:tc>
          <w:tcPr>
            <w:tcW w:w="750" w:type="dxa"/>
            <w:tcBorders>
              <w:top w:val="nil"/>
              <w:left w:val="nil"/>
              <w:bottom w:val="single" w:sz="4" w:space="0" w:color="C0C0C0"/>
              <w:right w:val="single" w:sz="4" w:space="0" w:color="C0C0C0"/>
            </w:tcBorders>
            <w:shd w:val="clear" w:color="000000" w:fill="D7EAD3"/>
            <w:vAlign w:val="center"/>
            <w:hideMark/>
          </w:tcPr>
          <w:p w14:paraId="2AF6F3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71,44</w:t>
            </w:r>
          </w:p>
        </w:tc>
        <w:tc>
          <w:tcPr>
            <w:tcW w:w="735" w:type="dxa"/>
            <w:tcBorders>
              <w:top w:val="nil"/>
              <w:left w:val="nil"/>
              <w:bottom w:val="single" w:sz="4" w:space="0" w:color="C0C0C0"/>
              <w:right w:val="single" w:sz="4" w:space="0" w:color="C0C0C0"/>
            </w:tcBorders>
            <w:shd w:val="clear" w:color="000000" w:fill="D7EAD3"/>
            <w:vAlign w:val="center"/>
            <w:hideMark/>
          </w:tcPr>
          <w:p w14:paraId="5EF4D6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105,76</w:t>
            </w:r>
          </w:p>
        </w:tc>
        <w:tc>
          <w:tcPr>
            <w:tcW w:w="896" w:type="dxa"/>
            <w:tcBorders>
              <w:top w:val="nil"/>
              <w:left w:val="nil"/>
              <w:bottom w:val="single" w:sz="4" w:space="0" w:color="C0C0C0"/>
              <w:right w:val="single" w:sz="4" w:space="0" w:color="C0C0C0"/>
            </w:tcBorders>
            <w:shd w:val="clear" w:color="000000" w:fill="D7EAD3"/>
            <w:vAlign w:val="center"/>
            <w:hideMark/>
          </w:tcPr>
          <w:p w14:paraId="71CCEF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109,63</w:t>
            </w:r>
          </w:p>
        </w:tc>
        <w:tc>
          <w:tcPr>
            <w:tcW w:w="972" w:type="dxa"/>
            <w:tcBorders>
              <w:top w:val="nil"/>
              <w:left w:val="nil"/>
              <w:bottom w:val="single" w:sz="4" w:space="0" w:color="C0C0C0"/>
              <w:right w:val="single" w:sz="4" w:space="0" w:color="C0C0C0"/>
            </w:tcBorders>
            <w:shd w:val="clear" w:color="000000" w:fill="D7EAD3"/>
            <w:vAlign w:val="center"/>
            <w:hideMark/>
          </w:tcPr>
          <w:p w14:paraId="5DFEAB9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-1,47</w:t>
            </w:r>
          </w:p>
        </w:tc>
        <w:tc>
          <w:tcPr>
            <w:tcW w:w="931" w:type="dxa"/>
            <w:tcBorders>
              <w:top w:val="nil"/>
              <w:left w:val="nil"/>
              <w:bottom w:val="single" w:sz="4" w:space="0" w:color="C0C0C0"/>
              <w:right w:val="single" w:sz="4" w:space="0" w:color="C0C0C0"/>
            </w:tcBorders>
            <w:shd w:val="clear" w:color="000000" w:fill="D7EAD3"/>
            <w:vAlign w:val="center"/>
            <w:hideMark/>
          </w:tcPr>
          <w:p w14:paraId="0E08A6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108,16</w:t>
            </w:r>
          </w:p>
        </w:tc>
        <w:tc>
          <w:tcPr>
            <w:tcW w:w="972" w:type="dxa"/>
            <w:tcBorders>
              <w:top w:val="nil"/>
              <w:left w:val="nil"/>
              <w:bottom w:val="single" w:sz="4" w:space="0" w:color="C0C0C0"/>
              <w:right w:val="single" w:sz="4" w:space="0" w:color="C0C0C0"/>
            </w:tcBorders>
            <w:shd w:val="clear" w:color="000000" w:fill="D7EAD3"/>
            <w:vAlign w:val="center"/>
            <w:hideMark/>
          </w:tcPr>
          <w:p w14:paraId="7CF2F6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2,43</w:t>
            </w:r>
          </w:p>
        </w:tc>
        <w:tc>
          <w:tcPr>
            <w:tcW w:w="928" w:type="dxa"/>
            <w:tcBorders>
              <w:top w:val="nil"/>
              <w:left w:val="nil"/>
              <w:bottom w:val="single" w:sz="4" w:space="0" w:color="C0C0C0"/>
              <w:right w:val="single" w:sz="4" w:space="0" w:color="C0C0C0"/>
            </w:tcBorders>
            <w:shd w:val="clear" w:color="000000" w:fill="D7EAD3"/>
            <w:vAlign w:val="center"/>
            <w:hideMark/>
          </w:tcPr>
          <w:p w14:paraId="0FEBA2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112,06</w:t>
            </w:r>
          </w:p>
        </w:tc>
        <w:tc>
          <w:tcPr>
            <w:tcW w:w="652" w:type="dxa"/>
            <w:tcBorders>
              <w:top w:val="nil"/>
              <w:left w:val="nil"/>
              <w:bottom w:val="single" w:sz="4" w:space="0" w:color="C0C0C0"/>
              <w:right w:val="single" w:sz="4" w:space="0" w:color="C0C0C0"/>
            </w:tcBorders>
            <w:shd w:val="clear" w:color="000000" w:fill="D7EAD3"/>
            <w:vAlign w:val="center"/>
            <w:hideMark/>
          </w:tcPr>
          <w:p w14:paraId="5DB69A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56,03</w:t>
            </w:r>
          </w:p>
        </w:tc>
        <w:tc>
          <w:tcPr>
            <w:tcW w:w="652" w:type="dxa"/>
            <w:tcBorders>
              <w:top w:val="nil"/>
              <w:left w:val="nil"/>
              <w:bottom w:val="single" w:sz="4" w:space="0" w:color="C0C0C0"/>
              <w:right w:val="single" w:sz="4" w:space="0" w:color="C0C0C0"/>
            </w:tcBorders>
            <w:shd w:val="clear" w:color="000000" w:fill="D7EAD3"/>
            <w:vAlign w:val="center"/>
            <w:hideMark/>
          </w:tcPr>
          <w:p w14:paraId="415CD4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56,03</w:t>
            </w:r>
          </w:p>
        </w:tc>
        <w:tc>
          <w:tcPr>
            <w:tcW w:w="1027" w:type="dxa"/>
            <w:vMerge/>
            <w:tcBorders>
              <w:top w:val="nil"/>
              <w:left w:val="nil"/>
              <w:bottom w:val="nil"/>
              <w:right w:val="single" w:sz="4" w:space="0" w:color="C0C0C0"/>
            </w:tcBorders>
            <w:vAlign w:val="center"/>
            <w:hideMark/>
          </w:tcPr>
          <w:p w14:paraId="21551201" w14:textId="77777777" w:rsidR="00D6000A" w:rsidRPr="00D6000A" w:rsidRDefault="00D6000A" w:rsidP="00D6000A">
            <w:pPr>
              <w:rPr>
                <w:rFonts w:ascii="Tahoma" w:hAnsi="Tahoma" w:cs="Tahoma"/>
                <w:sz w:val="11"/>
                <w:szCs w:val="11"/>
              </w:rPr>
            </w:pPr>
          </w:p>
        </w:tc>
      </w:tr>
      <w:tr w:rsidR="00D6000A" w:rsidRPr="00D6000A" w14:paraId="023BB64A"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444A5A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1894B3B8"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1BBF537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3.1.4.1</w:t>
            </w:r>
          </w:p>
        </w:tc>
        <w:tc>
          <w:tcPr>
            <w:tcW w:w="1889" w:type="dxa"/>
            <w:tcBorders>
              <w:top w:val="nil"/>
              <w:left w:val="nil"/>
              <w:bottom w:val="single" w:sz="4" w:space="0" w:color="C0C0C0"/>
              <w:right w:val="single" w:sz="4" w:space="0" w:color="C0C0C0"/>
            </w:tcBorders>
            <w:shd w:val="clear" w:color="auto" w:fill="auto"/>
            <w:vAlign w:val="center"/>
            <w:hideMark/>
          </w:tcPr>
          <w:p w14:paraId="15F1C9DC"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24" w:type="dxa"/>
            <w:tcBorders>
              <w:top w:val="nil"/>
              <w:left w:val="nil"/>
              <w:bottom w:val="single" w:sz="4" w:space="0" w:color="C0C0C0"/>
              <w:right w:val="single" w:sz="4" w:space="0" w:color="C0C0C0"/>
            </w:tcBorders>
            <w:shd w:val="clear" w:color="000000" w:fill="FFFFCC"/>
            <w:vAlign w:val="center"/>
            <w:hideMark/>
          </w:tcPr>
          <w:p w14:paraId="77D9B7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Ед.изм.</w:t>
            </w:r>
          </w:p>
        </w:tc>
        <w:tc>
          <w:tcPr>
            <w:tcW w:w="896" w:type="dxa"/>
            <w:tcBorders>
              <w:top w:val="nil"/>
              <w:left w:val="nil"/>
              <w:bottom w:val="single" w:sz="4" w:space="0" w:color="C0C0C0"/>
              <w:right w:val="single" w:sz="4" w:space="0" w:color="C0C0C0"/>
            </w:tcBorders>
            <w:shd w:val="clear" w:color="000000" w:fill="FFFFCC"/>
            <w:vAlign w:val="center"/>
            <w:hideMark/>
          </w:tcPr>
          <w:p w14:paraId="76597E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0,33</w:t>
            </w:r>
          </w:p>
        </w:tc>
        <w:tc>
          <w:tcPr>
            <w:tcW w:w="931" w:type="dxa"/>
            <w:tcBorders>
              <w:top w:val="nil"/>
              <w:left w:val="nil"/>
              <w:bottom w:val="single" w:sz="4" w:space="0" w:color="C0C0C0"/>
              <w:right w:val="single" w:sz="4" w:space="0" w:color="C0C0C0"/>
            </w:tcBorders>
            <w:shd w:val="clear" w:color="000000" w:fill="FFFFCC"/>
            <w:vAlign w:val="center"/>
            <w:hideMark/>
          </w:tcPr>
          <w:p w14:paraId="626369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0,33</w:t>
            </w:r>
          </w:p>
        </w:tc>
        <w:tc>
          <w:tcPr>
            <w:tcW w:w="931" w:type="dxa"/>
            <w:tcBorders>
              <w:top w:val="nil"/>
              <w:left w:val="nil"/>
              <w:bottom w:val="single" w:sz="4" w:space="0" w:color="C0C0C0"/>
              <w:right w:val="single" w:sz="4" w:space="0" w:color="C0C0C0"/>
            </w:tcBorders>
            <w:shd w:val="clear" w:color="000000" w:fill="FFFFCC"/>
            <w:vAlign w:val="center"/>
            <w:hideMark/>
          </w:tcPr>
          <w:p w14:paraId="1AC1F0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0,33</w:t>
            </w:r>
          </w:p>
        </w:tc>
        <w:tc>
          <w:tcPr>
            <w:tcW w:w="750" w:type="dxa"/>
            <w:tcBorders>
              <w:top w:val="nil"/>
              <w:left w:val="nil"/>
              <w:bottom w:val="single" w:sz="4" w:space="0" w:color="C0C0C0"/>
              <w:right w:val="single" w:sz="4" w:space="0" w:color="C0C0C0"/>
            </w:tcBorders>
            <w:shd w:val="clear" w:color="000000" w:fill="FFFFCC"/>
            <w:vAlign w:val="center"/>
            <w:hideMark/>
          </w:tcPr>
          <w:p w14:paraId="1D2375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0,19</w:t>
            </w:r>
          </w:p>
        </w:tc>
        <w:tc>
          <w:tcPr>
            <w:tcW w:w="735" w:type="dxa"/>
            <w:tcBorders>
              <w:top w:val="nil"/>
              <w:left w:val="nil"/>
              <w:bottom w:val="single" w:sz="4" w:space="0" w:color="C0C0C0"/>
              <w:right w:val="single" w:sz="4" w:space="0" w:color="C0C0C0"/>
            </w:tcBorders>
            <w:shd w:val="clear" w:color="000000" w:fill="FFFFCC"/>
            <w:vAlign w:val="center"/>
            <w:hideMark/>
          </w:tcPr>
          <w:p w14:paraId="746241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0,33</w:t>
            </w:r>
          </w:p>
        </w:tc>
        <w:tc>
          <w:tcPr>
            <w:tcW w:w="896" w:type="dxa"/>
            <w:tcBorders>
              <w:top w:val="nil"/>
              <w:left w:val="nil"/>
              <w:bottom w:val="single" w:sz="4" w:space="0" w:color="C0C0C0"/>
              <w:right w:val="single" w:sz="4" w:space="0" w:color="C0C0C0"/>
            </w:tcBorders>
            <w:shd w:val="clear" w:color="000000" w:fill="FFFFCC"/>
            <w:vAlign w:val="center"/>
            <w:hideMark/>
          </w:tcPr>
          <w:p w14:paraId="78692F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0,33</w:t>
            </w:r>
          </w:p>
        </w:tc>
        <w:tc>
          <w:tcPr>
            <w:tcW w:w="972" w:type="dxa"/>
            <w:tcBorders>
              <w:top w:val="nil"/>
              <w:left w:val="nil"/>
              <w:bottom w:val="single" w:sz="4" w:space="0" w:color="C0C0C0"/>
              <w:right w:val="single" w:sz="4" w:space="0" w:color="C0C0C0"/>
            </w:tcBorders>
            <w:shd w:val="clear" w:color="000000" w:fill="FFFFCC"/>
            <w:vAlign w:val="center"/>
            <w:hideMark/>
          </w:tcPr>
          <w:p w14:paraId="764AA1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8311D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0,21</w:t>
            </w:r>
          </w:p>
        </w:tc>
        <w:tc>
          <w:tcPr>
            <w:tcW w:w="972" w:type="dxa"/>
            <w:tcBorders>
              <w:top w:val="nil"/>
              <w:left w:val="nil"/>
              <w:bottom w:val="single" w:sz="4" w:space="0" w:color="C0C0C0"/>
              <w:right w:val="single" w:sz="4" w:space="0" w:color="C0C0C0"/>
            </w:tcBorders>
            <w:shd w:val="clear" w:color="000000" w:fill="FFFFCC"/>
            <w:vAlign w:val="center"/>
            <w:hideMark/>
          </w:tcPr>
          <w:p w14:paraId="7F3C7C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4E7435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0,33</w:t>
            </w:r>
          </w:p>
        </w:tc>
        <w:tc>
          <w:tcPr>
            <w:tcW w:w="652" w:type="dxa"/>
            <w:tcBorders>
              <w:top w:val="nil"/>
              <w:left w:val="nil"/>
              <w:bottom w:val="single" w:sz="4" w:space="0" w:color="C0C0C0"/>
              <w:right w:val="single" w:sz="4" w:space="0" w:color="C0C0C0"/>
            </w:tcBorders>
            <w:shd w:val="clear" w:color="000000" w:fill="D7EAD3"/>
            <w:vAlign w:val="center"/>
            <w:hideMark/>
          </w:tcPr>
          <w:p w14:paraId="5B35F6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0,16</w:t>
            </w:r>
          </w:p>
        </w:tc>
        <w:tc>
          <w:tcPr>
            <w:tcW w:w="652" w:type="dxa"/>
            <w:tcBorders>
              <w:top w:val="nil"/>
              <w:left w:val="nil"/>
              <w:bottom w:val="single" w:sz="4" w:space="0" w:color="C0C0C0"/>
              <w:right w:val="single" w:sz="4" w:space="0" w:color="C0C0C0"/>
            </w:tcBorders>
            <w:shd w:val="clear" w:color="000000" w:fill="D7EAD3"/>
            <w:vAlign w:val="center"/>
            <w:hideMark/>
          </w:tcPr>
          <w:p w14:paraId="4035B5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0,16</w:t>
            </w:r>
          </w:p>
        </w:tc>
        <w:tc>
          <w:tcPr>
            <w:tcW w:w="1027" w:type="dxa"/>
            <w:vMerge/>
            <w:tcBorders>
              <w:top w:val="nil"/>
              <w:left w:val="nil"/>
              <w:bottom w:val="nil"/>
              <w:right w:val="single" w:sz="4" w:space="0" w:color="C0C0C0"/>
            </w:tcBorders>
            <w:vAlign w:val="center"/>
            <w:hideMark/>
          </w:tcPr>
          <w:p w14:paraId="678C08D5" w14:textId="77777777" w:rsidR="00D6000A" w:rsidRPr="00D6000A" w:rsidRDefault="00D6000A" w:rsidP="00D6000A">
            <w:pPr>
              <w:rPr>
                <w:rFonts w:ascii="Tahoma" w:hAnsi="Tahoma" w:cs="Tahoma"/>
                <w:sz w:val="11"/>
                <w:szCs w:val="11"/>
              </w:rPr>
            </w:pPr>
          </w:p>
        </w:tc>
      </w:tr>
      <w:tr w:rsidR="00D6000A" w:rsidRPr="00D6000A" w14:paraId="3024DEC5"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7CCDF5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19A1F29E"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74E55D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3.1.4.2</w:t>
            </w:r>
          </w:p>
        </w:tc>
        <w:tc>
          <w:tcPr>
            <w:tcW w:w="1889" w:type="dxa"/>
            <w:tcBorders>
              <w:top w:val="nil"/>
              <w:left w:val="nil"/>
              <w:bottom w:val="single" w:sz="4" w:space="0" w:color="C0C0C0"/>
              <w:right w:val="single" w:sz="4" w:space="0" w:color="C0C0C0"/>
            </w:tcBorders>
            <w:shd w:val="clear" w:color="auto" w:fill="auto"/>
            <w:vAlign w:val="center"/>
            <w:hideMark/>
          </w:tcPr>
          <w:p w14:paraId="1E36855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24" w:type="dxa"/>
            <w:tcBorders>
              <w:top w:val="nil"/>
              <w:left w:val="nil"/>
              <w:bottom w:val="single" w:sz="4" w:space="0" w:color="C0C0C0"/>
              <w:right w:val="single" w:sz="4" w:space="0" w:color="C0C0C0"/>
            </w:tcBorders>
            <w:shd w:val="clear" w:color="auto" w:fill="auto"/>
            <w:vAlign w:val="center"/>
            <w:hideMark/>
          </w:tcPr>
          <w:p w14:paraId="2CA70E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руб/Ед.изм.</w:t>
            </w:r>
          </w:p>
        </w:tc>
        <w:tc>
          <w:tcPr>
            <w:tcW w:w="896" w:type="dxa"/>
            <w:tcBorders>
              <w:top w:val="nil"/>
              <w:left w:val="nil"/>
              <w:bottom w:val="single" w:sz="4" w:space="0" w:color="C0C0C0"/>
              <w:right w:val="single" w:sz="4" w:space="0" w:color="C0C0C0"/>
            </w:tcBorders>
            <w:shd w:val="clear" w:color="000000" w:fill="FFFFCC"/>
            <w:vAlign w:val="center"/>
            <w:hideMark/>
          </w:tcPr>
          <w:p w14:paraId="1FD253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300 554,73</w:t>
            </w:r>
          </w:p>
        </w:tc>
        <w:tc>
          <w:tcPr>
            <w:tcW w:w="931" w:type="dxa"/>
            <w:tcBorders>
              <w:top w:val="nil"/>
              <w:left w:val="nil"/>
              <w:bottom w:val="single" w:sz="4" w:space="0" w:color="C0C0C0"/>
              <w:right w:val="single" w:sz="4" w:space="0" w:color="C0C0C0"/>
            </w:tcBorders>
            <w:shd w:val="clear" w:color="000000" w:fill="FFFFCC"/>
            <w:vAlign w:val="center"/>
            <w:hideMark/>
          </w:tcPr>
          <w:p w14:paraId="62DB16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307 665,86</w:t>
            </w:r>
          </w:p>
        </w:tc>
        <w:tc>
          <w:tcPr>
            <w:tcW w:w="931" w:type="dxa"/>
            <w:tcBorders>
              <w:top w:val="nil"/>
              <w:left w:val="nil"/>
              <w:bottom w:val="single" w:sz="4" w:space="0" w:color="C0C0C0"/>
              <w:right w:val="single" w:sz="4" w:space="0" w:color="C0C0C0"/>
            </w:tcBorders>
            <w:shd w:val="clear" w:color="000000" w:fill="FFFFCC"/>
            <w:vAlign w:val="center"/>
            <w:hideMark/>
          </w:tcPr>
          <w:p w14:paraId="0A091EA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314 944,05</w:t>
            </w:r>
          </w:p>
        </w:tc>
        <w:tc>
          <w:tcPr>
            <w:tcW w:w="750" w:type="dxa"/>
            <w:tcBorders>
              <w:top w:val="nil"/>
              <w:left w:val="nil"/>
              <w:bottom w:val="single" w:sz="4" w:space="0" w:color="C0C0C0"/>
              <w:right w:val="single" w:sz="4" w:space="0" w:color="C0C0C0"/>
            </w:tcBorders>
            <w:shd w:val="clear" w:color="000000" w:fill="FFFFCC"/>
            <w:vAlign w:val="center"/>
            <w:hideMark/>
          </w:tcPr>
          <w:p w14:paraId="1AEA15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382 694,18</w:t>
            </w:r>
          </w:p>
        </w:tc>
        <w:tc>
          <w:tcPr>
            <w:tcW w:w="735" w:type="dxa"/>
            <w:tcBorders>
              <w:top w:val="nil"/>
              <w:left w:val="nil"/>
              <w:bottom w:val="single" w:sz="4" w:space="0" w:color="C0C0C0"/>
              <w:right w:val="single" w:sz="4" w:space="0" w:color="C0C0C0"/>
            </w:tcBorders>
            <w:shd w:val="clear" w:color="000000" w:fill="FFFFCC"/>
            <w:vAlign w:val="center"/>
            <w:hideMark/>
          </w:tcPr>
          <w:p w14:paraId="214132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323 954,60</w:t>
            </w:r>
          </w:p>
        </w:tc>
        <w:tc>
          <w:tcPr>
            <w:tcW w:w="896" w:type="dxa"/>
            <w:tcBorders>
              <w:top w:val="nil"/>
              <w:left w:val="nil"/>
              <w:bottom w:val="single" w:sz="4" w:space="0" w:color="C0C0C0"/>
              <w:right w:val="single" w:sz="4" w:space="0" w:color="C0C0C0"/>
            </w:tcBorders>
            <w:shd w:val="clear" w:color="000000" w:fill="FFFFCC"/>
            <w:vAlign w:val="center"/>
            <w:hideMark/>
          </w:tcPr>
          <w:p w14:paraId="5D4887E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335 803,26</w:t>
            </w:r>
          </w:p>
        </w:tc>
        <w:tc>
          <w:tcPr>
            <w:tcW w:w="972" w:type="dxa"/>
            <w:tcBorders>
              <w:top w:val="nil"/>
              <w:left w:val="nil"/>
              <w:bottom w:val="single" w:sz="4" w:space="0" w:color="C0C0C0"/>
              <w:right w:val="single" w:sz="4" w:space="0" w:color="C0C0C0"/>
            </w:tcBorders>
            <w:shd w:val="clear" w:color="000000" w:fill="FFFFCC"/>
            <w:vAlign w:val="center"/>
            <w:hideMark/>
          </w:tcPr>
          <w:p w14:paraId="429341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642B5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520 000,00</w:t>
            </w:r>
          </w:p>
        </w:tc>
        <w:tc>
          <w:tcPr>
            <w:tcW w:w="972" w:type="dxa"/>
            <w:tcBorders>
              <w:top w:val="nil"/>
              <w:left w:val="nil"/>
              <w:bottom w:val="single" w:sz="4" w:space="0" w:color="C0C0C0"/>
              <w:right w:val="single" w:sz="4" w:space="0" w:color="C0C0C0"/>
            </w:tcBorders>
            <w:shd w:val="clear" w:color="000000" w:fill="FFFFCC"/>
            <w:vAlign w:val="center"/>
            <w:hideMark/>
          </w:tcPr>
          <w:p w14:paraId="682724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40C0AD6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343 248,30</w:t>
            </w:r>
          </w:p>
        </w:tc>
        <w:tc>
          <w:tcPr>
            <w:tcW w:w="652" w:type="dxa"/>
            <w:tcBorders>
              <w:top w:val="nil"/>
              <w:left w:val="nil"/>
              <w:bottom w:val="single" w:sz="4" w:space="0" w:color="C0C0C0"/>
              <w:right w:val="single" w:sz="4" w:space="0" w:color="C0C0C0"/>
            </w:tcBorders>
            <w:shd w:val="clear" w:color="000000" w:fill="D7EAD3"/>
            <w:vAlign w:val="center"/>
            <w:hideMark/>
          </w:tcPr>
          <w:p w14:paraId="3ACA2F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343 248,30</w:t>
            </w:r>
          </w:p>
        </w:tc>
        <w:tc>
          <w:tcPr>
            <w:tcW w:w="652" w:type="dxa"/>
            <w:tcBorders>
              <w:top w:val="nil"/>
              <w:left w:val="nil"/>
              <w:bottom w:val="single" w:sz="4" w:space="0" w:color="C0C0C0"/>
              <w:right w:val="single" w:sz="4" w:space="0" w:color="C0C0C0"/>
            </w:tcBorders>
            <w:shd w:val="clear" w:color="000000" w:fill="D7EAD3"/>
            <w:vAlign w:val="center"/>
            <w:hideMark/>
          </w:tcPr>
          <w:p w14:paraId="79809F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343 248,30</w:t>
            </w:r>
          </w:p>
        </w:tc>
        <w:tc>
          <w:tcPr>
            <w:tcW w:w="1027" w:type="dxa"/>
            <w:vMerge/>
            <w:tcBorders>
              <w:top w:val="nil"/>
              <w:left w:val="nil"/>
              <w:bottom w:val="nil"/>
              <w:right w:val="single" w:sz="4" w:space="0" w:color="C0C0C0"/>
            </w:tcBorders>
            <w:vAlign w:val="center"/>
            <w:hideMark/>
          </w:tcPr>
          <w:p w14:paraId="5673B648" w14:textId="77777777" w:rsidR="00D6000A" w:rsidRPr="00D6000A" w:rsidRDefault="00D6000A" w:rsidP="00D6000A">
            <w:pPr>
              <w:rPr>
                <w:rFonts w:ascii="Tahoma" w:hAnsi="Tahoma" w:cs="Tahoma"/>
                <w:sz w:val="11"/>
                <w:szCs w:val="11"/>
              </w:rPr>
            </w:pPr>
          </w:p>
        </w:tc>
      </w:tr>
      <w:tr w:rsidR="00D6000A" w:rsidRPr="00D6000A" w14:paraId="59665E18"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182F3A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val="restart"/>
            <w:tcBorders>
              <w:top w:val="nil"/>
              <w:left w:val="nil"/>
              <w:bottom w:val="nil"/>
              <w:right w:val="single" w:sz="4" w:space="0" w:color="C0C0C0"/>
            </w:tcBorders>
            <w:shd w:val="clear" w:color="auto" w:fill="auto"/>
            <w:vAlign w:val="center"/>
            <w:hideMark/>
          </w:tcPr>
          <w:p w14:paraId="67C9F71A"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nil"/>
              <w:bottom w:val="single" w:sz="4" w:space="0" w:color="C0C0C0"/>
              <w:right w:val="single" w:sz="4" w:space="0" w:color="C0C0C0"/>
            </w:tcBorders>
            <w:shd w:val="clear" w:color="auto" w:fill="auto"/>
            <w:vAlign w:val="center"/>
            <w:hideMark/>
          </w:tcPr>
          <w:p w14:paraId="4A198B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3.1.5</w:t>
            </w:r>
          </w:p>
        </w:tc>
        <w:tc>
          <w:tcPr>
            <w:tcW w:w="1889" w:type="dxa"/>
            <w:tcBorders>
              <w:top w:val="nil"/>
              <w:left w:val="nil"/>
              <w:bottom w:val="single" w:sz="4" w:space="0" w:color="C0C0C0"/>
              <w:right w:val="single" w:sz="4" w:space="0" w:color="C0C0C0"/>
            </w:tcBorders>
            <w:shd w:val="clear" w:color="000000" w:fill="E3FAFD"/>
            <w:vAlign w:val="center"/>
            <w:hideMark/>
          </w:tcPr>
          <w:p w14:paraId="51075693"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медный купорос</w:t>
            </w:r>
          </w:p>
        </w:tc>
        <w:tc>
          <w:tcPr>
            <w:tcW w:w="624" w:type="dxa"/>
            <w:tcBorders>
              <w:top w:val="nil"/>
              <w:left w:val="nil"/>
              <w:bottom w:val="single" w:sz="4" w:space="0" w:color="C0C0C0"/>
              <w:right w:val="single" w:sz="4" w:space="0" w:color="C0C0C0"/>
            </w:tcBorders>
            <w:shd w:val="clear" w:color="auto" w:fill="auto"/>
            <w:vAlign w:val="center"/>
            <w:hideMark/>
          </w:tcPr>
          <w:p w14:paraId="21912E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59A465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4,07</w:t>
            </w:r>
          </w:p>
        </w:tc>
        <w:tc>
          <w:tcPr>
            <w:tcW w:w="931" w:type="dxa"/>
            <w:tcBorders>
              <w:top w:val="nil"/>
              <w:left w:val="nil"/>
              <w:bottom w:val="single" w:sz="4" w:space="0" w:color="C0C0C0"/>
              <w:right w:val="single" w:sz="4" w:space="0" w:color="C0C0C0"/>
            </w:tcBorders>
            <w:shd w:val="clear" w:color="000000" w:fill="D7EAD3"/>
            <w:vAlign w:val="center"/>
            <w:hideMark/>
          </w:tcPr>
          <w:p w14:paraId="12D52AC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4,17</w:t>
            </w:r>
          </w:p>
        </w:tc>
        <w:tc>
          <w:tcPr>
            <w:tcW w:w="931" w:type="dxa"/>
            <w:tcBorders>
              <w:top w:val="nil"/>
              <w:left w:val="nil"/>
              <w:bottom w:val="single" w:sz="4" w:space="0" w:color="C0C0C0"/>
              <w:right w:val="single" w:sz="4" w:space="0" w:color="C0C0C0"/>
            </w:tcBorders>
            <w:shd w:val="clear" w:color="000000" w:fill="D7EAD3"/>
            <w:vAlign w:val="center"/>
            <w:hideMark/>
          </w:tcPr>
          <w:p w14:paraId="16D7A02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4,26</w:t>
            </w:r>
          </w:p>
        </w:tc>
        <w:tc>
          <w:tcPr>
            <w:tcW w:w="750" w:type="dxa"/>
            <w:tcBorders>
              <w:top w:val="nil"/>
              <w:left w:val="nil"/>
              <w:bottom w:val="single" w:sz="4" w:space="0" w:color="C0C0C0"/>
              <w:right w:val="single" w:sz="4" w:space="0" w:color="C0C0C0"/>
            </w:tcBorders>
            <w:shd w:val="clear" w:color="000000" w:fill="D7EAD3"/>
            <w:vAlign w:val="center"/>
            <w:hideMark/>
          </w:tcPr>
          <w:p w14:paraId="69282C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21,56</w:t>
            </w:r>
          </w:p>
        </w:tc>
        <w:tc>
          <w:tcPr>
            <w:tcW w:w="735" w:type="dxa"/>
            <w:tcBorders>
              <w:top w:val="nil"/>
              <w:left w:val="nil"/>
              <w:bottom w:val="single" w:sz="4" w:space="0" w:color="C0C0C0"/>
              <w:right w:val="single" w:sz="4" w:space="0" w:color="C0C0C0"/>
            </w:tcBorders>
            <w:shd w:val="clear" w:color="000000" w:fill="D7EAD3"/>
            <w:vAlign w:val="center"/>
            <w:hideMark/>
          </w:tcPr>
          <w:p w14:paraId="45496B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4,39</w:t>
            </w:r>
          </w:p>
        </w:tc>
        <w:tc>
          <w:tcPr>
            <w:tcW w:w="896" w:type="dxa"/>
            <w:tcBorders>
              <w:top w:val="nil"/>
              <w:left w:val="nil"/>
              <w:bottom w:val="single" w:sz="4" w:space="0" w:color="C0C0C0"/>
              <w:right w:val="single" w:sz="4" w:space="0" w:color="C0C0C0"/>
            </w:tcBorders>
            <w:shd w:val="clear" w:color="000000" w:fill="D7EAD3"/>
            <w:vAlign w:val="center"/>
            <w:hideMark/>
          </w:tcPr>
          <w:p w14:paraId="2CB8D4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4,55</w:t>
            </w:r>
          </w:p>
        </w:tc>
        <w:tc>
          <w:tcPr>
            <w:tcW w:w="972" w:type="dxa"/>
            <w:tcBorders>
              <w:top w:val="nil"/>
              <w:left w:val="nil"/>
              <w:bottom w:val="single" w:sz="4" w:space="0" w:color="C0C0C0"/>
              <w:right w:val="single" w:sz="4" w:space="0" w:color="C0C0C0"/>
            </w:tcBorders>
            <w:shd w:val="clear" w:color="000000" w:fill="D7EAD3"/>
            <w:vAlign w:val="center"/>
            <w:hideMark/>
          </w:tcPr>
          <w:p w14:paraId="49AB4B3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9,42</w:t>
            </w:r>
          </w:p>
        </w:tc>
        <w:tc>
          <w:tcPr>
            <w:tcW w:w="931" w:type="dxa"/>
            <w:tcBorders>
              <w:top w:val="nil"/>
              <w:left w:val="nil"/>
              <w:bottom w:val="single" w:sz="4" w:space="0" w:color="C0C0C0"/>
              <w:right w:val="single" w:sz="4" w:space="0" w:color="C0C0C0"/>
            </w:tcBorders>
            <w:shd w:val="clear" w:color="000000" w:fill="D7EAD3"/>
            <w:vAlign w:val="center"/>
            <w:hideMark/>
          </w:tcPr>
          <w:p w14:paraId="4B705C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13,97</w:t>
            </w:r>
          </w:p>
        </w:tc>
        <w:tc>
          <w:tcPr>
            <w:tcW w:w="972" w:type="dxa"/>
            <w:tcBorders>
              <w:top w:val="nil"/>
              <w:left w:val="nil"/>
              <w:bottom w:val="single" w:sz="4" w:space="0" w:color="C0C0C0"/>
              <w:right w:val="single" w:sz="4" w:space="0" w:color="C0C0C0"/>
            </w:tcBorders>
            <w:shd w:val="clear" w:color="000000" w:fill="D7EAD3"/>
            <w:vAlign w:val="center"/>
            <w:hideMark/>
          </w:tcPr>
          <w:p w14:paraId="308D588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0,10</w:t>
            </w:r>
          </w:p>
        </w:tc>
        <w:tc>
          <w:tcPr>
            <w:tcW w:w="928" w:type="dxa"/>
            <w:tcBorders>
              <w:top w:val="nil"/>
              <w:left w:val="nil"/>
              <w:bottom w:val="single" w:sz="4" w:space="0" w:color="C0C0C0"/>
              <w:right w:val="single" w:sz="4" w:space="0" w:color="C0C0C0"/>
            </w:tcBorders>
            <w:shd w:val="clear" w:color="000000" w:fill="D7EAD3"/>
            <w:vAlign w:val="center"/>
            <w:hideMark/>
          </w:tcPr>
          <w:p w14:paraId="398B257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4,65</w:t>
            </w:r>
          </w:p>
        </w:tc>
        <w:tc>
          <w:tcPr>
            <w:tcW w:w="652" w:type="dxa"/>
            <w:tcBorders>
              <w:top w:val="nil"/>
              <w:left w:val="nil"/>
              <w:bottom w:val="single" w:sz="4" w:space="0" w:color="C0C0C0"/>
              <w:right w:val="single" w:sz="4" w:space="0" w:color="C0C0C0"/>
            </w:tcBorders>
            <w:shd w:val="clear" w:color="000000" w:fill="D7EAD3"/>
            <w:vAlign w:val="center"/>
            <w:hideMark/>
          </w:tcPr>
          <w:p w14:paraId="2A2A07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2,32</w:t>
            </w:r>
          </w:p>
        </w:tc>
        <w:tc>
          <w:tcPr>
            <w:tcW w:w="652" w:type="dxa"/>
            <w:tcBorders>
              <w:top w:val="nil"/>
              <w:left w:val="nil"/>
              <w:bottom w:val="single" w:sz="4" w:space="0" w:color="C0C0C0"/>
              <w:right w:val="single" w:sz="4" w:space="0" w:color="C0C0C0"/>
            </w:tcBorders>
            <w:shd w:val="clear" w:color="000000" w:fill="D7EAD3"/>
            <w:vAlign w:val="center"/>
            <w:hideMark/>
          </w:tcPr>
          <w:p w14:paraId="296C94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2,32</w:t>
            </w:r>
          </w:p>
        </w:tc>
        <w:tc>
          <w:tcPr>
            <w:tcW w:w="1027" w:type="dxa"/>
            <w:vMerge/>
            <w:tcBorders>
              <w:top w:val="nil"/>
              <w:left w:val="nil"/>
              <w:bottom w:val="nil"/>
              <w:right w:val="single" w:sz="4" w:space="0" w:color="C0C0C0"/>
            </w:tcBorders>
            <w:vAlign w:val="center"/>
            <w:hideMark/>
          </w:tcPr>
          <w:p w14:paraId="45975360" w14:textId="77777777" w:rsidR="00D6000A" w:rsidRPr="00D6000A" w:rsidRDefault="00D6000A" w:rsidP="00D6000A">
            <w:pPr>
              <w:rPr>
                <w:rFonts w:ascii="Tahoma" w:hAnsi="Tahoma" w:cs="Tahoma"/>
                <w:sz w:val="11"/>
                <w:szCs w:val="11"/>
              </w:rPr>
            </w:pPr>
          </w:p>
        </w:tc>
      </w:tr>
      <w:tr w:rsidR="00D6000A" w:rsidRPr="00D6000A" w14:paraId="7F6DA6DA"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7349ED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48BEECC2"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5F8DA6F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3.1.5.1</w:t>
            </w:r>
          </w:p>
        </w:tc>
        <w:tc>
          <w:tcPr>
            <w:tcW w:w="1889" w:type="dxa"/>
            <w:tcBorders>
              <w:top w:val="nil"/>
              <w:left w:val="nil"/>
              <w:bottom w:val="single" w:sz="4" w:space="0" w:color="C0C0C0"/>
              <w:right w:val="single" w:sz="4" w:space="0" w:color="C0C0C0"/>
            </w:tcBorders>
            <w:shd w:val="clear" w:color="auto" w:fill="auto"/>
            <w:vAlign w:val="center"/>
            <w:hideMark/>
          </w:tcPr>
          <w:p w14:paraId="584B3F6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24" w:type="dxa"/>
            <w:tcBorders>
              <w:top w:val="nil"/>
              <w:left w:val="nil"/>
              <w:bottom w:val="single" w:sz="4" w:space="0" w:color="C0C0C0"/>
              <w:right w:val="single" w:sz="4" w:space="0" w:color="C0C0C0"/>
            </w:tcBorders>
            <w:shd w:val="clear" w:color="000000" w:fill="FFFFCC"/>
            <w:vAlign w:val="center"/>
            <w:hideMark/>
          </w:tcPr>
          <w:p w14:paraId="59CD0F7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Ед.изм.</w:t>
            </w:r>
          </w:p>
        </w:tc>
        <w:tc>
          <w:tcPr>
            <w:tcW w:w="896" w:type="dxa"/>
            <w:tcBorders>
              <w:top w:val="nil"/>
              <w:left w:val="nil"/>
              <w:bottom w:val="single" w:sz="4" w:space="0" w:color="C0C0C0"/>
              <w:right w:val="single" w:sz="4" w:space="0" w:color="C0C0C0"/>
            </w:tcBorders>
            <w:shd w:val="clear" w:color="000000" w:fill="FFFFCC"/>
            <w:vAlign w:val="center"/>
            <w:hideMark/>
          </w:tcPr>
          <w:p w14:paraId="2AD629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931" w:type="dxa"/>
            <w:tcBorders>
              <w:top w:val="nil"/>
              <w:left w:val="nil"/>
              <w:bottom w:val="single" w:sz="4" w:space="0" w:color="C0C0C0"/>
              <w:right w:val="single" w:sz="4" w:space="0" w:color="C0C0C0"/>
            </w:tcBorders>
            <w:shd w:val="clear" w:color="000000" w:fill="FFFFCC"/>
            <w:vAlign w:val="center"/>
            <w:hideMark/>
          </w:tcPr>
          <w:p w14:paraId="75042B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931" w:type="dxa"/>
            <w:tcBorders>
              <w:top w:val="nil"/>
              <w:left w:val="nil"/>
              <w:bottom w:val="single" w:sz="4" w:space="0" w:color="C0C0C0"/>
              <w:right w:val="single" w:sz="4" w:space="0" w:color="C0C0C0"/>
            </w:tcBorders>
            <w:shd w:val="clear" w:color="000000" w:fill="FFFFCC"/>
            <w:vAlign w:val="center"/>
            <w:hideMark/>
          </w:tcPr>
          <w:p w14:paraId="3BF98FA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750" w:type="dxa"/>
            <w:tcBorders>
              <w:top w:val="nil"/>
              <w:left w:val="nil"/>
              <w:bottom w:val="single" w:sz="4" w:space="0" w:color="C0C0C0"/>
              <w:right w:val="single" w:sz="4" w:space="0" w:color="C0C0C0"/>
            </w:tcBorders>
            <w:shd w:val="clear" w:color="000000" w:fill="FFFFCC"/>
            <w:vAlign w:val="center"/>
            <w:hideMark/>
          </w:tcPr>
          <w:p w14:paraId="7009C5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0,11</w:t>
            </w:r>
          </w:p>
        </w:tc>
        <w:tc>
          <w:tcPr>
            <w:tcW w:w="735" w:type="dxa"/>
            <w:tcBorders>
              <w:top w:val="nil"/>
              <w:left w:val="nil"/>
              <w:bottom w:val="single" w:sz="4" w:space="0" w:color="C0C0C0"/>
              <w:right w:val="single" w:sz="4" w:space="0" w:color="C0C0C0"/>
            </w:tcBorders>
            <w:shd w:val="clear" w:color="000000" w:fill="FFFFCC"/>
            <w:vAlign w:val="center"/>
            <w:hideMark/>
          </w:tcPr>
          <w:p w14:paraId="41E5D26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896" w:type="dxa"/>
            <w:tcBorders>
              <w:top w:val="nil"/>
              <w:left w:val="nil"/>
              <w:bottom w:val="single" w:sz="4" w:space="0" w:color="C0C0C0"/>
              <w:right w:val="single" w:sz="4" w:space="0" w:color="C0C0C0"/>
            </w:tcBorders>
            <w:shd w:val="clear" w:color="000000" w:fill="FFFFCC"/>
            <w:vAlign w:val="center"/>
            <w:hideMark/>
          </w:tcPr>
          <w:p w14:paraId="28C6CF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972" w:type="dxa"/>
            <w:tcBorders>
              <w:top w:val="nil"/>
              <w:left w:val="nil"/>
              <w:bottom w:val="single" w:sz="4" w:space="0" w:color="C0C0C0"/>
              <w:right w:val="single" w:sz="4" w:space="0" w:color="C0C0C0"/>
            </w:tcBorders>
            <w:shd w:val="clear" w:color="000000" w:fill="FFFFCC"/>
            <w:vAlign w:val="center"/>
            <w:hideMark/>
          </w:tcPr>
          <w:p w14:paraId="6E05FB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68AC8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972" w:type="dxa"/>
            <w:tcBorders>
              <w:top w:val="nil"/>
              <w:left w:val="nil"/>
              <w:bottom w:val="single" w:sz="4" w:space="0" w:color="C0C0C0"/>
              <w:right w:val="single" w:sz="4" w:space="0" w:color="C0C0C0"/>
            </w:tcBorders>
            <w:shd w:val="clear" w:color="000000" w:fill="FFFFCC"/>
            <w:vAlign w:val="center"/>
            <w:hideMark/>
          </w:tcPr>
          <w:p w14:paraId="454382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49FED1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652" w:type="dxa"/>
            <w:tcBorders>
              <w:top w:val="nil"/>
              <w:left w:val="nil"/>
              <w:bottom w:val="single" w:sz="4" w:space="0" w:color="C0C0C0"/>
              <w:right w:val="single" w:sz="4" w:space="0" w:color="C0C0C0"/>
            </w:tcBorders>
            <w:shd w:val="clear" w:color="000000" w:fill="D7EAD3"/>
            <w:vAlign w:val="center"/>
            <w:hideMark/>
          </w:tcPr>
          <w:p w14:paraId="4FACE8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0,02</w:t>
            </w:r>
          </w:p>
        </w:tc>
        <w:tc>
          <w:tcPr>
            <w:tcW w:w="652" w:type="dxa"/>
            <w:tcBorders>
              <w:top w:val="nil"/>
              <w:left w:val="nil"/>
              <w:bottom w:val="single" w:sz="4" w:space="0" w:color="C0C0C0"/>
              <w:right w:val="single" w:sz="4" w:space="0" w:color="C0C0C0"/>
            </w:tcBorders>
            <w:shd w:val="clear" w:color="000000" w:fill="D7EAD3"/>
            <w:vAlign w:val="center"/>
            <w:hideMark/>
          </w:tcPr>
          <w:p w14:paraId="375D4E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0,02</w:t>
            </w:r>
          </w:p>
        </w:tc>
        <w:tc>
          <w:tcPr>
            <w:tcW w:w="1027" w:type="dxa"/>
            <w:vMerge/>
            <w:tcBorders>
              <w:top w:val="nil"/>
              <w:left w:val="nil"/>
              <w:bottom w:val="nil"/>
              <w:right w:val="single" w:sz="4" w:space="0" w:color="C0C0C0"/>
            </w:tcBorders>
            <w:vAlign w:val="center"/>
            <w:hideMark/>
          </w:tcPr>
          <w:p w14:paraId="11AB9B33" w14:textId="77777777" w:rsidR="00D6000A" w:rsidRPr="00D6000A" w:rsidRDefault="00D6000A" w:rsidP="00D6000A">
            <w:pPr>
              <w:rPr>
                <w:rFonts w:ascii="Tahoma" w:hAnsi="Tahoma" w:cs="Tahoma"/>
                <w:sz w:val="11"/>
                <w:szCs w:val="11"/>
              </w:rPr>
            </w:pPr>
          </w:p>
        </w:tc>
      </w:tr>
      <w:tr w:rsidR="00D6000A" w:rsidRPr="00D6000A" w14:paraId="1986FD65"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2CA6E34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196A95E1"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2904A63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3.1.5.2</w:t>
            </w:r>
          </w:p>
        </w:tc>
        <w:tc>
          <w:tcPr>
            <w:tcW w:w="1889" w:type="dxa"/>
            <w:tcBorders>
              <w:top w:val="nil"/>
              <w:left w:val="nil"/>
              <w:bottom w:val="single" w:sz="4" w:space="0" w:color="C0C0C0"/>
              <w:right w:val="single" w:sz="4" w:space="0" w:color="C0C0C0"/>
            </w:tcBorders>
            <w:shd w:val="clear" w:color="auto" w:fill="auto"/>
            <w:vAlign w:val="center"/>
            <w:hideMark/>
          </w:tcPr>
          <w:p w14:paraId="32695EC7"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24" w:type="dxa"/>
            <w:tcBorders>
              <w:top w:val="nil"/>
              <w:left w:val="nil"/>
              <w:bottom w:val="single" w:sz="4" w:space="0" w:color="C0C0C0"/>
              <w:right w:val="single" w:sz="4" w:space="0" w:color="C0C0C0"/>
            </w:tcBorders>
            <w:shd w:val="clear" w:color="auto" w:fill="auto"/>
            <w:vAlign w:val="center"/>
            <w:hideMark/>
          </w:tcPr>
          <w:p w14:paraId="0F65C7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руб/Ед.изм.</w:t>
            </w:r>
          </w:p>
        </w:tc>
        <w:tc>
          <w:tcPr>
            <w:tcW w:w="896" w:type="dxa"/>
            <w:tcBorders>
              <w:top w:val="nil"/>
              <w:left w:val="nil"/>
              <w:bottom w:val="single" w:sz="4" w:space="0" w:color="C0C0C0"/>
              <w:right w:val="single" w:sz="4" w:space="0" w:color="C0C0C0"/>
            </w:tcBorders>
            <w:shd w:val="clear" w:color="000000" w:fill="FFFFCC"/>
            <w:vAlign w:val="center"/>
            <w:hideMark/>
          </w:tcPr>
          <w:p w14:paraId="4E94A7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135 460,00</w:t>
            </w:r>
          </w:p>
        </w:tc>
        <w:tc>
          <w:tcPr>
            <w:tcW w:w="931" w:type="dxa"/>
            <w:tcBorders>
              <w:top w:val="nil"/>
              <w:left w:val="nil"/>
              <w:bottom w:val="single" w:sz="4" w:space="0" w:color="C0C0C0"/>
              <w:right w:val="single" w:sz="4" w:space="0" w:color="C0C0C0"/>
            </w:tcBorders>
            <w:shd w:val="clear" w:color="000000" w:fill="FFFFCC"/>
            <w:vAlign w:val="center"/>
            <w:hideMark/>
          </w:tcPr>
          <w:p w14:paraId="37D8D5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138 664,98</w:t>
            </w:r>
          </w:p>
        </w:tc>
        <w:tc>
          <w:tcPr>
            <w:tcW w:w="931" w:type="dxa"/>
            <w:tcBorders>
              <w:top w:val="nil"/>
              <w:left w:val="nil"/>
              <w:bottom w:val="single" w:sz="4" w:space="0" w:color="C0C0C0"/>
              <w:right w:val="single" w:sz="4" w:space="0" w:color="C0C0C0"/>
            </w:tcBorders>
            <w:shd w:val="clear" w:color="000000" w:fill="FFFFCC"/>
            <w:vAlign w:val="center"/>
            <w:hideMark/>
          </w:tcPr>
          <w:p w14:paraId="1488D8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141 945,27</w:t>
            </w:r>
          </w:p>
        </w:tc>
        <w:tc>
          <w:tcPr>
            <w:tcW w:w="750" w:type="dxa"/>
            <w:tcBorders>
              <w:top w:val="nil"/>
              <w:left w:val="nil"/>
              <w:bottom w:val="single" w:sz="4" w:space="0" w:color="C0C0C0"/>
              <w:right w:val="single" w:sz="4" w:space="0" w:color="C0C0C0"/>
            </w:tcBorders>
            <w:shd w:val="clear" w:color="000000" w:fill="FFFFCC"/>
            <w:vAlign w:val="center"/>
            <w:hideMark/>
          </w:tcPr>
          <w:p w14:paraId="60E4DF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187 500,00</w:t>
            </w:r>
          </w:p>
        </w:tc>
        <w:tc>
          <w:tcPr>
            <w:tcW w:w="735" w:type="dxa"/>
            <w:tcBorders>
              <w:top w:val="nil"/>
              <w:left w:val="nil"/>
              <w:bottom w:val="single" w:sz="4" w:space="0" w:color="C0C0C0"/>
              <w:right w:val="single" w:sz="4" w:space="0" w:color="C0C0C0"/>
            </w:tcBorders>
            <w:shd w:val="clear" w:color="000000" w:fill="FFFFCC"/>
            <w:vAlign w:val="center"/>
            <w:hideMark/>
          </w:tcPr>
          <w:p w14:paraId="47540B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146 006,32</w:t>
            </w:r>
          </w:p>
        </w:tc>
        <w:tc>
          <w:tcPr>
            <w:tcW w:w="896" w:type="dxa"/>
            <w:tcBorders>
              <w:top w:val="nil"/>
              <w:left w:val="nil"/>
              <w:bottom w:val="single" w:sz="4" w:space="0" w:color="C0C0C0"/>
              <w:right w:val="single" w:sz="4" w:space="0" w:color="C0C0C0"/>
            </w:tcBorders>
            <w:shd w:val="clear" w:color="000000" w:fill="FFFFCC"/>
            <w:vAlign w:val="center"/>
            <w:hideMark/>
          </w:tcPr>
          <w:p w14:paraId="7E3FD6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151 346,51</w:t>
            </w:r>
          </w:p>
        </w:tc>
        <w:tc>
          <w:tcPr>
            <w:tcW w:w="972" w:type="dxa"/>
            <w:tcBorders>
              <w:top w:val="nil"/>
              <w:left w:val="nil"/>
              <w:bottom w:val="single" w:sz="4" w:space="0" w:color="C0C0C0"/>
              <w:right w:val="single" w:sz="4" w:space="0" w:color="C0C0C0"/>
            </w:tcBorders>
            <w:shd w:val="clear" w:color="000000" w:fill="FFFFCC"/>
            <w:vAlign w:val="center"/>
            <w:hideMark/>
          </w:tcPr>
          <w:p w14:paraId="72229C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4DAA7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303 680,00</w:t>
            </w:r>
          </w:p>
        </w:tc>
        <w:tc>
          <w:tcPr>
            <w:tcW w:w="972" w:type="dxa"/>
            <w:tcBorders>
              <w:top w:val="nil"/>
              <w:left w:val="nil"/>
              <w:bottom w:val="single" w:sz="4" w:space="0" w:color="C0C0C0"/>
              <w:right w:val="single" w:sz="4" w:space="0" w:color="C0C0C0"/>
            </w:tcBorders>
            <w:shd w:val="clear" w:color="000000" w:fill="FFFFCC"/>
            <w:vAlign w:val="center"/>
            <w:hideMark/>
          </w:tcPr>
          <w:p w14:paraId="435C95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51D9EE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154 701,99</w:t>
            </w:r>
          </w:p>
        </w:tc>
        <w:tc>
          <w:tcPr>
            <w:tcW w:w="652" w:type="dxa"/>
            <w:tcBorders>
              <w:top w:val="nil"/>
              <w:left w:val="nil"/>
              <w:bottom w:val="single" w:sz="4" w:space="0" w:color="C0C0C0"/>
              <w:right w:val="single" w:sz="4" w:space="0" w:color="C0C0C0"/>
            </w:tcBorders>
            <w:shd w:val="clear" w:color="000000" w:fill="D7EAD3"/>
            <w:vAlign w:val="center"/>
            <w:hideMark/>
          </w:tcPr>
          <w:p w14:paraId="30A4E0B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154 701,99</w:t>
            </w:r>
          </w:p>
        </w:tc>
        <w:tc>
          <w:tcPr>
            <w:tcW w:w="652" w:type="dxa"/>
            <w:tcBorders>
              <w:top w:val="nil"/>
              <w:left w:val="nil"/>
              <w:bottom w:val="single" w:sz="4" w:space="0" w:color="C0C0C0"/>
              <w:right w:val="single" w:sz="4" w:space="0" w:color="C0C0C0"/>
            </w:tcBorders>
            <w:shd w:val="clear" w:color="000000" w:fill="D7EAD3"/>
            <w:vAlign w:val="center"/>
            <w:hideMark/>
          </w:tcPr>
          <w:p w14:paraId="404DD63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154 701,99</w:t>
            </w:r>
          </w:p>
        </w:tc>
        <w:tc>
          <w:tcPr>
            <w:tcW w:w="1027" w:type="dxa"/>
            <w:vMerge/>
            <w:tcBorders>
              <w:top w:val="nil"/>
              <w:left w:val="nil"/>
              <w:bottom w:val="nil"/>
              <w:right w:val="single" w:sz="4" w:space="0" w:color="C0C0C0"/>
            </w:tcBorders>
            <w:vAlign w:val="center"/>
            <w:hideMark/>
          </w:tcPr>
          <w:p w14:paraId="051F36D3" w14:textId="77777777" w:rsidR="00D6000A" w:rsidRPr="00D6000A" w:rsidRDefault="00D6000A" w:rsidP="00D6000A">
            <w:pPr>
              <w:rPr>
                <w:rFonts w:ascii="Tahoma" w:hAnsi="Tahoma" w:cs="Tahoma"/>
                <w:sz w:val="11"/>
                <w:szCs w:val="11"/>
              </w:rPr>
            </w:pPr>
          </w:p>
        </w:tc>
      </w:tr>
      <w:tr w:rsidR="00D6000A" w:rsidRPr="00D6000A" w14:paraId="5B3AEE20"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6AB3BCC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val="restart"/>
            <w:tcBorders>
              <w:top w:val="nil"/>
              <w:left w:val="nil"/>
              <w:bottom w:val="nil"/>
              <w:right w:val="single" w:sz="4" w:space="0" w:color="C0C0C0"/>
            </w:tcBorders>
            <w:shd w:val="clear" w:color="auto" w:fill="auto"/>
            <w:vAlign w:val="center"/>
            <w:hideMark/>
          </w:tcPr>
          <w:p w14:paraId="0C5DAA6F"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nil"/>
              <w:bottom w:val="single" w:sz="4" w:space="0" w:color="C0C0C0"/>
              <w:right w:val="single" w:sz="4" w:space="0" w:color="C0C0C0"/>
            </w:tcBorders>
            <w:shd w:val="clear" w:color="auto" w:fill="auto"/>
            <w:vAlign w:val="center"/>
            <w:hideMark/>
          </w:tcPr>
          <w:p w14:paraId="006028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3.1.6</w:t>
            </w:r>
          </w:p>
        </w:tc>
        <w:tc>
          <w:tcPr>
            <w:tcW w:w="1889" w:type="dxa"/>
            <w:tcBorders>
              <w:top w:val="nil"/>
              <w:left w:val="nil"/>
              <w:bottom w:val="single" w:sz="4" w:space="0" w:color="C0C0C0"/>
              <w:right w:val="single" w:sz="4" w:space="0" w:color="C0C0C0"/>
            </w:tcBorders>
            <w:shd w:val="clear" w:color="000000" w:fill="E3FAFD"/>
            <w:vAlign w:val="center"/>
            <w:hideMark/>
          </w:tcPr>
          <w:p w14:paraId="03F088F5"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сода кальцинированная</w:t>
            </w:r>
          </w:p>
        </w:tc>
        <w:tc>
          <w:tcPr>
            <w:tcW w:w="624" w:type="dxa"/>
            <w:tcBorders>
              <w:top w:val="nil"/>
              <w:left w:val="nil"/>
              <w:bottom w:val="single" w:sz="4" w:space="0" w:color="C0C0C0"/>
              <w:right w:val="single" w:sz="4" w:space="0" w:color="C0C0C0"/>
            </w:tcBorders>
            <w:shd w:val="clear" w:color="auto" w:fill="auto"/>
            <w:vAlign w:val="center"/>
            <w:hideMark/>
          </w:tcPr>
          <w:p w14:paraId="3DC2C1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739935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1,83</w:t>
            </w:r>
          </w:p>
        </w:tc>
        <w:tc>
          <w:tcPr>
            <w:tcW w:w="931" w:type="dxa"/>
            <w:tcBorders>
              <w:top w:val="nil"/>
              <w:left w:val="nil"/>
              <w:bottom w:val="single" w:sz="4" w:space="0" w:color="C0C0C0"/>
              <w:right w:val="single" w:sz="4" w:space="0" w:color="C0C0C0"/>
            </w:tcBorders>
            <w:shd w:val="clear" w:color="000000" w:fill="D7EAD3"/>
            <w:vAlign w:val="center"/>
            <w:hideMark/>
          </w:tcPr>
          <w:p w14:paraId="5799FB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1,87</w:t>
            </w:r>
          </w:p>
        </w:tc>
        <w:tc>
          <w:tcPr>
            <w:tcW w:w="931" w:type="dxa"/>
            <w:tcBorders>
              <w:top w:val="nil"/>
              <w:left w:val="nil"/>
              <w:bottom w:val="single" w:sz="4" w:space="0" w:color="C0C0C0"/>
              <w:right w:val="single" w:sz="4" w:space="0" w:color="C0C0C0"/>
            </w:tcBorders>
            <w:shd w:val="clear" w:color="000000" w:fill="D7EAD3"/>
            <w:vAlign w:val="center"/>
            <w:hideMark/>
          </w:tcPr>
          <w:p w14:paraId="495AFC7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1,92</w:t>
            </w:r>
          </w:p>
        </w:tc>
        <w:tc>
          <w:tcPr>
            <w:tcW w:w="750" w:type="dxa"/>
            <w:tcBorders>
              <w:top w:val="nil"/>
              <w:left w:val="nil"/>
              <w:bottom w:val="single" w:sz="4" w:space="0" w:color="C0C0C0"/>
              <w:right w:val="single" w:sz="4" w:space="0" w:color="C0C0C0"/>
            </w:tcBorders>
            <w:shd w:val="clear" w:color="000000" w:fill="D7EAD3"/>
            <w:vAlign w:val="center"/>
            <w:hideMark/>
          </w:tcPr>
          <w:p w14:paraId="429533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11,25</w:t>
            </w:r>
          </w:p>
        </w:tc>
        <w:tc>
          <w:tcPr>
            <w:tcW w:w="735" w:type="dxa"/>
            <w:tcBorders>
              <w:top w:val="nil"/>
              <w:left w:val="nil"/>
              <w:bottom w:val="single" w:sz="4" w:space="0" w:color="C0C0C0"/>
              <w:right w:val="single" w:sz="4" w:space="0" w:color="C0C0C0"/>
            </w:tcBorders>
            <w:shd w:val="clear" w:color="000000" w:fill="D7EAD3"/>
            <w:vAlign w:val="center"/>
            <w:hideMark/>
          </w:tcPr>
          <w:p w14:paraId="70D8670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1,97</w:t>
            </w:r>
          </w:p>
        </w:tc>
        <w:tc>
          <w:tcPr>
            <w:tcW w:w="896" w:type="dxa"/>
            <w:tcBorders>
              <w:top w:val="nil"/>
              <w:left w:val="nil"/>
              <w:bottom w:val="single" w:sz="4" w:space="0" w:color="C0C0C0"/>
              <w:right w:val="single" w:sz="4" w:space="0" w:color="C0C0C0"/>
            </w:tcBorders>
            <w:shd w:val="clear" w:color="000000" w:fill="D7EAD3"/>
            <w:vAlign w:val="center"/>
            <w:hideMark/>
          </w:tcPr>
          <w:p w14:paraId="38F4C3F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2,04</w:t>
            </w:r>
          </w:p>
        </w:tc>
        <w:tc>
          <w:tcPr>
            <w:tcW w:w="972" w:type="dxa"/>
            <w:tcBorders>
              <w:top w:val="nil"/>
              <w:left w:val="nil"/>
              <w:bottom w:val="single" w:sz="4" w:space="0" w:color="C0C0C0"/>
              <w:right w:val="single" w:sz="4" w:space="0" w:color="C0C0C0"/>
            </w:tcBorders>
            <w:shd w:val="clear" w:color="000000" w:fill="D7EAD3"/>
            <w:vAlign w:val="center"/>
            <w:hideMark/>
          </w:tcPr>
          <w:p w14:paraId="210FC2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4,27</w:t>
            </w:r>
          </w:p>
        </w:tc>
        <w:tc>
          <w:tcPr>
            <w:tcW w:w="931" w:type="dxa"/>
            <w:tcBorders>
              <w:top w:val="nil"/>
              <w:left w:val="nil"/>
              <w:bottom w:val="single" w:sz="4" w:space="0" w:color="C0C0C0"/>
              <w:right w:val="single" w:sz="4" w:space="0" w:color="C0C0C0"/>
            </w:tcBorders>
            <w:shd w:val="clear" w:color="000000" w:fill="D7EAD3"/>
            <w:vAlign w:val="center"/>
            <w:hideMark/>
          </w:tcPr>
          <w:p w14:paraId="749E45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6,31</w:t>
            </w:r>
          </w:p>
        </w:tc>
        <w:tc>
          <w:tcPr>
            <w:tcW w:w="972" w:type="dxa"/>
            <w:tcBorders>
              <w:top w:val="nil"/>
              <w:left w:val="nil"/>
              <w:bottom w:val="single" w:sz="4" w:space="0" w:color="C0C0C0"/>
              <w:right w:val="single" w:sz="4" w:space="0" w:color="C0C0C0"/>
            </w:tcBorders>
            <w:shd w:val="clear" w:color="000000" w:fill="D7EAD3"/>
            <w:vAlign w:val="center"/>
            <w:hideMark/>
          </w:tcPr>
          <w:p w14:paraId="76CF33E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928" w:type="dxa"/>
            <w:tcBorders>
              <w:top w:val="nil"/>
              <w:left w:val="nil"/>
              <w:bottom w:val="single" w:sz="4" w:space="0" w:color="C0C0C0"/>
              <w:right w:val="single" w:sz="4" w:space="0" w:color="C0C0C0"/>
            </w:tcBorders>
            <w:shd w:val="clear" w:color="000000" w:fill="D7EAD3"/>
            <w:vAlign w:val="center"/>
            <w:hideMark/>
          </w:tcPr>
          <w:p w14:paraId="0606AC7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2,09</w:t>
            </w:r>
          </w:p>
        </w:tc>
        <w:tc>
          <w:tcPr>
            <w:tcW w:w="652" w:type="dxa"/>
            <w:tcBorders>
              <w:top w:val="nil"/>
              <w:left w:val="nil"/>
              <w:bottom w:val="single" w:sz="4" w:space="0" w:color="C0C0C0"/>
              <w:right w:val="single" w:sz="4" w:space="0" w:color="C0C0C0"/>
            </w:tcBorders>
            <w:shd w:val="clear" w:color="000000" w:fill="D7EAD3"/>
            <w:vAlign w:val="center"/>
            <w:hideMark/>
          </w:tcPr>
          <w:p w14:paraId="4913F8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1,04</w:t>
            </w:r>
          </w:p>
        </w:tc>
        <w:tc>
          <w:tcPr>
            <w:tcW w:w="652" w:type="dxa"/>
            <w:tcBorders>
              <w:top w:val="nil"/>
              <w:left w:val="nil"/>
              <w:bottom w:val="single" w:sz="4" w:space="0" w:color="C0C0C0"/>
              <w:right w:val="single" w:sz="4" w:space="0" w:color="C0C0C0"/>
            </w:tcBorders>
            <w:shd w:val="clear" w:color="000000" w:fill="D7EAD3"/>
            <w:vAlign w:val="center"/>
            <w:hideMark/>
          </w:tcPr>
          <w:p w14:paraId="1E2681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1,04</w:t>
            </w:r>
          </w:p>
        </w:tc>
        <w:tc>
          <w:tcPr>
            <w:tcW w:w="1027" w:type="dxa"/>
            <w:vMerge/>
            <w:tcBorders>
              <w:top w:val="nil"/>
              <w:left w:val="nil"/>
              <w:bottom w:val="nil"/>
              <w:right w:val="single" w:sz="4" w:space="0" w:color="C0C0C0"/>
            </w:tcBorders>
            <w:vAlign w:val="center"/>
            <w:hideMark/>
          </w:tcPr>
          <w:p w14:paraId="463430A4" w14:textId="77777777" w:rsidR="00D6000A" w:rsidRPr="00D6000A" w:rsidRDefault="00D6000A" w:rsidP="00D6000A">
            <w:pPr>
              <w:rPr>
                <w:rFonts w:ascii="Tahoma" w:hAnsi="Tahoma" w:cs="Tahoma"/>
                <w:sz w:val="11"/>
                <w:szCs w:val="11"/>
              </w:rPr>
            </w:pPr>
          </w:p>
        </w:tc>
      </w:tr>
      <w:tr w:rsidR="00D6000A" w:rsidRPr="00D6000A" w14:paraId="42590B0F"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7ECE26B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45AFA281"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7DFA03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3.1.6.1</w:t>
            </w:r>
          </w:p>
        </w:tc>
        <w:tc>
          <w:tcPr>
            <w:tcW w:w="1889" w:type="dxa"/>
            <w:tcBorders>
              <w:top w:val="nil"/>
              <w:left w:val="nil"/>
              <w:bottom w:val="single" w:sz="4" w:space="0" w:color="C0C0C0"/>
              <w:right w:val="single" w:sz="4" w:space="0" w:color="C0C0C0"/>
            </w:tcBorders>
            <w:shd w:val="clear" w:color="auto" w:fill="auto"/>
            <w:vAlign w:val="center"/>
            <w:hideMark/>
          </w:tcPr>
          <w:p w14:paraId="7B74BB56"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24" w:type="dxa"/>
            <w:tcBorders>
              <w:top w:val="nil"/>
              <w:left w:val="nil"/>
              <w:bottom w:val="single" w:sz="4" w:space="0" w:color="C0C0C0"/>
              <w:right w:val="single" w:sz="4" w:space="0" w:color="C0C0C0"/>
            </w:tcBorders>
            <w:shd w:val="clear" w:color="000000" w:fill="FFFFCC"/>
            <w:vAlign w:val="center"/>
            <w:hideMark/>
          </w:tcPr>
          <w:p w14:paraId="4843CD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Ед.изм.</w:t>
            </w:r>
          </w:p>
        </w:tc>
        <w:tc>
          <w:tcPr>
            <w:tcW w:w="896" w:type="dxa"/>
            <w:tcBorders>
              <w:top w:val="nil"/>
              <w:left w:val="nil"/>
              <w:bottom w:val="single" w:sz="4" w:space="0" w:color="C0C0C0"/>
              <w:right w:val="single" w:sz="4" w:space="0" w:color="C0C0C0"/>
            </w:tcBorders>
            <w:shd w:val="clear" w:color="000000" w:fill="FFFFCC"/>
            <w:vAlign w:val="center"/>
            <w:hideMark/>
          </w:tcPr>
          <w:p w14:paraId="6C29B9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931" w:type="dxa"/>
            <w:tcBorders>
              <w:top w:val="nil"/>
              <w:left w:val="nil"/>
              <w:bottom w:val="single" w:sz="4" w:space="0" w:color="C0C0C0"/>
              <w:right w:val="single" w:sz="4" w:space="0" w:color="C0C0C0"/>
            </w:tcBorders>
            <w:shd w:val="clear" w:color="000000" w:fill="FFFFCC"/>
            <w:vAlign w:val="center"/>
            <w:hideMark/>
          </w:tcPr>
          <w:p w14:paraId="17CFB1B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931" w:type="dxa"/>
            <w:tcBorders>
              <w:top w:val="nil"/>
              <w:left w:val="nil"/>
              <w:bottom w:val="single" w:sz="4" w:space="0" w:color="C0C0C0"/>
              <w:right w:val="single" w:sz="4" w:space="0" w:color="C0C0C0"/>
            </w:tcBorders>
            <w:shd w:val="clear" w:color="000000" w:fill="FFFFCC"/>
            <w:vAlign w:val="center"/>
            <w:hideMark/>
          </w:tcPr>
          <w:p w14:paraId="15E0841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750" w:type="dxa"/>
            <w:tcBorders>
              <w:top w:val="nil"/>
              <w:left w:val="nil"/>
              <w:bottom w:val="single" w:sz="4" w:space="0" w:color="C0C0C0"/>
              <w:right w:val="single" w:sz="4" w:space="0" w:color="C0C0C0"/>
            </w:tcBorders>
            <w:shd w:val="clear" w:color="000000" w:fill="FFFFCC"/>
            <w:vAlign w:val="center"/>
            <w:hideMark/>
          </w:tcPr>
          <w:p w14:paraId="6137D69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0,38</w:t>
            </w:r>
          </w:p>
        </w:tc>
        <w:tc>
          <w:tcPr>
            <w:tcW w:w="735" w:type="dxa"/>
            <w:tcBorders>
              <w:top w:val="nil"/>
              <w:left w:val="nil"/>
              <w:bottom w:val="single" w:sz="4" w:space="0" w:color="C0C0C0"/>
              <w:right w:val="single" w:sz="4" w:space="0" w:color="C0C0C0"/>
            </w:tcBorders>
            <w:shd w:val="clear" w:color="000000" w:fill="FFFFCC"/>
            <w:vAlign w:val="center"/>
            <w:hideMark/>
          </w:tcPr>
          <w:p w14:paraId="363166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896" w:type="dxa"/>
            <w:tcBorders>
              <w:top w:val="nil"/>
              <w:left w:val="nil"/>
              <w:bottom w:val="single" w:sz="4" w:space="0" w:color="C0C0C0"/>
              <w:right w:val="single" w:sz="4" w:space="0" w:color="C0C0C0"/>
            </w:tcBorders>
            <w:shd w:val="clear" w:color="000000" w:fill="FFFFCC"/>
            <w:vAlign w:val="center"/>
            <w:hideMark/>
          </w:tcPr>
          <w:p w14:paraId="20250E3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972" w:type="dxa"/>
            <w:tcBorders>
              <w:top w:val="nil"/>
              <w:left w:val="nil"/>
              <w:bottom w:val="single" w:sz="4" w:space="0" w:color="C0C0C0"/>
              <w:right w:val="single" w:sz="4" w:space="0" w:color="C0C0C0"/>
            </w:tcBorders>
            <w:shd w:val="clear" w:color="000000" w:fill="FFFFCC"/>
            <w:vAlign w:val="center"/>
            <w:hideMark/>
          </w:tcPr>
          <w:p w14:paraId="489E1E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51376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0,19</w:t>
            </w:r>
          </w:p>
        </w:tc>
        <w:tc>
          <w:tcPr>
            <w:tcW w:w="972" w:type="dxa"/>
            <w:tcBorders>
              <w:top w:val="nil"/>
              <w:left w:val="nil"/>
              <w:bottom w:val="single" w:sz="4" w:space="0" w:color="C0C0C0"/>
              <w:right w:val="single" w:sz="4" w:space="0" w:color="C0C0C0"/>
            </w:tcBorders>
            <w:shd w:val="clear" w:color="000000" w:fill="FFFFCC"/>
            <w:vAlign w:val="center"/>
            <w:hideMark/>
          </w:tcPr>
          <w:p w14:paraId="06B9DC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233E53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0,03</w:t>
            </w:r>
          </w:p>
        </w:tc>
        <w:tc>
          <w:tcPr>
            <w:tcW w:w="652" w:type="dxa"/>
            <w:tcBorders>
              <w:top w:val="nil"/>
              <w:left w:val="nil"/>
              <w:bottom w:val="single" w:sz="4" w:space="0" w:color="C0C0C0"/>
              <w:right w:val="single" w:sz="4" w:space="0" w:color="C0C0C0"/>
            </w:tcBorders>
            <w:shd w:val="clear" w:color="000000" w:fill="D7EAD3"/>
            <w:vAlign w:val="center"/>
            <w:hideMark/>
          </w:tcPr>
          <w:p w14:paraId="2918FE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0,01</w:t>
            </w:r>
          </w:p>
        </w:tc>
        <w:tc>
          <w:tcPr>
            <w:tcW w:w="652" w:type="dxa"/>
            <w:tcBorders>
              <w:top w:val="nil"/>
              <w:left w:val="nil"/>
              <w:bottom w:val="single" w:sz="4" w:space="0" w:color="C0C0C0"/>
              <w:right w:val="single" w:sz="4" w:space="0" w:color="C0C0C0"/>
            </w:tcBorders>
            <w:shd w:val="clear" w:color="000000" w:fill="D7EAD3"/>
            <w:vAlign w:val="center"/>
            <w:hideMark/>
          </w:tcPr>
          <w:p w14:paraId="3EF0F4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0,01</w:t>
            </w:r>
          </w:p>
        </w:tc>
        <w:tc>
          <w:tcPr>
            <w:tcW w:w="1027" w:type="dxa"/>
            <w:vMerge/>
            <w:tcBorders>
              <w:top w:val="nil"/>
              <w:left w:val="nil"/>
              <w:bottom w:val="nil"/>
              <w:right w:val="single" w:sz="4" w:space="0" w:color="C0C0C0"/>
            </w:tcBorders>
            <w:vAlign w:val="center"/>
            <w:hideMark/>
          </w:tcPr>
          <w:p w14:paraId="3CE54371" w14:textId="77777777" w:rsidR="00D6000A" w:rsidRPr="00D6000A" w:rsidRDefault="00D6000A" w:rsidP="00D6000A">
            <w:pPr>
              <w:rPr>
                <w:rFonts w:ascii="Tahoma" w:hAnsi="Tahoma" w:cs="Tahoma"/>
                <w:sz w:val="11"/>
                <w:szCs w:val="11"/>
              </w:rPr>
            </w:pPr>
          </w:p>
        </w:tc>
      </w:tr>
      <w:tr w:rsidR="00D6000A" w:rsidRPr="00D6000A" w14:paraId="2A0CB788"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6D0A237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vMerge/>
            <w:tcBorders>
              <w:top w:val="nil"/>
              <w:left w:val="nil"/>
              <w:bottom w:val="nil"/>
              <w:right w:val="single" w:sz="4" w:space="0" w:color="C0C0C0"/>
            </w:tcBorders>
            <w:vAlign w:val="center"/>
            <w:hideMark/>
          </w:tcPr>
          <w:p w14:paraId="38FEED49" w14:textId="77777777" w:rsidR="00D6000A" w:rsidRPr="00D6000A" w:rsidRDefault="00D6000A" w:rsidP="00D6000A">
            <w:pPr>
              <w:rPr>
                <w:rFonts w:ascii="Wingdings 2" w:hAnsi="Wingdings 2" w:cs="Tahoma"/>
                <w:color w:val="5A5A5A"/>
                <w:sz w:val="11"/>
                <w:szCs w:val="11"/>
              </w:rPr>
            </w:pPr>
          </w:p>
        </w:tc>
        <w:tc>
          <w:tcPr>
            <w:tcW w:w="466" w:type="dxa"/>
            <w:tcBorders>
              <w:top w:val="nil"/>
              <w:left w:val="nil"/>
              <w:bottom w:val="single" w:sz="4" w:space="0" w:color="C0C0C0"/>
              <w:right w:val="single" w:sz="4" w:space="0" w:color="C0C0C0"/>
            </w:tcBorders>
            <w:shd w:val="clear" w:color="auto" w:fill="auto"/>
            <w:vAlign w:val="center"/>
            <w:hideMark/>
          </w:tcPr>
          <w:p w14:paraId="26E1E2C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3.1.6.2</w:t>
            </w:r>
          </w:p>
        </w:tc>
        <w:tc>
          <w:tcPr>
            <w:tcW w:w="1889" w:type="dxa"/>
            <w:tcBorders>
              <w:top w:val="nil"/>
              <w:left w:val="nil"/>
              <w:bottom w:val="single" w:sz="4" w:space="0" w:color="C0C0C0"/>
              <w:right w:val="single" w:sz="4" w:space="0" w:color="C0C0C0"/>
            </w:tcBorders>
            <w:shd w:val="clear" w:color="auto" w:fill="auto"/>
            <w:vAlign w:val="center"/>
            <w:hideMark/>
          </w:tcPr>
          <w:p w14:paraId="42C51321"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24" w:type="dxa"/>
            <w:tcBorders>
              <w:top w:val="nil"/>
              <w:left w:val="nil"/>
              <w:bottom w:val="single" w:sz="4" w:space="0" w:color="C0C0C0"/>
              <w:right w:val="single" w:sz="4" w:space="0" w:color="C0C0C0"/>
            </w:tcBorders>
            <w:shd w:val="clear" w:color="auto" w:fill="auto"/>
            <w:vAlign w:val="center"/>
            <w:hideMark/>
          </w:tcPr>
          <w:p w14:paraId="1D7BAC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руб/Ед.изм.</w:t>
            </w:r>
          </w:p>
        </w:tc>
        <w:tc>
          <w:tcPr>
            <w:tcW w:w="896" w:type="dxa"/>
            <w:tcBorders>
              <w:top w:val="nil"/>
              <w:left w:val="nil"/>
              <w:bottom w:val="single" w:sz="4" w:space="0" w:color="C0C0C0"/>
              <w:right w:val="single" w:sz="4" w:space="0" w:color="C0C0C0"/>
            </w:tcBorders>
            <w:shd w:val="clear" w:color="000000" w:fill="FFFFCC"/>
            <w:vAlign w:val="center"/>
            <w:hideMark/>
          </w:tcPr>
          <w:p w14:paraId="2CA80A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72 940,00</w:t>
            </w:r>
          </w:p>
        </w:tc>
        <w:tc>
          <w:tcPr>
            <w:tcW w:w="931" w:type="dxa"/>
            <w:tcBorders>
              <w:top w:val="nil"/>
              <w:left w:val="nil"/>
              <w:bottom w:val="single" w:sz="4" w:space="0" w:color="C0C0C0"/>
              <w:right w:val="single" w:sz="4" w:space="0" w:color="C0C0C0"/>
            </w:tcBorders>
            <w:shd w:val="clear" w:color="000000" w:fill="FFFFCC"/>
            <w:vAlign w:val="center"/>
            <w:hideMark/>
          </w:tcPr>
          <w:p w14:paraId="45B235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74 665,76</w:t>
            </w:r>
          </w:p>
        </w:tc>
        <w:tc>
          <w:tcPr>
            <w:tcW w:w="931" w:type="dxa"/>
            <w:tcBorders>
              <w:top w:val="nil"/>
              <w:left w:val="nil"/>
              <w:bottom w:val="single" w:sz="4" w:space="0" w:color="C0C0C0"/>
              <w:right w:val="single" w:sz="4" w:space="0" w:color="C0C0C0"/>
            </w:tcBorders>
            <w:shd w:val="clear" w:color="000000" w:fill="FFFFCC"/>
            <w:vAlign w:val="center"/>
            <w:hideMark/>
          </w:tcPr>
          <w:p w14:paraId="60C8E9E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76 432,07</w:t>
            </w:r>
          </w:p>
        </w:tc>
        <w:tc>
          <w:tcPr>
            <w:tcW w:w="750" w:type="dxa"/>
            <w:tcBorders>
              <w:top w:val="nil"/>
              <w:left w:val="nil"/>
              <w:bottom w:val="single" w:sz="4" w:space="0" w:color="C0C0C0"/>
              <w:right w:val="single" w:sz="4" w:space="0" w:color="C0C0C0"/>
            </w:tcBorders>
            <w:shd w:val="clear" w:color="000000" w:fill="FFFFCC"/>
            <w:vAlign w:val="center"/>
            <w:hideMark/>
          </w:tcPr>
          <w:p w14:paraId="16C2FA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30 000,00</w:t>
            </w:r>
          </w:p>
        </w:tc>
        <w:tc>
          <w:tcPr>
            <w:tcW w:w="735" w:type="dxa"/>
            <w:tcBorders>
              <w:top w:val="nil"/>
              <w:left w:val="nil"/>
              <w:bottom w:val="single" w:sz="4" w:space="0" w:color="C0C0C0"/>
              <w:right w:val="single" w:sz="4" w:space="0" w:color="C0C0C0"/>
            </w:tcBorders>
            <w:shd w:val="clear" w:color="000000" w:fill="FFFFCC"/>
            <w:vAlign w:val="center"/>
            <w:hideMark/>
          </w:tcPr>
          <w:p w14:paraId="5123D0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78 618,79</w:t>
            </w:r>
          </w:p>
        </w:tc>
        <w:tc>
          <w:tcPr>
            <w:tcW w:w="896" w:type="dxa"/>
            <w:tcBorders>
              <w:top w:val="nil"/>
              <w:left w:val="nil"/>
              <w:bottom w:val="single" w:sz="4" w:space="0" w:color="C0C0C0"/>
              <w:right w:val="single" w:sz="4" w:space="0" w:color="C0C0C0"/>
            </w:tcBorders>
            <w:shd w:val="clear" w:color="000000" w:fill="FFFFCC"/>
            <w:vAlign w:val="center"/>
            <w:hideMark/>
          </w:tcPr>
          <w:p w14:paraId="660532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81 494,27</w:t>
            </w:r>
          </w:p>
        </w:tc>
        <w:tc>
          <w:tcPr>
            <w:tcW w:w="972" w:type="dxa"/>
            <w:tcBorders>
              <w:top w:val="nil"/>
              <w:left w:val="nil"/>
              <w:bottom w:val="single" w:sz="4" w:space="0" w:color="C0C0C0"/>
              <w:right w:val="single" w:sz="4" w:space="0" w:color="C0C0C0"/>
            </w:tcBorders>
            <w:shd w:val="clear" w:color="000000" w:fill="FFFFCC"/>
            <w:vAlign w:val="center"/>
            <w:hideMark/>
          </w:tcPr>
          <w:p w14:paraId="707E94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31F17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33 540,00</w:t>
            </w:r>
          </w:p>
        </w:tc>
        <w:tc>
          <w:tcPr>
            <w:tcW w:w="972" w:type="dxa"/>
            <w:tcBorders>
              <w:top w:val="nil"/>
              <w:left w:val="nil"/>
              <w:bottom w:val="single" w:sz="4" w:space="0" w:color="C0C0C0"/>
              <w:right w:val="single" w:sz="4" w:space="0" w:color="C0C0C0"/>
            </w:tcBorders>
            <w:shd w:val="clear" w:color="000000" w:fill="FFFFCC"/>
            <w:vAlign w:val="center"/>
            <w:hideMark/>
          </w:tcPr>
          <w:p w14:paraId="1AD6393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275CA1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83 301,07</w:t>
            </w:r>
          </w:p>
        </w:tc>
        <w:tc>
          <w:tcPr>
            <w:tcW w:w="652" w:type="dxa"/>
            <w:tcBorders>
              <w:top w:val="nil"/>
              <w:left w:val="nil"/>
              <w:bottom w:val="single" w:sz="4" w:space="0" w:color="C0C0C0"/>
              <w:right w:val="single" w:sz="4" w:space="0" w:color="C0C0C0"/>
            </w:tcBorders>
            <w:shd w:val="clear" w:color="000000" w:fill="D7EAD3"/>
            <w:vAlign w:val="center"/>
            <w:hideMark/>
          </w:tcPr>
          <w:p w14:paraId="27A04B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83 301,07</w:t>
            </w:r>
          </w:p>
        </w:tc>
        <w:tc>
          <w:tcPr>
            <w:tcW w:w="652" w:type="dxa"/>
            <w:tcBorders>
              <w:top w:val="nil"/>
              <w:left w:val="nil"/>
              <w:bottom w:val="single" w:sz="4" w:space="0" w:color="C0C0C0"/>
              <w:right w:val="single" w:sz="4" w:space="0" w:color="C0C0C0"/>
            </w:tcBorders>
            <w:shd w:val="clear" w:color="000000" w:fill="D7EAD3"/>
            <w:vAlign w:val="center"/>
            <w:hideMark/>
          </w:tcPr>
          <w:p w14:paraId="4B6F46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83 301,07</w:t>
            </w:r>
          </w:p>
        </w:tc>
        <w:tc>
          <w:tcPr>
            <w:tcW w:w="1027" w:type="dxa"/>
            <w:vMerge/>
            <w:tcBorders>
              <w:top w:val="nil"/>
              <w:left w:val="nil"/>
              <w:bottom w:val="nil"/>
              <w:right w:val="single" w:sz="4" w:space="0" w:color="C0C0C0"/>
            </w:tcBorders>
            <w:vAlign w:val="center"/>
            <w:hideMark/>
          </w:tcPr>
          <w:p w14:paraId="070370D8" w14:textId="77777777" w:rsidR="00D6000A" w:rsidRPr="00D6000A" w:rsidRDefault="00D6000A" w:rsidP="00D6000A">
            <w:pPr>
              <w:rPr>
                <w:rFonts w:ascii="Tahoma" w:hAnsi="Tahoma" w:cs="Tahoma"/>
                <w:sz w:val="11"/>
                <w:szCs w:val="11"/>
              </w:rPr>
            </w:pPr>
          </w:p>
        </w:tc>
      </w:tr>
      <w:tr w:rsidR="00D6000A" w:rsidRPr="00D6000A" w14:paraId="5AB5CD0B" w14:textId="77777777" w:rsidTr="00D6000A">
        <w:trPr>
          <w:trHeight w:val="2115"/>
          <w:jc w:val="center"/>
        </w:trPr>
        <w:tc>
          <w:tcPr>
            <w:tcW w:w="256" w:type="dxa"/>
            <w:tcBorders>
              <w:top w:val="nil"/>
              <w:left w:val="nil"/>
              <w:bottom w:val="nil"/>
              <w:right w:val="nil"/>
            </w:tcBorders>
            <w:shd w:val="clear" w:color="000000" w:fill="FFFF00"/>
            <w:noWrap/>
            <w:vAlign w:val="center"/>
            <w:hideMark/>
          </w:tcPr>
          <w:p w14:paraId="44E9A49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525AFF14"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7F8892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w:t>
            </w:r>
          </w:p>
        </w:tc>
        <w:tc>
          <w:tcPr>
            <w:tcW w:w="1889" w:type="dxa"/>
            <w:tcBorders>
              <w:top w:val="nil"/>
              <w:left w:val="nil"/>
              <w:bottom w:val="single" w:sz="4" w:space="0" w:color="C0C0C0"/>
              <w:right w:val="single" w:sz="4" w:space="0" w:color="C0C0C0"/>
            </w:tcBorders>
            <w:shd w:val="clear" w:color="auto" w:fill="auto"/>
            <w:vAlign w:val="center"/>
            <w:hideMark/>
          </w:tcPr>
          <w:p w14:paraId="64B212FA"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Материалы и запасные части</w:t>
            </w:r>
          </w:p>
        </w:tc>
        <w:tc>
          <w:tcPr>
            <w:tcW w:w="624" w:type="dxa"/>
            <w:tcBorders>
              <w:top w:val="nil"/>
              <w:left w:val="nil"/>
              <w:bottom w:val="single" w:sz="4" w:space="0" w:color="C0C0C0"/>
              <w:right w:val="single" w:sz="4" w:space="0" w:color="C0C0C0"/>
            </w:tcBorders>
            <w:shd w:val="clear" w:color="auto" w:fill="auto"/>
            <w:vAlign w:val="center"/>
            <w:hideMark/>
          </w:tcPr>
          <w:p w14:paraId="1E8EE60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6B1C436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1 609,33</w:t>
            </w:r>
          </w:p>
        </w:tc>
        <w:tc>
          <w:tcPr>
            <w:tcW w:w="931" w:type="dxa"/>
            <w:tcBorders>
              <w:top w:val="nil"/>
              <w:left w:val="nil"/>
              <w:bottom w:val="single" w:sz="4" w:space="0" w:color="C0C0C0"/>
              <w:right w:val="single" w:sz="4" w:space="0" w:color="C0C0C0"/>
            </w:tcBorders>
            <w:shd w:val="clear" w:color="000000" w:fill="FFFFCC"/>
            <w:vAlign w:val="center"/>
            <w:hideMark/>
          </w:tcPr>
          <w:p w14:paraId="3652DFF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1 647,41</w:t>
            </w:r>
          </w:p>
        </w:tc>
        <w:tc>
          <w:tcPr>
            <w:tcW w:w="931" w:type="dxa"/>
            <w:tcBorders>
              <w:top w:val="nil"/>
              <w:left w:val="nil"/>
              <w:bottom w:val="single" w:sz="4" w:space="0" w:color="C0C0C0"/>
              <w:right w:val="single" w:sz="4" w:space="0" w:color="C0C0C0"/>
            </w:tcBorders>
            <w:shd w:val="clear" w:color="000000" w:fill="FFFFCC"/>
            <w:vAlign w:val="center"/>
            <w:hideMark/>
          </w:tcPr>
          <w:p w14:paraId="246627C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1 686,38</w:t>
            </w:r>
          </w:p>
        </w:tc>
        <w:tc>
          <w:tcPr>
            <w:tcW w:w="750" w:type="dxa"/>
            <w:tcBorders>
              <w:top w:val="nil"/>
              <w:left w:val="nil"/>
              <w:bottom w:val="single" w:sz="4" w:space="0" w:color="C0C0C0"/>
              <w:right w:val="single" w:sz="4" w:space="0" w:color="C0C0C0"/>
            </w:tcBorders>
            <w:shd w:val="clear" w:color="000000" w:fill="FFFFCC"/>
            <w:vAlign w:val="center"/>
            <w:hideMark/>
          </w:tcPr>
          <w:p w14:paraId="7E1191A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430,88</w:t>
            </w:r>
          </w:p>
        </w:tc>
        <w:tc>
          <w:tcPr>
            <w:tcW w:w="735" w:type="dxa"/>
            <w:tcBorders>
              <w:top w:val="nil"/>
              <w:left w:val="nil"/>
              <w:bottom w:val="single" w:sz="4" w:space="0" w:color="C0C0C0"/>
              <w:right w:val="single" w:sz="4" w:space="0" w:color="C0C0C0"/>
            </w:tcBorders>
            <w:shd w:val="clear" w:color="000000" w:fill="FFFFCC"/>
            <w:vAlign w:val="center"/>
            <w:hideMark/>
          </w:tcPr>
          <w:p w14:paraId="030CA3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1 734,63</w:t>
            </w:r>
          </w:p>
        </w:tc>
        <w:tc>
          <w:tcPr>
            <w:tcW w:w="896" w:type="dxa"/>
            <w:tcBorders>
              <w:top w:val="nil"/>
              <w:left w:val="nil"/>
              <w:bottom w:val="single" w:sz="4" w:space="0" w:color="C0C0C0"/>
              <w:right w:val="single" w:sz="4" w:space="0" w:color="C0C0C0"/>
            </w:tcBorders>
            <w:shd w:val="clear" w:color="000000" w:fill="FFFFCC"/>
            <w:vAlign w:val="center"/>
            <w:hideMark/>
          </w:tcPr>
          <w:p w14:paraId="16DB1A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1 798,07</w:t>
            </w:r>
          </w:p>
        </w:tc>
        <w:tc>
          <w:tcPr>
            <w:tcW w:w="972" w:type="dxa"/>
            <w:tcBorders>
              <w:top w:val="nil"/>
              <w:left w:val="nil"/>
              <w:bottom w:val="single" w:sz="4" w:space="0" w:color="C0C0C0"/>
              <w:right w:val="single" w:sz="4" w:space="0" w:color="C0C0C0"/>
            </w:tcBorders>
            <w:shd w:val="clear" w:color="000000" w:fill="FFFFCC"/>
            <w:vAlign w:val="center"/>
            <w:hideMark/>
          </w:tcPr>
          <w:p w14:paraId="6E94A7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32,93</w:t>
            </w:r>
          </w:p>
        </w:tc>
        <w:tc>
          <w:tcPr>
            <w:tcW w:w="931" w:type="dxa"/>
            <w:tcBorders>
              <w:top w:val="nil"/>
              <w:left w:val="nil"/>
              <w:bottom w:val="single" w:sz="4" w:space="0" w:color="C0C0C0"/>
              <w:right w:val="single" w:sz="4" w:space="0" w:color="C0C0C0"/>
            </w:tcBorders>
            <w:shd w:val="clear" w:color="000000" w:fill="FFFFCC"/>
            <w:vAlign w:val="center"/>
            <w:hideMark/>
          </w:tcPr>
          <w:p w14:paraId="57F715C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1 831,00</w:t>
            </w:r>
          </w:p>
        </w:tc>
        <w:tc>
          <w:tcPr>
            <w:tcW w:w="972" w:type="dxa"/>
            <w:tcBorders>
              <w:top w:val="nil"/>
              <w:left w:val="nil"/>
              <w:bottom w:val="single" w:sz="4" w:space="0" w:color="C0C0C0"/>
              <w:right w:val="single" w:sz="4" w:space="0" w:color="C0C0C0"/>
            </w:tcBorders>
            <w:shd w:val="clear" w:color="000000" w:fill="FFFFCC"/>
            <w:vAlign w:val="center"/>
            <w:hideMark/>
          </w:tcPr>
          <w:p w14:paraId="3D0B62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39,86</w:t>
            </w:r>
          </w:p>
        </w:tc>
        <w:tc>
          <w:tcPr>
            <w:tcW w:w="928" w:type="dxa"/>
            <w:tcBorders>
              <w:top w:val="nil"/>
              <w:left w:val="nil"/>
              <w:bottom w:val="single" w:sz="4" w:space="0" w:color="C0C0C0"/>
              <w:right w:val="single" w:sz="4" w:space="0" w:color="C0C0C0"/>
            </w:tcBorders>
            <w:shd w:val="clear" w:color="000000" w:fill="FFFFCC"/>
            <w:vAlign w:val="center"/>
            <w:hideMark/>
          </w:tcPr>
          <w:p w14:paraId="78BFBEC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1 837,93</w:t>
            </w:r>
          </w:p>
        </w:tc>
        <w:tc>
          <w:tcPr>
            <w:tcW w:w="652" w:type="dxa"/>
            <w:tcBorders>
              <w:top w:val="nil"/>
              <w:left w:val="nil"/>
              <w:bottom w:val="single" w:sz="4" w:space="0" w:color="C0C0C0"/>
              <w:right w:val="single" w:sz="4" w:space="0" w:color="C0C0C0"/>
            </w:tcBorders>
            <w:shd w:val="clear" w:color="000000" w:fill="D7EAD3"/>
            <w:vAlign w:val="center"/>
            <w:hideMark/>
          </w:tcPr>
          <w:p w14:paraId="6F0807F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918,97</w:t>
            </w:r>
          </w:p>
        </w:tc>
        <w:tc>
          <w:tcPr>
            <w:tcW w:w="652" w:type="dxa"/>
            <w:tcBorders>
              <w:top w:val="nil"/>
              <w:left w:val="nil"/>
              <w:bottom w:val="single" w:sz="4" w:space="0" w:color="C0C0C0"/>
              <w:right w:val="single" w:sz="4" w:space="0" w:color="C0C0C0"/>
            </w:tcBorders>
            <w:shd w:val="clear" w:color="000000" w:fill="D7EAD3"/>
            <w:vAlign w:val="center"/>
            <w:hideMark/>
          </w:tcPr>
          <w:p w14:paraId="2226061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918,97</w:t>
            </w:r>
          </w:p>
        </w:tc>
        <w:tc>
          <w:tcPr>
            <w:tcW w:w="1027" w:type="dxa"/>
            <w:tcBorders>
              <w:top w:val="nil"/>
              <w:left w:val="nil"/>
              <w:bottom w:val="single" w:sz="4" w:space="0" w:color="C0C0C0"/>
              <w:right w:val="single" w:sz="4" w:space="0" w:color="C0C0C0"/>
            </w:tcBorders>
            <w:shd w:val="clear" w:color="000000" w:fill="FFFFCC"/>
            <w:vAlign w:val="center"/>
            <w:hideMark/>
          </w:tcPr>
          <w:p w14:paraId="27C564B9"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7B3BBDC5" w14:textId="77777777" w:rsidTr="00D6000A">
        <w:trPr>
          <w:trHeight w:val="450"/>
          <w:jc w:val="center"/>
        </w:trPr>
        <w:tc>
          <w:tcPr>
            <w:tcW w:w="256" w:type="dxa"/>
            <w:tcBorders>
              <w:top w:val="nil"/>
              <w:left w:val="nil"/>
              <w:bottom w:val="nil"/>
              <w:right w:val="nil"/>
            </w:tcBorders>
            <w:shd w:val="clear" w:color="000000" w:fill="FABF8F"/>
            <w:noWrap/>
            <w:vAlign w:val="center"/>
            <w:hideMark/>
          </w:tcPr>
          <w:p w14:paraId="0B8815E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7EBD493B"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EAF68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w:t>
            </w:r>
          </w:p>
        </w:tc>
        <w:tc>
          <w:tcPr>
            <w:tcW w:w="1889" w:type="dxa"/>
            <w:tcBorders>
              <w:top w:val="nil"/>
              <w:left w:val="nil"/>
              <w:bottom w:val="single" w:sz="4" w:space="0" w:color="C0C0C0"/>
              <w:right w:val="single" w:sz="4" w:space="0" w:color="C0C0C0"/>
            </w:tcBorders>
            <w:shd w:val="clear" w:color="auto" w:fill="auto"/>
            <w:vAlign w:val="center"/>
            <w:hideMark/>
          </w:tcPr>
          <w:p w14:paraId="6A47D687"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Затраты на покупную электрическую энергию, по уровням напряжения:</w:t>
            </w:r>
          </w:p>
        </w:tc>
        <w:tc>
          <w:tcPr>
            <w:tcW w:w="624" w:type="dxa"/>
            <w:tcBorders>
              <w:top w:val="nil"/>
              <w:left w:val="nil"/>
              <w:bottom w:val="single" w:sz="4" w:space="0" w:color="C0C0C0"/>
              <w:right w:val="single" w:sz="4" w:space="0" w:color="C0C0C0"/>
            </w:tcBorders>
            <w:shd w:val="clear" w:color="auto" w:fill="auto"/>
            <w:vAlign w:val="center"/>
            <w:hideMark/>
          </w:tcPr>
          <w:p w14:paraId="60FDDA7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5B24C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39 251,05</w:t>
            </w:r>
          </w:p>
        </w:tc>
        <w:tc>
          <w:tcPr>
            <w:tcW w:w="931" w:type="dxa"/>
            <w:tcBorders>
              <w:top w:val="nil"/>
              <w:left w:val="nil"/>
              <w:bottom w:val="single" w:sz="4" w:space="0" w:color="C0C0C0"/>
              <w:right w:val="single" w:sz="4" w:space="0" w:color="C0C0C0"/>
            </w:tcBorders>
            <w:shd w:val="clear" w:color="000000" w:fill="D7EAD3"/>
            <w:vAlign w:val="center"/>
            <w:hideMark/>
          </w:tcPr>
          <w:p w14:paraId="2435C1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40 899,59</w:t>
            </w:r>
          </w:p>
        </w:tc>
        <w:tc>
          <w:tcPr>
            <w:tcW w:w="931" w:type="dxa"/>
            <w:tcBorders>
              <w:top w:val="nil"/>
              <w:left w:val="nil"/>
              <w:bottom w:val="single" w:sz="4" w:space="0" w:color="C0C0C0"/>
              <w:right w:val="single" w:sz="4" w:space="0" w:color="C0C0C0"/>
            </w:tcBorders>
            <w:shd w:val="clear" w:color="000000" w:fill="D7EAD3"/>
            <w:vAlign w:val="center"/>
            <w:hideMark/>
          </w:tcPr>
          <w:p w14:paraId="3D448E7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43 700,09</w:t>
            </w:r>
          </w:p>
        </w:tc>
        <w:tc>
          <w:tcPr>
            <w:tcW w:w="750" w:type="dxa"/>
            <w:tcBorders>
              <w:top w:val="nil"/>
              <w:left w:val="nil"/>
              <w:bottom w:val="single" w:sz="4" w:space="0" w:color="C0C0C0"/>
              <w:right w:val="single" w:sz="4" w:space="0" w:color="C0C0C0"/>
            </w:tcBorders>
            <w:shd w:val="clear" w:color="000000" w:fill="D7EAD3"/>
            <w:vAlign w:val="center"/>
            <w:hideMark/>
          </w:tcPr>
          <w:p w14:paraId="0A1B5F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38 988,00</w:t>
            </w:r>
          </w:p>
        </w:tc>
        <w:tc>
          <w:tcPr>
            <w:tcW w:w="735" w:type="dxa"/>
            <w:tcBorders>
              <w:top w:val="nil"/>
              <w:left w:val="nil"/>
              <w:bottom w:val="single" w:sz="4" w:space="0" w:color="C0C0C0"/>
              <w:right w:val="single" w:sz="4" w:space="0" w:color="C0C0C0"/>
            </w:tcBorders>
            <w:shd w:val="clear" w:color="000000" w:fill="D7EAD3"/>
            <w:vAlign w:val="center"/>
            <w:hideMark/>
          </w:tcPr>
          <w:p w14:paraId="572A8DC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45 463,47</w:t>
            </w:r>
          </w:p>
        </w:tc>
        <w:tc>
          <w:tcPr>
            <w:tcW w:w="896" w:type="dxa"/>
            <w:tcBorders>
              <w:top w:val="nil"/>
              <w:left w:val="nil"/>
              <w:bottom w:val="single" w:sz="4" w:space="0" w:color="C0C0C0"/>
              <w:right w:val="single" w:sz="4" w:space="0" w:color="C0C0C0"/>
            </w:tcBorders>
            <w:shd w:val="clear" w:color="000000" w:fill="D7EAD3"/>
            <w:vAlign w:val="center"/>
            <w:hideMark/>
          </w:tcPr>
          <w:p w14:paraId="168E0FE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45 962,24</w:t>
            </w:r>
          </w:p>
        </w:tc>
        <w:tc>
          <w:tcPr>
            <w:tcW w:w="972" w:type="dxa"/>
            <w:tcBorders>
              <w:top w:val="nil"/>
              <w:left w:val="nil"/>
              <w:bottom w:val="single" w:sz="4" w:space="0" w:color="C0C0C0"/>
              <w:right w:val="single" w:sz="4" w:space="0" w:color="C0C0C0"/>
            </w:tcBorders>
            <w:shd w:val="clear" w:color="000000" w:fill="D7EAD3"/>
            <w:vAlign w:val="center"/>
            <w:hideMark/>
          </w:tcPr>
          <w:p w14:paraId="6305712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5 595,47</w:t>
            </w:r>
          </w:p>
        </w:tc>
        <w:tc>
          <w:tcPr>
            <w:tcW w:w="931" w:type="dxa"/>
            <w:tcBorders>
              <w:top w:val="nil"/>
              <w:left w:val="nil"/>
              <w:bottom w:val="single" w:sz="4" w:space="0" w:color="C0C0C0"/>
              <w:right w:val="single" w:sz="4" w:space="0" w:color="C0C0C0"/>
            </w:tcBorders>
            <w:shd w:val="clear" w:color="000000" w:fill="D7EAD3"/>
            <w:vAlign w:val="center"/>
            <w:hideMark/>
          </w:tcPr>
          <w:p w14:paraId="62D3BE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51 557,71</w:t>
            </w:r>
          </w:p>
        </w:tc>
        <w:tc>
          <w:tcPr>
            <w:tcW w:w="972" w:type="dxa"/>
            <w:tcBorders>
              <w:top w:val="nil"/>
              <w:left w:val="nil"/>
              <w:bottom w:val="single" w:sz="4" w:space="0" w:color="C0C0C0"/>
              <w:right w:val="single" w:sz="4" w:space="0" w:color="C0C0C0"/>
            </w:tcBorders>
            <w:shd w:val="clear" w:color="000000" w:fill="D7EAD3"/>
            <w:vAlign w:val="center"/>
            <w:hideMark/>
          </w:tcPr>
          <w:p w14:paraId="7032290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3 460,45</w:t>
            </w:r>
          </w:p>
        </w:tc>
        <w:tc>
          <w:tcPr>
            <w:tcW w:w="928" w:type="dxa"/>
            <w:tcBorders>
              <w:top w:val="nil"/>
              <w:left w:val="nil"/>
              <w:bottom w:val="single" w:sz="4" w:space="0" w:color="C0C0C0"/>
              <w:right w:val="single" w:sz="4" w:space="0" w:color="C0C0C0"/>
            </w:tcBorders>
            <w:shd w:val="clear" w:color="000000" w:fill="D7EAD3"/>
            <w:vAlign w:val="center"/>
            <w:hideMark/>
          </w:tcPr>
          <w:p w14:paraId="4F5D6D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49 422,69</w:t>
            </w:r>
          </w:p>
        </w:tc>
        <w:tc>
          <w:tcPr>
            <w:tcW w:w="652" w:type="dxa"/>
            <w:tcBorders>
              <w:top w:val="nil"/>
              <w:left w:val="nil"/>
              <w:bottom w:val="single" w:sz="4" w:space="0" w:color="C0C0C0"/>
              <w:right w:val="single" w:sz="4" w:space="0" w:color="C0C0C0"/>
            </w:tcBorders>
            <w:shd w:val="clear" w:color="000000" w:fill="D7EAD3"/>
            <w:vAlign w:val="center"/>
            <w:hideMark/>
          </w:tcPr>
          <w:p w14:paraId="4E31493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24 711,35</w:t>
            </w:r>
          </w:p>
        </w:tc>
        <w:tc>
          <w:tcPr>
            <w:tcW w:w="652" w:type="dxa"/>
            <w:tcBorders>
              <w:top w:val="nil"/>
              <w:left w:val="nil"/>
              <w:bottom w:val="single" w:sz="4" w:space="0" w:color="C0C0C0"/>
              <w:right w:val="single" w:sz="4" w:space="0" w:color="C0C0C0"/>
            </w:tcBorders>
            <w:shd w:val="clear" w:color="000000" w:fill="D7EAD3"/>
            <w:vAlign w:val="center"/>
            <w:hideMark/>
          </w:tcPr>
          <w:p w14:paraId="53D260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24 711,35</w:t>
            </w:r>
          </w:p>
        </w:tc>
        <w:tc>
          <w:tcPr>
            <w:tcW w:w="1027" w:type="dxa"/>
            <w:tcBorders>
              <w:top w:val="nil"/>
              <w:left w:val="nil"/>
              <w:bottom w:val="single" w:sz="4" w:space="0" w:color="C0C0C0"/>
              <w:right w:val="single" w:sz="4" w:space="0" w:color="C0C0C0"/>
            </w:tcBorders>
            <w:shd w:val="clear" w:color="000000" w:fill="FFFFCC"/>
            <w:vAlign w:val="center"/>
            <w:hideMark/>
          </w:tcPr>
          <w:p w14:paraId="48CCFE11"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4278F992"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3DEC287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27D9982E"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1AFD7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3.3.0.1</w:t>
            </w:r>
          </w:p>
        </w:tc>
        <w:tc>
          <w:tcPr>
            <w:tcW w:w="1889" w:type="dxa"/>
            <w:tcBorders>
              <w:top w:val="nil"/>
              <w:left w:val="nil"/>
              <w:bottom w:val="single" w:sz="4" w:space="0" w:color="C0C0C0"/>
              <w:right w:val="single" w:sz="4" w:space="0" w:color="C0C0C0"/>
            </w:tcBorders>
            <w:shd w:val="clear" w:color="auto" w:fill="auto"/>
            <w:vAlign w:val="center"/>
            <w:hideMark/>
          </w:tcPr>
          <w:p w14:paraId="31EF264F"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Средний тариф на энергию</w:t>
            </w:r>
          </w:p>
        </w:tc>
        <w:tc>
          <w:tcPr>
            <w:tcW w:w="624" w:type="dxa"/>
            <w:tcBorders>
              <w:top w:val="nil"/>
              <w:left w:val="nil"/>
              <w:bottom w:val="single" w:sz="4" w:space="0" w:color="C0C0C0"/>
              <w:right w:val="single" w:sz="4" w:space="0" w:color="C0C0C0"/>
            </w:tcBorders>
            <w:shd w:val="clear" w:color="auto" w:fill="auto"/>
            <w:vAlign w:val="center"/>
            <w:hideMark/>
          </w:tcPr>
          <w:p w14:paraId="3E9D65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руб/кВт.ч</w:t>
            </w:r>
          </w:p>
        </w:tc>
        <w:tc>
          <w:tcPr>
            <w:tcW w:w="896" w:type="dxa"/>
            <w:tcBorders>
              <w:top w:val="nil"/>
              <w:left w:val="nil"/>
              <w:bottom w:val="single" w:sz="4" w:space="0" w:color="C0C0C0"/>
              <w:right w:val="single" w:sz="4" w:space="0" w:color="C0C0C0"/>
            </w:tcBorders>
            <w:shd w:val="clear" w:color="000000" w:fill="D7EAD3"/>
            <w:vAlign w:val="center"/>
            <w:hideMark/>
          </w:tcPr>
          <w:p w14:paraId="3754D0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1,21</w:t>
            </w:r>
          </w:p>
        </w:tc>
        <w:tc>
          <w:tcPr>
            <w:tcW w:w="931" w:type="dxa"/>
            <w:tcBorders>
              <w:top w:val="nil"/>
              <w:left w:val="nil"/>
              <w:bottom w:val="single" w:sz="4" w:space="0" w:color="C0C0C0"/>
              <w:right w:val="single" w:sz="4" w:space="0" w:color="C0C0C0"/>
            </w:tcBorders>
            <w:shd w:val="clear" w:color="000000" w:fill="D7EAD3"/>
            <w:vAlign w:val="center"/>
            <w:hideMark/>
          </w:tcPr>
          <w:p w14:paraId="4BD3DF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1,27</w:t>
            </w:r>
          </w:p>
        </w:tc>
        <w:tc>
          <w:tcPr>
            <w:tcW w:w="931" w:type="dxa"/>
            <w:tcBorders>
              <w:top w:val="nil"/>
              <w:left w:val="nil"/>
              <w:bottom w:val="single" w:sz="4" w:space="0" w:color="C0C0C0"/>
              <w:right w:val="single" w:sz="4" w:space="0" w:color="C0C0C0"/>
            </w:tcBorders>
            <w:shd w:val="clear" w:color="000000" w:fill="D7EAD3"/>
            <w:vAlign w:val="center"/>
            <w:hideMark/>
          </w:tcPr>
          <w:p w14:paraId="1A2ED1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1,39</w:t>
            </w:r>
          </w:p>
        </w:tc>
        <w:tc>
          <w:tcPr>
            <w:tcW w:w="750" w:type="dxa"/>
            <w:tcBorders>
              <w:top w:val="nil"/>
              <w:left w:val="nil"/>
              <w:bottom w:val="single" w:sz="4" w:space="0" w:color="C0C0C0"/>
              <w:right w:val="single" w:sz="4" w:space="0" w:color="C0C0C0"/>
            </w:tcBorders>
            <w:shd w:val="clear" w:color="000000" w:fill="D7EAD3"/>
            <w:vAlign w:val="center"/>
            <w:hideMark/>
          </w:tcPr>
          <w:p w14:paraId="111BAC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1,57</w:t>
            </w:r>
          </w:p>
        </w:tc>
        <w:tc>
          <w:tcPr>
            <w:tcW w:w="735" w:type="dxa"/>
            <w:tcBorders>
              <w:top w:val="nil"/>
              <w:left w:val="nil"/>
              <w:bottom w:val="single" w:sz="4" w:space="0" w:color="C0C0C0"/>
              <w:right w:val="single" w:sz="4" w:space="0" w:color="C0C0C0"/>
            </w:tcBorders>
            <w:shd w:val="clear" w:color="000000" w:fill="D7EAD3"/>
            <w:vAlign w:val="center"/>
            <w:hideMark/>
          </w:tcPr>
          <w:p w14:paraId="6DAAF0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1,54</w:t>
            </w:r>
          </w:p>
        </w:tc>
        <w:tc>
          <w:tcPr>
            <w:tcW w:w="896" w:type="dxa"/>
            <w:tcBorders>
              <w:top w:val="nil"/>
              <w:left w:val="nil"/>
              <w:bottom w:val="single" w:sz="4" w:space="0" w:color="C0C0C0"/>
              <w:right w:val="single" w:sz="4" w:space="0" w:color="C0C0C0"/>
            </w:tcBorders>
            <w:shd w:val="clear" w:color="000000" w:fill="D7EAD3"/>
            <w:vAlign w:val="center"/>
            <w:hideMark/>
          </w:tcPr>
          <w:p w14:paraId="51E210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1,42</w:t>
            </w:r>
          </w:p>
        </w:tc>
        <w:tc>
          <w:tcPr>
            <w:tcW w:w="972" w:type="dxa"/>
            <w:tcBorders>
              <w:top w:val="nil"/>
              <w:left w:val="nil"/>
              <w:bottom w:val="single" w:sz="4" w:space="0" w:color="C0C0C0"/>
              <w:right w:val="single" w:sz="4" w:space="0" w:color="C0C0C0"/>
            </w:tcBorders>
            <w:shd w:val="clear" w:color="000000" w:fill="D7EAD3"/>
            <w:vAlign w:val="center"/>
            <w:hideMark/>
          </w:tcPr>
          <w:p w14:paraId="68A38F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65BE69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1,83</w:t>
            </w:r>
          </w:p>
        </w:tc>
        <w:tc>
          <w:tcPr>
            <w:tcW w:w="972" w:type="dxa"/>
            <w:tcBorders>
              <w:top w:val="nil"/>
              <w:left w:val="nil"/>
              <w:bottom w:val="single" w:sz="4" w:space="0" w:color="C0C0C0"/>
              <w:right w:val="single" w:sz="4" w:space="0" w:color="C0C0C0"/>
            </w:tcBorders>
            <w:shd w:val="clear" w:color="000000" w:fill="D7EAD3"/>
            <w:vAlign w:val="center"/>
            <w:hideMark/>
          </w:tcPr>
          <w:p w14:paraId="54F0807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297DBA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w:t>
            </w:r>
          </w:p>
        </w:tc>
        <w:tc>
          <w:tcPr>
            <w:tcW w:w="652" w:type="dxa"/>
            <w:tcBorders>
              <w:top w:val="nil"/>
              <w:left w:val="nil"/>
              <w:bottom w:val="single" w:sz="4" w:space="0" w:color="C0C0C0"/>
              <w:right w:val="single" w:sz="4" w:space="0" w:color="C0C0C0"/>
            </w:tcBorders>
            <w:shd w:val="clear" w:color="000000" w:fill="D7EAD3"/>
            <w:vAlign w:val="center"/>
            <w:hideMark/>
          </w:tcPr>
          <w:p w14:paraId="577486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w:t>
            </w:r>
          </w:p>
        </w:tc>
        <w:tc>
          <w:tcPr>
            <w:tcW w:w="652" w:type="dxa"/>
            <w:tcBorders>
              <w:top w:val="nil"/>
              <w:left w:val="nil"/>
              <w:bottom w:val="single" w:sz="4" w:space="0" w:color="C0C0C0"/>
              <w:right w:val="single" w:sz="4" w:space="0" w:color="C0C0C0"/>
            </w:tcBorders>
            <w:shd w:val="clear" w:color="000000" w:fill="D7EAD3"/>
            <w:vAlign w:val="center"/>
            <w:hideMark/>
          </w:tcPr>
          <w:p w14:paraId="2C463A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w:t>
            </w:r>
          </w:p>
        </w:tc>
        <w:tc>
          <w:tcPr>
            <w:tcW w:w="1027" w:type="dxa"/>
            <w:tcBorders>
              <w:top w:val="nil"/>
              <w:left w:val="nil"/>
              <w:bottom w:val="single" w:sz="4" w:space="0" w:color="C0C0C0"/>
              <w:right w:val="single" w:sz="4" w:space="0" w:color="C0C0C0"/>
            </w:tcBorders>
            <w:shd w:val="clear" w:color="000000" w:fill="FFFFCC"/>
            <w:vAlign w:val="center"/>
            <w:hideMark/>
          </w:tcPr>
          <w:p w14:paraId="1D2F811D"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7D1AA15B"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360B2D2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65D12110"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2EE5D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3.3.0.2</w:t>
            </w:r>
          </w:p>
        </w:tc>
        <w:tc>
          <w:tcPr>
            <w:tcW w:w="1889" w:type="dxa"/>
            <w:tcBorders>
              <w:top w:val="nil"/>
              <w:left w:val="nil"/>
              <w:bottom w:val="single" w:sz="4" w:space="0" w:color="C0C0C0"/>
              <w:right w:val="single" w:sz="4" w:space="0" w:color="C0C0C0"/>
            </w:tcBorders>
            <w:shd w:val="clear" w:color="auto" w:fill="auto"/>
            <w:vAlign w:val="center"/>
            <w:hideMark/>
          </w:tcPr>
          <w:p w14:paraId="2D84ABB2"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Объем энергии</w:t>
            </w:r>
          </w:p>
        </w:tc>
        <w:tc>
          <w:tcPr>
            <w:tcW w:w="624" w:type="dxa"/>
            <w:tcBorders>
              <w:top w:val="nil"/>
              <w:left w:val="nil"/>
              <w:bottom w:val="single" w:sz="4" w:space="0" w:color="C0C0C0"/>
              <w:right w:val="single" w:sz="4" w:space="0" w:color="C0C0C0"/>
            </w:tcBorders>
            <w:shd w:val="clear" w:color="auto" w:fill="auto"/>
            <w:vAlign w:val="center"/>
            <w:hideMark/>
          </w:tcPr>
          <w:p w14:paraId="55BBA3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кВт.ч</w:t>
            </w:r>
          </w:p>
        </w:tc>
        <w:tc>
          <w:tcPr>
            <w:tcW w:w="896" w:type="dxa"/>
            <w:tcBorders>
              <w:top w:val="nil"/>
              <w:left w:val="nil"/>
              <w:bottom w:val="single" w:sz="4" w:space="0" w:color="C0C0C0"/>
              <w:right w:val="single" w:sz="4" w:space="0" w:color="C0C0C0"/>
            </w:tcBorders>
            <w:shd w:val="clear" w:color="000000" w:fill="D7EAD3"/>
            <w:vAlign w:val="center"/>
            <w:hideMark/>
          </w:tcPr>
          <w:p w14:paraId="1A6D1BA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11 755,66</w:t>
            </w:r>
          </w:p>
        </w:tc>
        <w:tc>
          <w:tcPr>
            <w:tcW w:w="931" w:type="dxa"/>
            <w:tcBorders>
              <w:top w:val="nil"/>
              <w:left w:val="nil"/>
              <w:bottom w:val="single" w:sz="4" w:space="0" w:color="C0C0C0"/>
              <w:right w:val="single" w:sz="4" w:space="0" w:color="C0C0C0"/>
            </w:tcBorders>
            <w:shd w:val="clear" w:color="000000" w:fill="D7EAD3"/>
            <w:vAlign w:val="center"/>
            <w:hideMark/>
          </w:tcPr>
          <w:p w14:paraId="66CB7F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11 755,66</w:t>
            </w:r>
          </w:p>
        </w:tc>
        <w:tc>
          <w:tcPr>
            <w:tcW w:w="931" w:type="dxa"/>
            <w:tcBorders>
              <w:top w:val="nil"/>
              <w:left w:val="nil"/>
              <w:bottom w:val="single" w:sz="4" w:space="0" w:color="C0C0C0"/>
              <w:right w:val="single" w:sz="4" w:space="0" w:color="C0C0C0"/>
            </w:tcBorders>
            <w:shd w:val="clear" w:color="000000" w:fill="D7EAD3"/>
            <w:vAlign w:val="center"/>
            <w:hideMark/>
          </w:tcPr>
          <w:p w14:paraId="27ED38A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11 755,66</w:t>
            </w:r>
          </w:p>
        </w:tc>
        <w:tc>
          <w:tcPr>
            <w:tcW w:w="750" w:type="dxa"/>
            <w:tcBorders>
              <w:top w:val="nil"/>
              <w:left w:val="nil"/>
              <w:bottom w:val="single" w:sz="4" w:space="0" w:color="C0C0C0"/>
              <w:right w:val="single" w:sz="4" w:space="0" w:color="C0C0C0"/>
            </w:tcBorders>
            <w:shd w:val="clear" w:color="000000" w:fill="D7EAD3"/>
            <w:vAlign w:val="center"/>
            <w:hideMark/>
          </w:tcPr>
          <w:p w14:paraId="52A268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9 832,12</w:t>
            </w:r>
          </w:p>
        </w:tc>
        <w:tc>
          <w:tcPr>
            <w:tcW w:w="735" w:type="dxa"/>
            <w:tcBorders>
              <w:top w:val="nil"/>
              <w:left w:val="nil"/>
              <w:bottom w:val="single" w:sz="4" w:space="0" w:color="C0C0C0"/>
              <w:right w:val="single" w:sz="4" w:space="0" w:color="C0C0C0"/>
            </w:tcBorders>
            <w:shd w:val="clear" w:color="000000" w:fill="D7EAD3"/>
            <w:vAlign w:val="center"/>
            <w:hideMark/>
          </w:tcPr>
          <w:p w14:paraId="3B848C6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11 460,15</w:t>
            </w:r>
          </w:p>
        </w:tc>
        <w:tc>
          <w:tcPr>
            <w:tcW w:w="896" w:type="dxa"/>
            <w:tcBorders>
              <w:top w:val="nil"/>
              <w:left w:val="nil"/>
              <w:bottom w:val="single" w:sz="4" w:space="0" w:color="C0C0C0"/>
              <w:right w:val="single" w:sz="4" w:space="0" w:color="C0C0C0"/>
            </w:tcBorders>
            <w:shd w:val="clear" w:color="000000" w:fill="D7EAD3"/>
            <w:vAlign w:val="center"/>
            <w:hideMark/>
          </w:tcPr>
          <w:p w14:paraId="670BFC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11 755,66</w:t>
            </w:r>
          </w:p>
        </w:tc>
        <w:tc>
          <w:tcPr>
            <w:tcW w:w="972" w:type="dxa"/>
            <w:tcBorders>
              <w:top w:val="nil"/>
              <w:left w:val="nil"/>
              <w:bottom w:val="single" w:sz="4" w:space="0" w:color="C0C0C0"/>
              <w:right w:val="single" w:sz="4" w:space="0" w:color="C0C0C0"/>
            </w:tcBorders>
            <w:shd w:val="clear" w:color="000000" w:fill="D7EAD3"/>
            <w:vAlign w:val="center"/>
            <w:hideMark/>
          </w:tcPr>
          <w:p w14:paraId="51F1F2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49EEF9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11 649,17</w:t>
            </w:r>
          </w:p>
        </w:tc>
        <w:tc>
          <w:tcPr>
            <w:tcW w:w="972" w:type="dxa"/>
            <w:tcBorders>
              <w:top w:val="nil"/>
              <w:left w:val="nil"/>
              <w:bottom w:val="single" w:sz="4" w:space="0" w:color="C0C0C0"/>
              <w:right w:val="single" w:sz="4" w:space="0" w:color="C0C0C0"/>
            </w:tcBorders>
            <w:shd w:val="clear" w:color="000000" w:fill="D7EAD3"/>
            <w:vAlign w:val="center"/>
            <w:hideMark/>
          </w:tcPr>
          <w:p w14:paraId="6FD42D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39E07F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11 643,04</w:t>
            </w:r>
          </w:p>
        </w:tc>
        <w:tc>
          <w:tcPr>
            <w:tcW w:w="652" w:type="dxa"/>
            <w:tcBorders>
              <w:top w:val="nil"/>
              <w:left w:val="nil"/>
              <w:bottom w:val="single" w:sz="4" w:space="0" w:color="C0C0C0"/>
              <w:right w:val="single" w:sz="4" w:space="0" w:color="C0C0C0"/>
            </w:tcBorders>
            <w:shd w:val="clear" w:color="000000" w:fill="D7EAD3"/>
            <w:vAlign w:val="center"/>
            <w:hideMark/>
          </w:tcPr>
          <w:p w14:paraId="748A17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5 821,52</w:t>
            </w:r>
          </w:p>
        </w:tc>
        <w:tc>
          <w:tcPr>
            <w:tcW w:w="652" w:type="dxa"/>
            <w:tcBorders>
              <w:top w:val="nil"/>
              <w:left w:val="nil"/>
              <w:bottom w:val="single" w:sz="4" w:space="0" w:color="C0C0C0"/>
              <w:right w:val="single" w:sz="4" w:space="0" w:color="C0C0C0"/>
            </w:tcBorders>
            <w:shd w:val="clear" w:color="000000" w:fill="D7EAD3"/>
            <w:vAlign w:val="center"/>
            <w:hideMark/>
          </w:tcPr>
          <w:p w14:paraId="70C468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5 821,52</w:t>
            </w:r>
          </w:p>
        </w:tc>
        <w:tc>
          <w:tcPr>
            <w:tcW w:w="1027" w:type="dxa"/>
            <w:tcBorders>
              <w:top w:val="nil"/>
              <w:left w:val="nil"/>
              <w:bottom w:val="single" w:sz="4" w:space="0" w:color="C0C0C0"/>
              <w:right w:val="single" w:sz="4" w:space="0" w:color="C0C0C0"/>
            </w:tcBorders>
            <w:shd w:val="clear" w:color="000000" w:fill="FFFFCC"/>
            <w:vAlign w:val="center"/>
            <w:hideMark/>
          </w:tcPr>
          <w:p w14:paraId="39DA0C67"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6ED091F2"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01AD2D6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6BB28587"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AB97B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3.3.0.3</w:t>
            </w:r>
          </w:p>
        </w:tc>
        <w:tc>
          <w:tcPr>
            <w:tcW w:w="1889" w:type="dxa"/>
            <w:tcBorders>
              <w:top w:val="nil"/>
              <w:left w:val="nil"/>
              <w:bottom w:val="single" w:sz="4" w:space="0" w:color="C0C0C0"/>
              <w:right w:val="single" w:sz="4" w:space="0" w:color="C0C0C0"/>
            </w:tcBorders>
            <w:shd w:val="clear" w:color="auto" w:fill="auto"/>
            <w:vAlign w:val="center"/>
            <w:hideMark/>
          </w:tcPr>
          <w:p w14:paraId="78B3F340"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Удельный расход энергии</w:t>
            </w:r>
          </w:p>
        </w:tc>
        <w:tc>
          <w:tcPr>
            <w:tcW w:w="624" w:type="dxa"/>
            <w:tcBorders>
              <w:top w:val="nil"/>
              <w:left w:val="nil"/>
              <w:bottom w:val="single" w:sz="4" w:space="0" w:color="C0C0C0"/>
              <w:right w:val="single" w:sz="4" w:space="0" w:color="C0C0C0"/>
            </w:tcBorders>
            <w:shd w:val="clear" w:color="auto" w:fill="auto"/>
            <w:vAlign w:val="center"/>
            <w:hideMark/>
          </w:tcPr>
          <w:p w14:paraId="2A87CC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кВт.ч/м3</w:t>
            </w:r>
          </w:p>
        </w:tc>
        <w:tc>
          <w:tcPr>
            <w:tcW w:w="896" w:type="dxa"/>
            <w:tcBorders>
              <w:top w:val="nil"/>
              <w:left w:val="nil"/>
              <w:bottom w:val="single" w:sz="4" w:space="0" w:color="C0C0C0"/>
              <w:right w:val="single" w:sz="4" w:space="0" w:color="C0C0C0"/>
            </w:tcBorders>
            <w:shd w:val="clear" w:color="000000" w:fill="D7EAD3"/>
            <w:vAlign w:val="center"/>
            <w:hideMark/>
          </w:tcPr>
          <w:p w14:paraId="36BED8B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931" w:type="dxa"/>
            <w:tcBorders>
              <w:top w:val="nil"/>
              <w:left w:val="nil"/>
              <w:bottom w:val="single" w:sz="4" w:space="0" w:color="C0C0C0"/>
              <w:right w:val="single" w:sz="4" w:space="0" w:color="C0C0C0"/>
            </w:tcBorders>
            <w:shd w:val="clear" w:color="000000" w:fill="D7EAD3"/>
            <w:vAlign w:val="center"/>
            <w:hideMark/>
          </w:tcPr>
          <w:p w14:paraId="528CFE1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931" w:type="dxa"/>
            <w:tcBorders>
              <w:top w:val="nil"/>
              <w:left w:val="nil"/>
              <w:bottom w:val="single" w:sz="4" w:space="0" w:color="C0C0C0"/>
              <w:right w:val="single" w:sz="4" w:space="0" w:color="C0C0C0"/>
            </w:tcBorders>
            <w:shd w:val="clear" w:color="000000" w:fill="D7EAD3"/>
            <w:vAlign w:val="center"/>
            <w:hideMark/>
          </w:tcPr>
          <w:p w14:paraId="05FC53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750" w:type="dxa"/>
            <w:tcBorders>
              <w:top w:val="nil"/>
              <w:left w:val="nil"/>
              <w:bottom w:val="single" w:sz="4" w:space="0" w:color="C0C0C0"/>
              <w:right w:val="single" w:sz="4" w:space="0" w:color="C0C0C0"/>
            </w:tcBorders>
            <w:shd w:val="clear" w:color="000000" w:fill="D7EAD3"/>
            <w:vAlign w:val="center"/>
            <w:hideMark/>
          </w:tcPr>
          <w:p w14:paraId="3C1886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1,47</w:t>
            </w:r>
          </w:p>
        </w:tc>
        <w:tc>
          <w:tcPr>
            <w:tcW w:w="735" w:type="dxa"/>
            <w:tcBorders>
              <w:top w:val="nil"/>
              <w:left w:val="nil"/>
              <w:bottom w:val="single" w:sz="4" w:space="0" w:color="C0C0C0"/>
              <w:right w:val="single" w:sz="4" w:space="0" w:color="C0C0C0"/>
            </w:tcBorders>
            <w:shd w:val="clear" w:color="000000" w:fill="D7EAD3"/>
            <w:vAlign w:val="center"/>
            <w:hideMark/>
          </w:tcPr>
          <w:p w14:paraId="13E19F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896" w:type="dxa"/>
            <w:tcBorders>
              <w:top w:val="nil"/>
              <w:left w:val="nil"/>
              <w:bottom w:val="single" w:sz="4" w:space="0" w:color="C0C0C0"/>
              <w:right w:val="single" w:sz="4" w:space="0" w:color="C0C0C0"/>
            </w:tcBorders>
            <w:shd w:val="clear" w:color="000000" w:fill="D7EAD3"/>
            <w:vAlign w:val="center"/>
            <w:hideMark/>
          </w:tcPr>
          <w:p w14:paraId="51BA9C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972" w:type="dxa"/>
            <w:tcBorders>
              <w:top w:val="nil"/>
              <w:left w:val="nil"/>
              <w:bottom w:val="single" w:sz="4" w:space="0" w:color="C0C0C0"/>
              <w:right w:val="single" w:sz="4" w:space="0" w:color="C0C0C0"/>
            </w:tcBorders>
            <w:shd w:val="clear" w:color="000000" w:fill="D7EAD3"/>
            <w:vAlign w:val="center"/>
            <w:hideMark/>
          </w:tcPr>
          <w:p w14:paraId="7F18C8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74C901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972" w:type="dxa"/>
            <w:tcBorders>
              <w:top w:val="nil"/>
              <w:left w:val="nil"/>
              <w:bottom w:val="single" w:sz="4" w:space="0" w:color="C0C0C0"/>
              <w:right w:val="single" w:sz="4" w:space="0" w:color="C0C0C0"/>
            </w:tcBorders>
            <w:shd w:val="clear" w:color="000000" w:fill="D7EAD3"/>
            <w:vAlign w:val="center"/>
            <w:hideMark/>
          </w:tcPr>
          <w:p w14:paraId="5E52EDB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2E758C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652" w:type="dxa"/>
            <w:tcBorders>
              <w:top w:val="nil"/>
              <w:left w:val="nil"/>
              <w:bottom w:val="single" w:sz="4" w:space="0" w:color="C0C0C0"/>
              <w:right w:val="single" w:sz="4" w:space="0" w:color="C0C0C0"/>
            </w:tcBorders>
            <w:shd w:val="clear" w:color="000000" w:fill="D7EAD3"/>
            <w:vAlign w:val="center"/>
            <w:hideMark/>
          </w:tcPr>
          <w:p w14:paraId="6E898B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652" w:type="dxa"/>
            <w:tcBorders>
              <w:top w:val="nil"/>
              <w:left w:val="nil"/>
              <w:bottom w:val="single" w:sz="4" w:space="0" w:color="C0C0C0"/>
              <w:right w:val="single" w:sz="4" w:space="0" w:color="C0C0C0"/>
            </w:tcBorders>
            <w:shd w:val="clear" w:color="000000" w:fill="D7EAD3"/>
            <w:vAlign w:val="center"/>
            <w:hideMark/>
          </w:tcPr>
          <w:p w14:paraId="2DAC7A9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w:t>
            </w:r>
          </w:p>
        </w:tc>
        <w:tc>
          <w:tcPr>
            <w:tcW w:w="1027" w:type="dxa"/>
            <w:tcBorders>
              <w:top w:val="nil"/>
              <w:left w:val="nil"/>
              <w:bottom w:val="single" w:sz="4" w:space="0" w:color="C0C0C0"/>
              <w:right w:val="single" w:sz="4" w:space="0" w:color="C0C0C0"/>
            </w:tcBorders>
            <w:shd w:val="clear" w:color="000000" w:fill="FFFFCC"/>
            <w:vAlign w:val="center"/>
            <w:hideMark/>
          </w:tcPr>
          <w:p w14:paraId="4CE7AC7A"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492060B3"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527BD1A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732693F6"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A07293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3.3.1.1</w:t>
            </w:r>
          </w:p>
        </w:tc>
        <w:tc>
          <w:tcPr>
            <w:tcW w:w="1889" w:type="dxa"/>
            <w:tcBorders>
              <w:top w:val="nil"/>
              <w:left w:val="nil"/>
              <w:bottom w:val="single" w:sz="4" w:space="0" w:color="C0C0C0"/>
              <w:right w:val="single" w:sz="4" w:space="0" w:color="C0C0C0"/>
            </w:tcBorders>
            <w:shd w:val="clear" w:color="auto" w:fill="auto"/>
            <w:vAlign w:val="center"/>
            <w:hideMark/>
          </w:tcPr>
          <w:p w14:paraId="6FC53610"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Энергия НН (0,4 кВ и ниже)</w:t>
            </w:r>
          </w:p>
        </w:tc>
        <w:tc>
          <w:tcPr>
            <w:tcW w:w="624" w:type="dxa"/>
            <w:tcBorders>
              <w:top w:val="nil"/>
              <w:left w:val="nil"/>
              <w:bottom w:val="single" w:sz="4" w:space="0" w:color="C0C0C0"/>
              <w:right w:val="single" w:sz="4" w:space="0" w:color="C0C0C0"/>
            </w:tcBorders>
            <w:shd w:val="clear" w:color="auto" w:fill="auto"/>
            <w:vAlign w:val="center"/>
            <w:hideMark/>
          </w:tcPr>
          <w:p w14:paraId="7BB7F3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5AF81C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149,98</w:t>
            </w:r>
          </w:p>
        </w:tc>
        <w:tc>
          <w:tcPr>
            <w:tcW w:w="931" w:type="dxa"/>
            <w:tcBorders>
              <w:top w:val="nil"/>
              <w:left w:val="nil"/>
              <w:bottom w:val="single" w:sz="4" w:space="0" w:color="C0C0C0"/>
              <w:right w:val="single" w:sz="4" w:space="0" w:color="C0C0C0"/>
            </w:tcBorders>
            <w:shd w:val="clear" w:color="000000" w:fill="D7EAD3"/>
            <w:vAlign w:val="center"/>
            <w:hideMark/>
          </w:tcPr>
          <w:p w14:paraId="7B6556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156,28</w:t>
            </w:r>
          </w:p>
        </w:tc>
        <w:tc>
          <w:tcPr>
            <w:tcW w:w="931" w:type="dxa"/>
            <w:tcBorders>
              <w:top w:val="nil"/>
              <w:left w:val="nil"/>
              <w:bottom w:val="single" w:sz="4" w:space="0" w:color="C0C0C0"/>
              <w:right w:val="single" w:sz="4" w:space="0" w:color="C0C0C0"/>
            </w:tcBorders>
            <w:shd w:val="clear" w:color="000000" w:fill="D7EAD3"/>
            <w:vAlign w:val="center"/>
            <w:hideMark/>
          </w:tcPr>
          <w:p w14:paraId="79B1A5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167,34</w:t>
            </w:r>
          </w:p>
        </w:tc>
        <w:tc>
          <w:tcPr>
            <w:tcW w:w="750" w:type="dxa"/>
            <w:tcBorders>
              <w:top w:val="nil"/>
              <w:left w:val="nil"/>
              <w:bottom w:val="single" w:sz="4" w:space="0" w:color="C0C0C0"/>
              <w:right w:val="single" w:sz="4" w:space="0" w:color="C0C0C0"/>
            </w:tcBorders>
            <w:shd w:val="clear" w:color="000000" w:fill="D7EAD3"/>
            <w:vAlign w:val="center"/>
            <w:hideMark/>
          </w:tcPr>
          <w:p w14:paraId="2F2EF26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173,01</w:t>
            </w:r>
          </w:p>
        </w:tc>
        <w:tc>
          <w:tcPr>
            <w:tcW w:w="735" w:type="dxa"/>
            <w:tcBorders>
              <w:top w:val="nil"/>
              <w:left w:val="nil"/>
              <w:bottom w:val="single" w:sz="4" w:space="0" w:color="C0C0C0"/>
              <w:right w:val="single" w:sz="4" w:space="0" w:color="C0C0C0"/>
            </w:tcBorders>
            <w:shd w:val="clear" w:color="000000" w:fill="D7EAD3"/>
            <w:vAlign w:val="center"/>
            <w:hideMark/>
          </w:tcPr>
          <w:p w14:paraId="37158D8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171,41</w:t>
            </w:r>
          </w:p>
        </w:tc>
        <w:tc>
          <w:tcPr>
            <w:tcW w:w="896" w:type="dxa"/>
            <w:tcBorders>
              <w:top w:val="nil"/>
              <w:left w:val="nil"/>
              <w:bottom w:val="single" w:sz="4" w:space="0" w:color="C0C0C0"/>
              <w:right w:val="single" w:sz="4" w:space="0" w:color="C0C0C0"/>
            </w:tcBorders>
            <w:shd w:val="clear" w:color="000000" w:fill="D7EAD3"/>
            <w:vAlign w:val="center"/>
            <w:hideMark/>
          </w:tcPr>
          <w:p w14:paraId="50E2DA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175,62</w:t>
            </w:r>
          </w:p>
        </w:tc>
        <w:tc>
          <w:tcPr>
            <w:tcW w:w="972" w:type="dxa"/>
            <w:tcBorders>
              <w:top w:val="nil"/>
              <w:left w:val="nil"/>
              <w:bottom w:val="single" w:sz="4" w:space="0" w:color="C0C0C0"/>
              <w:right w:val="single" w:sz="4" w:space="0" w:color="C0C0C0"/>
            </w:tcBorders>
            <w:shd w:val="clear" w:color="000000" w:fill="D7EAD3"/>
            <w:vAlign w:val="center"/>
            <w:hideMark/>
          </w:tcPr>
          <w:p w14:paraId="29ED8F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36,78</w:t>
            </w:r>
          </w:p>
        </w:tc>
        <w:tc>
          <w:tcPr>
            <w:tcW w:w="931" w:type="dxa"/>
            <w:tcBorders>
              <w:top w:val="nil"/>
              <w:left w:val="nil"/>
              <w:bottom w:val="single" w:sz="4" w:space="0" w:color="C0C0C0"/>
              <w:right w:val="single" w:sz="4" w:space="0" w:color="C0C0C0"/>
            </w:tcBorders>
            <w:shd w:val="clear" w:color="000000" w:fill="D7EAD3"/>
            <w:vAlign w:val="center"/>
            <w:hideMark/>
          </w:tcPr>
          <w:p w14:paraId="19A8CB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212,40</w:t>
            </w:r>
          </w:p>
        </w:tc>
        <w:tc>
          <w:tcPr>
            <w:tcW w:w="972" w:type="dxa"/>
            <w:tcBorders>
              <w:top w:val="nil"/>
              <w:left w:val="nil"/>
              <w:bottom w:val="single" w:sz="4" w:space="0" w:color="C0C0C0"/>
              <w:right w:val="single" w:sz="4" w:space="0" w:color="C0C0C0"/>
            </w:tcBorders>
            <w:shd w:val="clear" w:color="000000" w:fill="D7EAD3"/>
            <w:vAlign w:val="center"/>
            <w:hideMark/>
          </w:tcPr>
          <w:p w14:paraId="7B8EC95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7,06</w:t>
            </w:r>
          </w:p>
        </w:tc>
        <w:tc>
          <w:tcPr>
            <w:tcW w:w="928" w:type="dxa"/>
            <w:tcBorders>
              <w:top w:val="nil"/>
              <w:left w:val="nil"/>
              <w:bottom w:val="single" w:sz="4" w:space="0" w:color="C0C0C0"/>
              <w:right w:val="single" w:sz="4" w:space="0" w:color="C0C0C0"/>
            </w:tcBorders>
            <w:shd w:val="clear" w:color="000000" w:fill="D7EAD3"/>
            <w:vAlign w:val="center"/>
            <w:hideMark/>
          </w:tcPr>
          <w:p w14:paraId="2FCFC41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182,68</w:t>
            </w:r>
          </w:p>
        </w:tc>
        <w:tc>
          <w:tcPr>
            <w:tcW w:w="652" w:type="dxa"/>
            <w:tcBorders>
              <w:top w:val="nil"/>
              <w:left w:val="nil"/>
              <w:bottom w:val="single" w:sz="4" w:space="0" w:color="C0C0C0"/>
              <w:right w:val="single" w:sz="4" w:space="0" w:color="C0C0C0"/>
            </w:tcBorders>
            <w:shd w:val="clear" w:color="000000" w:fill="D7EAD3"/>
            <w:vAlign w:val="center"/>
            <w:hideMark/>
          </w:tcPr>
          <w:p w14:paraId="50A1542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91,34</w:t>
            </w:r>
          </w:p>
        </w:tc>
        <w:tc>
          <w:tcPr>
            <w:tcW w:w="652" w:type="dxa"/>
            <w:tcBorders>
              <w:top w:val="nil"/>
              <w:left w:val="nil"/>
              <w:bottom w:val="single" w:sz="4" w:space="0" w:color="C0C0C0"/>
              <w:right w:val="single" w:sz="4" w:space="0" w:color="C0C0C0"/>
            </w:tcBorders>
            <w:shd w:val="clear" w:color="000000" w:fill="D7EAD3"/>
            <w:vAlign w:val="center"/>
            <w:hideMark/>
          </w:tcPr>
          <w:p w14:paraId="582755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91,34</w:t>
            </w:r>
          </w:p>
        </w:tc>
        <w:tc>
          <w:tcPr>
            <w:tcW w:w="1027" w:type="dxa"/>
            <w:tcBorders>
              <w:top w:val="nil"/>
              <w:left w:val="nil"/>
              <w:bottom w:val="single" w:sz="4" w:space="0" w:color="C0C0C0"/>
              <w:right w:val="single" w:sz="4" w:space="0" w:color="C0C0C0"/>
            </w:tcBorders>
            <w:shd w:val="clear" w:color="000000" w:fill="FFFFCC"/>
            <w:vAlign w:val="center"/>
            <w:hideMark/>
          </w:tcPr>
          <w:p w14:paraId="780DEBE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3E69AD8F" w14:textId="77777777" w:rsidTr="00D6000A">
        <w:trPr>
          <w:trHeight w:val="1215"/>
          <w:jc w:val="center"/>
        </w:trPr>
        <w:tc>
          <w:tcPr>
            <w:tcW w:w="256" w:type="dxa"/>
            <w:tcBorders>
              <w:top w:val="nil"/>
              <w:left w:val="nil"/>
              <w:bottom w:val="nil"/>
              <w:right w:val="nil"/>
            </w:tcBorders>
            <w:shd w:val="clear" w:color="000000" w:fill="FABF8F"/>
            <w:noWrap/>
            <w:vAlign w:val="center"/>
            <w:hideMark/>
          </w:tcPr>
          <w:p w14:paraId="7A2A940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4E7EE5E8"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546C2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3.3.1.1.1</w:t>
            </w:r>
          </w:p>
        </w:tc>
        <w:tc>
          <w:tcPr>
            <w:tcW w:w="1889" w:type="dxa"/>
            <w:tcBorders>
              <w:top w:val="nil"/>
              <w:left w:val="nil"/>
              <w:bottom w:val="single" w:sz="4" w:space="0" w:color="C0C0C0"/>
              <w:right w:val="single" w:sz="4" w:space="0" w:color="C0C0C0"/>
            </w:tcBorders>
            <w:shd w:val="clear" w:color="auto" w:fill="auto"/>
            <w:vAlign w:val="center"/>
            <w:hideMark/>
          </w:tcPr>
          <w:p w14:paraId="36AD3F25"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энергию</w:t>
            </w:r>
          </w:p>
        </w:tc>
        <w:tc>
          <w:tcPr>
            <w:tcW w:w="624" w:type="dxa"/>
            <w:tcBorders>
              <w:top w:val="nil"/>
              <w:left w:val="nil"/>
              <w:bottom w:val="single" w:sz="4" w:space="0" w:color="C0C0C0"/>
              <w:right w:val="single" w:sz="4" w:space="0" w:color="C0C0C0"/>
            </w:tcBorders>
            <w:shd w:val="clear" w:color="auto" w:fill="auto"/>
            <w:vAlign w:val="center"/>
            <w:hideMark/>
          </w:tcPr>
          <w:p w14:paraId="2F5C39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руб/кВт.ч</w:t>
            </w:r>
          </w:p>
        </w:tc>
        <w:tc>
          <w:tcPr>
            <w:tcW w:w="896" w:type="dxa"/>
            <w:tcBorders>
              <w:top w:val="nil"/>
              <w:left w:val="nil"/>
              <w:bottom w:val="single" w:sz="4" w:space="0" w:color="C0C0C0"/>
              <w:right w:val="single" w:sz="4" w:space="0" w:color="C0C0C0"/>
            </w:tcBorders>
            <w:shd w:val="clear" w:color="000000" w:fill="FFFFCC"/>
            <w:vAlign w:val="center"/>
            <w:hideMark/>
          </w:tcPr>
          <w:p w14:paraId="000EDD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3,01</w:t>
            </w:r>
          </w:p>
        </w:tc>
        <w:tc>
          <w:tcPr>
            <w:tcW w:w="931" w:type="dxa"/>
            <w:tcBorders>
              <w:top w:val="nil"/>
              <w:left w:val="nil"/>
              <w:bottom w:val="single" w:sz="4" w:space="0" w:color="C0C0C0"/>
              <w:right w:val="single" w:sz="4" w:space="0" w:color="C0C0C0"/>
            </w:tcBorders>
            <w:shd w:val="clear" w:color="000000" w:fill="FFFFCC"/>
            <w:vAlign w:val="center"/>
            <w:hideMark/>
          </w:tcPr>
          <w:p w14:paraId="555BBB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3,13</w:t>
            </w:r>
          </w:p>
        </w:tc>
        <w:tc>
          <w:tcPr>
            <w:tcW w:w="931" w:type="dxa"/>
            <w:tcBorders>
              <w:top w:val="nil"/>
              <w:left w:val="nil"/>
              <w:bottom w:val="single" w:sz="4" w:space="0" w:color="C0C0C0"/>
              <w:right w:val="single" w:sz="4" w:space="0" w:color="C0C0C0"/>
            </w:tcBorders>
            <w:shd w:val="clear" w:color="000000" w:fill="FFFFCC"/>
            <w:vAlign w:val="center"/>
            <w:hideMark/>
          </w:tcPr>
          <w:p w14:paraId="3B2C3C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3,35</w:t>
            </w:r>
          </w:p>
        </w:tc>
        <w:tc>
          <w:tcPr>
            <w:tcW w:w="750" w:type="dxa"/>
            <w:tcBorders>
              <w:top w:val="nil"/>
              <w:left w:val="nil"/>
              <w:bottom w:val="single" w:sz="4" w:space="0" w:color="C0C0C0"/>
              <w:right w:val="single" w:sz="4" w:space="0" w:color="C0C0C0"/>
            </w:tcBorders>
            <w:shd w:val="clear" w:color="000000" w:fill="FFFFCC"/>
            <w:vAlign w:val="center"/>
            <w:hideMark/>
          </w:tcPr>
          <w:p w14:paraId="2B1815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3,43</w:t>
            </w:r>
          </w:p>
        </w:tc>
        <w:tc>
          <w:tcPr>
            <w:tcW w:w="735" w:type="dxa"/>
            <w:tcBorders>
              <w:top w:val="nil"/>
              <w:left w:val="nil"/>
              <w:bottom w:val="single" w:sz="4" w:space="0" w:color="C0C0C0"/>
              <w:right w:val="single" w:sz="4" w:space="0" w:color="C0C0C0"/>
            </w:tcBorders>
            <w:shd w:val="clear" w:color="000000" w:fill="FFFFCC"/>
            <w:vAlign w:val="center"/>
            <w:hideMark/>
          </w:tcPr>
          <w:p w14:paraId="55F6A2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3,52</w:t>
            </w:r>
          </w:p>
        </w:tc>
        <w:tc>
          <w:tcPr>
            <w:tcW w:w="896" w:type="dxa"/>
            <w:tcBorders>
              <w:top w:val="nil"/>
              <w:left w:val="nil"/>
              <w:bottom w:val="single" w:sz="4" w:space="0" w:color="C0C0C0"/>
              <w:right w:val="single" w:sz="4" w:space="0" w:color="C0C0C0"/>
            </w:tcBorders>
            <w:shd w:val="clear" w:color="000000" w:fill="FFFFCC"/>
            <w:vAlign w:val="center"/>
            <w:hideMark/>
          </w:tcPr>
          <w:p w14:paraId="71D1C0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3,52</w:t>
            </w:r>
          </w:p>
        </w:tc>
        <w:tc>
          <w:tcPr>
            <w:tcW w:w="972" w:type="dxa"/>
            <w:tcBorders>
              <w:top w:val="nil"/>
              <w:left w:val="nil"/>
              <w:bottom w:val="single" w:sz="4" w:space="0" w:color="C0C0C0"/>
              <w:right w:val="single" w:sz="4" w:space="0" w:color="C0C0C0"/>
            </w:tcBorders>
            <w:shd w:val="clear" w:color="000000" w:fill="FFFFCC"/>
            <w:vAlign w:val="center"/>
            <w:hideMark/>
          </w:tcPr>
          <w:p w14:paraId="16D23F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ADE8F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3,93</w:t>
            </w:r>
          </w:p>
        </w:tc>
        <w:tc>
          <w:tcPr>
            <w:tcW w:w="972" w:type="dxa"/>
            <w:tcBorders>
              <w:top w:val="nil"/>
              <w:left w:val="nil"/>
              <w:bottom w:val="single" w:sz="4" w:space="0" w:color="C0C0C0"/>
              <w:right w:val="single" w:sz="4" w:space="0" w:color="C0C0C0"/>
            </w:tcBorders>
            <w:shd w:val="clear" w:color="000000" w:fill="FFFFCC"/>
            <w:vAlign w:val="center"/>
            <w:hideMark/>
          </w:tcPr>
          <w:p w14:paraId="6731F1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02092F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3,70</w:t>
            </w:r>
          </w:p>
        </w:tc>
        <w:tc>
          <w:tcPr>
            <w:tcW w:w="652" w:type="dxa"/>
            <w:tcBorders>
              <w:top w:val="nil"/>
              <w:left w:val="nil"/>
              <w:bottom w:val="single" w:sz="4" w:space="0" w:color="C0C0C0"/>
              <w:right w:val="single" w:sz="4" w:space="0" w:color="C0C0C0"/>
            </w:tcBorders>
            <w:shd w:val="clear" w:color="000000" w:fill="D7EAD3"/>
            <w:vAlign w:val="center"/>
            <w:hideMark/>
          </w:tcPr>
          <w:p w14:paraId="355E26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3,70</w:t>
            </w:r>
          </w:p>
        </w:tc>
        <w:tc>
          <w:tcPr>
            <w:tcW w:w="652" w:type="dxa"/>
            <w:tcBorders>
              <w:top w:val="nil"/>
              <w:left w:val="nil"/>
              <w:bottom w:val="single" w:sz="4" w:space="0" w:color="C0C0C0"/>
              <w:right w:val="single" w:sz="4" w:space="0" w:color="C0C0C0"/>
            </w:tcBorders>
            <w:shd w:val="clear" w:color="000000" w:fill="D7EAD3"/>
            <w:vAlign w:val="center"/>
            <w:hideMark/>
          </w:tcPr>
          <w:p w14:paraId="7800080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3,70</w:t>
            </w:r>
          </w:p>
        </w:tc>
        <w:tc>
          <w:tcPr>
            <w:tcW w:w="1027" w:type="dxa"/>
            <w:tcBorders>
              <w:top w:val="nil"/>
              <w:left w:val="nil"/>
              <w:bottom w:val="single" w:sz="4" w:space="0" w:color="C0C0C0"/>
              <w:right w:val="single" w:sz="4" w:space="0" w:color="C0C0C0"/>
            </w:tcBorders>
            <w:shd w:val="clear" w:color="000000" w:fill="FFFFCC"/>
            <w:vAlign w:val="center"/>
            <w:hideMark/>
          </w:tcPr>
          <w:p w14:paraId="34410BAD"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(3,4347 руб/кВт.ч) с применением ИЦП Минэкономразвития РФ 103,5% на 2022 год и 104% на 2023 год </w:t>
            </w:r>
          </w:p>
        </w:tc>
      </w:tr>
      <w:tr w:rsidR="00D6000A" w:rsidRPr="00D6000A" w14:paraId="0FE281B9" w14:textId="77777777" w:rsidTr="00D6000A">
        <w:trPr>
          <w:trHeight w:val="930"/>
          <w:jc w:val="center"/>
        </w:trPr>
        <w:tc>
          <w:tcPr>
            <w:tcW w:w="256" w:type="dxa"/>
            <w:tcBorders>
              <w:top w:val="nil"/>
              <w:left w:val="nil"/>
              <w:bottom w:val="nil"/>
              <w:right w:val="nil"/>
            </w:tcBorders>
            <w:shd w:val="clear" w:color="000000" w:fill="FABF8F"/>
            <w:noWrap/>
            <w:vAlign w:val="center"/>
            <w:hideMark/>
          </w:tcPr>
          <w:p w14:paraId="77342C4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27928345"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AC2B6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3.3.1.1.2</w:t>
            </w:r>
          </w:p>
        </w:tc>
        <w:tc>
          <w:tcPr>
            <w:tcW w:w="1889" w:type="dxa"/>
            <w:tcBorders>
              <w:top w:val="nil"/>
              <w:left w:val="nil"/>
              <w:bottom w:val="single" w:sz="4" w:space="0" w:color="C0C0C0"/>
              <w:right w:val="single" w:sz="4" w:space="0" w:color="C0C0C0"/>
            </w:tcBorders>
            <w:shd w:val="clear" w:color="auto" w:fill="auto"/>
            <w:vAlign w:val="center"/>
            <w:hideMark/>
          </w:tcPr>
          <w:p w14:paraId="5AEC7E70"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Объем энергии</w:t>
            </w:r>
          </w:p>
        </w:tc>
        <w:tc>
          <w:tcPr>
            <w:tcW w:w="624" w:type="dxa"/>
            <w:tcBorders>
              <w:top w:val="nil"/>
              <w:left w:val="nil"/>
              <w:bottom w:val="single" w:sz="4" w:space="0" w:color="C0C0C0"/>
              <w:right w:val="single" w:sz="4" w:space="0" w:color="C0C0C0"/>
            </w:tcBorders>
            <w:shd w:val="clear" w:color="auto" w:fill="auto"/>
            <w:vAlign w:val="center"/>
            <w:hideMark/>
          </w:tcPr>
          <w:p w14:paraId="3DBB7A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кВт.ч</w:t>
            </w:r>
          </w:p>
        </w:tc>
        <w:tc>
          <w:tcPr>
            <w:tcW w:w="896" w:type="dxa"/>
            <w:tcBorders>
              <w:top w:val="nil"/>
              <w:left w:val="nil"/>
              <w:bottom w:val="single" w:sz="4" w:space="0" w:color="C0C0C0"/>
              <w:right w:val="single" w:sz="4" w:space="0" w:color="C0C0C0"/>
            </w:tcBorders>
            <w:shd w:val="clear" w:color="000000" w:fill="FFFFCC"/>
            <w:vAlign w:val="center"/>
            <w:hideMark/>
          </w:tcPr>
          <w:p w14:paraId="5C68F4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49,89</w:t>
            </w:r>
          </w:p>
        </w:tc>
        <w:tc>
          <w:tcPr>
            <w:tcW w:w="931" w:type="dxa"/>
            <w:tcBorders>
              <w:top w:val="nil"/>
              <w:left w:val="nil"/>
              <w:bottom w:val="single" w:sz="4" w:space="0" w:color="C0C0C0"/>
              <w:right w:val="single" w:sz="4" w:space="0" w:color="C0C0C0"/>
            </w:tcBorders>
            <w:shd w:val="clear" w:color="000000" w:fill="FFFFCC"/>
            <w:vAlign w:val="center"/>
            <w:hideMark/>
          </w:tcPr>
          <w:p w14:paraId="41880A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49,89</w:t>
            </w:r>
          </w:p>
        </w:tc>
        <w:tc>
          <w:tcPr>
            <w:tcW w:w="931" w:type="dxa"/>
            <w:tcBorders>
              <w:top w:val="nil"/>
              <w:left w:val="nil"/>
              <w:bottom w:val="single" w:sz="4" w:space="0" w:color="C0C0C0"/>
              <w:right w:val="single" w:sz="4" w:space="0" w:color="C0C0C0"/>
            </w:tcBorders>
            <w:shd w:val="clear" w:color="000000" w:fill="FFFFCC"/>
            <w:vAlign w:val="center"/>
            <w:hideMark/>
          </w:tcPr>
          <w:p w14:paraId="1B19D0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49,89</w:t>
            </w:r>
          </w:p>
        </w:tc>
        <w:tc>
          <w:tcPr>
            <w:tcW w:w="750" w:type="dxa"/>
            <w:tcBorders>
              <w:top w:val="nil"/>
              <w:left w:val="nil"/>
              <w:bottom w:val="single" w:sz="4" w:space="0" w:color="C0C0C0"/>
              <w:right w:val="single" w:sz="4" w:space="0" w:color="C0C0C0"/>
            </w:tcBorders>
            <w:shd w:val="clear" w:color="000000" w:fill="FFFFCC"/>
            <w:vAlign w:val="center"/>
            <w:hideMark/>
          </w:tcPr>
          <w:p w14:paraId="4851EA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50,38</w:t>
            </w:r>
          </w:p>
        </w:tc>
        <w:tc>
          <w:tcPr>
            <w:tcW w:w="735" w:type="dxa"/>
            <w:tcBorders>
              <w:top w:val="nil"/>
              <w:left w:val="nil"/>
              <w:bottom w:val="single" w:sz="4" w:space="0" w:color="C0C0C0"/>
              <w:right w:val="single" w:sz="4" w:space="0" w:color="C0C0C0"/>
            </w:tcBorders>
            <w:shd w:val="clear" w:color="000000" w:fill="FFFFCC"/>
            <w:vAlign w:val="center"/>
            <w:hideMark/>
          </w:tcPr>
          <w:p w14:paraId="09A528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48,64</w:t>
            </w:r>
          </w:p>
        </w:tc>
        <w:tc>
          <w:tcPr>
            <w:tcW w:w="896" w:type="dxa"/>
            <w:tcBorders>
              <w:top w:val="nil"/>
              <w:left w:val="nil"/>
              <w:bottom w:val="single" w:sz="4" w:space="0" w:color="C0C0C0"/>
              <w:right w:val="single" w:sz="4" w:space="0" w:color="C0C0C0"/>
            </w:tcBorders>
            <w:shd w:val="clear" w:color="000000" w:fill="FFFFCC"/>
            <w:vAlign w:val="center"/>
            <w:hideMark/>
          </w:tcPr>
          <w:p w14:paraId="2021936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49,89</w:t>
            </w:r>
          </w:p>
        </w:tc>
        <w:tc>
          <w:tcPr>
            <w:tcW w:w="972" w:type="dxa"/>
            <w:tcBorders>
              <w:top w:val="nil"/>
              <w:left w:val="nil"/>
              <w:bottom w:val="single" w:sz="4" w:space="0" w:color="C0C0C0"/>
              <w:right w:val="single" w:sz="4" w:space="0" w:color="C0C0C0"/>
            </w:tcBorders>
            <w:shd w:val="clear" w:color="000000" w:fill="FFFFCC"/>
            <w:vAlign w:val="center"/>
            <w:hideMark/>
          </w:tcPr>
          <w:p w14:paraId="4321949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A4D3B9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54,10</w:t>
            </w:r>
          </w:p>
        </w:tc>
        <w:tc>
          <w:tcPr>
            <w:tcW w:w="972" w:type="dxa"/>
            <w:tcBorders>
              <w:top w:val="nil"/>
              <w:left w:val="nil"/>
              <w:bottom w:val="single" w:sz="4" w:space="0" w:color="C0C0C0"/>
              <w:right w:val="single" w:sz="4" w:space="0" w:color="C0C0C0"/>
            </w:tcBorders>
            <w:shd w:val="clear" w:color="000000" w:fill="FFFFCC"/>
            <w:vAlign w:val="center"/>
            <w:hideMark/>
          </w:tcPr>
          <w:p w14:paraId="7FF403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4F38D6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49,41</w:t>
            </w:r>
          </w:p>
        </w:tc>
        <w:tc>
          <w:tcPr>
            <w:tcW w:w="652" w:type="dxa"/>
            <w:tcBorders>
              <w:top w:val="nil"/>
              <w:left w:val="nil"/>
              <w:bottom w:val="single" w:sz="4" w:space="0" w:color="C0C0C0"/>
              <w:right w:val="single" w:sz="4" w:space="0" w:color="C0C0C0"/>
            </w:tcBorders>
            <w:shd w:val="clear" w:color="000000" w:fill="D7EAD3"/>
            <w:vAlign w:val="center"/>
            <w:hideMark/>
          </w:tcPr>
          <w:p w14:paraId="529227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24,71</w:t>
            </w:r>
          </w:p>
        </w:tc>
        <w:tc>
          <w:tcPr>
            <w:tcW w:w="652" w:type="dxa"/>
            <w:tcBorders>
              <w:top w:val="nil"/>
              <w:left w:val="nil"/>
              <w:bottom w:val="single" w:sz="4" w:space="0" w:color="C0C0C0"/>
              <w:right w:val="single" w:sz="4" w:space="0" w:color="C0C0C0"/>
            </w:tcBorders>
            <w:shd w:val="clear" w:color="000000" w:fill="D7EAD3"/>
            <w:vAlign w:val="center"/>
            <w:hideMark/>
          </w:tcPr>
          <w:p w14:paraId="4C14D1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24,71</w:t>
            </w:r>
          </w:p>
        </w:tc>
        <w:tc>
          <w:tcPr>
            <w:tcW w:w="1027" w:type="dxa"/>
            <w:tcBorders>
              <w:top w:val="nil"/>
              <w:left w:val="nil"/>
              <w:bottom w:val="single" w:sz="4" w:space="0" w:color="C0C0C0"/>
              <w:right w:val="single" w:sz="4" w:space="0" w:color="C0C0C0"/>
            </w:tcBorders>
            <w:shd w:val="clear" w:color="000000" w:fill="FFFFCC"/>
            <w:vAlign w:val="center"/>
            <w:hideMark/>
          </w:tcPr>
          <w:p w14:paraId="55C55F36"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D6000A" w:rsidRPr="00D6000A" w14:paraId="4A8D3B40"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7F97474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69969462"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0C75DE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3.3.1.2</w:t>
            </w:r>
          </w:p>
        </w:tc>
        <w:tc>
          <w:tcPr>
            <w:tcW w:w="1889" w:type="dxa"/>
            <w:tcBorders>
              <w:top w:val="nil"/>
              <w:left w:val="nil"/>
              <w:bottom w:val="single" w:sz="4" w:space="0" w:color="C0C0C0"/>
              <w:right w:val="single" w:sz="4" w:space="0" w:color="C0C0C0"/>
            </w:tcBorders>
            <w:shd w:val="clear" w:color="auto" w:fill="auto"/>
            <w:vAlign w:val="center"/>
            <w:hideMark/>
          </w:tcPr>
          <w:p w14:paraId="0B6B1D46"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Заявленная мощность по НН (0,4 кВ и ниже)</w:t>
            </w:r>
          </w:p>
        </w:tc>
        <w:tc>
          <w:tcPr>
            <w:tcW w:w="624" w:type="dxa"/>
            <w:tcBorders>
              <w:top w:val="nil"/>
              <w:left w:val="nil"/>
              <w:bottom w:val="single" w:sz="4" w:space="0" w:color="C0C0C0"/>
              <w:right w:val="single" w:sz="4" w:space="0" w:color="C0C0C0"/>
            </w:tcBorders>
            <w:shd w:val="clear" w:color="auto" w:fill="auto"/>
            <w:vAlign w:val="center"/>
            <w:hideMark/>
          </w:tcPr>
          <w:p w14:paraId="274EC78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1449F36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75,85</w:t>
            </w:r>
          </w:p>
        </w:tc>
        <w:tc>
          <w:tcPr>
            <w:tcW w:w="931" w:type="dxa"/>
            <w:tcBorders>
              <w:top w:val="nil"/>
              <w:left w:val="nil"/>
              <w:bottom w:val="single" w:sz="4" w:space="0" w:color="C0C0C0"/>
              <w:right w:val="single" w:sz="4" w:space="0" w:color="C0C0C0"/>
            </w:tcBorders>
            <w:shd w:val="clear" w:color="000000" w:fill="D7EAD3"/>
            <w:vAlign w:val="center"/>
            <w:hideMark/>
          </w:tcPr>
          <w:p w14:paraId="740C142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79,04</w:t>
            </w:r>
          </w:p>
        </w:tc>
        <w:tc>
          <w:tcPr>
            <w:tcW w:w="931" w:type="dxa"/>
            <w:tcBorders>
              <w:top w:val="nil"/>
              <w:left w:val="nil"/>
              <w:bottom w:val="single" w:sz="4" w:space="0" w:color="C0C0C0"/>
              <w:right w:val="single" w:sz="4" w:space="0" w:color="C0C0C0"/>
            </w:tcBorders>
            <w:shd w:val="clear" w:color="000000" w:fill="D7EAD3"/>
            <w:vAlign w:val="center"/>
            <w:hideMark/>
          </w:tcPr>
          <w:p w14:paraId="0E6D220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83,45</w:t>
            </w:r>
          </w:p>
        </w:tc>
        <w:tc>
          <w:tcPr>
            <w:tcW w:w="750" w:type="dxa"/>
            <w:tcBorders>
              <w:top w:val="nil"/>
              <w:left w:val="nil"/>
              <w:bottom w:val="single" w:sz="4" w:space="0" w:color="C0C0C0"/>
              <w:right w:val="single" w:sz="4" w:space="0" w:color="C0C0C0"/>
            </w:tcBorders>
            <w:shd w:val="clear" w:color="000000" w:fill="D7EAD3"/>
            <w:vAlign w:val="center"/>
            <w:hideMark/>
          </w:tcPr>
          <w:p w14:paraId="0BBF8A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88,53</w:t>
            </w:r>
          </w:p>
        </w:tc>
        <w:tc>
          <w:tcPr>
            <w:tcW w:w="735" w:type="dxa"/>
            <w:tcBorders>
              <w:top w:val="nil"/>
              <w:left w:val="nil"/>
              <w:bottom w:val="single" w:sz="4" w:space="0" w:color="C0C0C0"/>
              <w:right w:val="single" w:sz="4" w:space="0" w:color="C0C0C0"/>
            </w:tcBorders>
            <w:shd w:val="clear" w:color="000000" w:fill="D7EAD3"/>
            <w:vAlign w:val="center"/>
            <w:hideMark/>
          </w:tcPr>
          <w:p w14:paraId="4E2DC1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86,03</w:t>
            </w:r>
          </w:p>
        </w:tc>
        <w:tc>
          <w:tcPr>
            <w:tcW w:w="896" w:type="dxa"/>
            <w:tcBorders>
              <w:top w:val="nil"/>
              <w:left w:val="nil"/>
              <w:bottom w:val="single" w:sz="4" w:space="0" w:color="C0C0C0"/>
              <w:right w:val="single" w:sz="4" w:space="0" w:color="C0C0C0"/>
            </w:tcBorders>
            <w:shd w:val="clear" w:color="000000" w:fill="D7EAD3"/>
            <w:vAlign w:val="center"/>
            <w:hideMark/>
          </w:tcPr>
          <w:p w14:paraId="4C651FC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88,82</w:t>
            </w:r>
          </w:p>
        </w:tc>
        <w:tc>
          <w:tcPr>
            <w:tcW w:w="972" w:type="dxa"/>
            <w:tcBorders>
              <w:top w:val="nil"/>
              <w:left w:val="nil"/>
              <w:bottom w:val="single" w:sz="4" w:space="0" w:color="C0C0C0"/>
              <w:right w:val="single" w:sz="4" w:space="0" w:color="C0C0C0"/>
            </w:tcBorders>
            <w:shd w:val="clear" w:color="000000" w:fill="D7EAD3"/>
            <w:vAlign w:val="center"/>
            <w:hideMark/>
          </w:tcPr>
          <w:p w14:paraId="5E8195D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9,65</w:t>
            </w:r>
          </w:p>
        </w:tc>
        <w:tc>
          <w:tcPr>
            <w:tcW w:w="931" w:type="dxa"/>
            <w:tcBorders>
              <w:top w:val="nil"/>
              <w:left w:val="nil"/>
              <w:bottom w:val="single" w:sz="4" w:space="0" w:color="C0C0C0"/>
              <w:right w:val="single" w:sz="4" w:space="0" w:color="C0C0C0"/>
            </w:tcBorders>
            <w:shd w:val="clear" w:color="000000" w:fill="D7EAD3"/>
            <w:vAlign w:val="center"/>
            <w:hideMark/>
          </w:tcPr>
          <w:p w14:paraId="2C5E7D4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98,47</w:t>
            </w:r>
          </w:p>
        </w:tc>
        <w:tc>
          <w:tcPr>
            <w:tcW w:w="972" w:type="dxa"/>
            <w:tcBorders>
              <w:top w:val="nil"/>
              <w:left w:val="nil"/>
              <w:bottom w:val="single" w:sz="4" w:space="0" w:color="C0C0C0"/>
              <w:right w:val="single" w:sz="4" w:space="0" w:color="C0C0C0"/>
            </w:tcBorders>
            <w:shd w:val="clear" w:color="000000" w:fill="D7EAD3"/>
            <w:vAlign w:val="center"/>
            <w:hideMark/>
          </w:tcPr>
          <w:p w14:paraId="3FF8BF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5,56</w:t>
            </w:r>
          </w:p>
        </w:tc>
        <w:tc>
          <w:tcPr>
            <w:tcW w:w="928" w:type="dxa"/>
            <w:tcBorders>
              <w:top w:val="nil"/>
              <w:left w:val="nil"/>
              <w:bottom w:val="single" w:sz="4" w:space="0" w:color="C0C0C0"/>
              <w:right w:val="single" w:sz="4" w:space="0" w:color="C0C0C0"/>
            </w:tcBorders>
            <w:shd w:val="clear" w:color="000000" w:fill="D7EAD3"/>
            <w:vAlign w:val="center"/>
            <w:hideMark/>
          </w:tcPr>
          <w:p w14:paraId="44CF8A6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94,38</w:t>
            </w:r>
          </w:p>
        </w:tc>
        <w:tc>
          <w:tcPr>
            <w:tcW w:w="652" w:type="dxa"/>
            <w:tcBorders>
              <w:top w:val="nil"/>
              <w:left w:val="nil"/>
              <w:bottom w:val="single" w:sz="4" w:space="0" w:color="C0C0C0"/>
              <w:right w:val="single" w:sz="4" w:space="0" w:color="C0C0C0"/>
            </w:tcBorders>
            <w:shd w:val="clear" w:color="000000" w:fill="D7EAD3"/>
            <w:vAlign w:val="center"/>
            <w:hideMark/>
          </w:tcPr>
          <w:p w14:paraId="68FE13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47,19</w:t>
            </w:r>
          </w:p>
        </w:tc>
        <w:tc>
          <w:tcPr>
            <w:tcW w:w="652" w:type="dxa"/>
            <w:tcBorders>
              <w:top w:val="nil"/>
              <w:left w:val="nil"/>
              <w:bottom w:val="single" w:sz="4" w:space="0" w:color="C0C0C0"/>
              <w:right w:val="single" w:sz="4" w:space="0" w:color="C0C0C0"/>
            </w:tcBorders>
            <w:shd w:val="clear" w:color="000000" w:fill="D7EAD3"/>
            <w:vAlign w:val="center"/>
            <w:hideMark/>
          </w:tcPr>
          <w:p w14:paraId="763DD24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47,19</w:t>
            </w:r>
          </w:p>
        </w:tc>
        <w:tc>
          <w:tcPr>
            <w:tcW w:w="1027" w:type="dxa"/>
            <w:tcBorders>
              <w:top w:val="nil"/>
              <w:left w:val="nil"/>
              <w:bottom w:val="single" w:sz="4" w:space="0" w:color="C0C0C0"/>
              <w:right w:val="single" w:sz="4" w:space="0" w:color="C0C0C0"/>
            </w:tcBorders>
            <w:shd w:val="clear" w:color="000000" w:fill="FFFFCC"/>
            <w:vAlign w:val="center"/>
            <w:hideMark/>
          </w:tcPr>
          <w:p w14:paraId="3CBA1A3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136FA6C6" w14:textId="77777777" w:rsidTr="00D6000A">
        <w:trPr>
          <w:trHeight w:val="1215"/>
          <w:jc w:val="center"/>
        </w:trPr>
        <w:tc>
          <w:tcPr>
            <w:tcW w:w="256" w:type="dxa"/>
            <w:tcBorders>
              <w:top w:val="nil"/>
              <w:left w:val="nil"/>
              <w:bottom w:val="nil"/>
              <w:right w:val="nil"/>
            </w:tcBorders>
            <w:shd w:val="clear" w:color="000000" w:fill="FABF8F"/>
            <w:noWrap/>
            <w:vAlign w:val="center"/>
            <w:hideMark/>
          </w:tcPr>
          <w:p w14:paraId="2726DCB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18EE49DA"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893DC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3.3.1.2.1</w:t>
            </w:r>
          </w:p>
        </w:tc>
        <w:tc>
          <w:tcPr>
            <w:tcW w:w="1889" w:type="dxa"/>
            <w:tcBorders>
              <w:top w:val="nil"/>
              <w:left w:val="nil"/>
              <w:bottom w:val="single" w:sz="4" w:space="0" w:color="C0C0C0"/>
              <w:right w:val="single" w:sz="4" w:space="0" w:color="C0C0C0"/>
            </w:tcBorders>
            <w:shd w:val="clear" w:color="auto" w:fill="auto"/>
            <w:vAlign w:val="center"/>
            <w:hideMark/>
          </w:tcPr>
          <w:p w14:paraId="2B8C7AED"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заявленную мощность</w:t>
            </w:r>
          </w:p>
        </w:tc>
        <w:tc>
          <w:tcPr>
            <w:tcW w:w="624" w:type="dxa"/>
            <w:tcBorders>
              <w:top w:val="nil"/>
              <w:left w:val="nil"/>
              <w:bottom w:val="single" w:sz="4" w:space="0" w:color="C0C0C0"/>
              <w:right w:val="single" w:sz="4" w:space="0" w:color="C0C0C0"/>
            </w:tcBorders>
            <w:shd w:val="clear" w:color="auto" w:fill="auto"/>
            <w:vAlign w:val="center"/>
            <w:hideMark/>
          </w:tcPr>
          <w:p w14:paraId="4754A6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руб/кВт.мес</w:t>
            </w:r>
          </w:p>
        </w:tc>
        <w:tc>
          <w:tcPr>
            <w:tcW w:w="896" w:type="dxa"/>
            <w:tcBorders>
              <w:top w:val="nil"/>
              <w:left w:val="nil"/>
              <w:bottom w:val="single" w:sz="4" w:space="0" w:color="C0C0C0"/>
              <w:right w:val="single" w:sz="4" w:space="0" w:color="C0C0C0"/>
            </w:tcBorders>
            <w:shd w:val="clear" w:color="000000" w:fill="FFFFCC"/>
            <w:vAlign w:val="center"/>
            <w:hideMark/>
          </w:tcPr>
          <w:p w14:paraId="15928B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1 580,31</w:t>
            </w:r>
          </w:p>
        </w:tc>
        <w:tc>
          <w:tcPr>
            <w:tcW w:w="931" w:type="dxa"/>
            <w:tcBorders>
              <w:top w:val="nil"/>
              <w:left w:val="nil"/>
              <w:bottom w:val="single" w:sz="4" w:space="0" w:color="C0C0C0"/>
              <w:right w:val="single" w:sz="4" w:space="0" w:color="C0C0C0"/>
            </w:tcBorders>
            <w:shd w:val="clear" w:color="000000" w:fill="FFFFCC"/>
            <w:vAlign w:val="center"/>
            <w:hideMark/>
          </w:tcPr>
          <w:p w14:paraId="31FED3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1 646,68</w:t>
            </w:r>
          </w:p>
        </w:tc>
        <w:tc>
          <w:tcPr>
            <w:tcW w:w="931" w:type="dxa"/>
            <w:tcBorders>
              <w:top w:val="nil"/>
              <w:left w:val="nil"/>
              <w:bottom w:val="single" w:sz="4" w:space="0" w:color="C0C0C0"/>
              <w:right w:val="single" w:sz="4" w:space="0" w:color="C0C0C0"/>
            </w:tcBorders>
            <w:shd w:val="clear" w:color="000000" w:fill="FFFFCC"/>
            <w:vAlign w:val="center"/>
            <w:hideMark/>
          </w:tcPr>
          <w:p w14:paraId="180642C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1 738,69</w:t>
            </w:r>
          </w:p>
        </w:tc>
        <w:tc>
          <w:tcPr>
            <w:tcW w:w="750" w:type="dxa"/>
            <w:tcBorders>
              <w:top w:val="nil"/>
              <w:left w:val="nil"/>
              <w:bottom w:val="single" w:sz="4" w:space="0" w:color="C0C0C0"/>
              <w:right w:val="single" w:sz="4" w:space="0" w:color="C0C0C0"/>
            </w:tcBorders>
            <w:shd w:val="clear" w:color="000000" w:fill="FFFFCC"/>
            <w:vAlign w:val="center"/>
            <w:hideMark/>
          </w:tcPr>
          <w:p w14:paraId="433BB5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1 844,47</w:t>
            </w:r>
          </w:p>
        </w:tc>
        <w:tc>
          <w:tcPr>
            <w:tcW w:w="735" w:type="dxa"/>
            <w:tcBorders>
              <w:top w:val="nil"/>
              <w:left w:val="nil"/>
              <w:bottom w:val="single" w:sz="4" w:space="0" w:color="C0C0C0"/>
              <w:right w:val="single" w:sz="4" w:space="0" w:color="C0C0C0"/>
            </w:tcBorders>
            <w:shd w:val="clear" w:color="000000" w:fill="FFFFCC"/>
            <w:vAlign w:val="center"/>
            <w:hideMark/>
          </w:tcPr>
          <w:p w14:paraId="64C176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1 838,56</w:t>
            </w:r>
          </w:p>
        </w:tc>
        <w:tc>
          <w:tcPr>
            <w:tcW w:w="896" w:type="dxa"/>
            <w:tcBorders>
              <w:top w:val="nil"/>
              <w:left w:val="nil"/>
              <w:bottom w:val="single" w:sz="4" w:space="0" w:color="C0C0C0"/>
              <w:right w:val="single" w:sz="4" w:space="0" w:color="C0C0C0"/>
            </w:tcBorders>
            <w:shd w:val="clear" w:color="000000" w:fill="FFFFCC"/>
            <w:vAlign w:val="center"/>
            <w:hideMark/>
          </w:tcPr>
          <w:p w14:paraId="6CEC63F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1 850,51</w:t>
            </w:r>
          </w:p>
        </w:tc>
        <w:tc>
          <w:tcPr>
            <w:tcW w:w="972" w:type="dxa"/>
            <w:tcBorders>
              <w:top w:val="nil"/>
              <w:left w:val="nil"/>
              <w:bottom w:val="single" w:sz="4" w:space="0" w:color="C0C0C0"/>
              <w:right w:val="single" w:sz="4" w:space="0" w:color="C0C0C0"/>
            </w:tcBorders>
            <w:shd w:val="clear" w:color="000000" w:fill="FFFFCC"/>
            <w:vAlign w:val="center"/>
            <w:hideMark/>
          </w:tcPr>
          <w:p w14:paraId="43C4F06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5474C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1 969,36</w:t>
            </w:r>
          </w:p>
        </w:tc>
        <w:tc>
          <w:tcPr>
            <w:tcW w:w="972" w:type="dxa"/>
            <w:tcBorders>
              <w:top w:val="nil"/>
              <w:left w:val="nil"/>
              <w:bottom w:val="single" w:sz="4" w:space="0" w:color="C0C0C0"/>
              <w:right w:val="single" w:sz="4" w:space="0" w:color="C0C0C0"/>
            </w:tcBorders>
            <w:shd w:val="clear" w:color="000000" w:fill="FFFFCC"/>
            <w:vAlign w:val="center"/>
            <w:hideMark/>
          </w:tcPr>
          <w:p w14:paraId="4B5DF7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6EE19C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1 985,39</w:t>
            </w:r>
          </w:p>
        </w:tc>
        <w:tc>
          <w:tcPr>
            <w:tcW w:w="652" w:type="dxa"/>
            <w:tcBorders>
              <w:top w:val="nil"/>
              <w:left w:val="nil"/>
              <w:bottom w:val="single" w:sz="4" w:space="0" w:color="C0C0C0"/>
              <w:right w:val="single" w:sz="4" w:space="0" w:color="C0C0C0"/>
            </w:tcBorders>
            <w:shd w:val="clear" w:color="000000" w:fill="D7EAD3"/>
            <w:vAlign w:val="center"/>
            <w:hideMark/>
          </w:tcPr>
          <w:p w14:paraId="6040719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1 985,39</w:t>
            </w:r>
          </w:p>
        </w:tc>
        <w:tc>
          <w:tcPr>
            <w:tcW w:w="652" w:type="dxa"/>
            <w:tcBorders>
              <w:top w:val="nil"/>
              <w:left w:val="nil"/>
              <w:bottom w:val="single" w:sz="4" w:space="0" w:color="C0C0C0"/>
              <w:right w:val="single" w:sz="4" w:space="0" w:color="C0C0C0"/>
            </w:tcBorders>
            <w:shd w:val="clear" w:color="000000" w:fill="D7EAD3"/>
            <w:vAlign w:val="center"/>
            <w:hideMark/>
          </w:tcPr>
          <w:p w14:paraId="2352A51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1 985,39</w:t>
            </w:r>
          </w:p>
        </w:tc>
        <w:tc>
          <w:tcPr>
            <w:tcW w:w="1027" w:type="dxa"/>
            <w:tcBorders>
              <w:top w:val="nil"/>
              <w:left w:val="nil"/>
              <w:bottom w:val="single" w:sz="4" w:space="0" w:color="C0C0C0"/>
              <w:right w:val="single" w:sz="4" w:space="0" w:color="C0C0C0"/>
            </w:tcBorders>
            <w:shd w:val="clear" w:color="000000" w:fill="FFFFCC"/>
            <w:vAlign w:val="center"/>
            <w:hideMark/>
          </w:tcPr>
          <w:p w14:paraId="349356A4"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(1844,47 руб/кВт.мес.) с применением ИЦП Минэкономразвития РФ 103,5% на 2022 год и 104% на 2023 год </w:t>
            </w:r>
          </w:p>
        </w:tc>
      </w:tr>
      <w:tr w:rsidR="00D6000A" w:rsidRPr="00D6000A" w14:paraId="0F4784C5" w14:textId="77777777" w:rsidTr="00D6000A">
        <w:trPr>
          <w:trHeight w:val="810"/>
          <w:jc w:val="center"/>
        </w:trPr>
        <w:tc>
          <w:tcPr>
            <w:tcW w:w="256" w:type="dxa"/>
            <w:tcBorders>
              <w:top w:val="nil"/>
              <w:left w:val="nil"/>
              <w:bottom w:val="nil"/>
              <w:right w:val="nil"/>
            </w:tcBorders>
            <w:shd w:val="clear" w:color="000000" w:fill="FABF8F"/>
            <w:noWrap/>
            <w:vAlign w:val="center"/>
            <w:hideMark/>
          </w:tcPr>
          <w:p w14:paraId="3D5DC19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50D77DAA"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5FCC0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3.3.1.2.2</w:t>
            </w:r>
          </w:p>
        </w:tc>
        <w:tc>
          <w:tcPr>
            <w:tcW w:w="1889" w:type="dxa"/>
            <w:tcBorders>
              <w:top w:val="nil"/>
              <w:left w:val="nil"/>
              <w:bottom w:val="single" w:sz="4" w:space="0" w:color="C0C0C0"/>
              <w:right w:val="single" w:sz="4" w:space="0" w:color="C0C0C0"/>
            </w:tcBorders>
            <w:shd w:val="clear" w:color="auto" w:fill="auto"/>
            <w:vAlign w:val="center"/>
            <w:hideMark/>
          </w:tcPr>
          <w:p w14:paraId="7C63252C"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Годовой объем мощности</w:t>
            </w:r>
          </w:p>
        </w:tc>
        <w:tc>
          <w:tcPr>
            <w:tcW w:w="624" w:type="dxa"/>
            <w:tcBorders>
              <w:top w:val="nil"/>
              <w:left w:val="nil"/>
              <w:bottom w:val="single" w:sz="4" w:space="0" w:color="C0C0C0"/>
              <w:right w:val="single" w:sz="4" w:space="0" w:color="C0C0C0"/>
            </w:tcBorders>
            <w:shd w:val="clear" w:color="auto" w:fill="auto"/>
            <w:vAlign w:val="center"/>
            <w:hideMark/>
          </w:tcPr>
          <w:p w14:paraId="029606F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МВт</w:t>
            </w:r>
          </w:p>
        </w:tc>
        <w:tc>
          <w:tcPr>
            <w:tcW w:w="896" w:type="dxa"/>
            <w:tcBorders>
              <w:top w:val="nil"/>
              <w:left w:val="nil"/>
              <w:bottom w:val="single" w:sz="4" w:space="0" w:color="C0C0C0"/>
              <w:right w:val="single" w:sz="4" w:space="0" w:color="C0C0C0"/>
            </w:tcBorders>
            <w:shd w:val="clear" w:color="000000" w:fill="FFFFCC"/>
            <w:vAlign w:val="center"/>
            <w:hideMark/>
          </w:tcPr>
          <w:p w14:paraId="50950C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931" w:type="dxa"/>
            <w:tcBorders>
              <w:top w:val="nil"/>
              <w:left w:val="nil"/>
              <w:bottom w:val="single" w:sz="4" w:space="0" w:color="C0C0C0"/>
              <w:right w:val="single" w:sz="4" w:space="0" w:color="C0C0C0"/>
            </w:tcBorders>
            <w:shd w:val="clear" w:color="000000" w:fill="FFFFCC"/>
            <w:vAlign w:val="center"/>
            <w:hideMark/>
          </w:tcPr>
          <w:p w14:paraId="00FCAA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931" w:type="dxa"/>
            <w:tcBorders>
              <w:top w:val="nil"/>
              <w:left w:val="nil"/>
              <w:bottom w:val="single" w:sz="4" w:space="0" w:color="C0C0C0"/>
              <w:right w:val="single" w:sz="4" w:space="0" w:color="C0C0C0"/>
            </w:tcBorders>
            <w:shd w:val="clear" w:color="000000" w:fill="FFFFCC"/>
            <w:vAlign w:val="center"/>
            <w:hideMark/>
          </w:tcPr>
          <w:p w14:paraId="782E045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750" w:type="dxa"/>
            <w:tcBorders>
              <w:top w:val="nil"/>
              <w:left w:val="nil"/>
              <w:bottom w:val="single" w:sz="4" w:space="0" w:color="C0C0C0"/>
              <w:right w:val="single" w:sz="4" w:space="0" w:color="C0C0C0"/>
            </w:tcBorders>
            <w:shd w:val="clear" w:color="000000" w:fill="FFFFCC"/>
            <w:vAlign w:val="center"/>
            <w:hideMark/>
          </w:tcPr>
          <w:p w14:paraId="1869AA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735" w:type="dxa"/>
            <w:tcBorders>
              <w:top w:val="nil"/>
              <w:left w:val="nil"/>
              <w:bottom w:val="single" w:sz="4" w:space="0" w:color="C0C0C0"/>
              <w:right w:val="single" w:sz="4" w:space="0" w:color="C0C0C0"/>
            </w:tcBorders>
            <w:shd w:val="clear" w:color="000000" w:fill="FFFFCC"/>
            <w:vAlign w:val="center"/>
            <w:hideMark/>
          </w:tcPr>
          <w:p w14:paraId="28B7BEA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896" w:type="dxa"/>
            <w:tcBorders>
              <w:top w:val="nil"/>
              <w:left w:val="nil"/>
              <w:bottom w:val="single" w:sz="4" w:space="0" w:color="C0C0C0"/>
              <w:right w:val="single" w:sz="4" w:space="0" w:color="C0C0C0"/>
            </w:tcBorders>
            <w:shd w:val="clear" w:color="000000" w:fill="FFFFCC"/>
            <w:vAlign w:val="center"/>
            <w:hideMark/>
          </w:tcPr>
          <w:p w14:paraId="2C1A66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972" w:type="dxa"/>
            <w:tcBorders>
              <w:top w:val="nil"/>
              <w:left w:val="nil"/>
              <w:bottom w:val="single" w:sz="4" w:space="0" w:color="C0C0C0"/>
              <w:right w:val="single" w:sz="4" w:space="0" w:color="C0C0C0"/>
            </w:tcBorders>
            <w:shd w:val="clear" w:color="000000" w:fill="FFFFCC"/>
            <w:vAlign w:val="center"/>
            <w:hideMark/>
          </w:tcPr>
          <w:p w14:paraId="0BD79E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69DA96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972" w:type="dxa"/>
            <w:tcBorders>
              <w:top w:val="nil"/>
              <w:left w:val="nil"/>
              <w:bottom w:val="single" w:sz="4" w:space="0" w:color="C0C0C0"/>
              <w:right w:val="single" w:sz="4" w:space="0" w:color="C0C0C0"/>
            </w:tcBorders>
            <w:shd w:val="clear" w:color="000000" w:fill="FFFFCC"/>
            <w:vAlign w:val="center"/>
            <w:hideMark/>
          </w:tcPr>
          <w:p w14:paraId="01C516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00F3DF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0,05</w:t>
            </w:r>
          </w:p>
        </w:tc>
        <w:tc>
          <w:tcPr>
            <w:tcW w:w="652" w:type="dxa"/>
            <w:tcBorders>
              <w:top w:val="nil"/>
              <w:left w:val="nil"/>
              <w:bottom w:val="single" w:sz="4" w:space="0" w:color="C0C0C0"/>
              <w:right w:val="single" w:sz="4" w:space="0" w:color="C0C0C0"/>
            </w:tcBorders>
            <w:shd w:val="clear" w:color="000000" w:fill="D7EAD3"/>
            <w:vAlign w:val="center"/>
            <w:hideMark/>
          </w:tcPr>
          <w:p w14:paraId="26D9F4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0,02</w:t>
            </w:r>
          </w:p>
        </w:tc>
        <w:tc>
          <w:tcPr>
            <w:tcW w:w="652" w:type="dxa"/>
            <w:tcBorders>
              <w:top w:val="nil"/>
              <w:left w:val="nil"/>
              <w:bottom w:val="single" w:sz="4" w:space="0" w:color="C0C0C0"/>
              <w:right w:val="single" w:sz="4" w:space="0" w:color="C0C0C0"/>
            </w:tcBorders>
            <w:shd w:val="clear" w:color="000000" w:fill="D7EAD3"/>
            <w:vAlign w:val="center"/>
            <w:hideMark/>
          </w:tcPr>
          <w:p w14:paraId="128B89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0,02</w:t>
            </w:r>
          </w:p>
        </w:tc>
        <w:tc>
          <w:tcPr>
            <w:tcW w:w="1027" w:type="dxa"/>
            <w:tcBorders>
              <w:top w:val="nil"/>
              <w:left w:val="nil"/>
              <w:bottom w:val="single" w:sz="4" w:space="0" w:color="C0C0C0"/>
              <w:right w:val="single" w:sz="4" w:space="0" w:color="C0C0C0"/>
            </w:tcBorders>
            <w:shd w:val="clear" w:color="000000" w:fill="FFFFCC"/>
            <w:vAlign w:val="center"/>
            <w:hideMark/>
          </w:tcPr>
          <w:p w14:paraId="0E2A7E9A"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D6000A" w:rsidRPr="00D6000A" w14:paraId="09434EC0"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45BD38D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073A8C4E"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C252F4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3.3.2.1</w:t>
            </w:r>
          </w:p>
        </w:tc>
        <w:tc>
          <w:tcPr>
            <w:tcW w:w="1889" w:type="dxa"/>
            <w:tcBorders>
              <w:top w:val="nil"/>
              <w:left w:val="nil"/>
              <w:bottom w:val="single" w:sz="4" w:space="0" w:color="C0C0C0"/>
              <w:right w:val="single" w:sz="4" w:space="0" w:color="C0C0C0"/>
            </w:tcBorders>
            <w:shd w:val="clear" w:color="auto" w:fill="auto"/>
            <w:vAlign w:val="center"/>
            <w:hideMark/>
          </w:tcPr>
          <w:p w14:paraId="69929CD0"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Энергия СН 2 (1-20 кВ)</w:t>
            </w:r>
          </w:p>
        </w:tc>
        <w:tc>
          <w:tcPr>
            <w:tcW w:w="624" w:type="dxa"/>
            <w:tcBorders>
              <w:top w:val="nil"/>
              <w:left w:val="nil"/>
              <w:bottom w:val="single" w:sz="4" w:space="0" w:color="C0C0C0"/>
              <w:right w:val="single" w:sz="4" w:space="0" w:color="C0C0C0"/>
            </w:tcBorders>
            <w:shd w:val="clear" w:color="auto" w:fill="auto"/>
            <w:vAlign w:val="center"/>
            <w:hideMark/>
          </w:tcPr>
          <w:p w14:paraId="3896CD6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C539DB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9 756,68</w:t>
            </w:r>
          </w:p>
        </w:tc>
        <w:tc>
          <w:tcPr>
            <w:tcW w:w="931" w:type="dxa"/>
            <w:tcBorders>
              <w:top w:val="nil"/>
              <w:left w:val="nil"/>
              <w:bottom w:val="single" w:sz="4" w:space="0" w:color="C0C0C0"/>
              <w:right w:val="single" w:sz="4" w:space="0" w:color="C0C0C0"/>
            </w:tcBorders>
            <w:shd w:val="clear" w:color="000000" w:fill="D7EAD3"/>
            <w:vAlign w:val="center"/>
            <w:hideMark/>
          </w:tcPr>
          <w:p w14:paraId="7ED694D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10 166,45</w:t>
            </w:r>
          </w:p>
        </w:tc>
        <w:tc>
          <w:tcPr>
            <w:tcW w:w="931" w:type="dxa"/>
            <w:tcBorders>
              <w:top w:val="nil"/>
              <w:left w:val="nil"/>
              <w:bottom w:val="single" w:sz="4" w:space="0" w:color="C0C0C0"/>
              <w:right w:val="single" w:sz="4" w:space="0" w:color="C0C0C0"/>
            </w:tcBorders>
            <w:shd w:val="clear" w:color="000000" w:fill="D7EAD3"/>
            <w:vAlign w:val="center"/>
            <w:hideMark/>
          </w:tcPr>
          <w:p w14:paraId="0919567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11 227,20</w:t>
            </w:r>
          </w:p>
        </w:tc>
        <w:tc>
          <w:tcPr>
            <w:tcW w:w="750" w:type="dxa"/>
            <w:tcBorders>
              <w:top w:val="nil"/>
              <w:left w:val="nil"/>
              <w:bottom w:val="single" w:sz="4" w:space="0" w:color="C0C0C0"/>
              <w:right w:val="single" w:sz="4" w:space="0" w:color="C0C0C0"/>
            </w:tcBorders>
            <w:shd w:val="clear" w:color="000000" w:fill="D7EAD3"/>
            <w:vAlign w:val="center"/>
            <w:hideMark/>
          </w:tcPr>
          <w:p w14:paraId="2C1638F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8 660,96</w:t>
            </w:r>
          </w:p>
        </w:tc>
        <w:tc>
          <w:tcPr>
            <w:tcW w:w="735" w:type="dxa"/>
            <w:tcBorders>
              <w:top w:val="nil"/>
              <w:left w:val="nil"/>
              <w:bottom w:val="single" w:sz="4" w:space="0" w:color="C0C0C0"/>
              <w:right w:val="single" w:sz="4" w:space="0" w:color="C0C0C0"/>
            </w:tcBorders>
            <w:shd w:val="clear" w:color="000000" w:fill="D7EAD3"/>
            <w:vAlign w:val="center"/>
            <w:hideMark/>
          </w:tcPr>
          <w:p w14:paraId="6B93541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11 850,78</w:t>
            </w:r>
          </w:p>
        </w:tc>
        <w:tc>
          <w:tcPr>
            <w:tcW w:w="896" w:type="dxa"/>
            <w:tcBorders>
              <w:top w:val="nil"/>
              <w:left w:val="nil"/>
              <w:bottom w:val="single" w:sz="4" w:space="0" w:color="C0C0C0"/>
              <w:right w:val="single" w:sz="4" w:space="0" w:color="C0C0C0"/>
            </w:tcBorders>
            <w:shd w:val="clear" w:color="000000" w:fill="D7EAD3"/>
            <w:vAlign w:val="center"/>
            <w:hideMark/>
          </w:tcPr>
          <w:p w14:paraId="0E0E98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11 424,88</w:t>
            </w:r>
          </w:p>
        </w:tc>
        <w:tc>
          <w:tcPr>
            <w:tcW w:w="972" w:type="dxa"/>
            <w:tcBorders>
              <w:top w:val="nil"/>
              <w:left w:val="nil"/>
              <w:bottom w:val="single" w:sz="4" w:space="0" w:color="C0C0C0"/>
              <w:right w:val="single" w:sz="4" w:space="0" w:color="C0C0C0"/>
            </w:tcBorders>
            <w:shd w:val="clear" w:color="000000" w:fill="D7EAD3"/>
            <w:vAlign w:val="center"/>
            <w:hideMark/>
          </w:tcPr>
          <w:p w14:paraId="610AC59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1 706,73</w:t>
            </w:r>
          </w:p>
        </w:tc>
        <w:tc>
          <w:tcPr>
            <w:tcW w:w="931" w:type="dxa"/>
            <w:tcBorders>
              <w:top w:val="nil"/>
              <w:left w:val="nil"/>
              <w:bottom w:val="single" w:sz="4" w:space="0" w:color="C0C0C0"/>
              <w:right w:val="single" w:sz="4" w:space="0" w:color="C0C0C0"/>
            </w:tcBorders>
            <w:shd w:val="clear" w:color="000000" w:fill="D7EAD3"/>
            <w:vAlign w:val="center"/>
            <w:hideMark/>
          </w:tcPr>
          <w:p w14:paraId="754A853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13 131,61</w:t>
            </w:r>
          </w:p>
        </w:tc>
        <w:tc>
          <w:tcPr>
            <w:tcW w:w="972" w:type="dxa"/>
            <w:tcBorders>
              <w:top w:val="nil"/>
              <w:left w:val="nil"/>
              <w:bottom w:val="single" w:sz="4" w:space="0" w:color="C0C0C0"/>
              <w:right w:val="single" w:sz="4" w:space="0" w:color="C0C0C0"/>
            </w:tcBorders>
            <w:shd w:val="clear" w:color="000000" w:fill="D7EAD3"/>
            <w:vAlign w:val="center"/>
            <w:hideMark/>
          </w:tcPr>
          <w:p w14:paraId="46E4C5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1 487,86</w:t>
            </w:r>
          </w:p>
        </w:tc>
        <w:tc>
          <w:tcPr>
            <w:tcW w:w="928" w:type="dxa"/>
            <w:tcBorders>
              <w:top w:val="nil"/>
              <w:left w:val="nil"/>
              <w:bottom w:val="single" w:sz="4" w:space="0" w:color="C0C0C0"/>
              <w:right w:val="single" w:sz="4" w:space="0" w:color="C0C0C0"/>
            </w:tcBorders>
            <w:shd w:val="clear" w:color="000000" w:fill="D7EAD3"/>
            <w:vAlign w:val="center"/>
            <w:hideMark/>
          </w:tcPr>
          <w:p w14:paraId="5178ABF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12 912,74</w:t>
            </w:r>
          </w:p>
        </w:tc>
        <w:tc>
          <w:tcPr>
            <w:tcW w:w="652" w:type="dxa"/>
            <w:tcBorders>
              <w:top w:val="nil"/>
              <w:left w:val="nil"/>
              <w:bottom w:val="single" w:sz="4" w:space="0" w:color="C0C0C0"/>
              <w:right w:val="single" w:sz="4" w:space="0" w:color="C0C0C0"/>
            </w:tcBorders>
            <w:shd w:val="clear" w:color="000000" w:fill="D7EAD3"/>
            <w:vAlign w:val="center"/>
            <w:hideMark/>
          </w:tcPr>
          <w:p w14:paraId="1D6A09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6 456,37</w:t>
            </w:r>
          </w:p>
        </w:tc>
        <w:tc>
          <w:tcPr>
            <w:tcW w:w="652" w:type="dxa"/>
            <w:tcBorders>
              <w:top w:val="nil"/>
              <w:left w:val="nil"/>
              <w:bottom w:val="single" w:sz="4" w:space="0" w:color="C0C0C0"/>
              <w:right w:val="single" w:sz="4" w:space="0" w:color="C0C0C0"/>
            </w:tcBorders>
            <w:shd w:val="clear" w:color="000000" w:fill="D7EAD3"/>
            <w:vAlign w:val="center"/>
            <w:hideMark/>
          </w:tcPr>
          <w:p w14:paraId="080DC79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6 456,37</w:t>
            </w:r>
          </w:p>
        </w:tc>
        <w:tc>
          <w:tcPr>
            <w:tcW w:w="1027" w:type="dxa"/>
            <w:tcBorders>
              <w:top w:val="nil"/>
              <w:left w:val="nil"/>
              <w:bottom w:val="single" w:sz="4" w:space="0" w:color="C0C0C0"/>
              <w:right w:val="single" w:sz="4" w:space="0" w:color="C0C0C0"/>
            </w:tcBorders>
            <w:shd w:val="clear" w:color="000000" w:fill="FFFFCC"/>
            <w:vAlign w:val="center"/>
            <w:hideMark/>
          </w:tcPr>
          <w:p w14:paraId="13ADAFF0"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65271305" w14:textId="77777777" w:rsidTr="00D6000A">
        <w:trPr>
          <w:trHeight w:val="1185"/>
          <w:jc w:val="center"/>
        </w:trPr>
        <w:tc>
          <w:tcPr>
            <w:tcW w:w="256" w:type="dxa"/>
            <w:tcBorders>
              <w:top w:val="nil"/>
              <w:left w:val="nil"/>
              <w:bottom w:val="nil"/>
              <w:right w:val="nil"/>
            </w:tcBorders>
            <w:shd w:val="clear" w:color="000000" w:fill="FABF8F"/>
            <w:noWrap/>
            <w:vAlign w:val="center"/>
            <w:hideMark/>
          </w:tcPr>
          <w:p w14:paraId="7630D6F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4AB2C86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7BFAE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3.3.2.1.1</w:t>
            </w:r>
          </w:p>
        </w:tc>
        <w:tc>
          <w:tcPr>
            <w:tcW w:w="1889" w:type="dxa"/>
            <w:tcBorders>
              <w:top w:val="nil"/>
              <w:left w:val="nil"/>
              <w:bottom w:val="single" w:sz="4" w:space="0" w:color="C0C0C0"/>
              <w:right w:val="single" w:sz="4" w:space="0" w:color="C0C0C0"/>
            </w:tcBorders>
            <w:shd w:val="clear" w:color="auto" w:fill="auto"/>
            <w:vAlign w:val="center"/>
            <w:hideMark/>
          </w:tcPr>
          <w:p w14:paraId="1F8BBC7E"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энергию</w:t>
            </w:r>
          </w:p>
        </w:tc>
        <w:tc>
          <w:tcPr>
            <w:tcW w:w="624" w:type="dxa"/>
            <w:tcBorders>
              <w:top w:val="nil"/>
              <w:left w:val="nil"/>
              <w:bottom w:val="single" w:sz="4" w:space="0" w:color="C0C0C0"/>
              <w:right w:val="single" w:sz="4" w:space="0" w:color="C0C0C0"/>
            </w:tcBorders>
            <w:shd w:val="clear" w:color="auto" w:fill="auto"/>
            <w:vAlign w:val="center"/>
            <w:hideMark/>
          </w:tcPr>
          <w:p w14:paraId="4ECAE3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руб/кВт.ч</w:t>
            </w:r>
          </w:p>
        </w:tc>
        <w:tc>
          <w:tcPr>
            <w:tcW w:w="896" w:type="dxa"/>
            <w:tcBorders>
              <w:top w:val="nil"/>
              <w:left w:val="nil"/>
              <w:bottom w:val="single" w:sz="4" w:space="0" w:color="C0C0C0"/>
              <w:right w:val="single" w:sz="4" w:space="0" w:color="C0C0C0"/>
            </w:tcBorders>
            <w:shd w:val="clear" w:color="000000" w:fill="FFFFCC"/>
            <w:vAlign w:val="center"/>
            <w:hideMark/>
          </w:tcPr>
          <w:p w14:paraId="5897A1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1,25</w:t>
            </w:r>
          </w:p>
        </w:tc>
        <w:tc>
          <w:tcPr>
            <w:tcW w:w="931" w:type="dxa"/>
            <w:tcBorders>
              <w:top w:val="nil"/>
              <w:left w:val="nil"/>
              <w:bottom w:val="single" w:sz="4" w:space="0" w:color="C0C0C0"/>
              <w:right w:val="single" w:sz="4" w:space="0" w:color="C0C0C0"/>
            </w:tcBorders>
            <w:shd w:val="clear" w:color="000000" w:fill="FFFFCC"/>
            <w:vAlign w:val="center"/>
            <w:hideMark/>
          </w:tcPr>
          <w:p w14:paraId="4C128C3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1,30</w:t>
            </w:r>
          </w:p>
        </w:tc>
        <w:tc>
          <w:tcPr>
            <w:tcW w:w="931" w:type="dxa"/>
            <w:tcBorders>
              <w:top w:val="nil"/>
              <w:left w:val="nil"/>
              <w:bottom w:val="single" w:sz="4" w:space="0" w:color="C0C0C0"/>
              <w:right w:val="single" w:sz="4" w:space="0" w:color="C0C0C0"/>
            </w:tcBorders>
            <w:shd w:val="clear" w:color="000000" w:fill="FFFFCC"/>
            <w:vAlign w:val="center"/>
            <w:hideMark/>
          </w:tcPr>
          <w:p w14:paraId="7E98E9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1,43</w:t>
            </w:r>
          </w:p>
        </w:tc>
        <w:tc>
          <w:tcPr>
            <w:tcW w:w="750" w:type="dxa"/>
            <w:tcBorders>
              <w:top w:val="nil"/>
              <w:left w:val="nil"/>
              <w:bottom w:val="single" w:sz="4" w:space="0" w:color="C0C0C0"/>
              <w:right w:val="single" w:sz="4" w:space="0" w:color="C0C0C0"/>
            </w:tcBorders>
            <w:shd w:val="clear" w:color="000000" w:fill="FFFFCC"/>
            <w:vAlign w:val="center"/>
            <w:hideMark/>
          </w:tcPr>
          <w:p w14:paraId="4B353D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1,55</w:t>
            </w:r>
          </w:p>
        </w:tc>
        <w:tc>
          <w:tcPr>
            <w:tcW w:w="735" w:type="dxa"/>
            <w:tcBorders>
              <w:top w:val="nil"/>
              <w:left w:val="nil"/>
              <w:bottom w:val="single" w:sz="4" w:space="0" w:color="C0C0C0"/>
              <w:right w:val="single" w:sz="4" w:space="0" w:color="C0C0C0"/>
            </w:tcBorders>
            <w:shd w:val="clear" w:color="000000" w:fill="FFFFCC"/>
            <w:vAlign w:val="center"/>
            <w:hideMark/>
          </w:tcPr>
          <w:p w14:paraId="547AE5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1,55</w:t>
            </w:r>
          </w:p>
        </w:tc>
        <w:tc>
          <w:tcPr>
            <w:tcW w:w="896" w:type="dxa"/>
            <w:tcBorders>
              <w:top w:val="nil"/>
              <w:left w:val="nil"/>
              <w:bottom w:val="single" w:sz="4" w:space="0" w:color="C0C0C0"/>
              <w:right w:val="single" w:sz="4" w:space="0" w:color="C0C0C0"/>
            </w:tcBorders>
            <w:shd w:val="clear" w:color="000000" w:fill="FFFFCC"/>
            <w:vAlign w:val="center"/>
            <w:hideMark/>
          </w:tcPr>
          <w:p w14:paraId="09D4EC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w:t>
            </w:r>
          </w:p>
        </w:tc>
        <w:tc>
          <w:tcPr>
            <w:tcW w:w="972" w:type="dxa"/>
            <w:tcBorders>
              <w:top w:val="nil"/>
              <w:left w:val="nil"/>
              <w:bottom w:val="single" w:sz="4" w:space="0" w:color="C0C0C0"/>
              <w:right w:val="single" w:sz="4" w:space="0" w:color="C0C0C0"/>
            </w:tcBorders>
            <w:shd w:val="clear" w:color="000000" w:fill="FFFFCC"/>
            <w:vAlign w:val="center"/>
            <w:hideMark/>
          </w:tcPr>
          <w:p w14:paraId="489222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94D0E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1,79</w:t>
            </w:r>
          </w:p>
        </w:tc>
        <w:tc>
          <w:tcPr>
            <w:tcW w:w="972" w:type="dxa"/>
            <w:tcBorders>
              <w:top w:val="nil"/>
              <w:left w:val="nil"/>
              <w:bottom w:val="single" w:sz="4" w:space="0" w:color="C0C0C0"/>
              <w:right w:val="single" w:sz="4" w:space="0" w:color="C0C0C0"/>
            </w:tcBorders>
            <w:shd w:val="clear" w:color="000000" w:fill="FFFFCC"/>
            <w:vAlign w:val="center"/>
            <w:hideMark/>
          </w:tcPr>
          <w:p w14:paraId="0C35E9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0B48353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1,67</w:t>
            </w:r>
          </w:p>
        </w:tc>
        <w:tc>
          <w:tcPr>
            <w:tcW w:w="652" w:type="dxa"/>
            <w:tcBorders>
              <w:top w:val="nil"/>
              <w:left w:val="nil"/>
              <w:bottom w:val="single" w:sz="4" w:space="0" w:color="C0C0C0"/>
              <w:right w:val="single" w:sz="4" w:space="0" w:color="C0C0C0"/>
            </w:tcBorders>
            <w:shd w:val="clear" w:color="000000" w:fill="D7EAD3"/>
            <w:vAlign w:val="center"/>
            <w:hideMark/>
          </w:tcPr>
          <w:p w14:paraId="6C2E51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1,67</w:t>
            </w:r>
          </w:p>
        </w:tc>
        <w:tc>
          <w:tcPr>
            <w:tcW w:w="652" w:type="dxa"/>
            <w:tcBorders>
              <w:top w:val="nil"/>
              <w:left w:val="nil"/>
              <w:bottom w:val="single" w:sz="4" w:space="0" w:color="C0C0C0"/>
              <w:right w:val="single" w:sz="4" w:space="0" w:color="C0C0C0"/>
            </w:tcBorders>
            <w:shd w:val="clear" w:color="000000" w:fill="D7EAD3"/>
            <w:vAlign w:val="center"/>
            <w:hideMark/>
          </w:tcPr>
          <w:p w14:paraId="47ED0F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1,67</w:t>
            </w:r>
          </w:p>
        </w:tc>
        <w:tc>
          <w:tcPr>
            <w:tcW w:w="1027" w:type="dxa"/>
            <w:tcBorders>
              <w:top w:val="nil"/>
              <w:left w:val="nil"/>
              <w:bottom w:val="single" w:sz="4" w:space="0" w:color="C0C0C0"/>
              <w:right w:val="single" w:sz="4" w:space="0" w:color="C0C0C0"/>
            </w:tcBorders>
            <w:shd w:val="clear" w:color="000000" w:fill="FFFFCC"/>
            <w:vAlign w:val="center"/>
            <w:hideMark/>
          </w:tcPr>
          <w:p w14:paraId="6C6B22E8"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(1,5477 руб/кВт.ч) с применением ИЦП Минэкономразвития РФ 103,5% на 2022 год и 104% на 2023 год </w:t>
            </w:r>
          </w:p>
        </w:tc>
      </w:tr>
      <w:tr w:rsidR="00D6000A" w:rsidRPr="00D6000A" w14:paraId="759698DF" w14:textId="77777777" w:rsidTr="00D6000A">
        <w:trPr>
          <w:trHeight w:val="840"/>
          <w:jc w:val="center"/>
        </w:trPr>
        <w:tc>
          <w:tcPr>
            <w:tcW w:w="256" w:type="dxa"/>
            <w:tcBorders>
              <w:top w:val="nil"/>
              <w:left w:val="nil"/>
              <w:bottom w:val="nil"/>
              <w:right w:val="nil"/>
            </w:tcBorders>
            <w:shd w:val="clear" w:color="000000" w:fill="FABF8F"/>
            <w:noWrap/>
            <w:vAlign w:val="center"/>
            <w:hideMark/>
          </w:tcPr>
          <w:p w14:paraId="271180A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65817EB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3E698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3.3.2.1.2</w:t>
            </w:r>
          </w:p>
        </w:tc>
        <w:tc>
          <w:tcPr>
            <w:tcW w:w="1889" w:type="dxa"/>
            <w:tcBorders>
              <w:top w:val="nil"/>
              <w:left w:val="nil"/>
              <w:bottom w:val="single" w:sz="4" w:space="0" w:color="C0C0C0"/>
              <w:right w:val="single" w:sz="4" w:space="0" w:color="C0C0C0"/>
            </w:tcBorders>
            <w:shd w:val="clear" w:color="auto" w:fill="auto"/>
            <w:vAlign w:val="center"/>
            <w:hideMark/>
          </w:tcPr>
          <w:p w14:paraId="307FFEE2"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Объем энергии</w:t>
            </w:r>
          </w:p>
        </w:tc>
        <w:tc>
          <w:tcPr>
            <w:tcW w:w="624" w:type="dxa"/>
            <w:tcBorders>
              <w:top w:val="nil"/>
              <w:left w:val="nil"/>
              <w:bottom w:val="single" w:sz="4" w:space="0" w:color="C0C0C0"/>
              <w:right w:val="single" w:sz="4" w:space="0" w:color="C0C0C0"/>
            </w:tcBorders>
            <w:shd w:val="clear" w:color="auto" w:fill="auto"/>
            <w:vAlign w:val="center"/>
            <w:hideMark/>
          </w:tcPr>
          <w:p w14:paraId="3961EF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кВт.ч</w:t>
            </w:r>
          </w:p>
        </w:tc>
        <w:tc>
          <w:tcPr>
            <w:tcW w:w="896" w:type="dxa"/>
            <w:tcBorders>
              <w:top w:val="nil"/>
              <w:left w:val="nil"/>
              <w:bottom w:val="single" w:sz="4" w:space="0" w:color="C0C0C0"/>
              <w:right w:val="single" w:sz="4" w:space="0" w:color="C0C0C0"/>
            </w:tcBorders>
            <w:shd w:val="clear" w:color="000000" w:fill="FFFFCC"/>
            <w:vAlign w:val="center"/>
            <w:hideMark/>
          </w:tcPr>
          <w:p w14:paraId="7D3B70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7 829,50</w:t>
            </w:r>
          </w:p>
        </w:tc>
        <w:tc>
          <w:tcPr>
            <w:tcW w:w="931" w:type="dxa"/>
            <w:tcBorders>
              <w:top w:val="nil"/>
              <w:left w:val="nil"/>
              <w:bottom w:val="single" w:sz="4" w:space="0" w:color="C0C0C0"/>
              <w:right w:val="single" w:sz="4" w:space="0" w:color="C0C0C0"/>
            </w:tcBorders>
            <w:shd w:val="clear" w:color="000000" w:fill="FFFFCC"/>
            <w:vAlign w:val="center"/>
            <w:hideMark/>
          </w:tcPr>
          <w:p w14:paraId="6C5918A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7 829,50</w:t>
            </w:r>
          </w:p>
        </w:tc>
        <w:tc>
          <w:tcPr>
            <w:tcW w:w="931" w:type="dxa"/>
            <w:tcBorders>
              <w:top w:val="nil"/>
              <w:left w:val="nil"/>
              <w:bottom w:val="single" w:sz="4" w:space="0" w:color="C0C0C0"/>
              <w:right w:val="single" w:sz="4" w:space="0" w:color="C0C0C0"/>
            </w:tcBorders>
            <w:shd w:val="clear" w:color="000000" w:fill="FFFFCC"/>
            <w:vAlign w:val="center"/>
            <w:hideMark/>
          </w:tcPr>
          <w:p w14:paraId="3113934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7 829,50</w:t>
            </w:r>
          </w:p>
        </w:tc>
        <w:tc>
          <w:tcPr>
            <w:tcW w:w="750" w:type="dxa"/>
            <w:tcBorders>
              <w:top w:val="nil"/>
              <w:left w:val="nil"/>
              <w:bottom w:val="single" w:sz="4" w:space="0" w:color="C0C0C0"/>
              <w:right w:val="single" w:sz="4" w:space="0" w:color="C0C0C0"/>
            </w:tcBorders>
            <w:shd w:val="clear" w:color="000000" w:fill="FFFFCC"/>
            <w:vAlign w:val="center"/>
            <w:hideMark/>
          </w:tcPr>
          <w:p w14:paraId="57054E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5 595,88</w:t>
            </w:r>
          </w:p>
        </w:tc>
        <w:tc>
          <w:tcPr>
            <w:tcW w:w="735" w:type="dxa"/>
            <w:tcBorders>
              <w:top w:val="nil"/>
              <w:left w:val="nil"/>
              <w:bottom w:val="single" w:sz="4" w:space="0" w:color="C0C0C0"/>
              <w:right w:val="single" w:sz="4" w:space="0" w:color="C0C0C0"/>
            </w:tcBorders>
            <w:shd w:val="clear" w:color="000000" w:fill="FFFFCC"/>
            <w:vAlign w:val="center"/>
            <w:hideMark/>
          </w:tcPr>
          <w:p w14:paraId="018F30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7 632,68</w:t>
            </w:r>
          </w:p>
        </w:tc>
        <w:tc>
          <w:tcPr>
            <w:tcW w:w="896" w:type="dxa"/>
            <w:tcBorders>
              <w:top w:val="nil"/>
              <w:left w:val="nil"/>
              <w:bottom w:val="single" w:sz="4" w:space="0" w:color="C0C0C0"/>
              <w:right w:val="single" w:sz="4" w:space="0" w:color="C0C0C0"/>
            </w:tcBorders>
            <w:shd w:val="clear" w:color="000000" w:fill="FFFFCC"/>
            <w:vAlign w:val="center"/>
            <w:hideMark/>
          </w:tcPr>
          <w:p w14:paraId="6D4341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7 829,50</w:t>
            </w:r>
          </w:p>
        </w:tc>
        <w:tc>
          <w:tcPr>
            <w:tcW w:w="972" w:type="dxa"/>
            <w:tcBorders>
              <w:top w:val="nil"/>
              <w:left w:val="nil"/>
              <w:bottom w:val="single" w:sz="4" w:space="0" w:color="C0C0C0"/>
              <w:right w:val="single" w:sz="4" w:space="0" w:color="C0C0C0"/>
            </w:tcBorders>
            <w:shd w:val="clear" w:color="000000" w:fill="FFFFCC"/>
            <w:vAlign w:val="center"/>
            <w:hideMark/>
          </w:tcPr>
          <w:p w14:paraId="48418B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58634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7 349,77</w:t>
            </w:r>
          </w:p>
        </w:tc>
        <w:tc>
          <w:tcPr>
            <w:tcW w:w="972" w:type="dxa"/>
            <w:tcBorders>
              <w:top w:val="nil"/>
              <w:left w:val="nil"/>
              <w:bottom w:val="single" w:sz="4" w:space="0" w:color="C0C0C0"/>
              <w:right w:val="single" w:sz="4" w:space="0" w:color="C0C0C0"/>
            </w:tcBorders>
            <w:shd w:val="clear" w:color="000000" w:fill="FFFFCC"/>
            <w:vAlign w:val="center"/>
            <w:hideMark/>
          </w:tcPr>
          <w:p w14:paraId="58A4F1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4AC2F8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7 754,50</w:t>
            </w:r>
          </w:p>
        </w:tc>
        <w:tc>
          <w:tcPr>
            <w:tcW w:w="652" w:type="dxa"/>
            <w:tcBorders>
              <w:top w:val="nil"/>
              <w:left w:val="nil"/>
              <w:bottom w:val="single" w:sz="4" w:space="0" w:color="C0C0C0"/>
              <w:right w:val="single" w:sz="4" w:space="0" w:color="C0C0C0"/>
            </w:tcBorders>
            <w:shd w:val="clear" w:color="000000" w:fill="D7EAD3"/>
            <w:vAlign w:val="center"/>
            <w:hideMark/>
          </w:tcPr>
          <w:p w14:paraId="34CE74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3 877,25</w:t>
            </w:r>
          </w:p>
        </w:tc>
        <w:tc>
          <w:tcPr>
            <w:tcW w:w="652" w:type="dxa"/>
            <w:tcBorders>
              <w:top w:val="nil"/>
              <w:left w:val="nil"/>
              <w:bottom w:val="single" w:sz="4" w:space="0" w:color="C0C0C0"/>
              <w:right w:val="single" w:sz="4" w:space="0" w:color="C0C0C0"/>
            </w:tcBorders>
            <w:shd w:val="clear" w:color="000000" w:fill="D7EAD3"/>
            <w:vAlign w:val="center"/>
            <w:hideMark/>
          </w:tcPr>
          <w:p w14:paraId="6F5787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3 877,25</w:t>
            </w:r>
          </w:p>
        </w:tc>
        <w:tc>
          <w:tcPr>
            <w:tcW w:w="1027" w:type="dxa"/>
            <w:tcBorders>
              <w:top w:val="nil"/>
              <w:left w:val="nil"/>
              <w:bottom w:val="single" w:sz="4" w:space="0" w:color="C0C0C0"/>
              <w:right w:val="single" w:sz="4" w:space="0" w:color="C0C0C0"/>
            </w:tcBorders>
            <w:shd w:val="clear" w:color="000000" w:fill="FFFFCC"/>
            <w:vAlign w:val="center"/>
            <w:hideMark/>
          </w:tcPr>
          <w:p w14:paraId="0BF5F3CC"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D6000A" w:rsidRPr="00D6000A" w14:paraId="3E0F5BBF"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2D7392F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45D982DE"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47E4B8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3.3.2.2</w:t>
            </w:r>
          </w:p>
        </w:tc>
        <w:tc>
          <w:tcPr>
            <w:tcW w:w="1889" w:type="dxa"/>
            <w:tcBorders>
              <w:top w:val="nil"/>
              <w:left w:val="nil"/>
              <w:bottom w:val="single" w:sz="4" w:space="0" w:color="C0C0C0"/>
              <w:right w:val="single" w:sz="4" w:space="0" w:color="C0C0C0"/>
            </w:tcBorders>
            <w:shd w:val="clear" w:color="auto" w:fill="auto"/>
            <w:vAlign w:val="center"/>
            <w:hideMark/>
          </w:tcPr>
          <w:p w14:paraId="3C243B75"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Заявленная мощность по СН 2 (1-20 кВ)</w:t>
            </w:r>
          </w:p>
        </w:tc>
        <w:tc>
          <w:tcPr>
            <w:tcW w:w="624" w:type="dxa"/>
            <w:tcBorders>
              <w:top w:val="nil"/>
              <w:left w:val="nil"/>
              <w:bottom w:val="single" w:sz="4" w:space="0" w:color="C0C0C0"/>
              <w:right w:val="single" w:sz="4" w:space="0" w:color="C0C0C0"/>
            </w:tcBorders>
            <w:shd w:val="clear" w:color="auto" w:fill="auto"/>
            <w:vAlign w:val="center"/>
            <w:hideMark/>
          </w:tcPr>
          <w:p w14:paraId="5509C0E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723B6AF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16 328,79</w:t>
            </w:r>
          </w:p>
        </w:tc>
        <w:tc>
          <w:tcPr>
            <w:tcW w:w="931" w:type="dxa"/>
            <w:tcBorders>
              <w:top w:val="nil"/>
              <w:left w:val="nil"/>
              <w:bottom w:val="single" w:sz="4" w:space="0" w:color="C0C0C0"/>
              <w:right w:val="single" w:sz="4" w:space="0" w:color="C0C0C0"/>
            </w:tcBorders>
            <w:shd w:val="clear" w:color="000000" w:fill="D7EAD3"/>
            <w:vAlign w:val="center"/>
            <w:hideMark/>
          </w:tcPr>
          <w:p w14:paraId="6C834CE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17 014,60</w:t>
            </w:r>
          </w:p>
        </w:tc>
        <w:tc>
          <w:tcPr>
            <w:tcW w:w="931" w:type="dxa"/>
            <w:tcBorders>
              <w:top w:val="nil"/>
              <w:left w:val="nil"/>
              <w:bottom w:val="single" w:sz="4" w:space="0" w:color="C0C0C0"/>
              <w:right w:val="single" w:sz="4" w:space="0" w:color="C0C0C0"/>
            </w:tcBorders>
            <w:shd w:val="clear" w:color="000000" w:fill="D7EAD3"/>
            <w:vAlign w:val="center"/>
            <w:hideMark/>
          </w:tcPr>
          <w:p w14:paraId="042A76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17 881,34</w:t>
            </w:r>
          </w:p>
        </w:tc>
        <w:tc>
          <w:tcPr>
            <w:tcW w:w="750" w:type="dxa"/>
            <w:tcBorders>
              <w:top w:val="nil"/>
              <w:left w:val="nil"/>
              <w:bottom w:val="single" w:sz="4" w:space="0" w:color="C0C0C0"/>
              <w:right w:val="single" w:sz="4" w:space="0" w:color="C0C0C0"/>
            </w:tcBorders>
            <w:shd w:val="clear" w:color="000000" w:fill="D7EAD3"/>
            <w:vAlign w:val="center"/>
            <w:hideMark/>
          </w:tcPr>
          <w:p w14:paraId="6C00218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13 220,88</w:t>
            </w:r>
          </w:p>
        </w:tc>
        <w:tc>
          <w:tcPr>
            <w:tcW w:w="735" w:type="dxa"/>
            <w:tcBorders>
              <w:top w:val="nil"/>
              <w:left w:val="nil"/>
              <w:bottom w:val="single" w:sz="4" w:space="0" w:color="C0C0C0"/>
              <w:right w:val="single" w:sz="4" w:space="0" w:color="C0C0C0"/>
            </w:tcBorders>
            <w:shd w:val="clear" w:color="000000" w:fill="D7EAD3"/>
            <w:vAlign w:val="center"/>
            <w:hideMark/>
          </w:tcPr>
          <w:p w14:paraId="5C13DA9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18 145,33</w:t>
            </w:r>
          </w:p>
        </w:tc>
        <w:tc>
          <w:tcPr>
            <w:tcW w:w="896" w:type="dxa"/>
            <w:tcBorders>
              <w:top w:val="nil"/>
              <w:left w:val="nil"/>
              <w:bottom w:val="single" w:sz="4" w:space="0" w:color="C0C0C0"/>
              <w:right w:val="single" w:sz="4" w:space="0" w:color="C0C0C0"/>
            </w:tcBorders>
            <w:shd w:val="clear" w:color="000000" w:fill="D7EAD3"/>
            <w:vAlign w:val="center"/>
            <w:hideMark/>
          </w:tcPr>
          <w:p w14:paraId="00B6A27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19 120,71</w:t>
            </w:r>
          </w:p>
        </w:tc>
        <w:tc>
          <w:tcPr>
            <w:tcW w:w="972" w:type="dxa"/>
            <w:tcBorders>
              <w:top w:val="nil"/>
              <w:left w:val="nil"/>
              <w:bottom w:val="single" w:sz="4" w:space="0" w:color="C0C0C0"/>
              <w:right w:val="single" w:sz="4" w:space="0" w:color="C0C0C0"/>
            </w:tcBorders>
            <w:shd w:val="clear" w:color="000000" w:fill="D7EAD3"/>
            <w:vAlign w:val="center"/>
            <w:hideMark/>
          </w:tcPr>
          <w:p w14:paraId="7983522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126,70</w:t>
            </w:r>
          </w:p>
        </w:tc>
        <w:tc>
          <w:tcPr>
            <w:tcW w:w="931" w:type="dxa"/>
            <w:tcBorders>
              <w:top w:val="nil"/>
              <w:left w:val="nil"/>
              <w:bottom w:val="single" w:sz="4" w:space="0" w:color="C0C0C0"/>
              <w:right w:val="single" w:sz="4" w:space="0" w:color="C0C0C0"/>
            </w:tcBorders>
            <w:shd w:val="clear" w:color="000000" w:fill="D7EAD3"/>
            <w:vAlign w:val="center"/>
            <w:hideMark/>
          </w:tcPr>
          <w:p w14:paraId="3DF3480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19 247,41</w:t>
            </w:r>
          </w:p>
        </w:tc>
        <w:tc>
          <w:tcPr>
            <w:tcW w:w="972" w:type="dxa"/>
            <w:tcBorders>
              <w:top w:val="nil"/>
              <w:left w:val="nil"/>
              <w:bottom w:val="single" w:sz="4" w:space="0" w:color="C0C0C0"/>
              <w:right w:val="single" w:sz="4" w:space="0" w:color="C0C0C0"/>
            </w:tcBorders>
            <w:shd w:val="clear" w:color="000000" w:fill="D7EAD3"/>
            <w:vAlign w:val="center"/>
            <w:hideMark/>
          </w:tcPr>
          <w:p w14:paraId="391E4F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687,63</w:t>
            </w:r>
          </w:p>
        </w:tc>
        <w:tc>
          <w:tcPr>
            <w:tcW w:w="928" w:type="dxa"/>
            <w:tcBorders>
              <w:top w:val="nil"/>
              <w:left w:val="nil"/>
              <w:bottom w:val="single" w:sz="4" w:space="0" w:color="C0C0C0"/>
              <w:right w:val="single" w:sz="4" w:space="0" w:color="C0C0C0"/>
            </w:tcBorders>
            <w:shd w:val="clear" w:color="000000" w:fill="D7EAD3"/>
            <w:vAlign w:val="center"/>
            <w:hideMark/>
          </w:tcPr>
          <w:p w14:paraId="5AE6E0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19 808,34</w:t>
            </w:r>
          </w:p>
        </w:tc>
        <w:tc>
          <w:tcPr>
            <w:tcW w:w="652" w:type="dxa"/>
            <w:tcBorders>
              <w:top w:val="nil"/>
              <w:left w:val="nil"/>
              <w:bottom w:val="single" w:sz="4" w:space="0" w:color="C0C0C0"/>
              <w:right w:val="single" w:sz="4" w:space="0" w:color="C0C0C0"/>
            </w:tcBorders>
            <w:shd w:val="clear" w:color="000000" w:fill="D7EAD3"/>
            <w:vAlign w:val="center"/>
            <w:hideMark/>
          </w:tcPr>
          <w:p w14:paraId="6636E7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9 904,17</w:t>
            </w:r>
          </w:p>
        </w:tc>
        <w:tc>
          <w:tcPr>
            <w:tcW w:w="652" w:type="dxa"/>
            <w:tcBorders>
              <w:top w:val="nil"/>
              <w:left w:val="nil"/>
              <w:bottom w:val="single" w:sz="4" w:space="0" w:color="C0C0C0"/>
              <w:right w:val="single" w:sz="4" w:space="0" w:color="C0C0C0"/>
            </w:tcBorders>
            <w:shd w:val="clear" w:color="000000" w:fill="D7EAD3"/>
            <w:vAlign w:val="center"/>
            <w:hideMark/>
          </w:tcPr>
          <w:p w14:paraId="636E0FA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9 904,17</w:t>
            </w:r>
          </w:p>
        </w:tc>
        <w:tc>
          <w:tcPr>
            <w:tcW w:w="1027" w:type="dxa"/>
            <w:tcBorders>
              <w:top w:val="nil"/>
              <w:left w:val="nil"/>
              <w:bottom w:val="single" w:sz="4" w:space="0" w:color="C0C0C0"/>
              <w:right w:val="single" w:sz="4" w:space="0" w:color="C0C0C0"/>
            </w:tcBorders>
            <w:shd w:val="clear" w:color="000000" w:fill="FFFFCC"/>
            <w:vAlign w:val="center"/>
            <w:hideMark/>
          </w:tcPr>
          <w:p w14:paraId="105C3FF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7BA8F815" w14:textId="77777777" w:rsidTr="00D6000A">
        <w:trPr>
          <w:trHeight w:val="1275"/>
          <w:jc w:val="center"/>
        </w:trPr>
        <w:tc>
          <w:tcPr>
            <w:tcW w:w="256" w:type="dxa"/>
            <w:tcBorders>
              <w:top w:val="nil"/>
              <w:left w:val="nil"/>
              <w:bottom w:val="nil"/>
              <w:right w:val="nil"/>
            </w:tcBorders>
            <w:shd w:val="clear" w:color="000000" w:fill="FABF8F"/>
            <w:noWrap/>
            <w:vAlign w:val="center"/>
            <w:hideMark/>
          </w:tcPr>
          <w:p w14:paraId="6E3F86E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16262D1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19BE2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3.3.2.2.1</w:t>
            </w:r>
          </w:p>
        </w:tc>
        <w:tc>
          <w:tcPr>
            <w:tcW w:w="1889" w:type="dxa"/>
            <w:tcBorders>
              <w:top w:val="nil"/>
              <w:left w:val="nil"/>
              <w:bottom w:val="single" w:sz="4" w:space="0" w:color="C0C0C0"/>
              <w:right w:val="single" w:sz="4" w:space="0" w:color="C0C0C0"/>
            </w:tcBorders>
            <w:shd w:val="clear" w:color="auto" w:fill="auto"/>
            <w:vAlign w:val="center"/>
            <w:hideMark/>
          </w:tcPr>
          <w:p w14:paraId="64489115"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заявленную мощность</w:t>
            </w:r>
          </w:p>
        </w:tc>
        <w:tc>
          <w:tcPr>
            <w:tcW w:w="624" w:type="dxa"/>
            <w:tcBorders>
              <w:top w:val="nil"/>
              <w:left w:val="nil"/>
              <w:bottom w:val="single" w:sz="4" w:space="0" w:color="C0C0C0"/>
              <w:right w:val="single" w:sz="4" w:space="0" w:color="C0C0C0"/>
            </w:tcBorders>
            <w:shd w:val="clear" w:color="auto" w:fill="auto"/>
            <w:vAlign w:val="center"/>
            <w:hideMark/>
          </w:tcPr>
          <w:p w14:paraId="4EF2B7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руб/кВт.мес</w:t>
            </w:r>
          </w:p>
        </w:tc>
        <w:tc>
          <w:tcPr>
            <w:tcW w:w="896" w:type="dxa"/>
            <w:tcBorders>
              <w:top w:val="nil"/>
              <w:left w:val="nil"/>
              <w:bottom w:val="single" w:sz="4" w:space="0" w:color="C0C0C0"/>
              <w:right w:val="single" w:sz="4" w:space="0" w:color="C0C0C0"/>
            </w:tcBorders>
            <w:shd w:val="clear" w:color="000000" w:fill="FFFFCC"/>
            <w:vAlign w:val="center"/>
            <w:hideMark/>
          </w:tcPr>
          <w:p w14:paraId="5072F66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1 517,01</w:t>
            </w:r>
          </w:p>
        </w:tc>
        <w:tc>
          <w:tcPr>
            <w:tcW w:w="931" w:type="dxa"/>
            <w:tcBorders>
              <w:top w:val="nil"/>
              <w:left w:val="nil"/>
              <w:bottom w:val="single" w:sz="4" w:space="0" w:color="C0C0C0"/>
              <w:right w:val="single" w:sz="4" w:space="0" w:color="C0C0C0"/>
            </w:tcBorders>
            <w:shd w:val="clear" w:color="000000" w:fill="FFFFCC"/>
            <w:vAlign w:val="center"/>
            <w:hideMark/>
          </w:tcPr>
          <w:p w14:paraId="6562F3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1 580,72</w:t>
            </w:r>
          </w:p>
        </w:tc>
        <w:tc>
          <w:tcPr>
            <w:tcW w:w="931" w:type="dxa"/>
            <w:tcBorders>
              <w:top w:val="nil"/>
              <w:left w:val="nil"/>
              <w:bottom w:val="single" w:sz="4" w:space="0" w:color="C0C0C0"/>
              <w:right w:val="single" w:sz="4" w:space="0" w:color="C0C0C0"/>
            </w:tcBorders>
            <w:shd w:val="clear" w:color="000000" w:fill="FFFFCC"/>
            <w:vAlign w:val="center"/>
            <w:hideMark/>
          </w:tcPr>
          <w:p w14:paraId="201617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1 661,24</w:t>
            </w:r>
          </w:p>
        </w:tc>
        <w:tc>
          <w:tcPr>
            <w:tcW w:w="750" w:type="dxa"/>
            <w:tcBorders>
              <w:top w:val="nil"/>
              <w:left w:val="nil"/>
              <w:bottom w:val="single" w:sz="4" w:space="0" w:color="C0C0C0"/>
              <w:right w:val="single" w:sz="4" w:space="0" w:color="C0C0C0"/>
            </w:tcBorders>
            <w:shd w:val="clear" w:color="000000" w:fill="FFFFCC"/>
            <w:vAlign w:val="center"/>
            <w:hideMark/>
          </w:tcPr>
          <w:p w14:paraId="0A9238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1 726,19</w:t>
            </w:r>
          </w:p>
        </w:tc>
        <w:tc>
          <w:tcPr>
            <w:tcW w:w="735" w:type="dxa"/>
            <w:tcBorders>
              <w:top w:val="nil"/>
              <w:left w:val="nil"/>
              <w:bottom w:val="single" w:sz="4" w:space="0" w:color="C0C0C0"/>
              <w:right w:val="single" w:sz="4" w:space="0" w:color="C0C0C0"/>
            </w:tcBorders>
            <w:shd w:val="clear" w:color="000000" w:fill="FFFFCC"/>
            <w:vAlign w:val="center"/>
            <w:hideMark/>
          </w:tcPr>
          <w:p w14:paraId="268FE8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1 729,24</w:t>
            </w:r>
          </w:p>
        </w:tc>
        <w:tc>
          <w:tcPr>
            <w:tcW w:w="896" w:type="dxa"/>
            <w:tcBorders>
              <w:top w:val="nil"/>
              <w:left w:val="nil"/>
              <w:bottom w:val="single" w:sz="4" w:space="0" w:color="C0C0C0"/>
              <w:right w:val="single" w:sz="4" w:space="0" w:color="C0C0C0"/>
            </w:tcBorders>
            <w:shd w:val="clear" w:color="000000" w:fill="FFFFCC"/>
            <w:vAlign w:val="center"/>
            <w:hideMark/>
          </w:tcPr>
          <w:p w14:paraId="79D4F6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1 776,39</w:t>
            </w:r>
          </w:p>
        </w:tc>
        <w:tc>
          <w:tcPr>
            <w:tcW w:w="972" w:type="dxa"/>
            <w:tcBorders>
              <w:top w:val="nil"/>
              <w:left w:val="nil"/>
              <w:bottom w:val="single" w:sz="4" w:space="0" w:color="C0C0C0"/>
              <w:right w:val="single" w:sz="4" w:space="0" w:color="C0C0C0"/>
            </w:tcBorders>
            <w:shd w:val="clear" w:color="000000" w:fill="FFFFCC"/>
            <w:vAlign w:val="center"/>
            <w:hideMark/>
          </w:tcPr>
          <w:p w14:paraId="7A01FA0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8E18A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1 898,92</w:t>
            </w:r>
          </w:p>
        </w:tc>
        <w:tc>
          <w:tcPr>
            <w:tcW w:w="972" w:type="dxa"/>
            <w:tcBorders>
              <w:top w:val="nil"/>
              <w:left w:val="nil"/>
              <w:bottom w:val="single" w:sz="4" w:space="0" w:color="C0C0C0"/>
              <w:right w:val="single" w:sz="4" w:space="0" w:color="C0C0C0"/>
            </w:tcBorders>
            <w:shd w:val="clear" w:color="000000" w:fill="FFFFCC"/>
            <w:vAlign w:val="center"/>
            <w:hideMark/>
          </w:tcPr>
          <w:p w14:paraId="3F8C28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7EFA66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1 858,07</w:t>
            </w:r>
          </w:p>
        </w:tc>
        <w:tc>
          <w:tcPr>
            <w:tcW w:w="652" w:type="dxa"/>
            <w:tcBorders>
              <w:top w:val="nil"/>
              <w:left w:val="nil"/>
              <w:bottom w:val="single" w:sz="4" w:space="0" w:color="C0C0C0"/>
              <w:right w:val="single" w:sz="4" w:space="0" w:color="C0C0C0"/>
            </w:tcBorders>
            <w:shd w:val="clear" w:color="000000" w:fill="D7EAD3"/>
            <w:vAlign w:val="center"/>
            <w:hideMark/>
          </w:tcPr>
          <w:p w14:paraId="673F134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1 858,07</w:t>
            </w:r>
          </w:p>
        </w:tc>
        <w:tc>
          <w:tcPr>
            <w:tcW w:w="652" w:type="dxa"/>
            <w:tcBorders>
              <w:top w:val="nil"/>
              <w:left w:val="nil"/>
              <w:bottom w:val="single" w:sz="4" w:space="0" w:color="C0C0C0"/>
              <w:right w:val="single" w:sz="4" w:space="0" w:color="C0C0C0"/>
            </w:tcBorders>
            <w:shd w:val="clear" w:color="000000" w:fill="D7EAD3"/>
            <w:vAlign w:val="center"/>
            <w:hideMark/>
          </w:tcPr>
          <w:p w14:paraId="79D4B7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1 858,07</w:t>
            </w:r>
          </w:p>
        </w:tc>
        <w:tc>
          <w:tcPr>
            <w:tcW w:w="1027" w:type="dxa"/>
            <w:tcBorders>
              <w:top w:val="nil"/>
              <w:left w:val="nil"/>
              <w:bottom w:val="single" w:sz="4" w:space="0" w:color="C0C0C0"/>
              <w:right w:val="single" w:sz="4" w:space="0" w:color="C0C0C0"/>
            </w:tcBorders>
            <w:shd w:val="clear" w:color="000000" w:fill="FFFFCC"/>
            <w:vAlign w:val="center"/>
            <w:hideMark/>
          </w:tcPr>
          <w:p w14:paraId="7083643A"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(1726,19 руб/кВт.мес.) с применением ИЦП Минэкономразвития РФ 103,5% на 2022 год и 104% на 2023 год </w:t>
            </w:r>
          </w:p>
        </w:tc>
      </w:tr>
      <w:tr w:rsidR="00D6000A" w:rsidRPr="00D6000A" w14:paraId="29C278CC" w14:textId="77777777" w:rsidTr="00D6000A">
        <w:trPr>
          <w:trHeight w:val="780"/>
          <w:jc w:val="center"/>
        </w:trPr>
        <w:tc>
          <w:tcPr>
            <w:tcW w:w="256" w:type="dxa"/>
            <w:tcBorders>
              <w:top w:val="nil"/>
              <w:left w:val="nil"/>
              <w:bottom w:val="nil"/>
              <w:right w:val="nil"/>
            </w:tcBorders>
            <w:shd w:val="clear" w:color="000000" w:fill="FABF8F"/>
            <w:noWrap/>
            <w:vAlign w:val="center"/>
            <w:hideMark/>
          </w:tcPr>
          <w:p w14:paraId="1C4236F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33427206"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71D2C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3.3.2.2.2</w:t>
            </w:r>
          </w:p>
        </w:tc>
        <w:tc>
          <w:tcPr>
            <w:tcW w:w="1889" w:type="dxa"/>
            <w:tcBorders>
              <w:top w:val="nil"/>
              <w:left w:val="nil"/>
              <w:bottom w:val="single" w:sz="4" w:space="0" w:color="C0C0C0"/>
              <w:right w:val="single" w:sz="4" w:space="0" w:color="C0C0C0"/>
            </w:tcBorders>
            <w:shd w:val="clear" w:color="auto" w:fill="auto"/>
            <w:vAlign w:val="center"/>
            <w:hideMark/>
          </w:tcPr>
          <w:p w14:paraId="552F6FFF"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Годовой объем мощности</w:t>
            </w:r>
          </w:p>
        </w:tc>
        <w:tc>
          <w:tcPr>
            <w:tcW w:w="624" w:type="dxa"/>
            <w:tcBorders>
              <w:top w:val="nil"/>
              <w:left w:val="nil"/>
              <w:bottom w:val="single" w:sz="4" w:space="0" w:color="C0C0C0"/>
              <w:right w:val="single" w:sz="4" w:space="0" w:color="C0C0C0"/>
            </w:tcBorders>
            <w:shd w:val="clear" w:color="auto" w:fill="auto"/>
            <w:vAlign w:val="center"/>
            <w:hideMark/>
          </w:tcPr>
          <w:p w14:paraId="17E866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МВт</w:t>
            </w:r>
          </w:p>
        </w:tc>
        <w:tc>
          <w:tcPr>
            <w:tcW w:w="896" w:type="dxa"/>
            <w:tcBorders>
              <w:top w:val="nil"/>
              <w:left w:val="nil"/>
              <w:bottom w:val="single" w:sz="4" w:space="0" w:color="C0C0C0"/>
              <w:right w:val="single" w:sz="4" w:space="0" w:color="C0C0C0"/>
            </w:tcBorders>
            <w:shd w:val="clear" w:color="000000" w:fill="FFFFCC"/>
            <w:vAlign w:val="center"/>
            <w:hideMark/>
          </w:tcPr>
          <w:p w14:paraId="49BE6B2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10,76</w:t>
            </w:r>
          </w:p>
        </w:tc>
        <w:tc>
          <w:tcPr>
            <w:tcW w:w="931" w:type="dxa"/>
            <w:tcBorders>
              <w:top w:val="nil"/>
              <w:left w:val="nil"/>
              <w:bottom w:val="single" w:sz="4" w:space="0" w:color="C0C0C0"/>
              <w:right w:val="single" w:sz="4" w:space="0" w:color="C0C0C0"/>
            </w:tcBorders>
            <w:shd w:val="clear" w:color="000000" w:fill="FFFFCC"/>
            <w:vAlign w:val="center"/>
            <w:hideMark/>
          </w:tcPr>
          <w:p w14:paraId="292256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10,76</w:t>
            </w:r>
          </w:p>
        </w:tc>
        <w:tc>
          <w:tcPr>
            <w:tcW w:w="931" w:type="dxa"/>
            <w:tcBorders>
              <w:top w:val="nil"/>
              <w:left w:val="nil"/>
              <w:bottom w:val="single" w:sz="4" w:space="0" w:color="C0C0C0"/>
              <w:right w:val="single" w:sz="4" w:space="0" w:color="C0C0C0"/>
            </w:tcBorders>
            <w:shd w:val="clear" w:color="000000" w:fill="FFFFCC"/>
            <w:vAlign w:val="center"/>
            <w:hideMark/>
          </w:tcPr>
          <w:p w14:paraId="256696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10,76</w:t>
            </w:r>
          </w:p>
        </w:tc>
        <w:tc>
          <w:tcPr>
            <w:tcW w:w="750" w:type="dxa"/>
            <w:tcBorders>
              <w:top w:val="nil"/>
              <w:left w:val="nil"/>
              <w:bottom w:val="single" w:sz="4" w:space="0" w:color="C0C0C0"/>
              <w:right w:val="single" w:sz="4" w:space="0" w:color="C0C0C0"/>
            </w:tcBorders>
            <w:shd w:val="clear" w:color="000000" w:fill="FFFFCC"/>
            <w:vAlign w:val="center"/>
            <w:hideMark/>
          </w:tcPr>
          <w:p w14:paraId="6B9976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7,66</w:t>
            </w:r>
          </w:p>
        </w:tc>
        <w:tc>
          <w:tcPr>
            <w:tcW w:w="735" w:type="dxa"/>
            <w:tcBorders>
              <w:top w:val="nil"/>
              <w:left w:val="nil"/>
              <w:bottom w:val="single" w:sz="4" w:space="0" w:color="C0C0C0"/>
              <w:right w:val="single" w:sz="4" w:space="0" w:color="C0C0C0"/>
            </w:tcBorders>
            <w:shd w:val="clear" w:color="000000" w:fill="FFFFCC"/>
            <w:vAlign w:val="center"/>
            <w:hideMark/>
          </w:tcPr>
          <w:p w14:paraId="797367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10,49</w:t>
            </w:r>
          </w:p>
        </w:tc>
        <w:tc>
          <w:tcPr>
            <w:tcW w:w="896" w:type="dxa"/>
            <w:tcBorders>
              <w:top w:val="nil"/>
              <w:left w:val="nil"/>
              <w:bottom w:val="single" w:sz="4" w:space="0" w:color="C0C0C0"/>
              <w:right w:val="single" w:sz="4" w:space="0" w:color="C0C0C0"/>
            </w:tcBorders>
            <w:shd w:val="clear" w:color="000000" w:fill="FFFFCC"/>
            <w:vAlign w:val="center"/>
            <w:hideMark/>
          </w:tcPr>
          <w:p w14:paraId="5B5FA6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10,76</w:t>
            </w:r>
          </w:p>
        </w:tc>
        <w:tc>
          <w:tcPr>
            <w:tcW w:w="972" w:type="dxa"/>
            <w:tcBorders>
              <w:top w:val="nil"/>
              <w:left w:val="nil"/>
              <w:bottom w:val="single" w:sz="4" w:space="0" w:color="C0C0C0"/>
              <w:right w:val="single" w:sz="4" w:space="0" w:color="C0C0C0"/>
            </w:tcBorders>
            <w:shd w:val="clear" w:color="000000" w:fill="FFFFCC"/>
            <w:vAlign w:val="center"/>
            <w:hideMark/>
          </w:tcPr>
          <w:p w14:paraId="7F7741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D27F2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10,14</w:t>
            </w:r>
          </w:p>
        </w:tc>
        <w:tc>
          <w:tcPr>
            <w:tcW w:w="972" w:type="dxa"/>
            <w:tcBorders>
              <w:top w:val="nil"/>
              <w:left w:val="nil"/>
              <w:bottom w:val="single" w:sz="4" w:space="0" w:color="C0C0C0"/>
              <w:right w:val="single" w:sz="4" w:space="0" w:color="C0C0C0"/>
            </w:tcBorders>
            <w:shd w:val="clear" w:color="000000" w:fill="FFFFCC"/>
            <w:vAlign w:val="center"/>
            <w:hideMark/>
          </w:tcPr>
          <w:p w14:paraId="209B02E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75CA72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10,66</w:t>
            </w:r>
          </w:p>
        </w:tc>
        <w:tc>
          <w:tcPr>
            <w:tcW w:w="652" w:type="dxa"/>
            <w:tcBorders>
              <w:top w:val="nil"/>
              <w:left w:val="nil"/>
              <w:bottom w:val="single" w:sz="4" w:space="0" w:color="C0C0C0"/>
              <w:right w:val="single" w:sz="4" w:space="0" w:color="C0C0C0"/>
            </w:tcBorders>
            <w:shd w:val="clear" w:color="000000" w:fill="D7EAD3"/>
            <w:vAlign w:val="center"/>
            <w:hideMark/>
          </w:tcPr>
          <w:p w14:paraId="72961B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5,33</w:t>
            </w:r>
          </w:p>
        </w:tc>
        <w:tc>
          <w:tcPr>
            <w:tcW w:w="652" w:type="dxa"/>
            <w:tcBorders>
              <w:top w:val="nil"/>
              <w:left w:val="nil"/>
              <w:bottom w:val="single" w:sz="4" w:space="0" w:color="C0C0C0"/>
              <w:right w:val="single" w:sz="4" w:space="0" w:color="C0C0C0"/>
            </w:tcBorders>
            <w:shd w:val="clear" w:color="000000" w:fill="D7EAD3"/>
            <w:vAlign w:val="center"/>
            <w:hideMark/>
          </w:tcPr>
          <w:p w14:paraId="03A2D5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5,33</w:t>
            </w:r>
          </w:p>
        </w:tc>
        <w:tc>
          <w:tcPr>
            <w:tcW w:w="1027" w:type="dxa"/>
            <w:tcBorders>
              <w:top w:val="nil"/>
              <w:left w:val="nil"/>
              <w:bottom w:val="single" w:sz="4" w:space="0" w:color="C0C0C0"/>
              <w:right w:val="single" w:sz="4" w:space="0" w:color="C0C0C0"/>
            </w:tcBorders>
            <w:shd w:val="clear" w:color="000000" w:fill="FFFFCC"/>
            <w:vAlign w:val="center"/>
            <w:hideMark/>
          </w:tcPr>
          <w:p w14:paraId="18E1CEAD"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D6000A" w:rsidRPr="00D6000A" w14:paraId="45CCE3D9"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24A0FB8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4EDF616F"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AA9B9E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3.3.3.1</w:t>
            </w:r>
          </w:p>
        </w:tc>
        <w:tc>
          <w:tcPr>
            <w:tcW w:w="1889" w:type="dxa"/>
            <w:tcBorders>
              <w:top w:val="nil"/>
              <w:left w:val="nil"/>
              <w:bottom w:val="single" w:sz="4" w:space="0" w:color="C0C0C0"/>
              <w:right w:val="single" w:sz="4" w:space="0" w:color="C0C0C0"/>
            </w:tcBorders>
            <w:shd w:val="clear" w:color="auto" w:fill="auto"/>
            <w:vAlign w:val="center"/>
            <w:hideMark/>
          </w:tcPr>
          <w:p w14:paraId="0C4E10A4"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Энергия СН 1 (35 кВ)</w:t>
            </w:r>
          </w:p>
        </w:tc>
        <w:tc>
          <w:tcPr>
            <w:tcW w:w="624" w:type="dxa"/>
            <w:tcBorders>
              <w:top w:val="nil"/>
              <w:left w:val="nil"/>
              <w:bottom w:val="single" w:sz="4" w:space="0" w:color="C0C0C0"/>
              <w:right w:val="single" w:sz="4" w:space="0" w:color="C0C0C0"/>
            </w:tcBorders>
            <w:shd w:val="clear" w:color="auto" w:fill="auto"/>
            <w:vAlign w:val="center"/>
            <w:hideMark/>
          </w:tcPr>
          <w:p w14:paraId="29E113C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3ABFCB7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4 375,40</w:t>
            </w:r>
          </w:p>
        </w:tc>
        <w:tc>
          <w:tcPr>
            <w:tcW w:w="931" w:type="dxa"/>
            <w:tcBorders>
              <w:top w:val="nil"/>
              <w:left w:val="nil"/>
              <w:bottom w:val="single" w:sz="4" w:space="0" w:color="C0C0C0"/>
              <w:right w:val="single" w:sz="4" w:space="0" w:color="C0C0C0"/>
            </w:tcBorders>
            <w:shd w:val="clear" w:color="000000" w:fill="D7EAD3"/>
            <w:vAlign w:val="center"/>
            <w:hideMark/>
          </w:tcPr>
          <w:p w14:paraId="6AECC9A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4 559,17</w:t>
            </w:r>
          </w:p>
        </w:tc>
        <w:tc>
          <w:tcPr>
            <w:tcW w:w="931" w:type="dxa"/>
            <w:tcBorders>
              <w:top w:val="nil"/>
              <w:left w:val="nil"/>
              <w:bottom w:val="single" w:sz="4" w:space="0" w:color="C0C0C0"/>
              <w:right w:val="single" w:sz="4" w:space="0" w:color="C0C0C0"/>
            </w:tcBorders>
            <w:shd w:val="clear" w:color="000000" w:fill="D7EAD3"/>
            <w:vAlign w:val="center"/>
            <w:hideMark/>
          </w:tcPr>
          <w:p w14:paraId="1901D5F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4 993,64</w:t>
            </w:r>
          </w:p>
        </w:tc>
        <w:tc>
          <w:tcPr>
            <w:tcW w:w="750" w:type="dxa"/>
            <w:tcBorders>
              <w:top w:val="nil"/>
              <w:left w:val="nil"/>
              <w:bottom w:val="single" w:sz="4" w:space="0" w:color="C0C0C0"/>
              <w:right w:val="single" w:sz="4" w:space="0" w:color="C0C0C0"/>
            </w:tcBorders>
            <w:shd w:val="clear" w:color="000000" w:fill="D7EAD3"/>
            <w:vAlign w:val="center"/>
            <w:hideMark/>
          </w:tcPr>
          <w:p w14:paraId="7679BEE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6 587,46</w:t>
            </w:r>
          </w:p>
        </w:tc>
        <w:tc>
          <w:tcPr>
            <w:tcW w:w="735" w:type="dxa"/>
            <w:tcBorders>
              <w:top w:val="nil"/>
              <w:left w:val="nil"/>
              <w:bottom w:val="single" w:sz="4" w:space="0" w:color="C0C0C0"/>
              <w:right w:val="single" w:sz="4" w:space="0" w:color="C0C0C0"/>
            </w:tcBorders>
            <w:shd w:val="clear" w:color="000000" w:fill="D7EAD3"/>
            <w:vAlign w:val="center"/>
            <w:hideMark/>
          </w:tcPr>
          <w:p w14:paraId="379D15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5 669,74</w:t>
            </w:r>
          </w:p>
        </w:tc>
        <w:tc>
          <w:tcPr>
            <w:tcW w:w="896" w:type="dxa"/>
            <w:tcBorders>
              <w:top w:val="nil"/>
              <w:left w:val="nil"/>
              <w:bottom w:val="single" w:sz="4" w:space="0" w:color="C0C0C0"/>
              <w:right w:val="single" w:sz="4" w:space="0" w:color="C0C0C0"/>
            </w:tcBorders>
            <w:shd w:val="clear" w:color="000000" w:fill="D7EAD3"/>
            <w:vAlign w:val="center"/>
            <w:hideMark/>
          </w:tcPr>
          <w:p w14:paraId="203EA1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5 123,51</w:t>
            </w:r>
          </w:p>
        </w:tc>
        <w:tc>
          <w:tcPr>
            <w:tcW w:w="972" w:type="dxa"/>
            <w:tcBorders>
              <w:top w:val="nil"/>
              <w:left w:val="nil"/>
              <w:bottom w:val="single" w:sz="4" w:space="0" w:color="C0C0C0"/>
              <w:right w:val="single" w:sz="4" w:space="0" w:color="C0C0C0"/>
            </w:tcBorders>
            <w:shd w:val="clear" w:color="000000" w:fill="D7EAD3"/>
            <w:vAlign w:val="center"/>
            <w:hideMark/>
          </w:tcPr>
          <w:p w14:paraId="1DD86AA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2 852,57</w:t>
            </w:r>
          </w:p>
        </w:tc>
        <w:tc>
          <w:tcPr>
            <w:tcW w:w="931" w:type="dxa"/>
            <w:tcBorders>
              <w:top w:val="nil"/>
              <w:left w:val="nil"/>
              <w:bottom w:val="single" w:sz="4" w:space="0" w:color="C0C0C0"/>
              <w:right w:val="single" w:sz="4" w:space="0" w:color="C0C0C0"/>
            </w:tcBorders>
            <w:shd w:val="clear" w:color="000000" w:fill="D7EAD3"/>
            <w:vAlign w:val="center"/>
            <w:hideMark/>
          </w:tcPr>
          <w:p w14:paraId="128168E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7 976,08</w:t>
            </w:r>
          </w:p>
        </w:tc>
        <w:tc>
          <w:tcPr>
            <w:tcW w:w="972" w:type="dxa"/>
            <w:tcBorders>
              <w:top w:val="nil"/>
              <w:left w:val="nil"/>
              <w:bottom w:val="single" w:sz="4" w:space="0" w:color="C0C0C0"/>
              <w:right w:val="single" w:sz="4" w:space="0" w:color="C0C0C0"/>
            </w:tcBorders>
            <w:shd w:val="clear" w:color="000000" w:fill="D7EAD3"/>
            <w:vAlign w:val="center"/>
            <w:hideMark/>
          </w:tcPr>
          <w:p w14:paraId="09A262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1 376,72</w:t>
            </w:r>
          </w:p>
        </w:tc>
        <w:tc>
          <w:tcPr>
            <w:tcW w:w="928" w:type="dxa"/>
            <w:tcBorders>
              <w:top w:val="nil"/>
              <w:left w:val="nil"/>
              <w:bottom w:val="single" w:sz="4" w:space="0" w:color="C0C0C0"/>
              <w:right w:val="single" w:sz="4" w:space="0" w:color="C0C0C0"/>
            </w:tcBorders>
            <w:shd w:val="clear" w:color="000000" w:fill="D7EAD3"/>
            <w:vAlign w:val="center"/>
            <w:hideMark/>
          </w:tcPr>
          <w:p w14:paraId="35966C0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6 500,23</w:t>
            </w:r>
          </w:p>
        </w:tc>
        <w:tc>
          <w:tcPr>
            <w:tcW w:w="652" w:type="dxa"/>
            <w:tcBorders>
              <w:top w:val="nil"/>
              <w:left w:val="nil"/>
              <w:bottom w:val="single" w:sz="4" w:space="0" w:color="C0C0C0"/>
              <w:right w:val="single" w:sz="4" w:space="0" w:color="C0C0C0"/>
            </w:tcBorders>
            <w:shd w:val="clear" w:color="000000" w:fill="D7EAD3"/>
            <w:vAlign w:val="center"/>
            <w:hideMark/>
          </w:tcPr>
          <w:p w14:paraId="66BBDE3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3 250,12</w:t>
            </w:r>
          </w:p>
        </w:tc>
        <w:tc>
          <w:tcPr>
            <w:tcW w:w="652" w:type="dxa"/>
            <w:tcBorders>
              <w:top w:val="nil"/>
              <w:left w:val="nil"/>
              <w:bottom w:val="single" w:sz="4" w:space="0" w:color="C0C0C0"/>
              <w:right w:val="single" w:sz="4" w:space="0" w:color="C0C0C0"/>
            </w:tcBorders>
            <w:shd w:val="clear" w:color="000000" w:fill="D7EAD3"/>
            <w:vAlign w:val="center"/>
            <w:hideMark/>
          </w:tcPr>
          <w:p w14:paraId="5049370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3 250,12</w:t>
            </w:r>
          </w:p>
        </w:tc>
        <w:tc>
          <w:tcPr>
            <w:tcW w:w="1027" w:type="dxa"/>
            <w:tcBorders>
              <w:top w:val="nil"/>
              <w:left w:val="nil"/>
              <w:bottom w:val="single" w:sz="4" w:space="0" w:color="C0C0C0"/>
              <w:right w:val="single" w:sz="4" w:space="0" w:color="C0C0C0"/>
            </w:tcBorders>
            <w:shd w:val="clear" w:color="000000" w:fill="FFFFCC"/>
            <w:vAlign w:val="center"/>
            <w:hideMark/>
          </w:tcPr>
          <w:p w14:paraId="23D1E1B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4C0AC042" w14:textId="77777777" w:rsidTr="00D6000A">
        <w:trPr>
          <w:trHeight w:val="1290"/>
          <w:jc w:val="center"/>
        </w:trPr>
        <w:tc>
          <w:tcPr>
            <w:tcW w:w="256" w:type="dxa"/>
            <w:tcBorders>
              <w:top w:val="nil"/>
              <w:left w:val="nil"/>
              <w:bottom w:val="nil"/>
              <w:right w:val="nil"/>
            </w:tcBorders>
            <w:shd w:val="clear" w:color="000000" w:fill="FABF8F"/>
            <w:noWrap/>
            <w:vAlign w:val="center"/>
            <w:hideMark/>
          </w:tcPr>
          <w:p w14:paraId="604DE8C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27E7F82E"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928C7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3.3.3.1.1</w:t>
            </w:r>
          </w:p>
        </w:tc>
        <w:tc>
          <w:tcPr>
            <w:tcW w:w="1889" w:type="dxa"/>
            <w:tcBorders>
              <w:top w:val="nil"/>
              <w:left w:val="nil"/>
              <w:bottom w:val="single" w:sz="4" w:space="0" w:color="C0C0C0"/>
              <w:right w:val="single" w:sz="4" w:space="0" w:color="C0C0C0"/>
            </w:tcBorders>
            <w:shd w:val="clear" w:color="auto" w:fill="auto"/>
            <w:vAlign w:val="center"/>
            <w:hideMark/>
          </w:tcPr>
          <w:p w14:paraId="7C68ABA9"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энергию</w:t>
            </w:r>
          </w:p>
        </w:tc>
        <w:tc>
          <w:tcPr>
            <w:tcW w:w="624" w:type="dxa"/>
            <w:tcBorders>
              <w:top w:val="nil"/>
              <w:left w:val="nil"/>
              <w:bottom w:val="single" w:sz="4" w:space="0" w:color="C0C0C0"/>
              <w:right w:val="single" w:sz="4" w:space="0" w:color="C0C0C0"/>
            </w:tcBorders>
            <w:shd w:val="clear" w:color="auto" w:fill="auto"/>
            <w:vAlign w:val="center"/>
            <w:hideMark/>
          </w:tcPr>
          <w:p w14:paraId="568E7B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руб/кВт.ч</w:t>
            </w:r>
          </w:p>
        </w:tc>
        <w:tc>
          <w:tcPr>
            <w:tcW w:w="896" w:type="dxa"/>
            <w:tcBorders>
              <w:top w:val="nil"/>
              <w:left w:val="nil"/>
              <w:bottom w:val="single" w:sz="4" w:space="0" w:color="C0C0C0"/>
              <w:right w:val="single" w:sz="4" w:space="0" w:color="C0C0C0"/>
            </w:tcBorders>
            <w:shd w:val="clear" w:color="000000" w:fill="FFFFCC"/>
            <w:vAlign w:val="center"/>
            <w:hideMark/>
          </w:tcPr>
          <w:p w14:paraId="3319BA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1,13</w:t>
            </w:r>
          </w:p>
        </w:tc>
        <w:tc>
          <w:tcPr>
            <w:tcW w:w="931" w:type="dxa"/>
            <w:tcBorders>
              <w:top w:val="nil"/>
              <w:left w:val="nil"/>
              <w:bottom w:val="single" w:sz="4" w:space="0" w:color="C0C0C0"/>
              <w:right w:val="single" w:sz="4" w:space="0" w:color="C0C0C0"/>
            </w:tcBorders>
            <w:shd w:val="clear" w:color="000000" w:fill="FFFFCC"/>
            <w:vAlign w:val="center"/>
            <w:hideMark/>
          </w:tcPr>
          <w:p w14:paraId="7D15CD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1,18</w:t>
            </w:r>
          </w:p>
        </w:tc>
        <w:tc>
          <w:tcPr>
            <w:tcW w:w="931" w:type="dxa"/>
            <w:tcBorders>
              <w:top w:val="nil"/>
              <w:left w:val="nil"/>
              <w:bottom w:val="single" w:sz="4" w:space="0" w:color="C0C0C0"/>
              <w:right w:val="single" w:sz="4" w:space="0" w:color="C0C0C0"/>
            </w:tcBorders>
            <w:shd w:val="clear" w:color="000000" w:fill="FFFFCC"/>
            <w:vAlign w:val="center"/>
            <w:hideMark/>
          </w:tcPr>
          <w:p w14:paraId="486CDBB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1,29</w:t>
            </w:r>
          </w:p>
        </w:tc>
        <w:tc>
          <w:tcPr>
            <w:tcW w:w="750" w:type="dxa"/>
            <w:tcBorders>
              <w:top w:val="nil"/>
              <w:left w:val="nil"/>
              <w:bottom w:val="single" w:sz="4" w:space="0" w:color="C0C0C0"/>
              <w:right w:val="single" w:sz="4" w:space="0" w:color="C0C0C0"/>
            </w:tcBorders>
            <w:shd w:val="clear" w:color="000000" w:fill="FFFFCC"/>
            <w:vAlign w:val="center"/>
            <w:hideMark/>
          </w:tcPr>
          <w:p w14:paraId="1334CC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1,57</w:t>
            </w:r>
          </w:p>
        </w:tc>
        <w:tc>
          <w:tcPr>
            <w:tcW w:w="735" w:type="dxa"/>
            <w:tcBorders>
              <w:top w:val="nil"/>
              <w:left w:val="nil"/>
              <w:bottom w:val="single" w:sz="4" w:space="0" w:color="C0C0C0"/>
              <w:right w:val="single" w:sz="4" w:space="0" w:color="C0C0C0"/>
            </w:tcBorders>
            <w:shd w:val="clear" w:color="000000" w:fill="FFFFCC"/>
            <w:vAlign w:val="center"/>
            <w:hideMark/>
          </w:tcPr>
          <w:p w14:paraId="6B9705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w:t>
            </w:r>
          </w:p>
        </w:tc>
        <w:tc>
          <w:tcPr>
            <w:tcW w:w="896" w:type="dxa"/>
            <w:tcBorders>
              <w:top w:val="nil"/>
              <w:left w:val="nil"/>
              <w:bottom w:val="single" w:sz="4" w:space="0" w:color="C0C0C0"/>
              <w:right w:val="single" w:sz="4" w:space="0" w:color="C0C0C0"/>
            </w:tcBorders>
            <w:shd w:val="clear" w:color="000000" w:fill="FFFFCC"/>
            <w:vAlign w:val="center"/>
            <w:hideMark/>
          </w:tcPr>
          <w:p w14:paraId="1BBACA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1,32</w:t>
            </w:r>
          </w:p>
        </w:tc>
        <w:tc>
          <w:tcPr>
            <w:tcW w:w="972" w:type="dxa"/>
            <w:tcBorders>
              <w:top w:val="nil"/>
              <w:left w:val="nil"/>
              <w:bottom w:val="single" w:sz="4" w:space="0" w:color="C0C0C0"/>
              <w:right w:val="single" w:sz="4" w:space="0" w:color="C0C0C0"/>
            </w:tcBorders>
            <w:shd w:val="clear" w:color="000000" w:fill="FFFFCC"/>
            <w:vAlign w:val="center"/>
            <w:hideMark/>
          </w:tcPr>
          <w:p w14:paraId="67FD49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B013A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1,88</w:t>
            </w:r>
          </w:p>
        </w:tc>
        <w:tc>
          <w:tcPr>
            <w:tcW w:w="972" w:type="dxa"/>
            <w:tcBorders>
              <w:top w:val="nil"/>
              <w:left w:val="nil"/>
              <w:bottom w:val="single" w:sz="4" w:space="0" w:color="C0C0C0"/>
              <w:right w:val="single" w:sz="4" w:space="0" w:color="C0C0C0"/>
            </w:tcBorders>
            <w:shd w:val="clear" w:color="000000" w:fill="FFFFCC"/>
            <w:vAlign w:val="center"/>
            <w:hideMark/>
          </w:tcPr>
          <w:p w14:paraId="792D74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5FD92BA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1,69</w:t>
            </w:r>
          </w:p>
        </w:tc>
        <w:tc>
          <w:tcPr>
            <w:tcW w:w="652" w:type="dxa"/>
            <w:tcBorders>
              <w:top w:val="nil"/>
              <w:left w:val="nil"/>
              <w:bottom w:val="single" w:sz="4" w:space="0" w:color="C0C0C0"/>
              <w:right w:val="single" w:sz="4" w:space="0" w:color="C0C0C0"/>
            </w:tcBorders>
            <w:shd w:val="clear" w:color="000000" w:fill="D7EAD3"/>
            <w:vAlign w:val="center"/>
            <w:hideMark/>
          </w:tcPr>
          <w:p w14:paraId="296D8C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1,69</w:t>
            </w:r>
          </w:p>
        </w:tc>
        <w:tc>
          <w:tcPr>
            <w:tcW w:w="652" w:type="dxa"/>
            <w:tcBorders>
              <w:top w:val="nil"/>
              <w:left w:val="nil"/>
              <w:bottom w:val="single" w:sz="4" w:space="0" w:color="C0C0C0"/>
              <w:right w:val="single" w:sz="4" w:space="0" w:color="C0C0C0"/>
            </w:tcBorders>
            <w:shd w:val="clear" w:color="000000" w:fill="D7EAD3"/>
            <w:vAlign w:val="center"/>
            <w:hideMark/>
          </w:tcPr>
          <w:p w14:paraId="6AA860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1,69</w:t>
            </w:r>
          </w:p>
        </w:tc>
        <w:tc>
          <w:tcPr>
            <w:tcW w:w="1027" w:type="dxa"/>
            <w:tcBorders>
              <w:top w:val="nil"/>
              <w:left w:val="nil"/>
              <w:bottom w:val="single" w:sz="4" w:space="0" w:color="C0C0C0"/>
              <w:right w:val="single" w:sz="4" w:space="0" w:color="C0C0C0"/>
            </w:tcBorders>
            <w:shd w:val="clear" w:color="000000" w:fill="FFFFCC"/>
            <w:vAlign w:val="center"/>
            <w:hideMark/>
          </w:tcPr>
          <w:p w14:paraId="587CEFDC"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(1,5737 руб/кВт.ч) с применением ИЦП Минэкономразвития РФ 103,5% на 2022 год и 104% на 2023 год </w:t>
            </w:r>
          </w:p>
        </w:tc>
      </w:tr>
      <w:tr w:rsidR="00D6000A" w:rsidRPr="00D6000A" w14:paraId="389EDEAD" w14:textId="77777777" w:rsidTr="00D6000A">
        <w:trPr>
          <w:trHeight w:val="765"/>
          <w:jc w:val="center"/>
        </w:trPr>
        <w:tc>
          <w:tcPr>
            <w:tcW w:w="256" w:type="dxa"/>
            <w:tcBorders>
              <w:top w:val="nil"/>
              <w:left w:val="nil"/>
              <w:bottom w:val="nil"/>
              <w:right w:val="nil"/>
            </w:tcBorders>
            <w:shd w:val="clear" w:color="000000" w:fill="FABF8F"/>
            <w:noWrap/>
            <w:vAlign w:val="center"/>
            <w:hideMark/>
          </w:tcPr>
          <w:p w14:paraId="537E8F0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3942AEDA"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E3AC5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3.3.3.1.2</w:t>
            </w:r>
          </w:p>
        </w:tc>
        <w:tc>
          <w:tcPr>
            <w:tcW w:w="1889" w:type="dxa"/>
            <w:tcBorders>
              <w:top w:val="nil"/>
              <w:left w:val="nil"/>
              <w:bottom w:val="single" w:sz="4" w:space="0" w:color="C0C0C0"/>
              <w:right w:val="single" w:sz="4" w:space="0" w:color="C0C0C0"/>
            </w:tcBorders>
            <w:shd w:val="clear" w:color="auto" w:fill="auto"/>
            <w:vAlign w:val="center"/>
            <w:hideMark/>
          </w:tcPr>
          <w:p w14:paraId="3FC40752"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Объем энергии</w:t>
            </w:r>
          </w:p>
        </w:tc>
        <w:tc>
          <w:tcPr>
            <w:tcW w:w="624" w:type="dxa"/>
            <w:tcBorders>
              <w:top w:val="nil"/>
              <w:left w:val="nil"/>
              <w:bottom w:val="single" w:sz="4" w:space="0" w:color="C0C0C0"/>
              <w:right w:val="single" w:sz="4" w:space="0" w:color="C0C0C0"/>
            </w:tcBorders>
            <w:shd w:val="clear" w:color="auto" w:fill="auto"/>
            <w:vAlign w:val="center"/>
            <w:hideMark/>
          </w:tcPr>
          <w:p w14:paraId="5E599C3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кВт.ч</w:t>
            </w:r>
          </w:p>
        </w:tc>
        <w:tc>
          <w:tcPr>
            <w:tcW w:w="896" w:type="dxa"/>
            <w:tcBorders>
              <w:top w:val="nil"/>
              <w:left w:val="nil"/>
              <w:bottom w:val="single" w:sz="4" w:space="0" w:color="C0C0C0"/>
              <w:right w:val="single" w:sz="4" w:space="0" w:color="C0C0C0"/>
            </w:tcBorders>
            <w:shd w:val="clear" w:color="000000" w:fill="FFFFCC"/>
            <w:vAlign w:val="center"/>
            <w:hideMark/>
          </w:tcPr>
          <w:p w14:paraId="2ECA07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3 876,27</w:t>
            </w:r>
          </w:p>
        </w:tc>
        <w:tc>
          <w:tcPr>
            <w:tcW w:w="931" w:type="dxa"/>
            <w:tcBorders>
              <w:top w:val="nil"/>
              <w:left w:val="nil"/>
              <w:bottom w:val="single" w:sz="4" w:space="0" w:color="C0C0C0"/>
              <w:right w:val="single" w:sz="4" w:space="0" w:color="C0C0C0"/>
            </w:tcBorders>
            <w:shd w:val="clear" w:color="000000" w:fill="FFFFCC"/>
            <w:vAlign w:val="center"/>
            <w:hideMark/>
          </w:tcPr>
          <w:p w14:paraId="17A0C5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3 876,27</w:t>
            </w:r>
          </w:p>
        </w:tc>
        <w:tc>
          <w:tcPr>
            <w:tcW w:w="931" w:type="dxa"/>
            <w:tcBorders>
              <w:top w:val="nil"/>
              <w:left w:val="nil"/>
              <w:bottom w:val="single" w:sz="4" w:space="0" w:color="C0C0C0"/>
              <w:right w:val="single" w:sz="4" w:space="0" w:color="C0C0C0"/>
            </w:tcBorders>
            <w:shd w:val="clear" w:color="000000" w:fill="FFFFCC"/>
            <w:vAlign w:val="center"/>
            <w:hideMark/>
          </w:tcPr>
          <w:p w14:paraId="0DB95A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3 876,27</w:t>
            </w:r>
          </w:p>
        </w:tc>
        <w:tc>
          <w:tcPr>
            <w:tcW w:w="750" w:type="dxa"/>
            <w:tcBorders>
              <w:top w:val="nil"/>
              <w:left w:val="nil"/>
              <w:bottom w:val="single" w:sz="4" w:space="0" w:color="C0C0C0"/>
              <w:right w:val="single" w:sz="4" w:space="0" w:color="C0C0C0"/>
            </w:tcBorders>
            <w:shd w:val="clear" w:color="000000" w:fill="FFFFCC"/>
            <w:vAlign w:val="center"/>
            <w:hideMark/>
          </w:tcPr>
          <w:p w14:paraId="1ADFB25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4 185,86</w:t>
            </w:r>
          </w:p>
        </w:tc>
        <w:tc>
          <w:tcPr>
            <w:tcW w:w="735" w:type="dxa"/>
            <w:tcBorders>
              <w:top w:val="nil"/>
              <w:left w:val="nil"/>
              <w:bottom w:val="single" w:sz="4" w:space="0" w:color="C0C0C0"/>
              <w:right w:val="single" w:sz="4" w:space="0" w:color="C0C0C0"/>
            </w:tcBorders>
            <w:shd w:val="clear" w:color="000000" w:fill="FFFFCC"/>
            <w:vAlign w:val="center"/>
            <w:hideMark/>
          </w:tcPr>
          <w:p w14:paraId="12CA911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3 778,83</w:t>
            </w:r>
          </w:p>
        </w:tc>
        <w:tc>
          <w:tcPr>
            <w:tcW w:w="896" w:type="dxa"/>
            <w:tcBorders>
              <w:top w:val="nil"/>
              <w:left w:val="nil"/>
              <w:bottom w:val="single" w:sz="4" w:space="0" w:color="C0C0C0"/>
              <w:right w:val="single" w:sz="4" w:space="0" w:color="C0C0C0"/>
            </w:tcBorders>
            <w:shd w:val="clear" w:color="000000" w:fill="FFFFCC"/>
            <w:vAlign w:val="center"/>
            <w:hideMark/>
          </w:tcPr>
          <w:p w14:paraId="002C3F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3 876,27</w:t>
            </w:r>
          </w:p>
        </w:tc>
        <w:tc>
          <w:tcPr>
            <w:tcW w:w="972" w:type="dxa"/>
            <w:tcBorders>
              <w:top w:val="nil"/>
              <w:left w:val="nil"/>
              <w:bottom w:val="single" w:sz="4" w:space="0" w:color="C0C0C0"/>
              <w:right w:val="single" w:sz="4" w:space="0" w:color="C0C0C0"/>
            </w:tcBorders>
            <w:shd w:val="clear" w:color="000000" w:fill="FFFFCC"/>
            <w:vAlign w:val="center"/>
            <w:hideMark/>
          </w:tcPr>
          <w:p w14:paraId="3C9F04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B7D9D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4 245,30</w:t>
            </w:r>
          </w:p>
        </w:tc>
        <w:tc>
          <w:tcPr>
            <w:tcW w:w="972" w:type="dxa"/>
            <w:tcBorders>
              <w:top w:val="nil"/>
              <w:left w:val="nil"/>
              <w:bottom w:val="single" w:sz="4" w:space="0" w:color="C0C0C0"/>
              <w:right w:val="single" w:sz="4" w:space="0" w:color="C0C0C0"/>
            </w:tcBorders>
            <w:shd w:val="clear" w:color="000000" w:fill="FFFFCC"/>
            <w:vAlign w:val="center"/>
            <w:hideMark/>
          </w:tcPr>
          <w:p w14:paraId="5D0CC2B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4D971D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3 839,14</w:t>
            </w:r>
          </w:p>
        </w:tc>
        <w:tc>
          <w:tcPr>
            <w:tcW w:w="652" w:type="dxa"/>
            <w:tcBorders>
              <w:top w:val="nil"/>
              <w:left w:val="nil"/>
              <w:bottom w:val="single" w:sz="4" w:space="0" w:color="C0C0C0"/>
              <w:right w:val="single" w:sz="4" w:space="0" w:color="C0C0C0"/>
            </w:tcBorders>
            <w:shd w:val="clear" w:color="000000" w:fill="D7EAD3"/>
            <w:vAlign w:val="center"/>
            <w:hideMark/>
          </w:tcPr>
          <w:p w14:paraId="3954BA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1 919,57</w:t>
            </w:r>
          </w:p>
        </w:tc>
        <w:tc>
          <w:tcPr>
            <w:tcW w:w="652" w:type="dxa"/>
            <w:tcBorders>
              <w:top w:val="nil"/>
              <w:left w:val="nil"/>
              <w:bottom w:val="single" w:sz="4" w:space="0" w:color="C0C0C0"/>
              <w:right w:val="single" w:sz="4" w:space="0" w:color="C0C0C0"/>
            </w:tcBorders>
            <w:shd w:val="clear" w:color="000000" w:fill="D7EAD3"/>
            <w:vAlign w:val="center"/>
            <w:hideMark/>
          </w:tcPr>
          <w:p w14:paraId="0286A7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1 919,57</w:t>
            </w:r>
          </w:p>
        </w:tc>
        <w:tc>
          <w:tcPr>
            <w:tcW w:w="1027" w:type="dxa"/>
            <w:tcBorders>
              <w:top w:val="nil"/>
              <w:left w:val="nil"/>
              <w:bottom w:val="single" w:sz="4" w:space="0" w:color="C0C0C0"/>
              <w:right w:val="single" w:sz="4" w:space="0" w:color="C0C0C0"/>
            </w:tcBorders>
            <w:shd w:val="clear" w:color="000000" w:fill="FFFFCC"/>
            <w:vAlign w:val="center"/>
            <w:hideMark/>
          </w:tcPr>
          <w:p w14:paraId="02CAC972"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D6000A" w:rsidRPr="00D6000A" w14:paraId="38D656A9" w14:textId="77777777" w:rsidTr="00D6000A">
        <w:trPr>
          <w:trHeight w:val="300"/>
          <w:jc w:val="center"/>
        </w:trPr>
        <w:tc>
          <w:tcPr>
            <w:tcW w:w="256" w:type="dxa"/>
            <w:tcBorders>
              <w:top w:val="nil"/>
              <w:left w:val="nil"/>
              <w:bottom w:val="nil"/>
              <w:right w:val="nil"/>
            </w:tcBorders>
            <w:shd w:val="clear" w:color="000000" w:fill="FABF8F"/>
            <w:noWrap/>
            <w:vAlign w:val="center"/>
            <w:hideMark/>
          </w:tcPr>
          <w:p w14:paraId="41D16F8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1AB07AB1"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F5F9A4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3.3.3.2</w:t>
            </w:r>
          </w:p>
        </w:tc>
        <w:tc>
          <w:tcPr>
            <w:tcW w:w="1889" w:type="dxa"/>
            <w:tcBorders>
              <w:top w:val="nil"/>
              <w:left w:val="nil"/>
              <w:bottom w:val="single" w:sz="4" w:space="0" w:color="C0C0C0"/>
              <w:right w:val="single" w:sz="4" w:space="0" w:color="C0C0C0"/>
            </w:tcBorders>
            <w:shd w:val="clear" w:color="auto" w:fill="auto"/>
            <w:vAlign w:val="center"/>
            <w:hideMark/>
          </w:tcPr>
          <w:p w14:paraId="11AFC9E1"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Заявленная мощность по СН 1 (35 кВ)</w:t>
            </w:r>
          </w:p>
        </w:tc>
        <w:tc>
          <w:tcPr>
            <w:tcW w:w="624" w:type="dxa"/>
            <w:tcBorders>
              <w:top w:val="nil"/>
              <w:left w:val="nil"/>
              <w:bottom w:val="single" w:sz="4" w:space="0" w:color="C0C0C0"/>
              <w:right w:val="single" w:sz="4" w:space="0" w:color="C0C0C0"/>
            </w:tcBorders>
            <w:shd w:val="clear" w:color="auto" w:fill="auto"/>
            <w:vAlign w:val="center"/>
            <w:hideMark/>
          </w:tcPr>
          <w:p w14:paraId="1FE075E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11835D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8 564,35</w:t>
            </w:r>
          </w:p>
        </w:tc>
        <w:tc>
          <w:tcPr>
            <w:tcW w:w="931" w:type="dxa"/>
            <w:tcBorders>
              <w:top w:val="nil"/>
              <w:left w:val="nil"/>
              <w:bottom w:val="single" w:sz="4" w:space="0" w:color="C0C0C0"/>
              <w:right w:val="single" w:sz="4" w:space="0" w:color="C0C0C0"/>
            </w:tcBorders>
            <w:shd w:val="clear" w:color="000000" w:fill="D7EAD3"/>
            <w:vAlign w:val="center"/>
            <w:hideMark/>
          </w:tcPr>
          <w:p w14:paraId="18D5B2C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8 924,05</w:t>
            </w:r>
          </w:p>
        </w:tc>
        <w:tc>
          <w:tcPr>
            <w:tcW w:w="931" w:type="dxa"/>
            <w:tcBorders>
              <w:top w:val="nil"/>
              <w:left w:val="nil"/>
              <w:bottom w:val="single" w:sz="4" w:space="0" w:color="C0C0C0"/>
              <w:right w:val="single" w:sz="4" w:space="0" w:color="C0C0C0"/>
            </w:tcBorders>
            <w:shd w:val="clear" w:color="000000" w:fill="D7EAD3"/>
            <w:vAlign w:val="center"/>
            <w:hideMark/>
          </w:tcPr>
          <w:p w14:paraId="5937341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9 347,11</w:t>
            </w:r>
          </w:p>
        </w:tc>
        <w:tc>
          <w:tcPr>
            <w:tcW w:w="750" w:type="dxa"/>
            <w:tcBorders>
              <w:top w:val="nil"/>
              <w:left w:val="nil"/>
              <w:bottom w:val="single" w:sz="4" w:space="0" w:color="C0C0C0"/>
              <w:right w:val="single" w:sz="4" w:space="0" w:color="C0C0C0"/>
            </w:tcBorders>
            <w:shd w:val="clear" w:color="000000" w:fill="D7EAD3"/>
            <w:vAlign w:val="center"/>
            <w:hideMark/>
          </w:tcPr>
          <w:p w14:paraId="35D6082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10 257,15</w:t>
            </w:r>
          </w:p>
        </w:tc>
        <w:tc>
          <w:tcPr>
            <w:tcW w:w="735" w:type="dxa"/>
            <w:tcBorders>
              <w:top w:val="nil"/>
              <w:left w:val="nil"/>
              <w:bottom w:val="single" w:sz="4" w:space="0" w:color="C0C0C0"/>
              <w:right w:val="single" w:sz="4" w:space="0" w:color="C0C0C0"/>
            </w:tcBorders>
            <w:shd w:val="clear" w:color="000000" w:fill="D7EAD3"/>
            <w:vAlign w:val="center"/>
            <w:hideMark/>
          </w:tcPr>
          <w:p w14:paraId="6F0354F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9 540,19</w:t>
            </w:r>
          </w:p>
        </w:tc>
        <w:tc>
          <w:tcPr>
            <w:tcW w:w="896" w:type="dxa"/>
            <w:tcBorders>
              <w:top w:val="nil"/>
              <w:left w:val="nil"/>
              <w:bottom w:val="single" w:sz="4" w:space="0" w:color="C0C0C0"/>
              <w:right w:val="single" w:sz="4" w:space="0" w:color="C0C0C0"/>
            </w:tcBorders>
            <w:shd w:val="clear" w:color="000000" w:fill="D7EAD3"/>
            <w:vAlign w:val="center"/>
            <w:hideMark/>
          </w:tcPr>
          <w:p w14:paraId="6DE0A7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10 028,69</w:t>
            </w:r>
          </w:p>
        </w:tc>
        <w:tc>
          <w:tcPr>
            <w:tcW w:w="972" w:type="dxa"/>
            <w:tcBorders>
              <w:top w:val="nil"/>
              <w:left w:val="nil"/>
              <w:bottom w:val="single" w:sz="4" w:space="0" w:color="C0C0C0"/>
              <w:right w:val="single" w:sz="4" w:space="0" w:color="C0C0C0"/>
            </w:tcBorders>
            <w:shd w:val="clear" w:color="000000" w:fill="D7EAD3"/>
            <w:vAlign w:val="center"/>
            <w:hideMark/>
          </w:tcPr>
          <w:p w14:paraId="5E86FD3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863,05</w:t>
            </w:r>
          </w:p>
        </w:tc>
        <w:tc>
          <w:tcPr>
            <w:tcW w:w="931" w:type="dxa"/>
            <w:tcBorders>
              <w:top w:val="nil"/>
              <w:left w:val="nil"/>
              <w:bottom w:val="single" w:sz="4" w:space="0" w:color="C0C0C0"/>
              <w:right w:val="single" w:sz="4" w:space="0" w:color="C0C0C0"/>
            </w:tcBorders>
            <w:shd w:val="clear" w:color="000000" w:fill="D7EAD3"/>
            <w:vAlign w:val="center"/>
            <w:hideMark/>
          </w:tcPr>
          <w:p w14:paraId="7BAD22D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10 891,74</w:t>
            </w:r>
          </w:p>
        </w:tc>
        <w:tc>
          <w:tcPr>
            <w:tcW w:w="972" w:type="dxa"/>
            <w:tcBorders>
              <w:top w:val="nil"/>
              <w:left w:val="nil"/>
              <w:bottom w:val="single" w:sz="4" w:space="0" w:color="C0C0C0"/>
              <w:right w:val="single" w:sz="4" w:space="0" w:color="C0C0C0"/>
            </w:tcBorders>
            <w:shd w:val="clear" w:color="000000" w:fill="D7EAD3"/>
            <w:vAlign w:val="center"/>
            <w:hideMark/>
          </w:tcPr>
          <w:p w14:paraId="3C1E4F3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-104,38</w:t>
            </w:r>
          </w:p>
        </w:tc>
        <w:tc>
          <w:tcPr>
            <w:tcW w:w="928" w:type="dxa"/>
            <w:tcBorders>
              <w:top w:val="nil"/>
              <w:left w:val="nil"/>
              <w:bottom w:val="single" w:sz="4" w:space="0" w:color="C0C0C0"/>
              <w:right w:val="single" w:sz="4" w:space="0" w:color="C0C0C0"/>
            </w:tcBorders>
            <w:shd w:val="clear" w:color="000000" w:fill="D7EAD3"/>
            <w:vAlign w:val="center"/>
            <w:hideMark/>
          </w:tcPr>
          <w:p w14:paraId="71D306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9 924,32</w:t>
            </w:r>
          </w:p>
        </w:tc>
        <w:tc>
          <w:tcPr>
            <w:tcW w:w="652" w:type="dxa"/>
            <w:tcBorders>
              <w:top w:val="nil"/>
              <w:left w:val="nil"/>
              <w:bottom w:val="single" w:sz="4" w:space="0" w:color="C0C0C0"/>
              <w:right w:val="single" w:sz="4" w:space="0" w:color="C0C0C0"/>
            </w:tcBorders>
            <w:shd w:val="clear" w:color="000000" w:fill="D7EAD3"/>
            <w:vAlign w:val="center"/>
            <w:hideMark/>
          </w:tcPr>
          <w:p w14:paraId="479E8BC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4 962,16</w:t>
            </w:r>
          </w:p>
        </w:tc>
        <w:tc>
          <w:tcPr>
            <w:tcW w:w="652" w:type="dxa"/>
            <w:tcBorders>
              <w:top w:val="nil"/>
              <w:left w:val="nil"/>
              <w:bottom w:val="single" w:sz="4" w:space="0" w:color="C0C0C0"/>
              <w:right w:val="single" w:sz="4" w:space="0" w:color="C0C0C0"/>
            </w:tcBorders>
            <w:shd w:val="clear" w:color="000000" w:fill="D7EAD3"/>
            <w:vAlign w:val="center"/>
            <w:hideMark/>
          </w:tcPr>
          <w:p w14:paraId="286469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4 962,16</w:t>
            </w:r>
          </w:p>
        </w:tc>
        <w:tc>
          <w:tcPr>
            <w:tcW w:w="1027" w:type="dxa"/>
            <w:tcBorders>
              <w:top w:val="nil"/>
              <w:left w:val="nil"/>
              <w:bottom w:val="single" w:sz="4" w:space="0" w:color="C0C0C0"/>
              <w:right w:val="single" w:sz="4" w:space="0" w:color="C0C0C0"/>
            </w:tcBorders>
            <w:shd w:val="clear" w:color="000000" w:fill="FFFFCC"/>
            <w:vAlign w:val="center"/>
            <w:hideMark/>
          </w:tcPr>
          <w:p w14:paraId="2F3C56AF"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5D8342C0" w14:textId="77777777" w:rsidTr="00D6000A">
        <w:trPr>
          <w:trHeight w:val="1230"/>
          <w:jc w:val="center"/>
        </w:trPr>
        <w:tc>
          <w:tcPr>
            <w:tcW w:w="256" w:type="dxa"/>
            <w:tcBorders>
              <w:top w:val="nil"/>
              <w:left w:val="nil"/>
              <w:bottom w:val="nil"/>
              <w:right w:val="nil"/>
            </w:tcBorders>
            <w:shd w:val="clear" w:color="000000" w:fill="FABF8F"/>
            <w:noWrap/>
            <w:vAlign w:val="center"/>
            <w:hideMark/>
          </w:tcPr>
          <w:p w14:paraId="11C7582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278CAF7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B3390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3.3.3.2.1</w:t>
            </w:r>
          </w:p>
        </w:tc>
        <w:tc>
          <w:tcPr>
            <w:tcW w:w="1889" w:type="dxa"/>
            <w:tcBorders>
              <w:top w:val="nil"/>
              <w:left w:val="nil"/>
              <w:bottom w:val="single" w:sz="4" w:space="0" w:color="C0C0C0"/>
              <w:right w:val="single" w:sz="4" w:space="0" w:color="C0C0C0"/>
            </w:tcBorders>
            <w:shd w:val="clear" w:color="auto" w:fill="auto"/>
            <w:vAlign w:val="center"/>
            <w:hideMark/>
          </w:tcPr>
          <w:p w14:paraId="64495011"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заявленную мощность</w:t>
            </w:r>
          </w:p>
        </w:tc>
        <w:tc>
          <w:tcPr>
            <w:tcW w:w="624" w:type="dxa"/>
            <w:tcBorders>
              <w:top w:val="nil"/>
              <w:left w:val="nil"/>
              <w:bottom w:val="single" w:sz="4" w:space="0" w:color="C0C0C0"/>
              <w:right w:val="single" w:sz="4" w:space="0" w:color="C0C0C0"/>
            </w:tcBorders>
            <w:shd w:val="clear" w:color="auto" w:fill="auto"/>
            <w:vAlign w:val="center"/>
            <w:hideMark/>
          </w:tcPr>
          <w:p w14:paraId="6B91779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руб/кВт.мес</w:t>
            </w:r>
          </w:p>
        </w:tc>
        <w:tc>
          <w:tcPr>
            <w:tcW w:w="896" w:type="dxa"/>
            <w:tcBorders>
              <w:top w:val="nil"/>
              <w:left w:val="nil"/>
              <w:bottom w:val="single" w:sz="4" w:space="0" w:color="C0C0C0"/>
              <w:right w:val="single" w:sz="4" w:space="0" w:color="C0C0C0"/>
            </w:tcBorders>
            <w:shd w:val="clear" w:color="000000" w:fill="FFFFCC"/>
            <w:vAlign w:val="center"/>
            <w:hideMark/>
          </w:tcPr>
          <w:p w14:paraId="46A5A6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1 636,86</w:t>
            </w:r>
          </w:p>
        </w:tc>
        <w:tc>
          <w:tcPr>
            <w:tcW w:w="931" w:type="dxa"/>
            <w:tcBorders>
              <w:top w:val="nil"/>
              <w:left w:val="nil"/>
              <w:bottom w:val="single" w:sz="4" w:space="0" w:color="C0C0C0"/>
              <w:right w:val="single" w:sz="4" w:space="0" w:color="C0C0C0"/>
            </w:tcBorders>
            <w:shd w:val="clear" w:color="000000" w:fill="FFFFCC"/>
            <w:vAlign w:val="center"/>
            <w:hideMark/>
          </w:tcPr>
          <w:p w14:paraId="5BEDD9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1 705,61</w:t>
            </w:r>
          </w:p>
        </w:tc>
        <w:tc>
          <w:tcPr>
            <w:tcW w:w="931" w:type="dxa"/>
            <w:tcBorders>
              <w:top w:val="nil"/>
              <w:left w:val="nil"/>
              <w:bottom w:val="single" w:sz="4" w:space="0" w:color="C0C0C0"/>
              <w:right w:val="single" w:sz="4" w:space="0" w:color="C0C0C0"/>
            </w:tcBorders>
            <w:shd w:val="clear" w:color="000000" w:fill="FFFFCC"/>
            <w:vAlign w:val="center"/>
            <w:hideMark/>
          </w:tcPr>
          <w:p w14:paraId="4EC91D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1 786,46</w:t>
            </w:r>
          </w:p>
        </w:tc>
        <w:tc>
          <w:tcPr>
            <w:tcW w:w="750" w:type="dxa"/>
            <w:tcBorders>
              <w:top w:val="nil"/>
              <w:left w:val="nil"/>
              <w:bottom w:val="single" w:sz="4" w:space="0" w:color="C0C0C0"/>
              <w:right w:val="single" w:sz="4" w:space="0" w:color="C0C0C0"/>
            </w:tcBorders>
            <w:shd w:val="clear" w:color="000000" w:fill="FFFFCC"/>
            <w:vAlign w:val="center"/>
            <w:hideMark/>
          </w:tcPr>
          <w:p w14:paraId="148958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1 779,21</w:t>
            </w:r>
          </w:p>
        </w:tc>
        <w:tc>
          <w:tcPr>
            <w:tcW w:w="735" w:type="dxa"/>
            <w:tcBorders>
              <w:top w:val="nil"/>
              <w:left w:val="nil"/>
              <w:bottom w:val="single" w:sz="4" w:space="0" w:color="C0C0C0"/>
              <w:right w:val="single" w:sz="4" w:space="0" w:color="C0C0C0"/>
            </w:tcBorders>
            <w:shd w:val="clear" w:color="000000" w:fill="FFFFCC"/>
            <w:vAlign w:val="center"/>
            <w:hideMark/>
          </w:tcPr>
          <w:p w14:paraId="7418F3F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1 869,00</w:t>
            </w:r>
          </w:p>
        </w:tc>
        <w:tc>
          <w:tcPr>
            <w:tcW w:w="896" w:type="dxa"/>
            <w:tcBorders>
              <w:top w:val="nil"/>
              <w:left w:val="nil"/>
              <w:bottom w:val="single" w:sz="4" w:space="0" w:color="C0C0C0"/>
              <w:right w:val="single" w:sz="4" w:space="0" w:color="C0C0C0"/>
            </w:tcBorders>
            <w:shd w:val="clear" w:color="000000" w:fill="FFFFCC"/>
            <w:vAlign w:val="center"/>
            <w:hideMark/>
          </w:tcPr>
          <w:p w14:paraId="7C5369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1 916,73</w:t>
            </w:r>
          </w:p>
        </w:tc>
        <w:tc>
          <w:tcPr>
            <w:tcW w:w="972" w:type="dxa"/>
            <w:tcBorders>
              <w:top w:val="nil"/>
              <w:left w:val="nil"/>
              <w:bottom w:val="single" w:sz="4" w:space="0" w:color="C0C0C0"/>
              <w:right w:val="single" w:sz="4" w:space="0" w:color="C0C0C0"/>
            </w:tcBorders>
            <w:shd w:val="clear" w:color="000000" w:fill="FFFFCC"/>
            <w:vAlign w:val="center"/>
            <w:hideMark/>
          </w:tcPr>
          <w:p w14:paraId="26F98A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E33D6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1 861,20</w:t>
            </w:r>
          </w:p>
        </w:tc>
        <w:tc>
          <w:tcPr>
            <w:tcW w:w="972" w:type="dxa"/>
            <w:tcBorders>
              <w:top w:val="nil"/>
              <w:left w:val="nil"/>
              <w:bottom w:val="single" w:sz="4" w:space="0" w:color="C0C0C0"/>
              <w:right w:val="single" w:sz="4" w:space="0" w:color="C0C0C0"/>
            </w:tcBorders>
            <w:shd w:val="clear" w:color="000000" w:fill="FFFFCC"/>
            <w:vAlign w:val="center"/>
            <w:hideMark/>
          </w:tcPr>
          <w:p w14:paraId="35C411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3DD86B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1 915,14</w:t>
            </w:r>
          </w:p>
        </w:tc>
        <w:tc>
          <w:tcPr>
            <w:tcW w:w="652" w:type="dxa"/>
            <w:tcBorders>
              <w:top w:val="nil"/>
              <w:left w:val="nil"/>
              <w:bottom w:val="single" w:sz="4" w:space="0" w:color="C0C0C0"/>
              <w:right w:val="single" w:sz="4" w:space="0" w:color="C0C0C0"/>
            </w:tcBorders>
            <w:shd w:val="clear" w:color="000000" w:fill="D7EAD3"/>
            <w:vAlign w:val="center"/>
            <w:hideMark/>
          </w:tcPr>
          <w:p w14:paraId="32A0CD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1 915,14</w:t>
            </w:r>
          </w:p>
        </w:tc>
        <w:tc>
          <w:tcPr>
            <w:tcW w:w="652" w:type="dxa"/>
            <w:tcBorders>
              <w:top w:val="nil"/>
              <w:left w:val="nil"/>
              <w:bottom w:val="single" w:sz="4" w:space="0" w:color="C0C0C0"/>
              <w:right w:val="single" w:sz="4" w:space="0" w:color="C0C0C0"/>
            </w:tcBorders>
            <w:shd w:val="clear" w:color="000000" w:fill="D7EAD3"/>
            <w:vAlign w:val="center"/>
            <w:hideMark/>
          </w:tcPr>
          <w:p w14:paraId="5DFDD2A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1 915,14</w:t>
            </w:r>
          </w:p>
        </w:tc>
        <w:tc>
          <w:tcPr>
            <w:tcW w:w="1027" w:type="dxa"/>
            <w:tcBorders>
              <w:top w:val="nil"/>
              <w:left w:val="nil"/>
              <w:bottom w:val="single" w:sz="4" w:space="0" w:color="C0C0C0"/>
              <w:right w:val="single" w:sz="4" w:space="0" w:color="C0C0C0"/>
            </w:tcBorders>
            <w:shd w:val="clear" w:color="000000" w:fill="FFFFCC"/>
            <w:vAlign w:val="center"/>
            <w:hideMark/>
          </w:tcPr>
          <w:p w14:paraId="6D868AAF"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2020 года (1779,21 руб/кВт.мес.) с применением ИЦП Минэкономразвития РФ 103,5% на 2022 год и 104% на 2023 год </w:t>
            </w:r>
          </w:p>
        </w:tc>
      </w:tr>
      <w:tr w:rsidR="00D6000A" w:rsidRPr="00D6000A" w14:paraId="196F70CB" w14:textId="77777777" w:rsidTr="00D6000A">
        <w:trPr>
          <w:trHeight w:val="795"/>
          <w:jc w:val="center"/>
        </w:trPr>
        <w:tc>
          <w:tcPr>
            <w:tcW w:w="256" w:type="dxa"/>
            <w:tcBorders>
              <w:top w:val="nil"/>
              <w:left w:val="nil"/>
              <w:bottom w:val="nil"/>
              <w:right w:val="nil"/>
            </w:tcBorders>
            <w:shd w:val="clear" w:color="000000" w:fill="FABF8F"/>
            <w:noWrap/>
            <w:vAlign w:val="center"/>
            <w:hideMark/>
          </w:tcPr>
          <w:p w14:paraId="0FA49E3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03" w:type="dxa"/>
            <w:tcBorders>
              <w:top w:val="nil"/>
              <w:left w:val="nil"/>
              <w:bottom w:val="nil"/>
              <w:right w:val="nil"/>
            </w:tcBorders>
            <w:shd w:val="clear" w:color="auto" w:fill="auto"/>
            <w:noWrap/>
            <w:vAlign w:val="bottom"/>
            <w:hideMark/>
          </w:tcPr>
          <w:p w14:paraId="39573F8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32C44A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3.3.3.2.2</w:t>
            </w:r>
          </w:p>
        </w:tc>
        <w:tc>
          <w:tcPr>
            <w:tcW w:w="1889" w:type="dxa"/>
            <w:tcBorders>
              <w:top w:val="nil"/>
              <w:left w:val="nil"/>
              <w:bottom w:val="single" w:sz="4" w:space="0" w:color="C0C0C0"/>
              <w:right w:val="single" w:sz="4" w:space="0" w:color="C0C0C0"/>
            </w:tcBorders>
            <w:shd w:val="clear" w:color="auto" w:fill="auto"/>
            <w:vAlign w:val="center"/>
            <w:hideMark/>
          </w:tcPr>
          <w:p w14:paraId="3452A01F"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Годовой объем мощности</w:t>
            </w:r>
          </w:p>
        </w:tc>
        <w:tc>
          <w:tcPr>
            <w:tcW w:w="624" w:type="dxa"/>
            <w:tcBorders>
              <w:top w:val="nil"/>
              <w:left w:val="nil"/>
              <w:bottom w:val="single" w:sz="4" w:space="0" w:color="C0C0C0"/>
              <w:right w:val="single" w:sz="4" w:space="0" w:color="C0C0C0"/>
            </w:tcBorders>
            <w:shd w:val="clear" w:color="auto" w:fill="auto"/>
            <w:vAlign w:val="center"/>
            <w:hideMark/>
          </w:tcPr>
          <w:p w14:paraId="60D59C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МВт</w:t>
            </w:r>
          </w:p>
        </w:tc>
        <w:tc>
          <w:tcPr>
            <w:tcW w:w="896" w:type="dxa"/>
            <w:tcBorders>
              <w:top w:val="nil"/>
              <w:left w:val="nil"/>
              <w:bottom w:val="single" w:sz="4" w:space="0" w:color="C0C0C0"/>
              <w:right w:val="single" w:sz="4" w:space="0" w:color="C0C0C0"/>
            </w:tcBorders>
            <w:shd w:val="clear" w:color="000000" w:fill="FFFFCC"/>
            <w:vAlign w:val="center"/>
            <w:hideMark/>
          </w:tcPr>
          <w:p w14:paraId="7DEF3DF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5,23</w:t>
            </w:r>
          </w:p>
        </w:tc>
        <w:tc>
          <w:tcPr>
            <w:tcW w:w="931" w:type="dxa"/>
            <w:tcBorders>
              <w:top w:val="nil"/>
              <w:left w:val="nil"/>
              <w:bottom w:val="single" w:sz="4" w:space="0" w:color="C0C0C0"/>
              <w:right w:val="single" w:sz="4" w:space="0" w:color="C0C0C0"/>
            </w:tcBorders>
            <w:shd w:val="clear" w:color="000000" w:fill="FFFFCC"/>
            <w:vAlign w:val="center"/>
            <w:hideMark/>
          </w:tcPr>
          <w:p w14:paraId="5E2A41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5,23</w:t>
            </w:r>
          </w:p>
        </w:tc>
        <w:tc>
          <w:tcPr>
            <w:tcW w:w="931" w:type="dxa"/>
            <w:tcBorders>
              <w:top w:val="nil"/>
              <w:left w:val="nil"/>
              <w:bottom w:val="single" w:sz="4" w:space="0" w:color="C0C0C0"/>
              <w:right w:val="single" w:sz="4" w:space="0" w:color="C0C0C0"/>
            </w:tcBorders>
            <w:shd w:val="clear" w:color="000000" w:fill="FFFFCC"/>
            <w:vAlign w:val="center"/>
            <w:hideMark/>
          </w:tcPr>
          <w:p w14:paraId="162241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5,23</w:t>
            </w:r>
          </w:p>
        </w:tc>
        <w:tc>
          <w:tcPr>
            <w:tcW w:w="750" w:type="dxa"/>
            <w:tcBorders>
              <w:top w:val="nil"/>
              <w:left w:val="nil"/>
              <w:bottom w:val="single" w:sz="4" w:space="0" w:color="C0C0C0"/>
              <w:right w:val="single" w:sz="4" w:space="0" w:color="C0C0C0"/>
            </w:tcBorders>
            <w:shd w:val="clear" w:color="000000" w:fill="FFFFCC"/>
            <w:vAlign w:val="center"/>
            <w:hideMark/>
          </w:tcPr>
          <w:p w14:paraId="3B284B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5,77</w:t>
            </w:r>
          </w:p>
        </w:tc>
        <w:tc>
          <w:tcPr>
            <w:tcW w:w="735" w:type="dxa"/>
            <w:tcBorders>
              <w:top w:val="nil"/>
              <w:left w:val="nil"/>
              <w:bottom w:val="single" w:sz="4" w:space="0" w:color="C0C0C0"/>
              <w:right w:val="single" w:sz="4" w:space="0" w:color="C0C0C0"/>
            </w:tcBorders>
            <w:shd w:val="clear" w:color="000000" w:fill="FFFFCC"/>
            <w:vAlign w:val="center"/>
            <w:hideMark/>
          </w:tcPr>
          <w:p w14:paraId="13EDEA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5,10</w:t>
            </w:r>
          </w:p>
        </w:tc>
        <w:tc>
          <w:tcPr>
            <w:tcW w:w="896" w:type="dxa"/>
            <w:tcBorders>
              <w:top w:val="nil"/>
              <w:left w:val="nil"/>
              <w:bottom w:val="single" w:sz="4" w:space="0" w:color="C0C0C0"/>
              <w:right w:val="single" w:sz="4" w:space="0" w:color="C0C0C0"/>
            </w:tcBorders>
            <w:shd w:val="clear" w:color="000000" w:fill="FFFFCC"/>
            <w:vAlign w:val="center"/>
            <w:hideMark/>
          </w:tcPr>
          <w:p w14:paraId="29547D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5,23</w:t>
            </w:r>
          </w:p>
        </w:tc>
        <w:tc>
          <w:tcPr>
            <w:tcW w:w="972" w:type="dxa"/>
            <w:tcBorders>
              <w:top w:val="nil"/>
              <w:left w:val="nil"/>
              <w:bottom w:val="single" w:sz="4" w:space="0" w:color="C0C0C0"/>
              <w:right w:val="single" w:sz="4" w:space="0" w:color="C0C0C0"/>
            </w:tcBorders>
            <w:shd w:val="clear" w:color="000000" w:fill="FFFFCC"/>
            <w:vAlign w:val="center"/>
            <w:hideMark/>
          </w:tcPr>
          <w:p w14:paraId="2959D43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62F18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5,85</w:t>
            </w:r>
          </w:p>
        </w:tc>
        <w:tc>
          <w:tcPr>
            <w:tcW w:w="972" w:type="dxa"/>
            <w:tcBorders>
              <w:top w:val="nil"/>
              <w:left w:val="nil"/>
              <w:bottom w:val="single" w:sz="4" w:space="0" w:color="C0C0C0"/>
              <w:right w:val="single" w:sz="4" w:space="0" w:color="C0C0C0"/>
            </w:tcBorders>
            <w:shd w:val="clear" w:color="000000" w:fill="FFFFCC"/>
            <w:vAlign w:val="center"/>
            <w:hideMark/>
          </w:tcPr>
          <w:p w14:paraId="07D53E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1AC279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5,18</w:t>
            </w:r>
          </w:p>
        </w:tc>
        <w:tc>
          <w:tcPr>
            <w:tcW w:w="652" w:type="dxa"/>
            <w:tcBorders>
              <w:top w:val="nil"/>
              <w:left w:val="nil"/>
              <w:bottom w:val="single" w:sz="4" w:space="0" w:color="C0C0C0"/>
              <w:right w:val="single" w:sz="4" w:space="0" w:color="C0C0C0"/>
            </w:tcBorders>
            <w:shd w:val="clear" w:color="000000" w:fill="D7EAD3"/>
            <w:vAlign w:val="center"/>
            <w:hideMark/>
          </w:tcPr>
          <w:p w14:paraId="31B4DE4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2,59</w:t>
            </w:r>
          </w:p>
        </w:tc>
        <w:tc>
          <w:tcPr>
            <w:tcW w:w="652" w:type="dxa"/>
            <w:tcBorders>
              <w:top w:val="nil"/>
              <w:left w:val="nil"/>
              <w:bottom w:val="single" w:sz="4" w:space="0" w:color="C0C0C0"/>
              <w:right w:val="single" w:sz="4" w:space="0" w:color="C0C0C0"/>
            </w:tcBorders>
            <w:shd w:val="clear" w:color="000000" w:fill="D7EAD3"/>
            <w:vAlign w:val="center"/>
            <w:hideMark/>
          </w:tcPr>
          <w:p w14:paraId="02BF6E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2,59</w:t>
            </w:r>
          </w:p>
        </w:tc>
        <w:tc>
          <w:tcPr>
            <w:tcW w:w="1027" w:type="dxa"/>
            <w:tcBorders>
              <w:top w:val="nil"/>
              <w:left w:val="nil"/>
              <w:bottom w:val="single" w:sz="4" w:space="0" w:color="C0C0C0"/>
              <w:right w:val="single" w:sz="4" w:space="0" w:color="C0C0C0"/>
            </w:tcBorders>
            <w:shd w:val="clear" w:color="000000" w:fill="FFFFCC"/>
            <w:vAlign w:val="center"/>
            <w:hideMark/>
          </w:tcPr>
          <w:p w14:paraId="050E8776"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D6000A" w:rsidRPr="00D6000A" w14:paraId="57C8A8F8" w14:textId="77777777" w:rsidTr="00D6000A">
        <w:trPr>
          <w:trHeight w:val="1320"/>
          <w:jc w:val="center"/>
        </w:trPr>
        <w:tc>
          <w:tcPr>
            <w:tcW w:w="256" w:type="dxa"/>
            <w:tcBorders>
              <w:top w:val="nil"/>
              <w:left w:val="nil"/>
              <w:bottom w:val="nil"/>
              <w:right w:val="nil"/>
            </w:tcBorders>
            <w:shd w:val="clear" w:color="000000" w:fill="00B050"/>
            <w:noWrap/>
            <w:vAlign w:val="center"/>
            <w:hideMark/>
          </w:tcPr>
          <w:p w14:paraId="6346EBA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32CC824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AAE12D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3.4</w:t>
            </w:r>
          </w:p>
        </w:tc>
        <w:tc>
          <w:tcPr>
            <w:tcW w:w="1889" w:type="dxa"/>
            <w:tcBorders>
              <w:top w:val="nil"/>
              <w:left w:val="nil"/>
              <w:bottom w:val="single" w:sz="4" w:space="0" w:color="C0C0C0"/>
              <w:right w:val="single" w:sz="4" w:space="0" w:color="C0C0C0"/>
            </w:tcBorders>
            <w:shd w:val="clear" w:color="auto" w:fill="auto"/>
            <w:vAlign w:val="center"/>
            <w:hideMark/>
          </w:tcPr>
          <w:p w14:paraId="33168FE9"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Затраты на покупную тепловую энергию</w:t>
            </w:r>
          </w:p>
        </w:tc>
        <w:tc>
          <w:tcPr>
            <w:tcW w:w="624" w:type="dxa"/>
            <w:tcBorders>
              <w:top w:val="nil"/>
              <w:left w:val="nil"/>
              <w:bottom w:val="single" w:sz="4" w:space="0" w:color="C0C0C0"/>
              <w:right w:val="single" w:sz="4" w:space="0" w:color="C0C0C0"/>
            </w:tcBorders>
            <w:shd w:val="clear" w:color="auto" w:fill="auto"/>
            <w:vAlign w:val="center"/>
            <w:hideMark/>
          </w:tcPr>
          <w:p w14:paraId="039BBF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90E73E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499,44</w:t>
            </w:r>
          </w:p>
        </w:tc>
        <w:tc>
          <w:tcPr>
            <w:tcW w:w="931" w:type="dxa"/>
            <w:tcBorders>
              <w:top w:val="nil"/>
              <w:left w:val="nil"/>
              <w:bottom w:val="single" w:sz="4" w:space="0" w:color="C0C0C0"/>
              <w:right w:val="single" w:sz="4" w:space="0" w:color="C0C0C0"/>
            </w:tcBorders>
            <w:shd w:val="clear" w:color="000000" w:fill="FFFFCC"/>
            <w:vAlign w:val="center"/>
            <w:hideMark/>
          </w:tcPr>
          <w:p w14:paraId="0A806B8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516,42</w:t>
            </w:r>
          </w:p>
        </w:tc>
        <w:tc>
          <w:tcPr>
            <w:tcW w:w="931" w:type="dxa"/>
            <w:tcBorders>
              <w:top w:val="nil"/>
              <w:left w:val="nil"/>
              <w:bottom w:val="single" w:sz="4" w:space="0" w:color="C0C0C0"/>
              <w:right w:val="single" w:sz="4" w:space="0" w:color="C0C0C0"/>
            </w:tcBorders>
            <w:shd w:val="clear" w:color="000000" w:fill="FFFFCC"/>
            <w:vAlign w:val="center"/>
            <w:hideMark/>
          </w:tcPr>
          <w:p w14:paraId="7BAA36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806,05</w:t>
            </w:r>
          </w:p>
        </w:tc>
        <w:tc>
          <w:tcPr>
            <w:tcW w:w="750" w:type="dxa"/>
            <w:tcBorders>
              <w:top w:val="nil"/>
              <w:left w:val="nil"/>
              <w:bottom w:val="single" w:sz="4" w:space="0" w:color="C0C0C0"/>
              <w:right w:val="single" w:sz="4" w:space="0" w:color="C0C0C0"/>
            </w:tcBorders>
            <w:shd w:val="clear" w:color="000000" w:fill="FFFFCC"/>
            <w:vAlign w:val="center"/>
            <w:hideMark/>
          </w:tcPr>
          <w:p w14:paraId="4C0203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649,16</w:t>
            </w:r>
          </w:p>
        </w:tc>
        <w:tc>
          <w:tcPr>
            <w:tcW w:w="735" w:type="dxa"/>
            <w:tcBorders>
              <w:top w:val="nil"/>
              <w:left w:val="nil"/>
              <w:bottom w:val="single" w:sz="4" w:space="0" w:color="C0C0C0"/>
              <w:right w:val="single" w:sz="4" w:space="0" w:color="C0C0C0"/>
            </w:tcBorders>
            <w:shd w:val="clear" w:color="000000" w:fill="FFFFCC"/>
            <w:vAlign w:val="center"/>
            <w:hideMark/>
          </w:tcPr>
          <w:p w14:paraId="0449D9F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765,14</w:t>
            </w:r>
          </w:p>
        </w:tc>
        <w:tc>
          <w:tcPr>
            <w:tcW w:w="896" w:type="dxa"/>
            <w:tcBorders>
              <w:top w:val="nil"/>
              <w:left w:val="nil"/>
              <w:bottom w:val="single" w:sz="4" w:space="0" w:color="C0C0C0"/>
              <w:right w:val="single" w:sz="4" w:space="0" w:color="C0C0C0"/>
            </w:tcBorders>
            <w:shd w:val="clear" w:color="000000" w:fill="FFFFCC"/>
            <w:vAlign w:val="center"/>
            <w:hideMark/>
          </w:tcPr>
          <w:p w14:paraId="203AC3A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580,90</w:t>
            </w:r>
          </w:p>
        </w:tc>
        <w:tc>
          <w:tcPr>
            <w:tcW w:w="972" w:type="dxa"/>
            <w:tcBorders>
              <w:top w:val="nil"/>
              <w:left w:val="nil"/>
              <w:bottom w:val="single" w:sz="4" w:space="0" w:color="C0C0C0"/>
              <w:right w:val="single" w:sz="4" w:space="0" w:color="C0C0C0"/>
            </w:tcBorders>
            <w:shd w:val="clear" w:color="000000" w:fill="FFFFCC"/>
            <w:vAlign w:val="center"/>
            <w:hideMark/>
          </w:tcPr>
          <w:p w14:paraId="096F99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306,60</w:t>
            </w:r>
          </w:p>
        </w:tc>
        <w:tc>
          <w:tcPr>
            <w:tcW w:w="931" w:type="dxa"/>
            <w:tcBorders>
              <w:top w:val="nil"/>
              <w:left w:val="nil"/>
              <w:bottom w:val="single" w:sz="4" w:space="0" w:color="C0C0C0"/>
              <w:right w:val="single" w:sz="4" w:space="0" w:color="C0C0C0"/>
            </w:tcBorders>
            <w:shd w:val="clear" w:color="000000" w:fill="FFFFCC"/>
            <w:vAlign w:val="center"/>
            <w:hideMark/>
          </w:tcPr>
          <w:p w14:paraId="1952762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887,50</w:t>
            </w:r>
          </w:p>
        </w:tc>
        <w:tc>
          <w:tcPr>
            <w:tcW w:w="972" w:type="dxa"/>
            <w:tcBorders>
              <w:top w:val="nil"/>
              <w:left w:val="nil"/>
              <w:bottom w:val="single" w:sz="4" w:space="0" w:color="C0C0C0"/>
              <w:right w:val="single" w:sz="4" w:space="0" w:color="C0C0C0"/>
            </w:tcBorders>
            <w:shd w:val="clear" w:color="000000" w:fill="FFFFCC"/>
            <w:vAlign w:val="center"/>
            <w:hideMark/>
          </w:tcPr>
          <w:p w14:paraId="0B8CB1D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179,19</w:t>
            </w:r>
          </w:p>
        </w:tc>
        <w:tc>
          <w:tcPr>
            <w:tcW w:w="928" w:type="dxa"/>
            <w:tcBorders>
              <w:top w:val="nil"/>
              <w:left w:val="nil"/>
              <w:bottom w:val="single" w:sz="4" w:space="0" w:color="C0C0C0"/>
              <w:right w:val="single" w:sz="4" w:space="0" w:color="C0C0C0"/>
            </w:tcBorders>
            <w:shd w:val="clear" w:color="000000" w:fill="FFFFCC"/>
            <w:vAlign w:val="center"/>
            <w:hideMark/>
          </w:tcPr>
          <w:p w14:paraId="2F8EFA2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760,09</w:t>
            </w:r>
          </w:p>
        </w:tc>
        <w:tc>
          <w:tcPr>
            <w:tcW w:w="652" w:type="dxa"/>
            <w:tcBorders>
              <w:top w:val="nil"/>
              <w:left w:val="nil"/>
              <w:bottom w:val="single" w:sz="4" w:space="0" w:color="C0C0C0"/>
              <w:right w:val="single" w:sz="4" w:space="0" w:color="C0C0C0"/>
            </w:tcBorders>
            <w:shd w:val="clear" w:color="000000" w:fill="D7EAD3"/>
            <w:vAlign w:val="center"/>
            <w:hideMark/>
          </w:tcPr>
          <w:p w14:paraId="1B2009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380,05</w:t>
            </w:r>
          </w:p>
        </w:tc>
        <w:tc>
          <w:tcPr>
            <w:tcW w:w="652" w:type="dxa"/>
            <w:tcBorders>
              <w:top w:val="nil"/>
              <w:left w:val="nil"/>
              <w:bottom w:val="single" w:sz="4" w:space="0" w:color="C0C0C0"/>
              <w:right w:val="single" w:sz="4" w:space="0" w:color="C0C0C0"/>
            </w:tcBorders>
            <w:shd w:val="clear" w:color="000000" w:fill="D7EAD3"/>
            <w:vAlign w:val="center"/>
            <w:hideMark/>
          </w:tcPr>
          <w:p w14:paraId="371A6BF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380,05</w:t>
            </w:r>
          </w:p>
        </w:tc>
        <w:tc>
          <w:tcPr>
            <w:tcW w:w="1027" w:type="dxa"/>
            <w:tcBorders>
              <w:top w:val="nil"/>
              <w:left w:val="nil"/>
              <w:bottom w:val="single" w:sz="4" w:space="0" w:color="C0C0C0"/>
              <w:right w:val="single" w:sz="4" w:space="0" w:color="C0C0C0"/>
            </w:tcBorders>
            <w:shd w:val="clear" w:color="000000" w:fill="FFFFCC"/>
            <w:vAlign w:val="center"/>
            <w:hideMark/>
          </w:tcPr>
          <w:p w14:paraId="0BABC59C"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расчету регулятора количество тепловой энергии и объем горячей воды приняты по факту 2021  года, тарифы в соответствии с утвержденными тарифами поставщиков тепловой энергии и горячей воды на 2023 год</w:t>
            </w:r>
          </w:p>
        </w:tc>
      </w:tr>
      <w:tr w:rsidR="00D6000A" w:rsidRPr="00D6000A" w14:paraId="0DF2381C" w14:textId="77777777" w:rsidTr="00D6000A">
        <w:trPr>
          <w:trHeight w:val="2205"/>
          <w:jc w:val="center"/>
        </w:trPr>
        <w:tc>
          <w:tcPr>
            <w:tcW w:w="256" w:type="dxa"/>
            <w:tcBorders>
              <w:top w:val="nil"/>
              <w:left w:val="nil"/>
              <w:bottom w:val="nil"/>
              <w:right w:val="nil"/>
            </w:tcBorders>
            <w:shd w:val="clear" w:color="000000" w:fill="FFFF00"/>
            <w:noWrap/>
            <w:vAlign w:val="center"/>
            <w:hideMark/>
          </w:tcPr>
          <w:p w14:paraId="48070DE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51AC5E22"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CA41F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w:t>
            </w:r>
          </w:p>
        </w:tc>
        <w:tc>
          <w:tcPr>
            <w:tcW w:w="1889" w:type="dxa"/>
            <w:tcBorders>
              <w:top w:val="nil"/>
              <w:left w:val="nil"/>
              <w:bottom w:val="single" w:sz="4" w:space="0" w:color="C0C0C0"/>
              <w:right w:val="single" w:sz="4" w:space="0" w:color="C0C0C0"/>
            </w:tcBorders>
            <w:shd w:val="clear" w:color="auto" w:fill="auto"/>
            <w:vAlign w:val="center"/>
            <w:hideMark/>
          </w:tcPr>
          <w:p w14:paraId="1F60548B"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Расходы на оплату труда основного производственного персонала</w:t>
            </w:r>
          </w:p>
        </w:tc>
        <w:tc>
          <w:tcPr>
            <w:tcW w:w="624" w:type="dxa"/>
            <w:tcBorders>
              <w:top w:val="nil"/>
              <w:left w:val="nil"/>
              <w:bottom w:val="single" w:sz="4" w:space="0" w:color="C0C0C0"/>
              <w:right w:val="single" w:sz="4" w:space="0" w:color="C0C0C0"/>
            </w:tcBorders>
            <w:shd w:val="clear" w:color="auto" w:fill="auto"/>
            <w:vAlign w:val="center"/>
            <w:hideMark/>
          </w:tcPr>
          <w:p w14:paraId="4D9815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5E7A50D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56 732,54</w:t>
            </w:r>
          </w:p>
        </w:tc>
        <w:tc>
          <w:tcPr>
            <w:tcW w:w="931" w:type="dxa"/>
            <w:tcBorders>
              <w:top w:val="nil"/>
              <w:left w:val="nil"/>
              <w:bottom w:val="single" w:sz="4" w:space="0" w:color="C0C0C0"/>
              <w:right w:val="single" w:sz="4" w:space="0" w:color="C0C0C0"/>
            </w:tcBorders>
            <w:shd w:val="clear" w:color="000000" w:fill="FFFFCC"/>
            <w:vAlign w:val="center"/>
            <w:hideMark/>
          </w:tcPr>
          <w:p w14:paraId="157BE69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58 074,83</w:t>
            </w:r>
          </w:p>
        </w:tc>
        <w:tc>
          <w:tcPr>
            <w:tcW w:w="931" w:type="dxa"/>
            <w:tcBorders>
              <w:top w:val="nil"/>
              <w:left w:val="nil"/>
              <w:bottom w:val="single" w:sz="4" w:space="0" w:color="C0C0C0"/>
              <w:right w:val="single" w:sz="4" w:space="0" w:color="C0C0C0"/>
            </w:tcBorders>
            <w:shd w:val="clear" w:color="000000" w:fill="FFFFCC"/>
            <w:vAlign w:val="center"/>
            <w:hideMark/>
          </w:tcPr>
          <w:p w14:paraId="4D4A790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59 448,66</w:t>
            </w:r>
          </w:p>
        </w:tc>
        <w:tc>
          <w:tcPr>
            <w:tcW w:w="750" w:type="dxa"/>
            <w:tcBorders>
              <w:top w:val="nil"/>
              <w:left w:val="nil"/>
              <w:bottom w:val="single" w:sz="4" w:space="0" w:color="C0C0C0"/>
              <w:right w:val="single" w:sz="4" w:space="0" w:color="C0C0C0"/>
            </w:tcBorders>
            <w:shd w:val="clear" w:color="000000" w:fill="FFFFCC"/>
            <w:vAlign w:val="center"/>
            <w:hideMark/>
          </w:tcPr>
          <w:p w14:paraId="3D1144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48 408,61</w:t>
            </w:r>
          </w:p>
        </w:tc>
        <w:tc>
          <w:tcPr>
            <w:tcW w:w="735" w:type="dxa"/>
            <w:tcBorders>
              <w:top w:val="nil"/>
              <w:left w:val="nil"/>
              <w:bottom w:val="single" w:sz="4" w:space="0" w:color="C0C0C0"/>
              <w:right w:val="single" w:sz="4" w:space="0" w:color="C0C0C0"/>
            </w:tcBorders>
            <w:shd w:val="clear" w:color="000000" w:fill="FFFFCC"/>
            <w:vAlign w:val="center"/>
            <w:hideMark/>
          </w:tcPr>
          <w:p w14:paraId="5A7CD4B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61 149,49</w:t>
            </w:r>
          </w:p>
        </w:tc>
        <w:tc>
          <w:tcPr>
            <w:tcW w:w="896" w:type="dxa"/>
            <w:tcBorders>
              <w:top w:val="nil"/>
              <w:left w:val="nil"/>
              <w:bottom w:val="single" w:sz="4" w:space="0" w:color="C0C0C0"/>
              <w:right w:val="single" w:sz="4" w:space="0" w:color="C0C0C0"/>
            </w:tcBorders>
            <w:shd w:val="clear" w:color="000000" w:fill="FFFFCC"/>
            <w:vAlign w:val="center"/>
            <w:hideMark/>
          </w:tcPr>
          <w:p w14:paraId="01FA170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63 386,03</w:t>
            </w:r>
          </w:p>
        </w:tc>
        <w:tc>
          <w:tcPr>
            <w:tcW w:w="972" w:type="dxa"/>
            <w:tcBorders>
              <w:top w:val="nil"/>
              <w:left w:val="nil"/>
              <w:bottom w:val="single" w:sz="4" w:space="0" w:color="C0C0C0"/>
              <w:right w:val="single" w:sz="4" w:space="0" w:color="C0C0C0"/>
            </w:tcBorders>
            <w:shd w:val="clear" w:color="000000" w:fill="FFFFCC"/>
            <w:vAlign w:val="center"/>
            <w:hideMark/>
          </w:tcPr>
          <w:p w14:paraId="72521C2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2 067,85</w:t>
            </w:r>
          </w:p>
        </w:tc>
        <w:tc>
          <w:tcPr>
            <w:tcW w:w="931" w:type="dxa"/>
            <w:tcBorders>
              <w:top w:val="nil"/>
              <w:left w:val="nil"/>
              <w:bottom w:val="single" w:sz="4" w:space="0" w:color="C0C0C0"/>
              <w:right w:val="single" w:sz="4" w:space="0" w:color="C0C0C0"/>
            </w:tcBorders>
            <w:shd w:val="clear" w:color="000000" w:fill="FFFFCC"/>
            <w:vAlign w:val="center"/>
            <w:hideMark/>
          </w:tcPr>
          <w:p w14:paraId="530E7E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65 453,88</w:t>
            </w:r>
          </w:p>
        </w:tc>
        <w:tc>
          <w:tcPr>
            <w:tcW w:w="972" w:type="dxa"/>
            <w:tcBorders>
              <w:top w:val="nil"/>
              <w:left w:val="nil"/>
              <w:bottom w:val="single" w:sz="4" w:space="0" w:color="C0C0C0"/>
              <w:right w:val="single" w:sz="4" w:space="0" w:color="C0C0C0"/>
            </w:tcBorders>
            <w:shd w:val="clear" w:color="000000" w:fill="FFFFCC"/>
            <w:vAlign w:val="center"/>
            <w:hideMark/>
          </w:tcPr>
          <w:p w14:paraId="6E19C0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1 405,32</w:t>
            </w:r>
          </w:p>
        </w:tc>
        <w:tc>
          <w:tcPr>
            <w:tcW w:w="928" w:type="dxa"/>
            <w:tcBorders>
              <w:top w:val="nil"/>
              <w:left w:val="nil"/>
              <w:bottom w:val="single" w:sz="4" w:space="0" w:color="C0C0C0"/>
              <w:right w:val="single" w:sz="4" w:space="0" w:color="C0C0C0"/>
            </w:tcBorders>
            <w:shd w:val="clear" w:color="000000" w:fill="FFFFCC"/>
            <w:vAlign w:val="center"/>
            <w:hideMark/>
          </w:tcPr>
          <w:p w14:paraId="6CEDD60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64 791,35</w:t>
            </w:r>
          </w:p>
        </w:tc>
        <w:tc>
          <w:tcPr>
            <w:tcW w:w="652" w:type="dxa"/>
            <w:tcBorders>
              <w:top w:val="nil"/>
              <w:left w:val="nil"/>
              <w:bottom w:val="single" w:sz="4" w:space="0" w:color="C0C0C0"/>
              <w:right w:val="single" w:sz="4" w:space="0" w:color="C0C0C0"/>
            </w:tcBorders>
            <w:shd w:val="clear" w:color="000000" w:fill="D7EAD3"/>
            <w:vAlign w:val="center"/>
            <w:hideMark/>
          </w:tcPr>
          <w:p w14:paraId="7B38FBE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32 395,68</w:t>
            </w:r>
          </w:p>
        </w:tc>
        <w:tc>
          <w:tcPr>
            <w:tcW w:w="652" w:type="dxa"/>
            <w:tcBorders>
              <w:top w:val="nil"/>
              <w:left w:val="nil"/>
              <w:bottom w:val="single" w:sz="4" w:space="0" w:color="C0C0C0"/>
              <w:right w:val="single" w:sz="4" w:space="0" w:color="C0C0C0"/>
            </w:tcBorders>
            <w:shd w:val="clear" w:color="000000" w:fill="D7EAD3"/>
            <w:vAlign w:val="center"/>
            <w:hideMark/>
          </w:tcPr>
          <w:p w14:paraId="54247E4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32 395,68</w:t>
            </w:r>
          </w:p>
        </w:tc>
        <w:tc>
          <w:tcPr>
            <w:tcW w:w="1027" w:type="dxa"/>
            <w:tcBorders>
              <w:top w:val="nil"/>
              <w:left w:val="nil"/>
              <w:bottom w:val="single" w:sz="4" w:space="0" w:color="C0C0C0"/>
              <w:right w:val="single" w:sz="4" w:space="0" w:color="C0C0C0"/>
            </w:tcBorders>
            <w:shd w:val="clear" w:color="000000" w:fill="FFFFCC"/>
            <w:vAlign w:val="center"/>
            <w:hideMark/>
          </w:tcPr>
          <w:p w14:paraId="170DF810"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49C88321"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205F49C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029E8608"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68884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3.8.1</w:t>
            </w:r>
          </w:p>
        </w:tc>
        <w:tc>
          <w:tcPr>
            <w:tcW w:w="1889" w:type="dxa"/>
            <w:tcBorders>
              <w:top w:val="nil"/>
              <w:left w:val="nil"/>
              <w:bottom w:val="single" w:sz="4" w:space="0" w:color="C0C0C0"/>
              <w:right w:val="single" w:sz="4" w:space="0" w:color="C0C0C0"/>
            </w:tcBorders>
            <w:shd w:val="clear" w:color="auto" w:fill="auto"/>
            <w:vAlign w:val="center"/>
            <w:hideMark/>
          </w:tcPr>
          <w:p w14:paraId="0E4FE0B2"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Среднемесячная оплата труда</w:t>
            </w:r>
          </w:p>
        </w:tc>
        <w:tc>
          <w:tcPr>
            <w:tcW w:w="624" w:type="dxa"/>
            <w:tcBorders>
              <w:top w:val="nil"/>
              <w:left w:val="nil"/>
              <w:bottom w:val="single" w:sz="4" w:space="0" w:color="C0C0C0"/>
              <w:right w:val="single" w:sz="4" w:space="0" w:color="C0C0C0"/>
            </w:tcBorders>
            <w:shd w:val="clear" w:color="auto" w:fill="auto"/>
            <w:vAlign w:val="center"/>
            <w:hideMark/>
          </w:tcPr>
          <w:p w14:paraId="296BCE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896" w:type="dxa"/>
            <w:tcBorders>
              <w:top w:val="nil"/>
              <w:left w:val="nil"/>
              <w:bottom w:val="single" w:sz="4" w:space="0" w:color="C0C0C0"/>
              <w:right w:val="single" w:sz="4" w:space="0" w:color="C0C0C0"/>
            </w:tcBorders>
            <w:shd w:val="clear" w:color="000000" w:fill="D7EAD3"/>
            <w:vAlign w:val="center"/>
            <w:hideMark/>
          </w:tcPr>
          <w:p w14:paraId="27CABE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24 495,92</w:t>
            </w:r>
          </w:p>
        </w:tc>
        <w:tc>
          <w:tcPr>
            <w:tcW w:w="931" w:type="dxa"/>
            <w:tcBorders>
              <w:top w:val="nil"/>
              <w:left w:val="nil"/>
              <w:bottom w:val="single" w:sz="4" w:space="0" w:color="C0C0C0"/>
              <w:right w:val="single" w:sz="4" w:space="0" w:color="C0C0C0"/>
            </w:tcBorders>
            <w:shd w:val="clear" w:color="000000" w:fill="D7EAD3"/>
            <w:vAlign w:val="center"/>
            <w:hideMark/>
          </w:tcPr>
          <w:p w14:paraId="280782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25 075,49</w:t>
            </w:r>
          </w:p>
        </w:tc>
        <w:tc>
          <w:tcPr>
            <w:tcW w:w="931" w:type="dxa"/>
            <w:tcBorders>
              <w:top w:val="nil"/>
              <w:left w:val="nil"/>
              <w:bottom w:val="single" w:sz="4" w:space="0" w:color="C0C0C0"/>
              <w:right w:val="single" w:sz="4" w:space="0" w:color="C0C0C0"/>
            </w:tcBorders>
            <w:shd w:val="clear" w:color="000000" w:fill="D7EAD3"/>
            <w:vAlign w:val="center"/>
            <w:hideMark/>
          </w:tcPr>
          <w:p w14:paraId="433611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25 668,68</w:t>
            </w:r>
          </w:p>
        </w:tc>
        <w:tc>
          <w:tcPr>
            <w:tcW w:w="750" w:type="dxa"/>
            <w:tcBorders>
              <w:top w:val="nil"/>
              <w:left w:val="nil"/>
              <w:bottom w:val="single" w:sz="4" w:space="0" w:color="C0C0C0"/>
              <w:right w:val="single" w:sz="4" w:space="0" w:color="C0C0C0"/>
            </w:tcBorders>
            <w:shd w:val="clear" w:color="000000" w:fill="D7EAD3"/>
            <w:vAlign w:val="center"/>
            <w:hideMark/>
          </w:tcPr>
          <w:p w14:paraId="0C564B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23 931,01</w:t>
            </w:r>
          </w:p>
        </w:tc>
        <w:tc>
          <w:tcPr>
            <w:tcW w:w="735" w:type="dxa"/>
            <w:tcBorders>
              <w:top w:val="nil"/>
              <w:left w:val="nil"/>
              <w:bottom w:val="single" w:sz="4" w:space="0" w:color="C0C0C0"/>
              <w:right w:val="single" w:sz="4" w:space="0" w:color="C0C0C0"/>
            </w:tcBorders>
            <w:shd w:val="clear" w:color="000000" w:fill="D7EAD3"/>
            <w:vAlign w:val="center"/>
            <w:hideMark/>
          </w:tcPr>
          <w:p w14:paraId="6595A0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26 403,06</w:t>
            </w:r>
          </w:p>
        </w:tc>
        <w:tc>
          <w:tcPr>
            <w:tcW w:w="896" w:type="dxa"/>
            <w:tcBorders>
              <w:top w:val="nil"/>
              <w:left w:val="nil"/>
              <w:bottom w:val="single" w:sz="4" w:space="0" w:color="C0C0C0"/>
              <w:right w:val="single" w:sz="4" w:space="0" w:color="C0C0C0"/>
            </w:tcBorders>
            <w:shd w:val="clear" w:color="000000" w:fill="D7EAD3"/>
            <w:vAlign w:val="center"/>
            <w:hideMark/>
          </w:tcPr>
          <w:p w14:paraId="3828E8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27 368,75</w:t>
            </w:r>
          </w:p>
        </w:tc>
        <w:tc>
          <w:tcPr>
            <w:tcW w:w="972" w:type="dxa"/>
            <w:tcBorders>
              <w:top w:val="nil"/>
              <w:left w:val="nil"/>
              <w:bottom w:val="single" w:sz="4" w:space="0" w:color="C0C0C0"/>
              <w:right w:val="single" w:sz="4" w:space="0" w:color="C0C0C0"/>
            </w:tcBorders>
            <w:shd w:val="clear" w:color="000000" w:fill="D7EAD3"/>
            <w:vAlign w:val="center"/>
            <w:hideMark/>
          </w:tcPr>
          <w:p w14:paraId="146603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28930BA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28 188,70</w:t>
            </w:r>
          </w:p>
        </w:tc>
        <w:tc>
          <w:tcPr>
            <w:tcW w:w="972" w:type="dxa"/>
            <w:tcBorders>
              <w:top w:val="nil"/>
              <w:left w:val="nil"/>
              <w:bottom w:val="single" w:sz="4" w:space="0" w:color="C0C0C0"/>
              <w:right w:val="single" w:sz="4" w:space="0" w:color="C0C0C0"/>
            </w:tcBorders>
            <w:shd w:val="clear" w:color="000000" w:fill="D7EAD3"/>
            <w:vAlign w:val="center"/>
            <w:hideMark/>
          </w:tcPr>
          <w:p w14:paraId="2C334A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46B297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27 975,54</w:t>
            </w:r>
          </w:p>
        </w:tc>
        <w:tc>
          <w:tcPr>
            <w:tcW w:w="652" w:type="dxa"/>
            <w:tcBorders>
              <w:top w:val="nil"/>
              <w:left w:val="nil"/>
              <w:bottom w:val="single" w:sz="4" w:space="0" w:color="C0C0C0"/>
              <w:right w:val="single" w:sz="4" w:space="0" w:color="C0C0C0"/>
            </w:tcBorders>
            <w:shd w:val="clear" w:color="000000" w:fill="D7EAD3"/>
            <w:vAlign w:val="center"/>
            <w:hideMark/>
          </w:tcPr>
          <w:p w14:paraId="4C7408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27 975,54</w:t>
            </w:r>
          </w:p>
        </w:tc>
        <w:tc>
          <w:tcPr>
            <w:tcW w:w="652" w:type="dxa"/>
            <w:tcBorders>
              <w:top w:val="nil"/>
              <w:left w:val="nil"/>
              <w:bottom w:val="single" w:sz="4" w:space="0" w:color="C0C0C0"/>
              <w:right w:val="single" w:sz="4" w:space="0" w:color="C0C0C0"/>
            </w:tcBorders>
            <w:shd w:val="clear" w:color="000000" w:fill="D7EAD3"/>
            <w:vAlign w:val="center"/>
            <w:hideMark/>
          </w:tcPr>
          <w:p w14:paraId="1A6D49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27 975,54</w:t>
            </w:r>
          </w:p>
        </w:tc>
        <w:tc>
          <w:tcPr>
            <w:tcW w:w="1027" w:type="dxa"/>
            <w:tcBorders>
              <w:top w:val="nil"/>
              <w:left w:val="nil"/>
              <w:bottom w:val="single" w:sz="4" w:space="0" w:color="C0C0C0"/>
              <w:right w:val="single" w:sz="4" w:space="0" w:color="C0C0C0"/>
            </w:tcBorders>
            <w:shd w:val="clear" w:color="000000" w:fill="FFFFCC"/>
            <w:vAlign w:val="center"/>
            <w:hideMark/>
          </w:tcPr>
          <w:p w14:paraId="6DB813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r>
      <w:tr w:rsidR="00D6000A" w:rsidRPr="00D6000A" w14:paraId="0723E486" w14:textId="77777777" w:rsidTr="00D6000A">
        <w:trPr>
          <w:trHeight w:val="330"/>
          <w:jc w:val="center"/>
        </w:trPr>
        <w:tc>
          <w:tcPr>
            <w:tcW w:w="256" w:type="dxa"/>
            <w:tcBorders>
              <w:top w:val="nil"/>
              <w:left w:val="nil"/>
              <w:bottom w:val="nil"/>
              <w:right w:val="nil"/>
            </w:tcBorders>
            <w:shd w:val="clear" w:color="000000" w:fill="FFFF00"/>
            <w:noWrap/>
            <w:vAlign w:val="center"/>
            <w:hideMark/>
          </w:tcPr>
          <w:p w14:paraId="2C5B580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474D434F"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A1C19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3.8.2</w:t>
            </w:r>
          </w:p>
        </w:tc>
        <w:tc>
          <w:tcPr>
            <w:tcW w:w="1889" w:type="dxa"/>
            <w:tcBorders>
              <w:top w:val="nil"/>
              <w:left w:val="nil"/>
              <w:bottom w:val="single" w:sz="4" w:space="0" w:color="C0C0C0"/>
              <w:right w:val="single" w:sz="4" w:space="0" w:color="C0C0C0"/>
            </w:tcBorders>
            <w:shd w:val="clear" w:color="auto" w:fill="auto"/>
            <w:vAlign w:val="center"/>
            <w:hideMark/>
          </w:tcPr>
          <w:p w14:paraId="22FAAC8B"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Численность производственного персонала</w:t>
            </w:r>
          </w:p>
        </w:tc>
        <w:tc>
          <w:tcPr>
            <w:tcW w:w="624" w:type="dxa"/>
            <w:tcBorders>
              <w:top w:val="nil"/>
              <w:left w:val="nil"/>
              <w:bottom w:val="single" w:sz="4" w:space="0" w:color="C0C0C0"/>
              <w:right w:val="single" w:sz="4" w:space="0" w:color="C0C0C0"/>
            </w:tcBorders>
            <w:shd w:val="clear" w:color="auto" w:fill="auto"/>
            <w:vAlign w:val="center"/>
            <w:hideMark/>
          </w:tcPr>
          <w:p w14:paraId="05BA24A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чел</w:t>
            </w:r>
          </w:p>
        </w:tc>
        <w:tc>
          <w:tcPr>
            <w:tcW w:w="896" w:type="dxa"/>
            <w:tcBorders>
              <w:top w:val="nil"/>
              <w:left w:val="nil"/>
              <w:bottom w:val="single" w:sz="4" w:space="0" w:color="C0C0C0"/>
              <w:right w:val="single" w:sz="4" w:space="0" w:color="C0C0C0"/>
            </w:tcBorders>
            <w:shd w:val="clear" w:color="000000" w:fill="FFFFCC"/>
            <w:vAlign w:val="center"/>
            <w:hideMark/>
          </w:tcPr>
          <w:p w14:paraId="511C80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931" w:type="dxa"/>
            <w:tcBorders>
              <w:top w:val="nil"/>
              <w:left w:val="nil"/>
              <w:bottom w:val="single" w:sz="4" w:space="0" w:color="C0C0C0"/>
              <w:right w:val="single" w:sz="4" w:space="0" w:color="C0C0C0"/>
            </w:tcBorders>
            <w:shd w:val="clear" w:color="000000" w:fill="FFFFCC"/>
            <w:vAlign w:val="center"/>
            <w:hideMark/>
          </w:tcPr>
          <w:p w14:paraId="4D83D8B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931" w:type="dxa"/>
            <w:tcBorders>
              <w:top w:val="nil"/>
              <w:left w:val="nil"/>
              <w:bottom w:val="single" w:sz="4" w:space="0" w:color="C0C0C0"/>
              <w:right w:val="single" w:sz="4" w:space="0" w:color="C0C0C0"/>
            </w:tcBorders>
            <w:shd w:val="clear" w:color="000000" w:fill="FFFFCC"/>
            <w:vAlign w:val="center"/>
            <w:hideMark/>
          </w:tcPr>
          <w:p w14:paraId="561D6F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750" w:type="dxa"/>
            <w:tcBorders>
              <w:top w:val="nil"/>
              <w:left w:val="nil"/>
              <w:bottom w:val="single" w:sz="4" w:space="0" w:color="C0C0C0"/>
              <w:right w:val="single" w:sz="4" w:space="0" w:color="C0C0C0"/>
            </w:tcBorders>
            <w:shd w:val="clear" w:color="000000" w:fill="FFFFCC"/>
            <w:vAlign w:val="center"/>
            <w:hideMark/>
          </w:tcPr>
          <w:p w14:paraId="425988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168,57</w:t>
            </w:r>
          </w:p>
        </w:tc>
        <w:tc>
          <w:tcPr>
            <w:tcW w:w="735" w:type="dxa"/>
            <w:tcBorders>
              <w:top w:val="nil"/>
              <w:left w:val="nil"/>
              <w:bottom w:val="single" w:sz="4" w:space="0" w:color="C0C0C0"/>
              <w:right w:val="single" w:sz="4" w:space="0" w:color="C0C0C0"/>
            </w:tcBorders>
            <w:shd w:val="clear" w:color="000000" w:fill="FFFFCC"/>
            <w:vAlign w:val="center"/>
            <w:hideMark/>
          </w:tcPr>
          <w:p w14:paraId="7FE471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896" w:type="dxa"/>
            <w:tcBorders>
              <w:top w:val="nil"/>
              <w:left w:val="nil"/>
              <w:bottom w:val="single" w:sz="4" w:space="0" w:color="C0C0C0"/>
              <w:right w:val="single" w:sz="4" w:space="0" w:color="C0C0C0"/>
            </w:tcBorders>
            <w:shd w:val="clear" w:color="000000" w:fill="FFFFCC"/>
            <w:vAlign w:val="center"/>
            <w:hideMark/>
          </w:tcPr>
          <w:p w14:paraId="79EBFE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972" w:type="dxa"/>
            <w:tcBorders>
              <w:top w:val="nil"/>
              <w:left w:val="nil"/>
              <w:bottom w:val="single" w:sz="4" w:space="0" w:color="C0C0C0"/>
              <w:right w:val="single" w:sz="4" w:space="0" w:color="C0C0C0"/>
            </w:tcBorders>
            <w:shd w:val="clear" w:color="000000" w:fill="FFFFCC"/>
            <w:vAlign w:val="center"/>
            <w:hideMark/>
          </w:tcPr>
          <w:p w14:paraId="6D9EDA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022C9B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193,50</w:t>
            </w:r>
          </w:p>
        </w:tc>
        <w:tc>
          <w:tcPr>
            <w:tcW w:w="972" w:type="dxa"/>
            <w:tcBorders>
              <w:top w:val="nil"/>
              <w:left w:val="nil"/>
              <w:bottom w:val="single" w:sz="4" w:space="0" w:color="C0C0C0"/>
              <w:right w:val="single" w:sz="4" w:space="0" w:color="C0C0C0"/>
            </w:tcBorders>
            <w:shd w:val="clear" w:color="000000" w:fill="FFFFCC"/>
            <w:vAlign w:val="center"/>
            <w:hideMark/>
          </w:tcPr>
          <w:p w14:paraId="0462A6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579577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652" w:type="dxa"/>
            <w:tcBorders>
              <w:top w:val="nil"/>
              <w:left w:val="nil"/>
              <w:bottom w:val="single" w:sz="4" w:space="0" w:color="C0C0C0"/>
              <w:right w:val="single" w:sz="4" w:space="0" w:color="C0C0C0"/>
            </w:tcBorders>
            <w:shd w:val="clear" w:color="000000" w:fill="D7EAD3"/>
            <w:vAlign w:val="center"/>
            <w:hideMark/>
          </w:tcPr>
          <w:p w14:paraId="1C1A78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652" w:type="dxa"/>
            <w:tcBorders>
              <w:top w:val="nil"/>
              <w:left w:val="nil"/>
              <w:bottom w:val="single" w:sz="4" w:space="0" w:color="C0C0C0"/>
              <w:right w:val="single" w:sz="4" w:space="0" w:color="C0C0C0"/>
            </w:tcBorders>
            <w:shd w:val="clear" w:color="000000" w:fill="D7EAD3"/>
            <w:vAlign w:val="center"/>
            <w:hideMark/>
          </w:tcPr>
          <w:p w14:paraId="3E7F33B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193,00</w:t>
            </w:r>
          </w:p>
        </w:tc>
        <w:tc>
          <w:tcPr>
            <w:tcW w:w="1027" w:type="dxa"/>
            <w:tcBorders>
              <w:top w:val="nil"/>
              <w:left w:val="nil"/>
              <w:bottom w:val="single" w:sz="4" w:space="0" w:color="C0C0C0"/>
              <w:right w:val="single" w:sz="4" w:space="0" w:color="C0C0C0"/>
            </w:tcBorders>
            <w:shd w:val="clear" w:color="000000" w:fill="FFFFCC"/>
            <w:vAlign w:val="center"/>
            <w:hideMark/>
          </w:tcPr>
          <w:p w14:paraId="30F020B7"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2022 года</w:t>
            </w:r>
          </w:p>
        </w:tc>
      </w:tr>
      <w:tr w:rsidR="00D6000A" w:rsidRPr="00D6000A" w14:paraId="5D84C3F6" w14:textId="77777777" w:rsidTr="00D6000A">
        <w:trPr>
          <w:trHeight w:val="2235"/>
          <w:jc w:val="center"/>
        </w:trPr>
        <w:tc>
          <w:tcPr>
            <w:tcW w:w="256" w:type="dxa"/>
            <w:tcBorders>
              <w:top w:val="nil"/>
              <w:left w:val="nil"/>
              <w:bottom w:val="nil"/>
              <w:right w:val="nil"/>
            </w:tcBorders>
            <w:shd w:val="clear" w:color="000000" w:fill="FFFF00"/>
            <w:noWrap/>
            <w:vAlign w:val="center"/>
            <w:hideMark/>
          </w:tcPr>
          <w:p w14:paraId="0702AC9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0CA2FFE2"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43F465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3.9</w:t>
            </w:r>
          </w:p>
        </w:tc>
        <w:tc>
          <w:tcPr>
            <w:tcW w:w="1889" w:type="dxa"/>
            <w:tcBorders>
              <w:top w:val="nil"/>
              <w:left w:val="nil"/>
              <w:bottom w:val="single" w:sz="4" w:space="0" w:color="C0C0C0"/>
              <w:right w:val="single" w:sz="4" w:space="0" w:color="C0C0C0"/>
            </w:tcBorders>
            <w:shd w:val="clear" w:color="auto" w:fill="auto"/>
            <w:vAlign w:val="center"/>
            <w:hideMark/>
          </w:tcPr>
          <w:p w14:paraId="6A7A24C9"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24" w:type="dxa"/>
            <w:tcBorders>
              <w:top w:val="nil"/>
              <w:left w:val="nil"/>
              <w:bottom w:val="single" w:sz="4" w:space="0" w:color="C0C0C0"/>
              <w:right w:val="single" w:sz="4" w:space="0" w:color="C0C0C0"/>
            </w:tcBorders>
            <w:shd w:val="clear" w:color="auto" w:fill="auto"/>
            <w:vAlign w:val="center"/>
            <w:hideMark/>
          </w:tcPr>
          <w:p w14:paraId="6AE221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01F22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17 133,23</w:t>
            </w:r>
          </w:p>
        </w:tc>
        <w:tc>
          <w:tcPr>
            <w:tcW w:w="931" w:type="dxa"/>
            <w:tcBorders>
              <w:top w:val="nil"/>
              <w:left w:val="nil"/>
              <w:bottom w:val="single" w:sz="4" w:space="0" w:color="C0C0C0"/>
              <w:right w:val="single" w:sz="4" w:space="0" w:color="C0C0C0"/>
            </w:tcBorders>
            <w:shd w:val="clear" w:color="000000" w:fill="FFFFCC"/>
            <w:vAlign w:val="center"/>
            <w:hideMark/>
          </w:tcPr>
          <w:p w14:paraId="457D2A0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17 538,60</w:t>
            </w:r>
          </w:p>
        </w:tc>
        <w:tc>
          <w:tcPr>
            <w:tcW w:w="931" w:type="dxa"/>
            <w:tcBorders>
              <w:top w:val="nil"/>
              <w:left w:val="nil"/>
              <w:bottom w:val="single" w:sz="4" w:space="0" w:color="C0C0C0"/>
              <w:right w:val="single" w:sz="4" w:space="0" w:color="C0C0C0"/>
            </w:tcBorders>
            <w:shd w:val="clear" w:color="000000" w:fill="FFFFCC"/>
            <w:vAlign w:val="center"/>
            <w:hideMark/>
          </w:tcPr>
          <w:p w14:paraId="6DC322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17 953,50</w:t>
            </w:r>
          </w:p>
        </w:tc>
        <w:tc>
          <w:tcPr>
            <w:tcW w:w="750" w:type="dxa"/>
            <w:tcBorders>
              <w:top w:val="nil"/>
              <w:left w:val="nil"/>
              <w:bottom w:val="single" w:sz="4" w:space="0" w:color="C0C0C0"/>
              <w:right w:val="single" w:sz="4" w:space="0" w:color="C0C0C0"/>
            </w:tcBorders>
            <w:shd w:val="clear" w:color="000000" w:fill="FFFFCC"/>
            <w:vAlign w:val="center"/>
            <w:hideMark/>
          </w:tcPr>
          <w:p w14:paraId="7217C79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12 963,19</w:t>
            </w:r>
          </w:p>
        </w:tc>
        <w:tc>
          <w:tcPr>
            <w:tcW w:w="735" w:type="dxa"/>
            <w:tcBorders>
              <w:top w:val="nil"/>
              <w:left w:val="nil"/>
              <w:bottom w:val="single" w:sz="4" w:space="0" w:color="C0C0C0"/>
              <w:right w:val="single" w:sz="4" w:space="0" w:color="C0C0C0"/>
            </w:tcBorders>
            <w:shd w:val="clear" w:color="000000" w:fill="FFFFCC"/>
            <w:vAlign w:val="center"/>
            <w:hideMark/>
          </w:tcPr>
          <w:p w14:paraId="155077C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18 467,15</w:t>
            </w:r>
          </w:p>
        </w:tc>
        <w:tc>
          <w:tcPr>
            <w:tcW w:w="896" w:type="dxa"/>
            <w:tcBorders>
              <w:top w:val="nil"/>
              <w:left w:val="nil"/>
              <w:bottom w:val="single" w:sz="4" w:space="0" w:color="C0C0C0"/>
              <w:right w:val="single" w:sz="4" w:space="0" w:color="C0C0C0"/>
            </w:tcBorders>
            <w:shd w:val="clear" w:color="000000" w:fill="FFFFCC"/>
            <w:vAlign w:val="center"/>
            <w:hideMark/>
          </w:tcPr>
          <w:p w14:paraId="4B0F95E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19 142,58</w:t>
            </w:r>
          </w:p>
        </w:tc>
        <w:tc>
          <w:tcPr>
            <w:tcW w:w="972" w:type="dxa"/>
            <w:tcBorders>
              <w:top w:val="nil"/>
              <w:left w:val="nil"/>
              <w:bottom w:val="single" w:sz="4" w:space="0" w:color="C0C0C0"/>
              <w:right w:val="single" w:sz="4" w:space="0" w:color="C0C0C0"/>
            </w:tcBorders>
            <w:shd w:val="clear" w:color="000000" w:fill="FFFFCC"/>
            <w:vAlign w:val="center"/>
            <w:hideMark/>
          </w:tcPr>
          <w:p w14:paraId="2FF6E13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624,49</w:t>
            </w:r>
          </w:p>
        </w:tc>
        <w:tc>
          <w:tcPr>
            <w:tcW w:w="931" w:type="dxa"/>
            <w:tcBorders>
              <w:top w:val="nil"/>
              <w:left w:val="nil"/>
              <w:bottom w:val="single" w:sz="4" w:space="0" w:color="C0C0C0"/>
              <w:right w:val="single" w:sz="4" w:space="0" w:color="C0C0C0"/>
            </w:tcBorders>
            <w:shd w:val="clear" w:color="000000" w:fill="FFFFCC"/>
            <w:vAlign w:val="center"/>
            <w:hideMark/>
          </w:tcPr>
          <w:p w14:paraId="2D2ABF1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19 767,07</w:t>
            </w:r>
          </w:p>
        </w:tc>
        <w:tc>
          <w:tcPr>
            <w:tcW w:w="972" w:type="dxa"/>
            <w:tcBorders>
              <w:top w:val="nil"/>
              <w:left w:val="nil"/>
              <w:bottom w:val="single" w:sz="4" w:space="0" w:color="C0C0C0"/>
              <w:right w:val="single" w:sz="4" w:space="0" w:color="C0C0C0"/>
            </w:tcBorders>
            <w:shd w:val="clear" w:color="000000" w:fill="FFFFCC"/>
            <w:vAlign w:val="center"/>
            <w:hideMark/>
          </w:tcPr>
          <w:p w14:paraId="5BF1B37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424,41</w:t>
            </w:r>
          </w:p>
        </w:tc>
        <w:tc>
          <w:tcPr>
            <w:tcW w:w="928" w:type="dxa"/>
            <w:tcBorders>
              <w:top w:val="nil"/>
              <w:left w:val="nil"/>
              <w:bottom w:val="single" w:sz="4" w:space="0" w:color="C0C0C0"/>
              <w:right w:val="single" w:sz="4" w:space="0" w:color="C0C0C0"/>
            </w:tcBorders>
            <w:shd w:val="clear" w:color="000000" w:fill="FFFFCC"/>
            <w:vAlign w:val="center"/>
            <w:hideMark/>
          </w:tcPr>
          <w:p w14:paraId="627EBB7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19 566,99</w:t>
            </w:r>
          </w:p>
        </w:tc>
        <w:tc>
          <w:tcPr>
            <w:tcW w:w="652" w:type="dxa"/>
            <w:tcBorders>
              <w:top w:val="nil"/>
              <w:left w:val="nil"/>
              <w:bottom w:val="single" w:sz="4" w:space="0" w:color="C0C0C0"/>
              <w:right w:val="single" w:sz="4" w:space="0" w:color="C0C0C0"/>
            </w:tcBorders>
            <w:shd w:val="clear" w:color="000000" w:fill="D7EAD3"/>
            <w:vAlign w:val="center"/>
            <w:hideMark/>
          </w:tcPr>
          <w:p w14:paraId="32EA98E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9 783,50</w:t>
            </w:r>
          </w:p>
        </w:tc>
        <w:tc>
          <w:tcPr>
            <w:tcW w:w="652" w:type="dxa"/>
            <w:tcBorders>
              <w:top w:val="nil"/>
              <w:left w:val="nil"/>
              <w:bottom w:val="single" w:sz="4" w:space="0" w:color="C0C0C0"/>
              <w:right w:val="single" w:sz="4" w:space="0" w:color="C0C0C0"/>
            </w:tcBorders>
            <w:shd w:val="clear" w:color="000000" w:fill="D7EAD3"/>
            <w:vAlign w:val="center"/>
            <w:hideMark/>
          </w:tcPr>
          <w:p w14:paraId="6CF893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9 783,50</w:t>
            </w:r>
          </w:p>
        </w:tc>
        <w:tc>
          <w:tcPr>
            <w:tcW w:w="1027" w:type="dxa"/>
            <w:tcBorders>
              <w:top w:val="nil"/>
              <w:left w:val="nil"/>
              <w:bottom w:val="single" w:sz="4" w:space="0" w:color="C0C0C0"/>
              <w:right w:val="single" w:sz="4" w:space="0" w:color="C0C0C0"/>
            </w:tcBorders>
            <w:shd w:val="clear" w:color="000000" w:fill="FFFFCC"/>
            <w:vAlign w:val="center"/>
            <w:hideMark/>
          </w:tcPr>
          <w:p w14:paraId="1731688E"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325834CC"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95E8CE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4B517B20"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FED4D5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3.11</w:t>
            </w:r>
          </w:p>
        </w:tc>
        <w:tc>
          <w:tcPr>
            <w:tcW w:w="1889" w:type="dxa"/>
            <w:tcBorders>
              <w:top w:val="nil"/>
              <w:left w:val="nil"/>
              <w:bottom w:val="single" w:sz="4" w:space="0" w:color="C0C0C0"/>
              <w:right w:val="single" w:sz="4" w:space="0" w:color="C0C0C0"/>
            </w:tcBorders>
            <w:shd w:val="clear" w:color="auto" w:fill="auto"/>
            <w:vAlign w:val="center"/>
            <w:hideMark/>
          </w:tcPr>
          <w:p w14:paraId="1DBD1731"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Цеховые (общехозяйственные) расходы, в том числе:</w:t>
            </w:r>
          </w:p>
        </w:tc>
        <w:tc>
          <w:tcPr>
            <w:tcW w:w="624" w:type="dxa"/>
            <w:tcBorders>
              <w:top w:val="nil"/>
              <w:left w:val="nil"/>
              <w:bottom w:val="single" w:sz="4" w:space="0" w:color="C0C0C0"/>
              <w:right w:val="single" w:sz="4" w:space="0" w:color="C0C0C0"/>
            </w:tcBorders>
            <w:shd w:val="clear" w:color="auto" w:fill="auto"/>
            <w:vAlign w:val="center"/>
            <w:hideMark/>
          </w:tcPr>
          <w:p w14:paraId="7A2F6DB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89016A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16 478,43</w:t>
            </w:r>
          </w:p>
        </w:tc>
        <w:tc>
          <w:tcPr>
            <w:tcW w:w="931" w:type="dxa"/>
            <w:tcBorders>
              <w:top w:val="nil"/>
              <w:left w:val="nil"/>
              <w:bottom w:val="single" w:sz="4" w:space="0" w:color="C0C0C0"/>
              <w:right w:val="single" w:sz="4" w:space="0" w:color="C0C0C0"/>
            </w:tcBorders>
            <w:shd w:val="clear" w:color="000000" w:fill="D7EAD3"/>
            <w:vAlign w:val="center"/>
            <w:hideMark/>
          </w:tcPr>
          <w:p w14:paraId="1AC238E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16 868,31</w:t>
            </w:r>
          </w:p>
        </w:tc>
        <w:tc>
          <w:tcPr>
            <w:tcW w:w="931" w:type="dxa"/>
            <w:tcBorders>
              <w:top w:val="nil"/>
              <w:left w:val="nil"/>
              <w:bottom w:val="single" w:sz="4" w:space="0" w:color="C0C0C0"/>
              <w:right w:val="single" w:sz="4" w:space="0" w:color="C0C0C0"/>
            </w:tcBorders>
            <w:shd w:val="clear" w:color="000000" w:fill="D7EAD3"/>
            <w:vAlign w:val="center"/>
            <w:hideMark/>
          </w:tcPr>
          <w:p w14:paraId="280C96E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17 267,35</w:t>
            </w:r>
          </w:p>
        </w:tc>
        <w:tc>
          <w:tcPr>
            <w:tcW w:w="750" w:type="dxa"/>
            <w:tcBorders>
              <w:top w:val="nil"/>
              <w:left w:val="nil"/>
              <w:bottom w:val="single" w:sz="4" w:space="0" w:color="C0C0C0"/>
              <w:right w:val="single" w:sz="4" w:space="0" w:color="C0C0C0"/>
            </w:tcBorders>
            <w:shd w:val="clear" w:color="000000" w:fill="D7EAD3"/>
            <w:vAlign w:val="center"/>
            <w:hideMark/>
          </w:tcPr>
          <w:p w14:paraId="0607131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14 904,92</w:t>
            </w:r>
          </w:p>
        </w:tc>
        <w:tc>
          <w:tcPr>
            <w:tcW w:w="735" w:type="dxa"/>
            <w:tcBorders>
              <w:top w:val="nil"/>
              <w:left w:val="nil"/>
              <w:bottom w:val="single" w:sz="4" w:space="0" w:color="C0C0C0"/>
              <w:right w:val="single" w:sz="4" w:space="0" w:color="C0C0C0"/>
            </w:tcBorders>
            <w:shd w:val="clear" w:color="000000" w:fill="D7EAD3"/>
            <w:vAlign w:val="center"/>
            <w:hideMark/>
          </w:tcPr>
          <w:p w14:paraId="5873F8A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17 761,37</w:t>
            </w:r>
          </w:p>
        </w:tc>
        <w:tc>
          <w:tcPr>
            <w:tcW w:w="896" w:type="dxa"/>
            <w:tcBorders>
              <w:top w:val="nil"/>
              <w:left w:val="nil"/>
              <w:bottom w:val="single" w:sz="4" w:space="0" w:color="C0C0C0"/>
              <w:right w:val="single" w:sz="4" w:space="0" w:color="C0C0C0"/>
            </w:tcBorders>
            <w:shd w:val="clear" w:color="000000" w:fill="D7EAD3"/>
            <w:vAlign w:val="center"/>
            <w:hideMark/>
          </w:tcPr>
          <w:p w14:paraId="7417DB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18 410,99</w:t>
            </w:r>
          </w:p>
        </w:tc>
        <w:tc>
          <w:tcPr>
            <w:tcW w:w="972" w:type="dxa"/>
            <w:tcBorders>
              <w:top w:val="nil"/>
              <w:left w:val="nil"/>
              <w:bottom w:val="single" w:sz="4" w:space="0" w:color="C0C0C0"/>
              <w:right w:val="single" w:sz="4" w:space="0" w:color="C0C0C0"/>
            </w:tcBorders>
            <w:shd w:val="clear" w:color="000000" w:fill="D7EAD3"/>
            <w:vAlign w:val="center"/>
            <w:hideMark/>
          </w:tcPr>
          <w:p w14:paraId="52599C8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7 188,86</w:t>
            </w:r>
          </w:p>
        </w:tc>
        <w:tc>
          <w:tcPr>
            <w:tcW w:w="931" w:type="dxa"/>
            <w:tcBorders>
              <w:top w:val="nil"/>
              <w:left w:val="nil"/>
              <w:bottom w:val="single" w:sz="4" w:space="0" w:color="C0C0C0"/>
              <w:right w:val="single" w:sz="4" w:space="0" w:color="C0C0C0"/>
            </w:tcBorders>
            <w:shd w:val="clear" w:color="000000" w:fill="D7EAD3"/>
            <w:vAlign w:val="center"/>
            <w:hideMark/>
          </w:tcPr>
          <w:p w14:paraId="52D69D3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25 599,85</w:t>
            </w:r>
          </w:p>
        </w:tc>
        <w:tc>
          <w:tcPr>
            <w:tcW w:w="972" w:type="dxa"/>
            <w:tcBorders>
              <w:top w:val="nil"/>
              <w:left w:val="nil"/>
              <w:bottom w:val="single" w:sz="4" w:space="0" w:color="C0C0C0"/>
              <w:right w:val="single" w:sz="4" w:space="0" w:color="C0C0C0"/>
            </w:tcBorders>
            <w:shd w:val="clear" w:color="000000" w:fill="D7EAD3"/>
            <w:vAlign w:val="center"/>
            <w:hideMark/>
          </w:tcPr>
          <w:p w14:paraId="0E5A2D5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408,19</w:t>
            </w:r>
          </w:p>
        </w:tc>
        <w:tc>
          <w:tcPr>
            <w:tcW w:w="928" w:type="dxa"/>
            <w:tcBorders>
              <w:top w:val="nil"/>
              <w:left w:val="nil"/>
              <w:bottom w:val="single" w:sz="4" w:space="0" w:color="C0C0C0"/>
              <w:right w:val="single" w:sz="4" w:space="0" w:color="C0C0C0"/>
            </w:tcBorders>
            <w:shd w:val="clear" w:color="000000" w:fill="D7EAD3"/>
            <w:vAlign w:val="center"/>
            <w:hideMark/>
          </w:tcPr>
          <w:p w14:paraId="3489F45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18 819,18</w:t>
            </w:r>
          </w:p>
        </w:tc>
        <w:tc>
          <w:tcPr>
            <w:tcW w:w="652" w:type="dxa"/>
            <w:tcBorders>
              <w:top w:val="nil"/>
              <w:left w:val="nil"/>
              <w:bottom w:val="single" w:sz="4" w:space="0" w:color="C0C0C0"/>
              <w:right w:val="single" w:sz="4" w:space="0" w:color="C0C0C0"/>
            </w:tcBorders>
            <w:shd w:val="clear" w:color="000000" w:fill="D7EAD3"/>
            <w:vAlign w:val="center"/>
            <w:hideMark/>
          </w:tcPr>
          <w:p w14:paraId="2B706F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9 409,59</w:t>
            </w:r>
          </w:p>
        </w:tc>
        <w:tc>
          <w:tcPr>
            <w:tcW w:w="652" w:type="dxa"/>
            <w:tcBorders>
              <w:top w:val="nil"/>
              <w:left w:val="nil"/>
              <w:bottom w:val="single" w:sz="4" w:space="0" w:color="C0C0C0"/>
              <w:right w:val="single" w:sz="4" w:space="0" w:color="C0C0C0"/>
            </w:tcBorders>
            <w:shd w:val="clear" w:color="000000" w:fill="D7EAD3"/>
            <w:vAlign w:val="center"/>
            <w:hideMark/>
          </w:tcPr>
          <w:p w14:paraId="1372419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9 409,59</w:t>
            </w:r>
          </w:p>
        </w:tc>
        <w:tc>
          <w:tcPr>
            <w:tcW w:w="1027" w:type="dxa"/>
            <w:tcBorders>
              <w:top w:val="nil"/>
              <w:left w:val="nil"/>
              <w:bottom w:val="single" w:sz="4" w:space="0" w:color="C0C0C0"/>
              <w:right w:val="single" w:sz="4" w:space="0" w:color="C0C0C0"/>
            </w:tcBorders>
            <w:shd w:val="clear" w:color="000000" w:fill="FFFFCC"/>
            <w:vAlign w:val="center"/>
            <w:hideMark/>
          </w:tcPr>
          <w:p w14:paraId="214A16C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4E79B27F" w14:textId="77777777" w:rsidTr="00D6000A">
        <w:trPr>
          <w:trHeight w:val="2205"/>
          <w:jc w:val="center"/>
        </w:trPr>
        <w:tc>
          <w:tcPr>
            <w:tcW w:w="256" w:type="dxa"/>
            <w:tcBorders>
              <w:top w:val="nil"/>
              <w:left w:val="nil"/>
              <w:bottom w:val="nil"/>
              <w:right w:val="nil"/>
            </w:tcBorders>
            <w:shd w:val="clear" w:color="000000" w:fill="FFFF00"/>
            <w:noWrap/>
            <w:vAlign w:val="center"/>
            <w:hideMark/>
          </w:tcPr>
          <w:p w14:paraId="7CEE368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59AF7ACA"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C0680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3.11.1</w:t>
            </w:r>
          </w:p>
        </w:tc>
        <w:tc>
          <w:tcPr>
            <w:tcW w:w="1889" w:type="dxa"/>
            <w:tcBorders>
              <w:top w:val="nil"/>
              <w:left w:val="nil"/>
              <w:bottom w:val="single" w:sz="4" w:space="0" w:color="C0C0C0"/>
              <w:right w:val="single" w:sz="4" w:space="0" w:color="C0C0C0"/>
            </w:tcBorders>
            <w:shd w:val="clear" w:color="auto" w:fill="auto"/>
            <w:vAlign w:val="center"/>
            <w:hideMark/>
          </w:tcPr>
          <w:p w14:paraId="60884E7A"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Заработная плата цехового персонала</w:t>
            </w:r>
          </w:p>
        </w:tc>
        <w:tc>
          <w:tcPr>
            <w:tcW w:w="624" w:type="dxa"/>
            <w:tcBorders>
              <w:top w:val="nil"/>
              <w:left w:val="nil"/>
              <w:bottom w:val="single" w:sz="4" w:space="0" w:color="C0C0C0"/>
              <w:right w:val="single" w:sz="4" w:space="0" w:color="C0C0C0"/>
            </w:tcBorders>
            <w:shd w:val="clear" w:color="auto" w:fill="auto"/>
            <w:vAlign w:val="center"/>
            <w:hideMark/>
          </w:tcPr>
          <w:p w14:paraId="683790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36BE23E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12 020,24</w:t>
            </w:r>
          </w:p>
        </w:tc>
        <w:tc>
          <w:tcPr>
            <w:tcW w:w="931" w:type="dxa"/>
            <w:tcBorders>
              <w:top w:val="nil"/>
              <w:left w:val="nil"/>
              <w:bottom w:val="single" w:sz="4" w:space="0" w:color="C0C0C0"/>
              <w:right w:val="single" w:sz="4" w:space="0" w:color="C0C0C0"/>
            </w:tcBorders>
            <w:shd w:val="clear" w:color="000000" w:fill="FFFFCC"/>
            <w:vAlign w:val="center"/>
            <w:hideMark/>
          </w:tcPr>
          <w:p w14:paraId="3773A9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12 304,64</w:t>
            </w:r>
          </w:p>
        </w:tc>
        <w:tc>
          <w:tcPr>
            <w:tcW w:w="931" w:type="dxa"/>
            <w:tcBorders>
              <w:top w:val="nil"/>
              <w:left w:val="nil"/>
              <w:bottom w:val="single" w:sz="4" w:space="0" w:color="C0C0C0"/>
              <w:right w:val="single" w:sz="4" w:space="0" w:color="C0C0C0"/>
            </w:tcBorders>
            <w:shd w:val="clear" w:color="000000" w:fill="FFFFCC"/>
            <w:vAlign w:val="center"/>
            <w:hideMark/>
          </w:tcPr>
          <w:p w14:paraId="6B4CFF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12 595,72</w:t>
            </w:r>
          </w:p>
        </w:tc>
        <w:tc>
          <w:tcPr>
            <w:tcW w:w="750" w:type="dxa"/>
            <w:tcBorders>
              <w:top w:val="nil"/>
              <w:left w:val="nil"/>
              <w:bottom w:val="single" w:sz="4" w:space="0" w:color="C0C0C0"/>
              <w:right w:val="single" w:sz="4" w:space="0" w:color="C0C0C0"/>
            </w:tcBorders>
            <w:shd w:val="clear" w:color="000000" w:fill="FFFFCC"/>
            <w:vAlign w:val="center"/>
            <w:hideMark/>
          </w:tcPr>
          <w:p w14:paraId="03EB86F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6 582,82</w:t>
            </w:r>
          </w:p>
        </w:tc>
        <w:tc>
          <w:tcPr>
            <w:tcW w:w="735" w:type="dxa"/>
            <w:tcBorders>
              <w:top w:val="nil"/>
              <w:left w:val="nil"/>
              <w:bottom w:val="single" w:sz="4" w:space="0" w:color="C0C0C0"/>
              <w:right w:val="single" w:sz="4" w:space="0" w:color="C0C0C0"/>
            </w:tcBorders>
            <w:shd w:val="clear" w:color="000000" w:fill="FFFFCC"/>
            <w:vAlign w:val="center"/>
            <w:hideMark/>
          </w:tcPr>
          <w:p w14:paraId="7DA48E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12 956,08</w:t>
            </w:r>
          </w:p>
        </w:tc>
        <w:tc>
          <w:tcPr>
            <w:tcW w:w="896" w:type="dxa"/>
            <w:tcBorders>
              <w:top w:val="nil"/>
              <w:left w:val="nil"/>
              <w:bottom w:val="single" w:sz="4" w:space="0" w:color="C0C0C0"/>
              <w:right w:val="single" w:sz="4" w:space="0" w:color="C0C0C0"/>
            </w:tcBorders>
            <w:shd w:val="clear" w:color="000000" w:fill="FFFFCC"/>
            <w:vAlign w:val="center"/>
            <w:hideMark/>
          </w:tcPr>
          <w:p w14:paraId="2CEEA7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13 429,95</w:t>
            </w:r>
          </w:p>
        </w:tc>
        <w:tc>
          <w:tcPr>
            <w:tcW w:w="972" w:type="dxa"/>
            <w:tcBorders>
              <w:top w:val="nil"/>
              <w:left w:val="nil"/>
              <w:bottom w:val="single" w:sz="4" w:space="0" w:color="C0C0C0"/>
              <w:right w:val="single" w:sz="4" w:space="0" w:color="C0C0C0"/>
            </w:tcBorders>
            <w:shd w:val="clear" w:color="000000" w:fill="FFFFCC"/>
            <w:vAlign w:val="center"/>
            <w:hideMark/>
          </w:tcPr>
          <w:p w14:paraId="5A8D02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454,14</w:t>
            </w:r>
          </w:p>
        </w:tc>
        <w:tc>
          <w:tcPr>
            <w:tcW w:w="931" w:type="dxa"/>
            <w:tcBorders>
              <w:top w:val="nil"/>
              <w:left w:val="nil"/>
              <w:bottom w:val="single" w:sz="4" w:space="0" w:color="C0C0C0"/>
              <w:right w:val="single" w:sz="4" w:space="0" w:color="C0C0C0"/>
            </w:tcBorders>
            <w:shd w:val="clear" w:color="000000" w:fill="FFFFCC"/>
            <w:vAlign w:val="center"/>
            <w:hideMark/>
          </w:tcPr>
          <w:p w14:paraId="6E9D77B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13 884,09</w:t>
            </w:r>
          </w:p>
        </w:tc>
        <w:tc>
          <w:tcPr>
            <w:tcW w:w="972" w:type="dxa"/>
            <w:tcBorders>
              <w:top w:val="nil"/>
              <w:left w:val="nil"/>
              <w:bottom w:val="single" w:sz="4" w:space="0" w:color="C0C0C0"/>
              <w:right w:val="single" w:sz="4" w:space="0" w:color="C0C0C0"/>
            </w:tcBorders>
            <w:shd w:val="clear" w:color="000000" w:fill="FFFFCC"/>
            <w:vAlign w:val="center"/>
            <w:hideMark/>
          </w:tcPr>
          <w:p w14:paraId="2A05C4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297,75</w:t>
            </w:r>
          </w:p>
        </w:tc>
        <w:tc>
          <w:tcPr>
            <w:tcW w:w="928" w:type="dxa"/>
            <w:tcBorders>
              <w:top w:val="nil"/>
              <w:left w:val="nil"/>
              <w:bottom w:val="single" w:sz="4" w:space="0" w:color="C0C0C0"/>
              <w:right w:val="single" w:sz="4" w:space="0" w:color="C0C0C0"/>
            </w:tcBorders>
            <w:shd w:val="clear" w:color="000000" w:fill="FFFFCC"/>
            <w:vAlign w:val="center"/>
            <w:hideMark/>
          </w:tcPr>
          <w:p w14:paraId="3A617D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13 727,71</w:t>
            </w:r>
          </w:p>
        </w:tc>
        <w:tc>
          <w:tcPr>
            <w:tcW w:w="652" w:type="dxa"/>
            <w:tcBorders>
              <w:top w:val="nil"/>
              <w:left w:val="nil"/>
              <w:bottom w:val="single" w:sz="4" w:space="0" w:color="C0C0C0"/>
              <w:right w:val="single" w:sz="4" w:space="0" w:color="C0C0C0"/>
            </w:tcBorders>
            <w:shd w:val="clear" w:color="000000" w:fill="D7EAD3"/>
            <w:vAlign w:val="center"/>
            <w:hideMark/>
          </w:tcPr>
          <w:p w14:paraId="491E9F0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6 863,85</w:t>
            </w:r>
          </w:p>
        </w:tc>
        <w:tc>
          <w:tcPr>
            <w:tcW w:w="652" w:type="dxa"/>
            <w:tcBorders>
              <w:top w:val="nil"/>
              <w:left w:val="nil"/>
              <w:bottom w:val="single" w:sz="4" w:space="0" w:color="C0C0C0"/>
              <w:right w:val="single" w:sz="4" w:space="0" w:color="C0C0C0"/>
            </w:tcBorders>
            <w:shd w:val="clear" w:color="000000" w:fill="D7EAD3"/>
            <w:vAlign w:val="center"/>
            <w:hideMark/>
          </w:tcPr>
          <w:p w14:paraId="36C69E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6 863,85</w:t>
            </w:r>
          </w:p>
        </w:tc>
        <w:tc>
          <w:tcPr>
            <w:tcW w:w="1027" w:type="dxa"/>
            <w:tcBorders>
              <w:top w:val="nil"/>
              <w:left w:val="nil"/>
              <w:bottom w:val="single" w:sz="4" w:space="0" w:color="C0C0C0"/>
              <w:right w:val="single" w:sz="4" w:space="0" w:color="C0C0C0"/>
            </w:tcBorders>
            <w:shd w:val="clear" w:color="000000" w:fill="FFFFCC"/>
            <w:vAlign w:val="center"/>
            <w:hideMark/>
          </w:tcPr>
          <w:p w14:paraId="7CB53330"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69F04420"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2DC187E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74888E79"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5CEB0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3.11.1.1</w:t>
            </w:r>
          </w:p>
        </w:tc>
        <w:tc>
          <w:tcPr>
            <w:tcW w:w="1889" w:type="dxa"/>
            <w:tcBorders>
              <w:top w:val="nil"/>
              <w:left w:val="nil"/>
              <w:bottom w:val="single" w:sz="4" w:space="0" w:color="C0C0C0"/>
              <w:right w:val="single" w:sz="4" w:space="0" w:color="C0C0C0"/>
            </w:tcBorders>
            <w:shd w:val="clear" w:color="auto" w:fill="auto"/>
            <w:vAlign w:val="center"/>
            <w:hideMark/>
          </w:tcPr>
          <w:p w14:paraId="55455C9C"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Среднемесячная оплата труда</w:t>
            </w:r>
          </w:p>
        </w:tc>
        <w:tc>
          <w:tcPr>
            <w:tcW w:w="624" w:type="dxa"/>
            <w:tcBorders>
              <w:top w:val="nil"/>
              <w:left w:val="nil"/>
              <w:bottom w:val="single" w:sz="4" w:space="0" w:color="C0C0C0"/>
              <w:right w:val="single" w:sz="4" w:space="0" w:color="C0C0C0"/>
            </w:tcBorders>
            <w:shd w:val="clear" w:color="auto" w:fill="auto"/>
            <w:vAlign w:val="center"/>
            <w:hideMark/>
          </w:tcPr>
          <w:p w14:paraId="60FE9D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896" w:type="dxa"/>
            <w:tcBorders>
              <w:top w:val="nil"/>
              <w:left w:val="nil"/>
              <w:bottom w:val="single" w:sz="4" w:space="0" w:color="C0C0C0"/>
              <w:right w:val="single" w:sz="4" w:space="0" w:color="C0C0C0"/>
            </w:tcBorders>
            <w:shd w:val="clear" w:color="000000" w:fill="D7EAD3"/>
            <w:vAlign w:val="center"/>
            <w:hideMark/>
          </w:tcPr>
          <w:p w14:paraId="22F6706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23 849,68</w:t>
            </w:r>
          </w:p>
        </w:tc>
        <w:tc>
          <w:tcPr>
            <w:tcW w:w="931" w:type="dxa"/>
            <w:tcBorders>
              <w:top w:val="nil"/>
              <w:left w:val="nil"/>
              <w:bottom w:val="single" w:sz="4" w:space="0" w:color="C0C0C0"/>
              <w:right w:val="single" w:sz="4" w:space="0" w:color="C0C0C0"/>
            </w:tcBorders>
            <w:shd w:val="clear" w:color="000000" w:fill="D7EAD3"/>
            <w:vAlign w:val="center"/>
            <w:hideMark/>
          </w:tcPr>
          <w:p w14:paraId="63429B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24 413,97</w:t>
            </w:r>
          </w:p>
        </w:tc>
        <w:tc>
          <w:tcPr>
            <w:tcW w:w="931" w:type="dxa"/>
            <w:tcBorders>
              <w:top w:val="nil"/>
              <w:left w:val="nil"/>
              <w:bottom w:val="single" w:sz="4" w:space="0" w:color="C0C0C0"/>
              <w:right w:val="single" w:sz="4" w:space="0" w:color="C0C0C0"/>
            </w:tcBorders>
            <w:shd w:val="clear" w:color="000000" w:fill="D7EAD3"/>
            <w:vAlign w:val="center"/>
            <w:hideMark/>
          </w:tcPr>
          <w:p w14:paraId="0D552C7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24 991,51</w:t>
            </w:r>
          </w:p>
        </w:tc>
        <w:tc>
          <w:tcPr>
            <w:tcW w:w="750" w:type="dxa"/>
            <w:tcBorders>
              <w:top w:val="nil"/>
              <w:left w:val="nil"/>
              <w:bottom w:val="single" w:sz="4" w:space="0" w:color="C0C0C0"/>
              <w:right w:val="single" w:sz="4" w:space="0" w:color="C0C0C0"/>
            </w:tcBorders>
            <w:shd w:val="clear" w:color="000000" w:fill="D7EAD3"/>
            <w:vAlign w:val="center"/>
            <w:hideMark/>
          </w:tcPr>
          <w:p w14:paraId="1796867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29 465,77</w:t>
            </w:r>
          </w:p>
        </w:tc>
        <w:tc>
          <w:tcPr>
            <w:tcW w:w="735" w:type="dxa"/>
            <w:tcBorders>
              <w:top w:val="nil"/>
              <w:left w:val="nil"/>
              <w:bottom w:val="single" w:sz="4" w:space="0" w:color="C0C0C0"/>
              <w:right w:val="single" w:sz="4" w:space="0" w:color="C0C0C0"/>
            </w:tcBorders>
            <w:shd w:val="clear" w:color="000000" w:fill="D7EAD3"/>
            <w:vAlign w:val="center"/>
            <w:hideMark/>
          </w:tcPr>
          <w:p w14:paraId="04B1BC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25 706,51</w:t>
            </w:r>
          </w:p>
        </w:tc>
        <w:tc>
          <w:tcPr>
            <w:tcW w:w="896" w:type="dxa"/>
            <w:tcBorders>
              <w:top w:val="nil"/>
              <w:left w:val="nil"/>
              <w:bottom w:val="single" w:sz="4" w:space="0" w:color="C0C0C0"/>
              <w:right w:val="single" w:sz="4" w:space="0" w:color="C0C0C0"/>
            </w:tcBorders>
            <w:shd w:val="clear" w:color="000000" w:fill="D7EAD3"/>
            <w:vAlign w:val="center"/>
            <w:hideMark/>
          </w:tcPr>
          <w:p w14:paraId="318EE8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26 646,73</w:t>
            </w:r>
          </w:p>
        </w:tc>
        <w:tc>
          <w:tcPr>
            <w:tcW w:w="972" w:type="dxa"/>
            <w:tcBorders>
              <w:top w:val="nil"/>
              <w:left w:val="nil"/>
              <w:bottom w:val="single" w:sz="4" w:space="0" w:color="C0C0C0"/>
              <w:right w:val="single" w:sz="4" w:space="0" w:color="C0C0C0"/>
            </w:tcBorders>
            <w:shd w:val="clear" w:color="000000" w:fill="D7EAD3"/>
            <w:vAlign w:val="center"/>
            <w:hideMark/>
          </w:tcPr>
          <w:p w14:paraId="528C3B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68C5FE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27 446,19</w:t>
            </w:r>
          </w:p>
        </w:tc>
        <w:tc>
          <w:tcPr>
            <w:tcW w:w="972" w:type="dxa"/>
            <w:tcBorders>
              <w:top w:val="nil"/>
              <w:left w:val="nil"/>
              <w:bottom w:val="single" w:sz="4" w:space="0" w:color="C0C0C0"/>
              <w:right w:val="single" w:sz="4" w:space="0" w:color="C0C0C0"/>
            </w:tcBorders>
            <w:shd w:val="clear" w:color="000000" w:fill="D7EAD3"/>
            <w:vAlign w:val="center"/>
            <w:hideMark/>
          </w:tcPr>
          <w:p w14:paraId="0EBFF70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757441D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27 237,51</w:t>
            </w:r>
          </w:p>
        </w:tc>
        <w:tc>
          <w:tcPr>
            <w:tcW w:w="652" w:type="dxa"/>
            <w:tcBorders>
              <w:top w:val="nil"/>
              <w:left w:val="nil"/>
              <w:bottom w:val="single" w:sz="4" w:space="0" w:color="C0C0C0"/>
              <w:right w:val="single" w:sz="4" w:space="0" w:color="C0C0C0"/>
            </w:tcBorders>
            <w:shd w:val="clear" w:color="000000" w:fill="D7EAD3"/>
            <w:vAlign w:val="center"/>
            <w:hideMark/>
          </w:tcPr>
          <w:p w14:paraId="080F03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27 237,51</w:t>
            </w:r>
          </w:p>
        </w:tc>
        <w:tc>
          <w:tcPr>
            <w:tcW w:w="652" w:type="dxa"/>
            <w:tcBorders>
              <w:top w:val="nil"/>
              <w:left w:val="nil"/>
              <w:bottom w:val="single" w:sz="4" w:space="0" w:color="C0C0C0"/>
              <w:right w:val="single" w:sz="4" w:space="0" w:color="C0C0C0"/>
            </w:tcBorders>
            <w:shd w:val="clear" w:color="000000" w:fill="D7EAD3"/>
            <w:vAlign w:val="center"/>
            <w:hideMark/>
          </w:tcPr>
          <w:p w14:paraId="42F93A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27 237,51</w:t>
            </w:r>
          </w:p>
        </w:tc>
        <w:tc>
          <w:tcPr>
            <w:tcW w:w="1027" w:type="dxa"/>
            <w:tcBorders>
              <w:top w:val="nil"/>
              <w:left w:val="nil"/>
              <w:bottom w:val="single" w:sz="4" w:space="0" w:color="C0C0C0"/>
              <w:right w:val="single" w:sz="4" w:space="0" w:color="C0C0C0"/>
            </w:tcBorders>
            <w:shd w:val="clear" w:color="000000" w:fill="FFFFCC"/>
            <w:vAlign w:val="center"/>
            <w:hideMark/>
          </w:tcPr>
          <w:p w14:paraId="6E3E5FDB"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26087843"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1726B4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5D8B1D1F"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CE918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3.11.1.2</w:t>
            </w:r>
          </w:p>
        </w:tc>
        <w:tc>
          <w:tcPr>
            <w:tcW w:w="1889" w:type="dxa"/>
            <w:tcBorders>
              <w:top w:val="nil"/>
              <w:left w:val="nil"/>
              <w:bottom w:val="single" w:sz="4" w:space="0" w:color="C0C0C0"/>
              <w:right w:val="single" w:sz="4" w:space="0" w:color="C0C0C0"/>
            </w:tcBorders>
            <w:shd w:val="clear" w:color="auto" w:fill="auto"/>
            <w:vAlign w:val="center"/>
            <w:hideMark/>
          </w:tcPr>
          <w:p w14:paraId="5555832F"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Численность персонала</w:t>
            </w:r>
          </w:p>
        </w:tc>
        <w:tc>
          <w:tcPr>
            <w:tcW w:w="624" w:type="dxa"/>
            <w:tcBorders>
              <w:top w:val="nil"/>
              <w:left w:val="nil"/>
              <w:bottom w:val="single" w:sz="4" w:space="0" w:color="C0C0C0"/>
              <w:right w:val="single" w:sz="4" w:space="0" w:color="C0C0C0"/>
            </w:tcBorders>
            <w:shd w:val="clear" w:color="auto" w:fill="auto"/>
            <w:vAlign w:val="center"/>
            <w:hideMark/>
          </w:tcPr>
          <w:p w14:paraId="4C9673A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чел</w:t>
            </w:r>
          </w:p>
        </w:tc>
        <w:tc>
          <w:tcPr>
            <w:tcW w:w="896" w:type="dxa"/>
            <w:tcBorders>
              <w:top w:val="nil"/>
              <w:left w:val="nil"/>
              <w:bottom w:val="single" w:sz="4" w:space="0" w:color="C0C0C0"/>
              <w:right w:val="single" w:sz="4" w:space="0" w:color="C0C0C0"/>
            </w:tcBorders>
            <w:shd w:val="clear" w:color="000000" w:fill="FFFFCC"/>
            <w:vAlign w:val="center"/>
            <w:hideMark/>
          </w:tcPr>
          <w:p w14:paraId="42E05F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931" w:type="dxa"/>
            <w:tcBorders>
              <w:top w:val="nil"/>
              <w:left w:val="nil"/>
              <w:bottom w:val="single" w:sz="4" w:space="0" w:color="C0C0C0"/>
              <w:right w:val="single" w:sz="4" w:space="0" w:color="C0C0C0"/>
            </w:tcBorders>
            <w:shd w:val="clear" w:color="000000" w:fill="FFFFCC"/>
            <w:vAlign w:val="center"/>
            <w:hideMark/>
          </w:tcPr>
          <w:p w14:paraId="34CC19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931" w:type="dxa"/>
            <w:tcBorders>
              <w:top w:val="nil"/>
              <w:left w:val="nil"/>
              <w:bottom w:val="single" w:sz="4" w:space="0" w:color="C0C0C0"/>
              <w:right w:val="single" w:sz="4" w:space="0" w:color="C0C0C0"/>
            </w:tcBorders>
            <w:shd w:val="clear" w:color="000000" w:fill="FFFFCC"/>
            <w:vAlign w:val="center"/>
            <w:hideMark/>
          </w:tcPr>
          <w:p w14:paraId="150000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750" w:type="dxa"/>
            <w:tcBorders>
              <w:top w:val="nil"/>
              <w:left w:val="nil"/>
              <w:bottom w:val="single" w:sz="4" w:space="0" w:color="C0C0C0"/>
              <w:right w:val="single" w:sz="4" w:space="0" w:color="C0C0C0"/>
            </w:tcBorders>
            <w:shd w:val="clear" w:color="000000" w:fill="FFFFCC"/>
            <w:vAlign w:val="center"/>
            <w:hideMark/>
          </w:tcPr>
          <w:p w14:paraId="3C2E14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18,62</w:t>
            </w:r>
          </w:p>
        </w:tc>
        <w:tc>
          <w:tcPr>
            <w:tcW w:w="735" w:type="dxa"/>
            <w:tcBorders>
              <w:top w:val="nil"/>
              <w:left w:val="nil"/>
              <w:bottom w:val="single" w:sz="4" w:space="0" w:color="C0C0C0"/>
              <w:right w:val="single" w:sz="4" w:space="0" w:color="C0C0C0"/>
            </w:tcBorders>
            <w:shd w:val="clear" w:color="000000" w:fill="FFFFCC"/>
            <w:vAlign w:val="center"/>
            <w:hideMark/>
          </w:tcPr>
          <w:p w14:paraId="4EC7C4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896" w:type="dxa"/>
            <w:tcBorders>
              <w:top w:val="nil"/>
              <w:left w:val="nil"/>
              <w:bottom w:val="single" w:sz="4" w:space="0" w:color="C0C0C0"/>
              <w:right w:val="single" w:sz="4" w:space="0" w:color="C0C0C0"/>
            </w:tcBorders>
            <w:shd w:val="clear" w:color="000000" w:fill="FFFFCC"/>
            <w:vAlign w:val="center"/>
            <w:hideMark/>
          </w:tcPr>
          <w:p w14:paraId="60DAB1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972" w:type="dxa"/>
            <w:tcBorders>
              <w:top w:val="nil"/>
              <w:left w:val="nil"/>
              <w:bottom w:val="single" w:sz="4" w:space="0" w:color="C0C0C0"/>
              <w:right w:val="single" w:sz="4" w:space="0" w:color="C0C0C0"/>
            </w:tcBorders>
            <w:shd w:val="clear" w:color="000000" w:fill="FFFFCC"/>
            <w:vAlign w:val="center"/>
            <w:hideMark/>
          </w:tcPr>
          <w:p w14:paraId="40C940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03AB64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42,16</w:t>
            </w:r>
          </w:p>
        </w:tc>
        <w:tc>
          <w:tcPr>
            <w:tcW w:w="972" w:type="dxa"/>
            <w:tcBorders>
              <w:top w:val="nil"/>
              <w:left w:val="nil"/>
              <w:bottom w:val="single" w:sz="4" w:space="0" w:color="C0C0C0"/>
              <w:right w:val="single" w:sz="4" w:space="0" w:color="C0C0C0"/>
            </w:tcBorders>
            <w:shd w:val="clear" w:color="000000" w:fill="FFFFCC"/>
            <w:vAlign w:val="center"/>
            <w:hideMark/>
          </w:tcPr>
          <w:p w14:paraId="6147E9A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1EDAFD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652" w:type="dxa"/>
            <w:tcBorders>
              <w:top w:val="nil"/>
              <w:left w:val="nil"/>
              <w:bottom w:val="single" w:sz="4" w:space="0" w:color="C0C0C0"/>
              <w:right w:val="single" w:sz="4" w:space="0" w:color="C0C0C0"/>
            </w:tcBorders>
            <w:shd w:val="clear" w:color="000000" w:fill="D7EAD3"/>
            <w:vAlign w:val="center"/>
            <w:hideMark/>
          </w:tcPr>
          <w:p w14:paraId="522E09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652" w:type="dxa"/>
            <w:tcBorders>
              <w:top w:val="nil"/>
              <w:left w:val="nil"/>
              <w:bottom w:val="single" w:sz="4" w:space="0" w:color="C0C0C0"/>
              <w:right w:val="single" w:sz="4" w:space="0" w:color="C0C0C0"/>
            </w:tcBorders>
            <w:shd w:val="clear" w:color="000000" w:fill="D7EAD3"/>
            <w:vAlign w:val="center"/>
            <w:hideMark/>
          </w:tcPr>
          <w:p w14:paraId="4B2688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42,00</w:t>
            </w:r>
          </w:p>
        </w:tc>
        <w:tc>
          <w:tcPr>
            <w:tcW w:w="1027" w:type="dxa"/>
            <w:tcBorders>
              <w:top w:val="nil"/>
              <w:left w:val="nil"/>
              <w:bottom w:val="single" w:sz="4" w:space="0" w:color="C0C0C0"/>
              <w:right w:val="single" w:sz="4" w:space="0" w:color="C0C0C0"/>
            </w:tcBorders>
            <w:shd w:val="clear" w:color="000000" w:fill="FFFFCC"/>
            <w:vAlign w:val="center"/>
            <w:hideMark/>
          </w:tcPr>
          <w:p w14:paraId="2060361B"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2022 года</w:t>
            </w:r>
          </w:p>
        </w:tc>
      </w:tr>
      <w:tr w:rsidR="00D6000A" w:rsidRPr="00D6000A" w14:paraId="68CF539D" w14:textId="77777777" w:rsidTr="00D6000A">
        <w:trPr>
          <w:trHeight w:val="2265"/>
          <w:jc w:val="center"/>
        </w:trPr>
        <w:tc>
          <w:tcPr>
            <w:tcW w:w="256" w:type="dxa"/>
            <w:tcBorders>
              <w:top w:val="nil"/>
              <w:left w:val="nil"/>
              <w:bottom w:val="nil"/>
              <w:right w:val="nil"/>
            </w:tcBorders>
            <w:shd w:val="clear" w:color="000000" w:fill="FFFF00"/>
            <w:noWrap/>
            <w:vAlign w:val="center"/>
            <w:hideMark/>
          </w:tcPr>
          <w:p w14:paraId="2DFA5CA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78C098D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FB3DF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3.11.2</w:t>
            </w:r>
          </w:p>
        </w:tc>
        <w:tc>
          <w:tcPr>
            <w:tcW w:w="1889" w:type="dxa"/>
            <w:tcBorders>
              <w:top w:val="nil"/>
              <w:left w:val="nil"/>
              <w:bottom w:val="single" w:sz="4" w:space="0" w:color="C0C0C0"/>
              <w:right w:val="single" w:sz="4" w:space="0" w:color="C0C0C0"/>
            </w:tcBorders>
            <w:shd w:val="clear" w:color="auto" w:fill="auto"/>
            <w:vAlign w:val="center"/>
            <w:hideMark/>
          </w:tcPr>
          <w:p w14:paraId="027FB323"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Отчисления на соц.нужды от заработной платы цехового персонала</w:t>
            </w:r>
          </w:p>
        </w:tc>
        <w:tc>
          <w:tcPr>
            <w:tcW w:w="624" w:type="dxa"/>
            <w:tcBorders>
              <w:top w:val="nil"/>
              <w:left w:val="nil"/>
              <w:bottom w:val="single" w:sz="4" w:space="0" w:color="C0C0C0"/>
              <w:right w:val="single" w:sz="4" w:space="0" w:color="C0C0C0"/>
            </w:tcBorders>
            <w:shd w:val="clear" w:color="auto" w:fill="auto"/>
            <w:vAlign w:val="center"/>
            <w:hideMark/>
          </w:tcPr>
          <w:p w14:paraId="780803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668AAB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3 630,11</w:t>
            </w:r>
          </w:p>
        </w:tc>
        <w:tc>
          <w:tcPr>
            <w:tcW w:w="931" w:type="dxa"/>
            <w:tcBorders>
              <w:top w:val="nil"/>
              <w:left w:val="nil"/>
              <w:bottom w:val="single" w:sz="4" w:space="0" w:color="C0C0C0"/>
              <w:right w:val="single" w:sz="4" w:space="0" w:color="C0C0C0"/>
            </w:tcBorders>
            <w:shd w:val="clear" w:color="000000" w:fill="FFFFCC"/>
            <w:vAlign w:val="center"/>
            <w:hideMark/>
          </w:tcPr>
          <w:p w14:paraId="70F49E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3 716,00</w:t>
            </w:r>
          </w:p>
        </w:tc>
        <w:tc>
          <w:tcPr>
            <w:tcW w:w="931" w:type="dxa"/>
            <w:tcBorders>
              <w:top w:val="nil"/>
              <w:left w:val="nil"/>
              <w:bottom w:val="single" w:sz="4" w:space="0" w:color="C0C0C0"/>
              <w:right w:val="single" w:sz="4" w:space="0" w:color="C0C0C0"/>
            </w:tcBorders>
            <w:shd w:val="clear" w:color="000000" w:fill="FFFFCC"/>
            <w:vAlign w:val="center"/>
            <w:hideMark/>
          </w:tcPr>
          <w:p w14:paraId="7379A6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3 803,90</w:t>
            </w:r>
          </w:p>
        </w:tc>
        <w:tc>
          <w:tcPr>
            <w:tcW w:w="750" w:type="dxa"/>
            <w:tcBorders>
              <w:top w:val="nil"/>
              <w:left w:val="nil"/>
              <w:bottom w:val="single" w:sz="4" w:space="0" w:color="C0C0C0"/>
              <w:right w:val="single" w:sz="4" w:space="0" w:color="C0C0C0"/>
            </w:tcBorders>
            <w:shd w:val="clear" w:color="000000" w:fill="FFFFCC"/>
            <w:vAlign w:val="center"/>
            <w:hideMark/>
          </w:tcPr>
          <w:p w14:paraId="1D02C1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1 706,90</w:t>
            </w:r>
          </w:p>
        </w:tc>
        <w:tc>
          <w:tcPr>
            <w:tcW w:w="735" w:type="dxa"/>
            <w:tcBorders>
              <w:top w:val="nil"/>
              <w:left w:val="nil"/>
              <w:bottom w:val="single" w:sz="4" w:space="0" w:color="C0C0C0"/>
              <w:right w:val="single" w:sz="4" w:space="0" w:color="C0C0C0"/>
            </w:tcBorders>
            <w:shd w:val="clear" w:color="000000" w:fill="FFFFCC"/>
            <w:vAlign w:val="center"/>
            <w:hideMark/>
          </w:tcPr>
          <w:p w14:paraId="0DB4F1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3 912,73</w:t>
            </w:r>
          </w:p>
        </w:tc>
        <w:tc>
          <w:tcPr>
            <w:tcW w:w="896" w:type="dxa"/>
            <w:tcBorders>
              <w:top w:val="nil"/>
              <w:left w:val="nil"/>
              <w:bottom w:val="single" w:sz="4" w:space="0" w:color="C0C0C0"/>
              <w:right w:val="single" w:sz="4" w:space="0" w:color="C0C0C0"/>
            </w:tcBorders>
            <w:shd w:val="clear" w:color="000000" w:fill="FFFFCC"/>
            <w:vAlign w:val="center"/>
            <w:hideMark/>
          </w:tcPr>
          <w:p w14:paraId="71907E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4 055,84</w:t>
            </w:r>
          </w:p>
        </w:tc>
        <w:tc>
          <w:tcPr>
            <w:tcW w:w="972" w:type="dxa"/>
            <w:tcBorders>
              <w:top w:val="nil"/>
              <w:left w:val="nil"/>
              <w:bottom w:val="single" w:sz="4" w:space="0" w:color="C0C0C0"/>
              <w:right w:val="single" w:sz="4" w:space="0" w:color="C0C0C0"/>
            </w:tcBorders>
            <w:shd w:val="clear" w:color="000000" w:fill="FFFFCC"/>
            <w:vAlign w:val="center"/>
            <w:hideMark/>
          </w:tcPr>
          <w:p w14:paraId="4F409C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137,15</w:t>
            </w:r>
          </w:p>
        </w:tc>
        <w:tc>
          <w:tcPr>
            <w:tcW w:w="931" w:type="dxa"/>
            <w:tcBorders>
              <w:top w:val="nil"/>
              <w:left w:val="nil"/>
              <w:bottom w:val="single" w:sz="4" w:space="0" w:color="C0C0C0"/>
              <w:right w:val="single" w:sz="4" w:space="0" w:color="C0C0C0"/>
            </w:tcBorders>
            <w:shd w:val="clear" w:color="000000" w:fill="FFFFCC"/>
            <w:vAlign w:val="center"/>
            <w:hideMark/>
          </w:tcPr>
          <w:p w14:paraId="7CAD9FC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4 192,99</w:t>
            </w:r>
          </w:p>
        </w:tc>
        <w:tc>
          <w:tcPr>
            <w:tcW w:w="972" w:type="dxa"/>
            <w:tcBorders>
              <w:top w:val="nil"/>
              <w:left w:val="nil"/>
              <w:bottom w:val="single" w:sz="4" w:space="0" w:color="C0C0C0"/>
              <w:right w:val="single" w:sz="4" w:space="0" w:color="C0C0C0"/>
            </w:tcBorders>
            <w:shd w:val="clear" w:color="000000" w:fill="FFFFCC"/>
            <w:vAlign w:val="center"/>
            <w:hideMark/>
          </w:tcPr>
          <w:p w14:paraId="2BD6EE0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89,92</w:t>
            </w:r>
          </w:p>
        </w:tc>
        <w:tc>
          <w:tcPr>
            <w:tcW w:w="928" w:type="dxa"/>
            <w:tcBorders>
              <w:top w:val="nil"/>
              <w:left w:val="nil"/>
              <w:bottom w:val="single" w:sz="4" w:space="0" w:color="C0C0C0"/>
              <w:right w:val="single" w:sz="4" w:space="0" w:color="C0C0C0"/>
            </w:tcBorders>
            <w:shd w:val="clear" w:color="000000" w:fill="FFFFCC"/>
            <w:vAlign w:val="center"/>
            <w:hideMark/>
          </w:tcPr>
          <w:p w14:paraId="6F767B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4 145,76</w:t>
            </w:r>
          </w:p>
        </w:tc>
        <w:tc>
          <w:tcPr>
            <w:tcW w:w="652" w:type="dxa"/>
            <w:tcBorders>
              <w:top w:val="nil"/>
              <w:left w:val="nil"/>
              <w:bottom w:val="single" w:sz="4" w:space="0" w:color="C0C0C0"/>
              <w:right w:val="single" w:sz="4" w:space="0" w:color="C0C0C0"/>
            </w:tcBorders>
            <w:shd w:val="clear" w:color="000000" w:fill="D7EAD3"/>
            <w:vAlign w:val="center"/>
            <w:hideMark/>
          </w:tcPr>
          <w:p w14:paraId="2F7A36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2 072,88</w:t>
            </w:r>
          </w:p>
        </w:tc>
        <w:tc>
          <w:tcPr>
            <w:tcW w:w="652" w:type="dxa"/>
            <w:tcBorders>
              <w:top w:val="nil"/>
              <w:left w:val="nil"/>
              <w:bottom w:val="single" w:sz="4" w:space="0" w:color="C0C0C0"/>
              <w:right w:val="single" w:sz="4" w:space="0" w:color="C0C0C0"/>
            </w:tcBorders>
            <w:shd w:val="clear" w:color="000000" w:fill="D7EAD3"/>
            <w:vAlign w:val="center"/>
            <w:hideMark/>
          </w:tcPr>
          <w:p w14:paraId="7E9B2A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2 072,88</w:t>
            </w:r>
          </w:p>
        </w:tc>
        <w:tc>
          <w:tcPr>
            <w:tcW w:w="1027" w:type="dxa"/>
            <w:tcBorders>
              <w:top w:val="nil"/>
              <w:left w:val="nil"/>
              <w:bottom w:val="single" w:sz="4" w:space="0" w:color="C0C0C0"/>
              <w:right w:val="single" w:sz="4" w:space="0" w:color="C0C0C0"/>
            </w:tcBorders>
            <w:shd w:val="clear" w:color="000000" w:fill="FFFFCC"/>
            <w:vAlign w:val="center"/>
            <w:hideMark/>
          </w:tcPr>
          <w:p w14:paraId="21A8EE6B"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589E5487" w14:textId="77777777" w:rsidTr="00D6000A">
        <w:trPr>
          <w:trHeight w:val="1035"/>
          <w:jc w:val="center"/>
        </w:trPr>
        <w:tc>
          <w:tcPr>
            <w:tcW w:w="256" w:type="dxa"/>
            <w:tcBorders>
              <w:top w:val="nil"/>
              <w:left w:val="nil"/>
              <w:bottom w:val="nil"/>
              <w:right w:val="nil"/>
            </w:tcBorders>
            <w:shd w:val="clear" w:color="000000" w:fill="FFFF00"/>
            <w:noWrap/>
            <w:vAlign w:val="center"/>
            <w:hideMark/>
          </w:tcPr>
          <w:p w14:paraId="74C7989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28357135"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544D9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3.11.3</w:t>
            </w:r>
          </w:p>
        </w:tc>
        <w:tc>
          <w:tcPr>
            <w:tcW w:w="1889" w:type="dxa"/>
            <w:tcBorders>
              <w:top w:val="nil"/>
              <w:left w:val="nil"/>
              <w:bottom w:val="single" w:sz="4" w:space="0" w:color="C0C0C0"/>
              <w:right w:val="single" w:sz="4" w:space="0" w:color="C0C0C0"/>
            </w:tcBorders>
            <w:shd w:val="clear" w:color="auto" w:fill="auto"/>
            <w:vAlign w:val="center"/>
            <w:hideMark/>
          </w:tcPr>
          <w:p w14:paraId="5D56A010"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 в том числе:</w:t>
            </w:r>
          </w:p>
        </w:tc>
        <w:tc>
          <w:tcPr>
            <w:tcW w:w="624" w:type="dxa"/>
            <w:tcBorders>
              <w:top w:val="nil"/>
              <w:left w:val="nil"/>
              <w:bottom w:val="single" w:sz="4" w:space="0" w:color="C0C0C0"/>
              <w:right w:val="single" w:sz="4" w:space="0" w:color="C0C0C0"/>
            </w:tcBorders>
            <w:shd w:val="clear" w:color="auto" w:fill="auto"/>
            <w:vAlign w:val="center"/>
            <w:hideMark/>
          </w:tcPr>
          <w:p w14:paraId="5F4761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507DD7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828,08</w:t>
            </w:r>
          </w:p>
        </w:tc>
        <w:tc>
          <w:tcPr>
            <w:tcW w:w="931" w:type="dxa"/>
            <w:tcBorders>
              <w:top w:val="nil"/>
              <w:left w:val="nil"/>
              <w:bottom w:val="single" w:sz="4" w:space="0" w:color="C0C0C0"/>
              <w:right w:val="single" w:sz="4" w:space="0" w:color="C0C0C0"/>
            </w:tcBorders>
            <w:shd w:val="clear" w:color="000000" w:fill="D7EAD3"/>
            <w:vAlign w:val="center"/>
            <w:hideMark/>
          </w:tcPr>
          <w:p w14:paraId="06C986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847,67</w:t>
            </w:r>
          </w:p>
        </w:tc>
        <w:tc>
          <w:tcPr>
            <w:tcW w:w="931" w:type="dxa"/>
            <w:tcBorders>
              <w:top w:val="nil"/>
              <w:left w:val="nil"/>
              <w:bottom w:val="single" w:sz="4" w:space="0" w:color="C0C0C0"/>
              <w:right w:val="single" w:sz="4" w:space="0" w:color="C0C0C0"/>
            </w:tcBorders>
            <w:shd w:val="clear" w:color="000000" w:fill="D7EAD3"/>
            <w:vAlign w:val="center"/>
            <w:hideMark/>
          </w:tcPr>
          <w:p w14:paraId="7C4A57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867,73</w:t>
            </w:r>
          </w:p>
        </w:tc>
        <w:tc>
          <w:tcPr>
            <w:tcW w:w="750" w:type="dxa"/>
            <w:tcBorders>
              <w:top w:val="nil"/>
              <w:left w:val="nil"/>
              <w:bottom w:val="single" w:sz="4" w:space="0" w:color="C0C0C0"/>
              <w:right w:val="single" w:sz="4" w:space="0" w:color="C0C0C0"/>
            </w:tcBorders>
            <w:shd w:val="clear" w:color="000000" w:fill="D7EAD3"/>
            <w:vAlign w:val="center"/>
            <w:hideMark/>
          </w:tcPr>
          <w:p w14:paraId="4B0D25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6 615,20</w:t>
            </w:r>
          </w:p>
        </w:tc>
        <w:tc>
          <w:tcPr>
            <w:tcW w:w="735" w:type="dxa"/>
            <w:tcBorders>
              <w:top w:val="nil"/>
              <w:left w:val="nil"/>
              <w:bottom w:val="single" w:sz="4" w:space="0" w:color="C0C0C0"/>
              <w:right w:val="single" w:sz="4" w:space="0" w:color="C0C0C0"/>
            </w:tcBorders>
            <w:shd w:val="clear" w:color="000000" w:fill="D7EAD3"/>
            <w:vAlign w:val="center"/>
            <w:hideMark/>
          </w:tcPr>
          <w:p w14:paraId="525F78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892,55</w:t>
            </w:r>
          </w:p>
        </w:tc>
        <w:tc>
          <w:tcPr>
            <w:tcW w:w="896" w:type="dxa"/>
            <w:tcBorders>
              <w:top w:val="nil"/>
              <w:left w:val="nil"/>
              <w:bottom w:val="single" w:sz="4" w:space="0" w:color="C0C0C0"/>
              <w:right w:val="single" w:sz="4" w:space="0" w:color="C0C0C0"/>
            </w:tcBorders>
            <w:shd w:val="clear" w:color="000000" w:fill="D7EAD3"/>
            <w:vAlign w:val="center"/>
            <w:hideMark/>
          </w:tcPr>
          <w:p w14:paraId="338DF3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925,19</w:t>
            </w:r>
          </w:p>
        </w:tc>
        <w:tc>
          <w:tcPr>
            <w:tcW w:w="972" w:type="dxa"/>
            <w:tcBorders>
              <w:top w:val="nil"/>
              <w:left w:val="nil"/>
              <w:bottom w:val="single" w:sz="4" w:space="0" w:color="C0C0C0"/>
              <w:right w:val="single" w:sz="4" w:space="0" w:color="C0C0C0"/>
            </w:tcBorders>
            <w:shd w:val="clear" w:color="000000" w:fill="D7EAD3"/>
            <w:vAlign w:val="center"/>
            <w:hideMark/>
          </w:tcPr>
          <w:p w14:paraId="67CCE2D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6 597,58</w:t>
            </w:r>
          </w:p>
        </w:tc>
        <w:tc>
          <w:tcPr>
            <w:tcW w:w="931" w:type="dxa"/>
            <w:tcBorders>
              <w:top w:val="nil"/>
              <w:left w:val="nil"/>
              <w:bottom w:val="single" w:sz="4" w:space="0" w:color="C0C0C0"/>
              <w:right w:val="single" w:sz="4" w:space="0" w:color="C0C0C0"/>
            </w:tcBorders>
            <w:shd w:val="clear" w:color="000000" w:fill="D7EAD3"/>
            <w:vAlign w:val="center"/>
            <w:hideMark/>
          </w:tcPr>
          <w:p w14:paraId="3A2746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7 522,77</w:t>
            </w:r>
          </w:p>
        </w:tc>
        <w:tc>
          <w:tcPr>
            <w:tcW w:w="972" w:type="dxa"/>
            <w:tcBorders>
              <w:top w:val="nil"/>
              <w:left w:val="nil"/>
              <w:bottom w:val="single" w:sz="4" w:space="0" w:color="C0C0C0"/>
              <w:right w:val="single" w:sz="4" w:space="0" w:color="C0C0C0"/>
            </w:tcBorders>
            <w:shd w:val="clear" w:color="000000" w:fill="D7EAD3"/>
            <w:vAlign w:val="center"/>
            <w:hideMark/>
          </w:tcPr>
          <w:p w14:paraId="0FDB65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20,51</w:t>
            </w:r>
          </w:p>
        </w:tc>
        <w:tc>
          <w:tcPr>
            <w:tcW w:w="928" w:type="dxa"/>
            <w:tcBorders>
              <w:top w:val="nil"/>
              <w:left w:val="nil"/>
              <w:bottom w:val="single" w:sz="4" w:space="0" w:color="C0C0C0"/>
              <w:right w:val="single" w:sz="4" w:space="0" w:color="C0C0C0"/>
            </w:tcBorders>
            <w:shd w:val="clear" w:color="000000" w:fill="D7EAD3"/>
            <w:vAlign w:val="center"/>
            <w:hideMark/>
          </w:tcPr>
          <w:p w14:paraId="6EE10A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945,71</w:t>
            </w:r>
          </w:p>
        </w:tc>
        <w:tc>
          <w:tcPr>
            <w:tcW w:w="652" w:type="dxa"/>
            <w:tcBorders>
              <w:top w:val="nil"/>
              <w:left w:val="nil"/>
              <w:bottom w:val="single" w:sz="4" w:space="0" w:color="C0C0C0"/>
              <w:right w:val="single" w:sz="4" w:space="0" w:color="C0C0C0"/>
            </w:tcBorders>
            <w:shd w:val="clear" w:color="000000" w:fill="D7EAD3"/>
            <w:vAlign w:val="center"/>
            <w:hideMark/>
          </w:tcPr>
          <w:p w14:paraId="4A5940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472,85</w:t>
            </w:r>
          </w:p>
        </w:tc>
        <w:tc>
          <w:tcPr>
            <w:tcW w:w="652" w:type="dxa"/>
            <w:tcBorders>
              <w:top w:val="nil"/>
              <w:left w:val="nil"/>
              <w:bottom w:val="single" w:sz="4" w:space="0" w:color="C0C0C0"/>
              <w:right w:val="single" w:sz="4" w:space="0" w:color="C0C0C0"/>
            </w:tcBorders>
            <w:shd w:val="clear" w:color="000000" w:fill="D7EAD3"/>
            <w:vAlign w:val="center"/>
            <w:hideMark/>
          </w:tcPr>
          <w:p w14:paraId="5D0D41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472,85</w:t>
            </w:r>
          </w:p>
        </w:tc>
        <w:tc>
          <w:tcPr>
            <w:tcW w:w="1027" w:type="dxa"/>
            <w:vMerge w:val="restart"/>
            <w:tcBorders>
              <w:top w:val="nil"/>
              <w:left w:val="nil"/>
              <w:bottom w:val="nil"/>
              <w:right w:val="single" w:sz="4" w:space="0" w:color="C0C0C0"/>
            </w:tcBorders>
            <w:shd w:val="clear" w:color="000000" w:fill="FFFFCC"/>
            <w:vAlign w:val="center"/>
            <w:hideMark/>
          </w:tcPr>
          <w:p w14:paraId="60989523"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48F54959"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D1D9FB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04847C02"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96145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3.11.3.1</w:t>
            </w:r>
          </w:p>
        </w:tc>
        <w:tc>
          <w:tcPr>
            <w:tcW w:w="1889" w:type="dxa"/>
            <w:tcBorders>
              <w:top w:val="single" w:sz="4" w:space="0" w:color="C0C0C0"/>
              <w:left w:val="nil"/>
              <w:bottom w:val="single" w:sz="4" w:space="0" w:color="C0C0C0"/>
              <w:right w:val="single" w:sz="4" w:space="0" w:color="C0C0C0"/>
            </w:tcBorders>
            <w:shd w:val="clear" w:color="000000" w:fill="E3FAFD"/>
            <w:vAlign w:val="center"/>
            <w:hideMark/>
          </w:tcPr>
          <w:p w14:paraId="3D984A77"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хозрасходы</w:t>
            </w:r>
          </w:p>
        </w:tc>
        <w:tc>
          <w:tcPr>
            <w:tcW w:w="624" w:type="dxa"/>
            <w:tcBorders>
              <w:top w:val="single" w:sz="4" w:space="0" w:color="C0C0C0"/>
              <w:left w:val="nil"/>
              <w:bottom w:val="single" w:sz="4" w:space="0" w:color="C0C0C0"/>
              <w:right w:val="single" w:sz="4" w:space="0" w:color="C0C0C0"/>
            </w:tcBorders>
            <w:shd w:val="clear" w:color="auto" w:fill="auto"/>
            <w:vAlign w:val="center"/>
            <w:hideMark/>
          </w:tcPr>
          <w:p w14:paraId="166D9B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single" w:sz="4" w:space="0" w:color="C0C0C0"/>
              <w:left w:val="nil"/>
              <w:bottom w:val="single" w:sz="4" w:space="0" w:color="C0C0C0"/>
              <w:right w:val="single" w:sz="4" w:space="0" w:color="C0C0C0"/>
            </w:tcBorders>
            <w:shd w:val="clear" w:color="000000" w:fill="FFFFCC"/>
            <w:vAlign w:val="center"/>
            <w:hideMark/>
          </w:tcPr>
          <w:p w14:paraId="05FE3EB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376,52</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05B8E4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385,43</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211DEDF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394,55</w:t>
            </w:r>
          </w:p>
        </w:tc>
        <w:tc>
          <w:tcPr>
            <w:tcW w:w="750" w:type="dxa"/>
            <w:tcBorders>
              <w:top w:val="single" w:sz="4" w:space="0" w:color="C0C0C0"/>
              <w:left w:val="nil"/>
              <w:bottom w:val="single" w:sz="4" w:space="0" w:color="C0C0C0"/>
              <w:right w:val="single" w:sz="4" w:space="0" w:color="C0C0C0"/>
            </w:tcBorders>
            <w:shd w:val="clear" w:color="000000" w:fill="FFFFCC"/>
            <w:vAlign w:val="center"/>
            <w:hideMark/>
          </w:tcPr>
          <w:p w14:paraId="143E4A2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346,21</w:t>
            </w:r>
          </w:p>
        </w:tc>
        <w:tc>
          <w:tcPr>
            <w:tcW w:w="735" w:type="dxa"/>
            <w:tcBorders>
              <w:top w:val="single" w:sz="4" w:space="0" w:color="C0C0C0"/>
              <w:left w:val="nil"/>
              <w:bottom w:val="single" w:sz="4" w:space="0" w:color="C0C0C0"/>
              <w:right w:val="single" w:sz="4" w:space="0" w:color="C0C0C0"/>
            </w:tcBorders>
            <w:shd w:val="clear" w:color="000000" w:fill="FFFFCC"/>
            <w:vAlign w:val="center"/>
            <w:hideMark/>
          </w:tcPr>
          <w:p w14:paraId="34AFDA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405,83</w:t>
            </w:r>
          </w:p>
        </w:tc>
        <w:tc>
          <w:tcPr>
            <w:tcW w:w="896" w:type="dxa"/>
            <w:tcBorders>
              <w:top w:val="single" w:sz="4" w:space="0" w:color="C0C0C0"/>
              <w:left w:val="nil"/>
              <w:bottom w:val="single" w:sz="4" w:space="0" w:color="C0C0C0"/>
              <w:right w:val="single" w:sz="4" w:space="0" w:color="C0C0C0"/>
            </w:tcBorders>
            <w:shd w:val="clear" w:color="000000" w:fill="FFFFCC"/>
            <w:vAlign w:val="center"/>
            <w:hideMark/>
          </w:tcPr>
          <w:p w14:paraId="595629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420,68</w:t>
            </w:r>
          </w:p>
        </w:tc>
        <w:tc>
          <w:tcPr>
            <w:tcW w:w="972" w:type="dxa"/>
            <w:tcBorders>
              <w:top w:val="single" w:sz="4" w:space="0" w:color="C0C0C0"/>
              <w:left w:val="nil"/>
              <w:bottom w:val="single" w:sz="4" w:space="0" w:color="C0C0C0"/>
              <w:right w:val="single" w:sz="4" w:space="0" w:color="C0C0C0"/>
            </w:tcBorders>
            <w:shd w:val="clear" w:color="000000" w:fill="FFFFCC"/>
            <w:vAlign w:val="center"/>
            <w:hideMark/>
          </w:tcPr>
          <w:p w14:paraId="597339E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7,70</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34808D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428,38</w:t>
            </w:r>
          </w:p>
        </w:tc>
        <w:tc>
          <w:tcPr>
            <w:tcW w:w="972" w:type="dxa"/>
            <w:tcBorders>
              <w:top w:val="single" w:sz="4" w:space="0" w:color="C0C0C0"/>
              <w:left w:val="nil"/>
              <w:bottom w:val="single" w:sz="4" w:space="0" w:color="C0C0C0"/>
              <w:right w:val="single" w:sz="4" w:space="0" w:color="C0C0C0"/>
            </w:tcBorders>
            <w:shd w:val="clear" w:color="000000" w:fill="FFFFCC"/>
            <w:vAlign w:val="center"/>
            <w:hideMark/>
          </w:tcPr>
          <w:p w14:paraId="42CE12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9,33</w:t>
            </w:r>
          </w:p>
        </w:tc>
        <w:tc>
          <w:tcPr>
            <w:tcW w:w="928" w:type="dxa"/>
            <w:tcBorders>
              <w:top w:val="single" w:sz="4" w:space="0" w:color="C0C0C0"/>
              <w:left w:val="nil"/>
              <w:bottom w:val="single" w:sz="4" w:space="0" w:color="C0C0C0"/>
              <w:right w:val="single" w:sz="4" w:space="0" w:color="C0C0C0"/>
            </w:tcBorders>
            <w:shd w:val="clear" w:color="000000" w:fill="FFFFCC"/>
            <w:vAlign w:val="center"/>
            <w:hideMark/>
          </w:tcPr>
          <w:p w14:paraId="76A699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430,00</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704C2D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215,00</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357389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215,00</w:t>
            </w:r>
          </w:p>
        </w:tc>
        <w:tc>
          <w:tcPr>
            <w:tcW w:w="1027" w:type="dxa"/>
            <w:vMerge/>
            <w:tcBorders>
              <w:top w:val="nil"/>
              <w:left w:val="nil"/>
              <w:bottom w:val="nil"/>
              <w:right w:val="single" w:sz="4" w:space="0" w:color="C0C0C0"/>
            </w:tcBorders>
            <w:vAlign w:val="center"/>
            <w:hideMark/>
          </w:tcPr>
          <w:p w14:paraId="2C6F67FE" w14:textId="77777777" w:rsidR="00D6000A" w:rsidRPr="00D6000A" w:rsidRDefault="00D6000A" w:rsidP="00D6000A">
            <w:pPr>
              <w:rPr>
                <w:rFonts w:ascii="Tahoma" w:hAnsi="Tahoma" w:cs="Tahoma"/>
                <w:sz w:val="11"/>
                <w:szCs w:val="11"/>
              </w:rPr>
            </w:pPr>
          </w:p>
        </w:tc>
      </w:tr>
      <w:tr w:rsidR="00D6000A" w:rsidRPr="00D6000A" w14:paraId="74B8DE1E"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050BBF8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2EBED8D0"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A905D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3.11.3.2</w:t>
            </w:r>
          </w:p>
        </w:tc>
        <w:tc>
          <w:tcPr>
            <w:tcW w:w="1889" w:type="dxa"/>
            <w:tcBorders>
              <w:top w:val="nil"/>
              <w:left w:val="nil"/>
              <w:bottom w:val="single" w:sz="4" w:space="0" w:color="C0C0C0"/>
              <w:right w:val="single" w:sz="4" w:space="0" w:color="C0C0C0"/>
            </w:tcBorders>
            <w:shd w:val="clear" w:color="000000" w:fill="E3FAFD"/>
            <w:vAlign w:val="center"/>
            <w:hideMark/>
          </w:tcPr>
          <w:p w14:paraId="3F596171"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услуги сторонних организаций</w:t>
            </w:r>
          </w:p>
        </w:tc>
        <w:tc>
          <w:tcPr>
            <w:tcW w:w="624" w:type="dxa"/>
            <w:tcBorders>
              <w:top w:val="nil"/>
              <w:left w:val="nil"/>
              <w:bottom w:val="single" w:sz="4" w:space="0" w:color="C0C0C0"/>
              <w:right w:val="single" w:sz="4" w:space="0" w:color="C0C0C0"/>
            </w:tcBorders>
            <w:shd w:val="clear" w:color="auto" w:fill="auto"/>
            <w:vAlign w:val="center"/>
            <w:hideMark/>
          </w:tcPr>
          <w:p w14:paraId="62FC04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79470F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164,85</w:t>
            </w:r>
          </w:p>
        </w:tc>
        <w:tc>
          <w:tcPr>
            <w:tcW w:w="931" w:type="dxa"/>
            <w:tcBorders>
              <w:top w:val="nil"/>
              <w:left w:val="nil"/>
              <w:bottom w:val="single" w:sz="4" w:space="0" w:color="C0C0C0"/>
              <w:right w:val="single" w:sz="4" w:space="0" w:color="C0C0C0"/>
            </w:tcBorders>
            <w:shd w:val="clear" w:color="000000" w:fill="FFFFCC"/>
            <w:vAlign w:val="center"/>
            <w:hideMark/>
          </w:tcPr>
          <w:p w14:paraId="36370ED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168,75</w:t>
            </w:r>
          </w:p>
        </w:tc>
        <w:tc>
          <w:tcPr>
            <w:tcW w:w="931" w:type="dxa"/>
            <w:tcBorders>
              <w:top w:val="nil"/>
              <w:left w:val="nil"/>
              <w:bottom w:val="single" w:sz="4" w:space="0" w:color="C0C0C0"/>
              <w:right w:val="single" w:sz="4" w:space="0" w:color="C0C0C0"/>
            </w:tcBorders>
            <w:shd w:val="clear" w:color="000000" w:fill="FFFFCC"/>
            <w:vAlign w:val="center"/>
            <w:hideMark/>
          </w:tcPr>
          <w:p w14:paraId="7941D57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172,74</w:t>
            </w:r>
          </w:p>
        </w:tc>
        <w:tc>
          <w:tcPr>
            <w:tcW w:w="750" w:type="dxa"/>
            <w:tcBorders>
              <w:top w:val="nil"/>
              <w:left w:val="nil"/>
              <w:bottom w:val="single" w:sz="4" w:space="0" w:color="C0C0C0"/>
              <w:right w:val="single" w:sz="4" w:space="0" w:color="C0C0C0"/>
            </w:tcBorders>
            <w:shd w:val="clear" w:color="000000" w:fill="FFFFCC"/>
            <w:vAlign w:val="center"/>
            <w:hideMark/>
          </w:tcPr>
          <w:p w14:paraId="6DA795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5 451,54</w:t>
            </w:r>
          </w:p>
        </w:tc>
        <w:tc>
          <w:tcPr>
            <w:tcW w:w="735" w:type="dxa"/>
            <w:tcBorders>
              <w:top w:val="nil"/>
              <w:left w:val="nil"/>
              <w:bottom w:val="single" w:sz="4" w:space="0" w:color="C0C0C0"/>
              <w:right w:val="single" w:sz="4" w:space="0" w:color="C0C0C0"/>
            </w:tcBorders>
            <w:shd w:val="clear" w:color="000000" w:fill="FFFFCC"/>
            <w:vAlign w:val="center"/>
            <w:hideMark/>
          </w:tcPr>
          <w:p w14:paraId="510E8E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177,68</w:t>
            </w:r>
          </w:p>
        </w:tc>
        <w:tc>
          <w:tcPr>
            <w:tcW w:w="896" w:type="dxa"/>
            <w:tcBorders>
              <w:top w:val="nil"/>
              <w:left w:val="nil"/>
              <w:bottom w:val="single" w:sz="4" w:space="0" w:color="C0C0C0"/>
              <w:right w:val="single" w:sz="4" w:space="0" w:color="C0C0C0"/>
            </w:tcBorders>
            <w:shd w:val="clear" w:color="000000" w:fill="FFFFCC"/>
            <w:vAlign w:val="center"/>
            <w:hideMark/>
          </w:tcPr>
          <w:p w14:paraId="368968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184,19</w:t>
            </w:r>
          </w:p>
        </w:tc>
        <w:tc>
          <w:tcPr>
            <w:tcW w:w="972" w:type="dxa"/>
            <w:tcBorders>
              <w:top w:val="nil"/>
              <w:left w:val="nil"/>
              <w:bottom w:val="single" w:sz="4" w:space="0" w:color="C0C0C0"/>
              <w:right w:val="single" w:sz="4" w:space="0" w:color="C0C0C0"/>
            </w:tcBorders>
            <w:shd w:val="clear" w:color="000000" w:fill="FFFFCC"/>
            <w:vAlign w:val="center"/>
            <w:hideMark/>
          </w:tcPr>
          <w:p w14:paraId="508467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5 734,88</w:t>
            </w:r>
          </w:p>
        </w:tc>
        <w:tc>
          <w:tcPr>
            <w:tcW w:w="931" w:type="dxa"/>
            <w:tcBorders>
              <w:top w:val="nil"/>
              <w:left w:val="nil"/>
              <w:bottom w:val="single" w:sz="4" w:space="0" w:color="C0C0C0"/>
              <w:right w:val="single" w:sz="4" w:space="0" w:color="C0C0C0"/>
            </w:tcBorders>
            <w:shd w:val="clear" w:color="000000" w:fill="FFFFCC"/>
            <w:vAlign w:val="center"/>
            <w:hideMark/>
          </w:tcPr>
          <w:p w14:paraId="0283FD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5 919,07</w:t>
            </w:r>
          </w:p>
        </w:tc>
        <w:tc>
          <w:tcPr>
            <w:tcW w:w="972" w:type="dxa"/>
            <w:tcBorders>
              <w:top w:val="nil"/>
              <w:left w:val="nil"/>
              <w:bottom w:val="single" w:sz="4" w:space="0" w:color="C0C0C0"/>
              <w:right w:val="single" w:sz="4" w:space="0" w:color="C0C0C0"/>
            </w:tcBorders>
            <w:shd w:val="clear" w:color="000000" w:fill="FFFFCC"/>
            <w:vAlign w:val="center"/>
            <w:hideMark/>
          </w:tcPr>
          <w:p w14:paraId="1CA6F3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4,08</w:t>
            </w:r>
          </w:p>
        </w:tc>
        <w:tc>
          <w:tcPr>
            <w:tcW w:w="928" w:type="dxa"/>
            <w:tcBorders>
              <w:top w:val="nil"/>
              <w:left w:val="nil"/>
              <w:bottom w:val="single" w:sz="4" w:space="0" w:color="C0C0C0"/>
              <w:right w:val="single" w:sz="4" w:space="0" w:color="C0C0C0"/>
            </w:tcBorders>
            <w:shd w:val="clear" w:color="000000" w:fill="FFFFCC"/>
            <w:vAlign w:val="center"/>
            <w:hideMark/>
          </w:tcPr>
          <w:p w14:paraId="4BD9E9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188,27</w:t>
            </w:r>
          </w:p>
        </w:tc>
        <w:tc>
          <w:tcPr>
            <w:tcW w:w="652" w:type="dxa"/>
            <w:tcBorders>
              <w:top w:val="nil"/>
              <w:left w:val="nil"/>
              <w:bottom w:val="single" w:sz="4" w:space="0" w:color="C0C0C0"/>
              <w:right w:val="single" w:sz="4" w:space="0" w:color="C0C0C0"/>
            </w:tcBorders>
            <w:shd w:val="clear" w:color="000000" w:fill="D7EAD3"/>
            <w:vAlign w:val="center"/>
            <w:hideMark/>
          </w:tcPr>
          <w:p w14:paraId="01D9E1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94,13</w:t>
            </w:r>
          </w:p>
        </w:tc>
        <w:tc>
          <w:tcPr>
            <w:tcW w:w="652" w:type="dxa"/>
            <w:tcBorders>
              <w:top w:val="nil"/>
              <w:left w:val="nil"/>
              <w:bottom w:val="single" w:sz="4" w:space="0" w:color="C0C0C0"/>
              <w:right w:val="single" w:sz="4" w:space="0" w:color="C0C0C0"/>
            </w:tcBorders>
            <w:shd w:val="clear" w:color="000000" w:fill="D7EAD3"/>
            <w:vAlign w:val="center"/>
            <w:hideMark/>
          </w:tcPr>
          <w:p w14:paraId="1EB0F53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94,13</w:t>
            </w:r>
          </w:p>
        </w:tc>
        <w:tc>
          <w:tcPr>
            <w:tcW w:w="1027" w:type="dxa"/>
            <w:vMerge/>
            <w:tcBorders>
              <w:top w:val="nil"/>
              <w:left w:val="nil"/>
              <w:bottom w:val="nil"/>
              <w:right w:val="single" w:sz="4" w:space="0" w:color="C0C0C0"/>
            </w:tcBorders>
            <w:vAlign w:val="center"/>
            <w:hideMark/>
          </w:tcPr>
          <w:p w14:paraId="05BB1247" w14:textId="77777777" w:rsidR="00D6000A" w:rsidRPr="00D6000A" w:rsidRDefault="00D6000A" w:rsidP="00D6000A">
            <w:pPr>
              <w:rPr>
                <w:rFonts w:ascii="Tahoma" w:hAnsi="Tahoma" w:cs="Tahoma"/>
                <w:sz w:val="11"/>
                <w:szCs w:val="11"/>
              </w:rPr>
            </w:pPr>
          </w:p>
        </w:tc>
      </w:tr>
      <w:tr w:rsidR="00D6000A" w:rsidRPr="00D6000A" w14:paraId="6366F0B2"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732E2B2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4D3AFDA4"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B21618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3.11.3.3</w:t>
            </w:r>
          </w:p>
        </w:tc>
        <w:tc>
          <w:tcPr>
            <w:tcW w:w="1889" w:type="dxa"/>
            <w:tcBorders>
              <w:top w:val="nil"/>
              <w:left w:val="nil"/>
              <w:bottom w:val="single" w:sz="4" w:space="0" w:color="C0C0C0"/>
              <w:right w:val="single" w:sz="4" w:space="0" w:color="C0C0C0"/>
            </w:tcBorders>
            <w:shd w:val="clear" w:color="000000" w:fill="E3FAFD"/>
            <w:vAlign w:val="center"/>
            <w:hideMark/>
          </w:tcPr>
          <w:p w14:paraId="7AA68566"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затраты на мероприятия ОТ и ПБ</w:t>
            </w:r>
          </w:p>
        </w:tc>
        <w:tc>
          <w:tcPr>
            <w:tcW w:w="624" w:type="dxa"/>
            <w:tcBorders>
              <w:top w:val="nil"/>
              <w:left w:val="nil"/>
              <w:bottom w:val="single" w:sz="4" w:space="0" w:color="C0C0C0"/>
              <w:right w:val="single" w:sz="4" w:space="0" w:color="C0C0C0"/>
            </w:tcBorders>
            <w:shd w:val="clear" w:color="auto" w:fill="auto"/>
            <w:vAlign w:val="center"/>
            <w:hideMark/>
          </w:tcPr>
          <w:p w14:paraId="61589D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1FACA1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286,36</w:t>
            </w:r>
          </w:p>
        </w:tc>
        <w:tc>
          <w:tcPr>
            <w:tcW w:w="931" w:type="dxa"/>
            <w:tcBorders>
              <w:top w:val="nil"/>
              <w:left w:val="nil"/>
              <w:bottom w:val="single" w:sz="4" w:space="0" w:color="C0C0C0"/>
              <w:right w:val="single" w:sz="4" w:space="0" w:color="C0C0C0"/>
            </w:tcBorders>
            <w:shd w:val="clear" w:color="000000" w:fill="FFFFCC"/>
            <w:vAlign w:val="center"/>
            <w:hideMark/>
          </w:tcPr>
          <w:p w14:paraId="3CBD1F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293,13</w:t>
            </w:r>
          </w:p>
        </w:tc>
        <w:tc>
          <w:tcPr>
            <w:tcW w:w="931" w:type="dxa"/>
            <w:tcBorders>
              <w:top w:val="nil"/>
              <w:left w:val="nil"/>
              <w:bottom w:val="single" w:sz="4" w:space="0" w:color="C0C0C0"/>
              <w:right w:val="single" w:sz="4" w:space="0" w:color="C0C0C0"/>
            </w:tcBorders>
            <w:shd w:val="clear" w:color="000000" w:fill="FFFFCC"/>
            <w:vAlign w:val="center"/>
            <w:hideMark/>
          </w:tcPr>
          <w:p w14:paraId="3E6742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300,07</w:t>
            </w:r>
          </w:p>
        </w:tc>
        <w:tc>
          <w:tcPr>
            <w:tcW w:w="750" w:type="dxa"/>
            <w:tcBorders>
              <w:top w:val="nil"/>
              <w:left w:val="nil"/>
              <w:bottom w:val="single" w:sz="4" w:space="0" w:color="C0C0C0"/>
              <w:right w:val="single" w:sz="4" w:space="0" w:color="C0C0C0"/>
            </w:tcBorders>
            <w:shd w:val="clear" w:color="000000" w:fill="FFFFCC"/>
            <w:vAlign w:val="center"/>
            <w:hideMark/>
          </w:tcPr>
          <w:p w14:paraId="1A6F7E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558,51</w:t>
            </w:r>
          </w:p>
        </w:tc>
        <w:tc>
          <w:tcPr>
            <w:tcW w:w="735" w:type="dxa"/>
            <w:tcBorders>
              <w:top w:val="nil"/>
              <w:left w:val="nil"/>
              <w:bottom w:val="single" w:sz="4" w:space="0" w:color="C0C0C0"/>
              <w:right w:val="single" w:sz="4" w:space="0" w:color="C0C0C0"/>
            </w:tcBorders>
            <w:shd w:val="clear" w:color="000000" w:fill="FFFFCC"/>
            <w:vAlign w:val="center"/>
            <w:hideMark/>
          </w:tcPr>
          <w:p w14:paraId="42549E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308,65</w:t>
            </w:r>
          </w:p>
        </w:tc>
        <w:tc>
          <w:tcPr>
            <w:tcW w:w="896" w:type="dxa"/>
            <w:tcBorders>
              <w:top w:val="nil"/>
              <w:left w:val="nil"/>
              <w:bottom w:val="single" w:sz="4" w:space="0" w:color="C0C0C0"/>
              <w:right w:val="single" w:sz="4" w:space="0" w:color="C0C0C0"/>
            </w:tcBorders>
            <w:shd w:val="clear" w:color="000000" w:fill="FFFFCC"/>
            <w:vAlign w:val="center"/>
            <w:hideMark/>
          </w:tcPr>
          <w:p w14:paraId="4364030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319,94</w:t>
            </w:r>
          </w:p>
        </w:tc>
        <w:tc>
          <w:tcPr>
            <w:tcW w:w="972" w:type="dxa"/>
            <w:tcBorders>
              <w:top w:val="nil"/>
              <w:left w:val="nil"/>
              <w:bottom w:val="single" w:sz="4" w:space="0" w:color="C0C0C0"/>
              <w:right w:val="single" w:sz="4" w:space="0" w:color="C0C0C0"/>
            </w:tcBorders>
            <w:shd w:val="clear" w:color="000000" w:fill="FFFFCC"/>
            <w:vAlign w:val="center"/>
            <w:hideMark/>
          </w:tcPr>
          <w:p w14:paraId="6ED45F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286,47</w:t>
            </w:r>
          </w:p>
        </w:tc>
        <w:tc>
          <w:tcPr>
            <w:tcW w:w="931" w:type="dxa"/>
            <w:tcBorders>
              <w:top w:val="nil"/>
              <w:left w:val="nil"/>
              <w:bottom w:val="single" w:sz="4" w:space="0" w:color="C0C0C0"/>
              <w:right w:val="single" w:sz="4" w:space="0" w:color="C0C0C0"/>
            </w:tcBorders>
            <w:shd w:val="clear" w:color="000000" w:fill="FFFFCC"/>
            <w:vAlign w:val="center"/>
            <w:hideMark/>
          </w:tcPr>
          <w:p w14:paraId="64583B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606,41</w:t>
            </w:r>
          </w:p>
        </w:tc>
        <w:tc>
          <w:tcPr>
            <w:tcW w:w="972" w:type="dxa"/>
            <w:tcBorders>
              <w:top w:val="nil"/>
              <w:left w:val="nil"/>
              <w:bottom w:val="single" w:sz="4" w:space="0" w:color="C0C0C0"/>
              <w:right w:val="single" w:sz="4" w:space="0" w:color="C0C0C0"/>
            </w:tcBorders>
            <w:shd w:val="clear" w:color="000000" w:fill="FFFFCC"/>
            <w:vAlign w:val="center"/>
            <w:hideMark/>
          </w:tcPr>
          <w:p w14:paraId="27E213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7,10</w:t>
            </w:r>
          </w:p>
        </w:tc>
        <w:tc>
          <w:tcPr>
            <w:tcW w:w="928" w:type="dxa"/>
            <w:tcBorders>
              <w:top w:val="nil"/>
              <w:left w:val="nil"/>
              <w:bottom w:val="single" w:sz="4" w:space="0" w:color="C0C0C0"/>
              <w:right w:val="single" w:sz="4" w:space="0" w:color="C0C0C0"/>
            </w:tcBorders>
            <w:shd w:val="clear" w:color="000000" w:fill="FFFFCC"/>
            <w:vAlign w:val="center"/>
            <w:hideMark/>
          </w:tcPr>
          <w:p w14:paraId="2713B2A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327,04</w:t>
            </w:r>
          </w:p>
        </w:tc>
        <w:tc>
          <w:tcPr>
            <w:tcW w:w="652" w:type="dxa"/>
            <w:tcBorders>
              <w:top w:val="nil"/>
              <w:left w:val="nil"/>
              <w:bottom w:val="single" w:sz="4" w:space="0" w:color="C0C0C0"/>
              <w:right w:val="single" w:sz="4" w:space="0" w:color="C0C0C0"/>
            </w:tcBorders>
            <w:shd w:val="clear" w:color="000000" w:fill="D7EAD3"/>
            <w:vAlign w:val="center"/>
            <w:hideMark/>
          </w:tcPr>
          <w:p w14:paraId="39BA7D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163,52</w:t>
            </w:r>
          </w:p>
        </w:tc>
        <w:tc>
          <w:tcPr>
            <w:tcW w:w="652" w:type="dxa"/>
            <w:tcBorders>
              <w:top w:val="nil"/>
              <w:left w:val="nil"/>
              <w:bottom w:val="single" w:sz="4" w:space="0" w:color="C0C0C0"/>
              <w:right w:val="single" w:sz="4" w:space="0" w:color="C0C0C0"/>
            </w:tcBorders>
            <w:shd w:val="clear" w:color="000000" w:fill="D7EAD3"/>
            <w:vAlign w:val="center"/>
            <w:hideMark/>
          </w:tcPr>
          <w:p w14:paraId="425F0C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163,52</w:t>
            </w:r>
          </w:p>
        </w:tc>
        <w:tc>
          <w:tcPr>
            <w:tcW w:w="1027" w:type="dxa"/>
            <w:vMerge/>
            <w:tcBorders>
              <w:top w:val="nil"/>
              <w:left w:val="nil"/>
              <w:bottom w:val="nil"/>
              <w:right w:val="single" w:sz="4" w:space="0" w:color="C0C0C0"/>
            </w:tcBorders>
            <w:vAlign w:val="center"/>
            <w:hideMark/>
          </w:tcPr>
          <w:p w14:paraId="5361A0E9" w14:textId="77777777" w:rsidR="00D6000A" w:rsidRPr="00D6000A" w:rsidRDefault="00D6000A" w:rsidP="00D6000A">
            <w:pPr>
              <w:rPr>
                <w:rFonts w:ascii="Tahoma" w:hAnsi="Tahoma" w:cs="Tahoma"/>
                <w:sz w:val="11"/>
                <w:szCs w:val="11"/>
              </w:rPr>
            </w:pPr>
          </w:p>
        </w:tc>
      </w:tr>
      <w:tr w:rsidR="00D6000A" w:rsidRPr="00D6000A" w14:paraId="7309645B"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7F2CC5A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73A6EA69"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57BA31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3.11.3.4</w:t>
            </w:r>
          </w:p>
        </w:tc>
        <w:tc>
          <w:tcPr>
            <w:tcW w:w="1889" w:type="dxa"/>
            <w:tcBorders>
              <w:top w:val="nil"/>
              <w:left w:val="nil"/>
              <w:bottom w:val="single" w:sz="4" w:space="0" w:color="C0C0C0"/>
              <w:right w:val="single" w:sz="4" w:space="0" w:color="C0C0C0"/>
            </w:tcBorders>
            <w:shd w:val="clear" w:color="000000" w:fill="E3FAFD"/>
            <w:vAlign w:val="center"/>
            <w:hideMark/>
          </w:tcPr>
          <w:p w14:paraId="532BDD27"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экологические мероприятия</w:t>
            </w:r>
          </w:p>
        </w:tc>
        <w:tc>
          <w:tcPr>
            <w:tcW w:w="624" w:type="dxa"/>
            <w:tcBorders>
              <w:top w:val="nil"/>
              <w:left w:val="nil"/>
              <w:bottom w:val="single" w:sz="4" w:space="0" w:color="C0C0C0"/>
              <w:right w:val="single" w:sz="4" w:space="0" w:color="C0C0C0"/>
            </w:tcBorders>
            <w:shd w:val="clear" w:color="auto" w:fill="auto"/>
            <w:vAlign w:val="center"/>
            <w:hideMark/>
          </w:tcPr>
          <w:p w14:paraId="54D005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4B6CDB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0,35</w:t>
            </w:r>
          </w:p>
        </w:tc>
        <w:tc>
          <w:tcPr>
            <w:tcW w:w="931" w:type="dxa"/>
            <w:tcBorders>
              <w:top w:val="nil"/>
              <w:left w:val="nil"/>
              <w:bottom w:val="single" w:sz="4" w:space="0" w:color="C0C0C0"/>
              <w:right w:val="single" w:sz="4" w:space="0" w:color="C0C0C0"/>
            </w:tcBorders>
            <w:shd w:val="clear" w:color="000000" w:fill="FFFFCC"/>
            <w:vAlign w:val="center"/>
            <w:hideMark/>
          </w:tcPr>
          <w:p w14:paraId="2A2A9A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0,36</w:t>
            </w:r>
          </w:p>
        </w:tc>
        <w:tc>
          <w:tcPr>
            <w:tcW w:w="931" w:type="dxa"/>
            <w:tcBorders>
              <w:top w:val="nil"/>
              <w:left w:val="nil"/>
              <w:bottom w:val="single" w:sz="4" w:space="0" w:color="C0C0C0"/>
              <w:right w:val="single" w:sz="4" w:space="0" w:color="C0C0C0"/>
            </w:tcBorders>
            <w:shd w:val="clear" w:color="000000" w:fill="FFFFCC"/>
            <w:vAlign w:val="center"/>
            <w:hideMark/>
          </w:tcPr>
          <w:p w14:paraId="3F6C3E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0,37</w:t>
            </w:r>
          </w:p>
        </w:tc>
        <w:tc>
          <w:tcPr>
            <w:tcW w:w="750" w:type="dxa"/>
            <w:tcBorders>
              <w:top w:val="nil"/>
              <w:left w:val="nil"/>
              <w:bottom w:val="single" w:sz="4" w:space="0" w:color="C0C0C0"/>
              <w:right w:val="single" w:sz="4" w:space="0" w:color="C0C0C0"/>
            </w:tcBorders>
            <w:shd w:val="clear" w:color="000000" w:fill="FFFFCC"/>
            <w:vAlign w:val="center"/>
            <w:hideMark/>
          </w:tcPr>
          <w:p w14:paraId="36B2F9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258,94</w:t>
            </w:r>
          </w:p>
        </w:tc>
        <w:tc>
          <w:tcPr>
            <w:tcW w:w="735" w:type="dxa"/>
            <w:tcBorders>
              <w:top w:val="nil"/>
              <w:left w:val="nil"/>
              <w:bottom w:val="single" w:sz="4" w:space="0" w:color="C0C0C0"/>
              <w:right w:val="single" w:sz="4" w:space="0" w:color="C0C0C0"/>
            </w:tcBorders>
            <w:shd w:val="clear" w:color="000000" w:fill="FFFFCC"/>
            <w:vAlign w:val="center"/>
            <w:hideMark/>
          </w:tcPr>
          <w:p w14:paraId="0B1F21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0,38</w:t>
            </w:r>
          </w:p>
        </w:tc>
        <w:tc>
          <w:tcPr>
            <w:tcW w:w="896" w:type="dxa"/>
            <w:tcBorders>
              <w:top w:val="nil"/>
              <w:left w:val="nil"/>
              <w:bottom w:val="single" w:sz="4" w:space="0" w:color="C0C0C0"/>
              <w:right w:val="single" w:sz="4" w:space="0" w:color="C0C0C0"/>
            </w:tcBorders>
            <w:shd w:val="clear" w:color="000000" w:fill="FFFFCC"/>
            <w:vAlign w:val="center"/>
            <w:hideMark/>
          </w:tcPr>
          <w:p w14:paraId="446280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0,39</w:t>
            </w:r>
          </w:p>
        </w:tc>
        <w:tc>
          <w:tcPr>
            <w:tcW w:w="972" w:type="dxa"/>
            <w:tcBorders>
              <w:top w:val="nil"/>
              <w:left w:val="nil"/>
              <w:bottom w:val="single" w:sz="4" w:space="0" w:color="C0C0C0"/>
              <w:right w:val="single" w:sz="4" w:space="0" w:color="C0C0C0"/>
            </w:tcBorders>
            <w:shd w:val="clear" w:color="000000" w:fill="FFFFCC"/>
            <w:vAlign w:val="center"/>
            <w:hideMark/>
          </w:tcPr>
          <w:p w14:paraId="11F846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568,52</w:t>
            </w:r>
          </w:p>
        </w:tc>
        <w:tc>
          <w:tcPr>
            <w:tcW w:w="931" w:type="dxa"/>
            <w:tcBorders>
              <w:top w:val="nil"/>
              <w:left w:val="nil"/>
              <w:bottom w:val="single" w:sz="4" w:space="0" w:color="C0C0C0"/>
              <w:right w:val="single" w:sz="4" w:space="0" w:color="C0C0C0"/>
            </w:tcBorders>
            <w:shd w:val="clear" w:color="000000" w:fill="FFFFCC"/>
            <w:vAlign w:val="center"/>
            <w:hideMark/>
          </w:tcPr>
          <w:p w14:paraId="7CC4169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568,91</w:t>
            </w:r>
          </w:p>
        </w:tc>
        <w:tc>
          <w:tcPr>
            <w:tcW w:w="972" w:type="dxa"/>
            <w:tcBorders>
              <w:top w:val="nil"/>
              <w:left w:val="nil"/>
              <w:bottom w:val="single" w:sz="4" w:space="0" w:color="C0C0C0"/>
              <w:right w:val="single" w:sz="4" w:space="0" w:color="C0C0C0"/>
            </w:tcBorders>
            <w:shd w:val="clear" w:color="000000" w:fill="FFFFCC"/>
            <w:vAlign w:val="center"/>
            <w:hideMark/>
          </w:tcPr>
          <w:p w14:paraId="09A31A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0,01</w:t>
            </w:r>
          </w:p>
        </w:tc>
        <w:tc>
          <w:tcPr>
            <w:tcW w:w="928" w:type="dxa"/>
            <w:tcBorders>
              <w:top w:val="nil"/>
              <w:left w:val="nil"/>
              <w:bottom w:val="single" w:sz="4" w:space="0" w:color="C0C0C0"/>
              <w:right w:val="single" w:sz="4" w:space="0" w:color="C0C0C0"/>
            </w:tcBorders>
            <w:shd w:val="clear" w:color="000000" w:fill="FFFFCC"/>
            <w:vAlign w:val="center"/>
            <w:hideMark/>
          </w:tcPr>
          <w:p w14:paraId="5145789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0,40</w:t>
            </w:r>
          </w:p>
        </w:tc>
        <w:tc>
          <w:tcPr>
            <w:tcW w:w="652" w:type="dxa"/>
            <w:tcBorders>
              <w:top w:val="nil"/>
              <w:left w:val="nil"/>
              <w:bottom w:val="single" w:sz="4" w:space="0" w:color="C0C0C0"/>
              <w:right w:val="single" w:sz="4" w:space="0" w:color="C0C0C0"/>
            </w:tcBorders>
            <w:shd w:val="clear" w:color="000000" w:fill="D7EAD3"/>
            <w:vAlign w:val="center"/>
            <w:hideMark/>
          </w:tcPr>
          <w:p w14:paraId="712FE7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0,20</w:t>
            </w:r>
          </w:p>
        </w:tc>
        <w:tc>
          <w:tcPr>
            <w:tcW w:w="652" w:type="dxa"/>
            <w:tcBorders>
              <w:top w:val="nil"/>
              <w:left w:val="nil"/>
              <w:bottom w:val="single" w:sz="4" w:space="0" w:color="C0C0C0"/>
              <w:right w:val="single" w:sz="4" w:space="0" w:color="C0C0C0"/>
            </w:tcBorders>
            <w:shd w:val="clear" w:color="000000" w:fill="D7EAD3"/>
            <w:vAlign w:val="center"/>
            <w:hideMark/>
          </w:tcPr>
          <w:p w14:paraId="55D532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0,20</w:t>
            </w:r>
          </w:p>
        </w:tc>
        <w:tc>
          <w:tcPr>
            <w:tcW w:w="1027" w:type="dxa"/>
            <w:vMerge/>
            <w:tcBorders>
              <w:top w:val="nil"/>
              <w:left w:val="nil"/>
              <w:bottom w:val="nil"/>
              <w:right w:val="single" w:sz="4" w:space="0" w:color="C0C0C0"/>
            </w:tcBorders>
            <w:vAlign w:val="center"/>
            <w:hideMark/>
          </w:tcPr>
          <w:p w14:paraId="6F06CD93" w14:textId="77777777" w:rsidR="00D6000A" w:rsidRPr="00D6000A" w:rsidRDefault="00D6000A" w:rsidP="00D6000A">
            <w:pPr>
              <w:rPr>
                <w:rFonts w:ascii="Tahoma" w:hAnsi="Tahoma" w:cs="Tahoma"/>
                <w:sz w:val="11"/>
                <w:szCs w:val="11"/>
              </w:rPr>
            </w:pPr>
          </w:p>
        </w:tc>
      </w:tr>
      <w:tr w:rsidR="00D6000A" w:rsidRPr="00D6000A" w14:paraId="5E0651BB"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A5BDCE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4135C49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6C46D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3.12</w:t>
            </w:r>
          </w:p>
        </w:tc>
        <w:tc>
          <w:tcPr>
            <w:tcW w:w="1889" w:type="dxa"/>
            <w:tcBorders>
              <w:top w:val="nil"/>
              <w:left w:val="nil"/>
              <w:bottom w:val="single" w:sz="4" w:space="0" w:color="C0C0C0"/>
              <w:right w:val="single" w:sz="4" w:space="0" w:color="C0C0C0"/>
            </w:tcBorders>
            <w:shd w:val="clear" w:color="auto" w:fill="auto"/>
            <w:vAlign w:val="center"/>
            <w:hideMark/>
          </w:tcPr>
          <w:p w14:paraId="78B68A6C"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Прочие производственные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0DE94F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4AA3EA5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10 275,97</w:t>
            </w:r>
          </w:p>
        </w:tc>
        <w:tc>
          <w:tcPr>
            <w:tcW w:w="931" w:type="dxa"/>
            <w:tcBorders>
              <w:top w:val="nil"/>
              <w:left w:val="nil"/>
              <w:bottom w:val="single" w:sz="4" w:space="0" w:color="C0C0C0"/>
              <w:right w:val="single" w:sz="4" w:space="0" w:color="C0C0C0"/>
            </w:tcBorders>
            <w:shd w:val="clear" w:color="000000" w:fill="D7EAD3"/>
            <w:vAlign w:val="center"/>
            <w:hideMark/>
          </w:tcPr>
          <w:p w14:paraId="0D61AA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10 519,10</w:t>
            </w:r>
          </w:p>
        </w:tc>
        <w:tc>
          <w:tcPr>
            <w:tcW w:w="931" w:type="dxa"/>
            <w:tcBorders>
              <w:top w:val="nil"/>
              <w:left w:val="nil"/>
              <w:bottom w:val="single" w:sz="4" w:space="0" w:color="C0C0C0"/>
              <w:right w:val="single" w:sz="4" w:space="0" w:color="C0C0C0"/>
            </w:tcBorders>
            <w:shd w:val="clear" w:color="000000" w:fill="D7EAD3"/>
            <w:vAlign w:val="center"/>
            <w:hideMark/>
          </w:tcPr>
          <w:p w14:paraId="76D01E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10 767,94</w:t>
            </w:r>
          </w:p>
        </w:tc>
        <w:tc>
          <w:tcPr>
            <w:tcW w:w="750" w:type="dxa"/>
            <w:tcBorders>
              <w:top w:val="nil"/>
              <w:left w:val="nil"/>
              <w:bottom w:val="single" w:sz="4" w:space="0" w:color="C0C0C0"/>
              <w:right w:val="single" w:sz="4" w:space="0" w:color="C0C0C0"/>
            </w:tcBorders>
            <w:shd w:val="clear" w:color="000000" w:fill="D7EAD3"/>
            <w:vAlign w:val="center"/>
            <w:hideMark/>
          </w:tcPr>
          <w:p w14:paraId="292081A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9 367,75</w:t>
            </w:r>
          </w:p>
        </w:tc>
        <w:tc>
          <w:tcPr>
            <w:tcW w:w="735" w:type="dxa"/>
            <w:tcBorders>
              <w:top w:val="nil"/>
              <w:left w:val="nil"/>
              <w:bottom w:val="single" w:sz="4" w:space="0" w:color="C0C0C0"/>
              <w:right w:val="single" w:sz="4" w:space="0" w:color="C0C0C0"/>
            </w:tcBorders>
            <w:shd w:val="clear" w:color="000000" w:fill="D7EAD3"/>
            <w:vAlign w:val="center"/>
            <w:hideMark/>
          </w:tcPr>
          <w:p w14:paraId="5F1A96D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11 076,01</w:t>
            </w:r>
          </w:p>
        </w:tc>
        <w:tc>
          <w:tcPr>
            <w:tcW w:w="896" w:type="dxa"/>
            <w:tcBorders>
              <w:top w:val="nil"/>
              <w:left w:val="nil"/>
              <w:bottom w:val="single" w:sz="4" w:space="0" w:color="C0C0C0"/>
              <w:right w:val="single" w:sz="4" w:space="0" w:color="C0C0C0"/>
            </w:tcBorders>
            <w:shd w:val="clear" w:color="000000" w:fill="D7EAD3"/>
            <w:vAlign w:val="center"/>
            <w:hideMark/>
          </w:tcPr>
          <w:p w14:paraId="1A19B8A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11 481,12</w:t>
            </w:r>
          </w:p>
        </w:tc>
        <w:tc>
          <w:tcPr>
            <w:tcW w:w="972" w:type="dxa"/>
            <w:tcBorders>
              <w:top w:val="nil"/>
              <w:left w:val="nil"/>
              <w:bottom w:val="single" w:sz="4" w:space="0" w:color="C0C0C0"/>
              <w:right w:val="single" w:sz="4" w:space="0" w:color="C0C0C0"/>
            </w:tcBorders>
            <w:shd w:val="clear" w:color="000000" w:fill="D7EAD3"/>
            <w:vAlign w:val="center"/>
            <w:hideMark/>
          </w:tcPr>
          <w:p w14:paraId="67CCE25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508,24</w:t>
            </w:r>
          </w:p>
        </w:tc>
        <w:tc>
          <w:tcPr>
            <w:tcW w:w="931" w:type="dxa"/>
            <w:tcBorders>
              <w:top w:val="nil"/>
              <w:left w:val="nil"/>
              <w:bottom w:val="single" w:sz="4" w:space="0" w:color="C0C0C0"/>
              <w:right w:val="single" w:sz="4" w:space="0" w:color="C0C0C0"/>
            </w:tcBorders>
            <w:shd w:val="clear" w:color="000000" w:fill="D7EAD3"/>
            <w:vAlign w:val="center"/>
            <w:hideMark/>
          </w:tcPr>
          <w:p w14:paraId="3A14D68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11 989,36</w:t>
            </w:r>
          </w:p>
        </w:tc>
        <w:tc>
          <w:tcPr>
            <w:tcW w:w="972" w:type="dxa"/>
            <w:tcBorders>
              <w:top w:val="nil"/>
              <w:left w:val="nil"/>
              <w:bottom w:val="single" w:sz="4" w:space="0" w:color="C0C0C0"/>
              <w:right w:val="single" w:sz="4" w:space="0" w:color="C0C0C0"/>
            </w:tcBorders>
            <w:shd w:val="clear" w:color="000000" w:fill="D7EAD3"/>
            <w:vAlign w:val="center"/>
            <w:hideMark/>
          </w:tcPr>
          <w:p w14:paraId="4C7639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254,55</w:t>
            </w:r>
          </w:p>
        </w:tc>
        <w:tc>
          <w:tcPr>
            <w:tcW w:w="928" w:type="dxa"/>
            <w:tcBorders>
              <w:top w:val="nil"/>
              <w:left w:val="nil"/>
              <w:bottom w:val="single" w:sz="4" w:space="0" w:color="C0C0C0"/>
              <w:right w:val="single" w:sz="4" w:space="0" w:color="C0C0C0"/>
            </w:tcBorders>
            <w:shd w:val="clear" w:color="000000" w:fill="D7EAD3"/>
            <w:vAlign w:val="center"/>
            <w:hideMark/>
          </w:tcPr>
          <w:p w14:paraId="6E8602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11 735,66</w:t>
            </w:r>
          </w:p>
        </w:tc>
        <w:tc>
          <w:tcPr>
            <w:tcW w:w="652" w:type="dxa"/>
            <w:tcBorders>
              <w:top w:val="nil"/>
              <w:left w:val="nil"/>
              <w:bottom w:val="single" w:sz="4" w:space="0" w:color="C0C0C0"/>
              <w:right w:val="single" w:sz="4" w:space="0" w:color="C0C0C0"/>
            </w:tcBorders>
            <w:shd w:val="clear" w:color="000000" w:fill="D7EAD3"/>
            <w:vAlign w:val="center"/>
            <w:hideMark/>
          </w:tcPr>
          <w:p w14:paraId="261FDA3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5 867,83</w:t>
            </w:r>
          </w:p>
        </w:tc>
        <w:tc>
          <w:tcPr>
            <w:tcW w:w="652" w:type="dxa"/>
            <w:tcBorders>
              <w:top w:val="nil"/>
              <w:left w:val="nil"/>
              <w:bottom w:val="single" w:sz="4" w:space="0" w:color="C0C0C0"/>
              <w:right w:val="single" w:sz="4" w:space="0" w:color="C0C0C0"/>
            </w:tcBorders>
            <w:shd w:val="clear" w:color="000000" w:fill="D7EAD3"/>
            <w:vAlign w:val="center"/>
            <w:hideMark/>
          </w:tcPr>
          <w:p w14:paraId="2F044AD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5 867,83</w:t>
            </w:r>
          </w:p>
        </w:tc>
        <w:tc>
          <w:tcPr>
            <w:tcW w:w="1027" w:type="dxa"/>
            <w:vMerge w:val="restart"/>
            <w:tcBorders>
              <w:top w:val="nil"/>
              <w:left w:val="nil"/>
              <w:bottom w:val="nil"/>
              <w:right w:val="single" w:sz="4" w:space="0" w:color="C0C0C0"/>
            </w:tcBorders>
            <w:shd w:val="clear" w:color="000000" w:fill="FFFFCC"/>
            <w:vAlign w:val="center"/>
            <w:hideMark/>
          </w:tcPr>
          <w:p w14:paraId="52B7535F"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3381C420"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337A543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76FCACC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67DF58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3.12.1</w:t>
            </w:r>
          </w:p>
        </w:tc>
        <w:tc>
          <w:tcPr>
            <w:tcW w:w="1889" w:type="dxa"/>
            <w:tcBorders>
              <w:top w:val="nil"/>
              <w:left w:val="nil"/>
              <w:bottom w:val="single" w:sz="4" w:space="0" w:color="C0C0C0"/>
              <w:right w:val="single" w:sz="4" w:space="0" w:color="C0C0C0"/>
            </w:tcBorders>
            <w:shd w:val="clear" w:color="auto" w:fill="auto"/>
            <w:vAlign w:val="center"/>
            <w:hideMark/>
          </w:tcPr>
          <w:p w14:paraId="39406F8B"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Лабораторные анализы</w:t>
            </w:r>
          </w:p>
        </w:tc>
        <w:tc>
          <w:tcPr>
            <w:tcW w:w="624" w:type="dxa"/>
            <w:tcBorders>
              <w:top w:val="nil"/>
              <w:left w:val="nil"/>
              <w:bottom w:val="single" w:sz="4" w:space="0" w:color="C0C0C0"/>
              <w:right w:val="single" w:sz="4" w:space="0" w:color="C0C0C0"/>
            </w:tcBorders>
            <w:shd w:val="clear" w:color="auto" w:fill="auto"/>
            <w:vAlign w:val="center"/>
            <w:hideMark/>
          </w:tcPr>
          <w:p w14:paraId="7803EFE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4A1650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270,62</w:t>
            </w:r>
          </w:p>
        </w:tc>
        <w:tc>
          <w:tcPr>
            <w:tcW w:w="931" w:type="dxa"/>
            <w:tcBorders>
              <w:top w:val="nil"/>
              <w:left w:val="nil"/>
              <w:bottom w:val="single" w:sz="4" w:space="0" w:color="C0C0C0"/>
              <w:right w:val="single" w:sz="4" w:space="0" w:color="C0C0C0"/>
            </w:tcBorders>
            <w:shd w:val="clear" w:color="000000" w:fill="FFFFCC"/>
            <w:vAlign w:val="center"/>
            <w:hideMark/>
          </w:tcPr>
          <w:p w14:paraId="5509B6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277,02</w:t>
            </w:r>
          </w:p>
        </w:tc>
        <w:tc>
          <w:tcPr>
            <w:tcW w:w="931" w:type="dxa"/>
            <w:tcBorders>
              <w:top w:val="nil"/>
              <w:left w:val="nil"/>
              <w:bottom w:val="single" w:sz="4" w:space="0" w:color="C0C0C0"/>
              <w:right w:val="single" w:sz="4" w:space="0" w:color="C0C0C0"/>
            </w:tcBorders>
            <w:shd w:val="clear" w:color="000000" w:fill="FFFFCC"/>
            <w:vAlign w:val="center"/>
            <w:hideMark/>
          </w:tcPr>
          <w:p w14:paraId="70BC52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283,58</w:t>
            </w:r>
          </w:p>
        </w:tc>
        <w:tc>
          <w:tcPr>
            <w:tcW w:w="750" w:type="dxa"/>
            <w:tcBorders>
              <w:top w:val="nil"/>
              <w:left w:val="nil"/>
              <w:bottom w:val="single" w:sz="4" w:space="0" w:color="C0C0C0"/>
              <w:right w:val="single" w:sz="4" w:space="0" w:color="C0C0C0"/>
            </w:tcBorders>
            <w:shd w:val="clear" w:color="000000" w:fill="FFFFCC"/>
            <w:vAlign w:val="center"/>
            <w:hideMark/>
          </w:tcPr>
          <w:p w14:paraId="03C564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309,12</w:t>
            </w:r>
          </w:p>
        </w:tc>
        <w:tc>
          <w:tcPr>
            <w:tcW w:w="735" w:type="dxa"/>
            <w:tcBorders>
              <w:top w:val="nil"/>
              <w:left w:val="nil"/>
              <w:bottom w:val="single" w:sz="4" w:space="0" w:color="C0C0C0"/>
              <w:right w:val="single" w:sz="4" w:space="0" w:color="C0C0C0"/>
            </w:tcBorders>
            <w:shd w:val="clear" w:color="000000" w:fill="FFFFCC"/>
            <w:vAlign w:val="center"/>
            <w:hideMark/>
          </w:tcPr>
          <w:p w14:paraId="46B9C4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291,69</w:t>
            </w:r>
          </w:p>
        </w:tc>
        <w:tc>
          <w:tcPr>
            <w:tcW w:w="896" w:type="dxa"/>
            <w:tcBorders>
              <w:top w:val="nil"/>
              <w:left w:val="nil"/>
              <w:bottom w:val="single" w:sz="4" w:space="0" w:color="C0C0C0"/>
              <w:right w:val="single" w:sz="4" w:space="0" w:color="C0C0C0"/>
            </w:tcBorders>
            <w:shd w:val="clear" w:color="000000" w:fill="FFFFCC"/>
            <w:vAlign w:val="center"/>
            <w:hideMark/>
          </w:tcPr>
          <w:p w14:paraId="5FBBDC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302,36</w:t>
            </w:r>
          </w:p>
        </w:tc>
        <w:tc>
          <w:tcPr>
            <w:tcW w:w="972" w:type="dxa"/>
            <w:tcBorders>
              <w:top w:val="nil"/>
              <w:left w:val="nil"/>
              <w:bottom w:val="single" w:sz="4" w:space="0" w:color="C0C0C0"/>
              <w:right w:val="single" w:sz="4" w:space="0" w:color="C0C0C0"/>
            </w:tcBorders>
            <w:shd w:val="clear" w:color="000000" w:fill="FFFFCC"/>
            <w:vAlign w:val="center"/>
            <w:hideMark/>
          </w:tcPr>
          <w:p w14:paraId="45161D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103,57</w:t>
            </w:r>
          </w:p>
        </w:tc>
        <w:tc>
          <w:tcPr>
            <w:tcW w:w="931" w:type="dxa"/>
            <w:tcBorders>
              <w:top w:val="nil"/>
              <w:left w:val="nil"/>
              <w:bottom w:val="single" w:sz="4" w:space="0" w:color="C0C0C0"/>
              <w:right w:val="single" w:sz="4" w:space="0" w:color="C0C0C0"/>
            </w:tcBorders>
            <w:shd w:val="clear" w:color="000000" w:fill="FFFFCC"/>
            <w:vAlign w:val="center"/>
            <w:hideMark/>
          </w:tcPr>
          <w:p w14:paraId="7C6A14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405,93</w:t>
            </w:r>
          </w:p>
        </w:tc>
        <w:tc>
          <w:tcPr>
            <w:tcW w:w="972" w:type="dxa"/>
            <w:tcBorders>
              <w:top w:val="nil"/>
              <w:left w:val="nil"/>
              <w:bottom w:val="single" w:sz="4" w:space="0" w:color="C0C0C0"/>
              <w:right w:val="single" w:sz="4" w:space="0" w:color="C0C0C0"/>
            </w:tcBorders>
            <w:shd w:val="clear" w:color="000000" w:fill="FFFFCC"/>
            <w:vAlign w:val="center"/>
            <w:hideMark/>
          </w:tcPr>
          <w:p w14:paraId="0CB3753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6,70</w:t>
            </w:r>
          </w:p>
        </w:tc>
        <w:tc>
          <w:tcPr>
            <w:tcW w:w="928" w:type="dxa"/>
            <w:tcBorders>
              <w:top w:val="nil"/>
              <w:left w:val="nil"/>
              <w:bottom w:val="single" w:sz="4" w:space="0" w:color="C0C0C0"/>
              <w:right w:val="single" w:sz="4" w:space="0" w:color="C0C0C0"/>
            </w:tcBorders>
            <w:shd w:val="clear" w:color="000000" w:fill="FFFFCC"/>
            <w:vAlign w:val="center"/>
            <w:hideMark/>
          </w:tcPr>
          <w:p w14:paraId="5BA39F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309,06</w:t>
            </w:r>
          </w:p>
        </w:tc>
        <w:tc>
          <w:tcPr>
            <w:tcW w:w="652" w:type="dxa"/>
            <w:tcBorders>
              <w:top w:val="nil"/>
              <w:left w:val="nil"/>
              <w:bottom w:val="single" w:sz="4" w:space="0" w:color="C0C0C0"/>
              <w:right w:val="single" w:sz="4" w:space="0" w:color="C0C0C0"/>
            </w:tcBorders>
            <w:shd w:val="clear" w:color="000000" w:fill="D7EAD3"/>
            <w:vAlign w:val="center"/>
            <w:hideMark/>
          </w:tcPr>
          <w:p w14:paraId="2F2930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154,53</w:t>
            </w:r>
          </w:p>
        </w:tc>
        <w:tc>
          <w:tcPr>
            <w:tcW w:w="652" w:type="dxa"/>
            <w:tcBorders>
              <w:top w:val="nil"/>
              <w:left w:val="nil"/>
              <w:bottom w:val="single" w:sz="4" w:space="0" w:color="C0C0C0"/>
              <w:right w:val="single" w:sz="4" w:space="0" w:color="C0C0C0"/>
            </w:tcBorders>
            <w:shd w:val="clear" w:color="000000" w:fill="D7EAD3"/>
            <w:vAlign w:val="center"/>
            <w:hideMark/>
          </w:tcPr>
          <w:p w14:paraId="5A30FF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154,53</w:t>
            </w:r>
          </w:p>
        </w:tc>
        <w:tc>
          <w:tcPr>
            <w:tcW w:w="1027" w:type="dxa"/>
            <w:vMerge/>
            <w:tcBorders>
              <w:top w:val="nil"/>
              <w:left w:val="nil"/>
              <w:bottom w:val="nil"/>
              <w:right w:val="single" w:sz="4" w:space="0" w:color="C0C0C0"/>
            </w:tcBorders>
            <w:vAlign w:val="center"/>
            <w:hideMark/>
          </w:tcPr>
          <w:p w14:paraId="24CBA4E6" w14:textId="77777777" w:rsidR="00D6000A" w:rsidRPr="00D6000A" w:rsidRDefault="00D6000A" w:rsidP="00D6000A">
            <w:pPr>
              <w:rPr>
                <w:rFonts w:ascii="Tahoma" w:hAnsi="Tahoma" w:cs="Tahoma"/>
                <w:sz w:val="11"/>
                <w:szCs w:val="11"/>
              </w:rPr>
            </w:pPr>
          </w:p>
        </w:tc>
      </w:tr>
      <w:tr w:rsidR="00D6000A" w:rsidRPr="00D6000A" w14:paraId="6BD7AE12"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44DDEC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0A6892B9"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8D184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3.12.2</w:t>
            </w:r>
          </w:p>
        </w:tc>
        <w:tc>
          <w:tcPr>
            <w:tcW w:w="1889" w:type="dxa"/>
            <w:tcBorders>
              <w:top w:val="nil"/>
              <w:left w:val="nil"/>
              <w:bottom w:val="single" w:sz="4" w:space="0" w:color="C0C0C0"/>
              <w:right w:val="single" w:sz="4" w:space="0" w:color="C0C0C0"/>
            </w:tcBorders>
            <w:shd w:val="clear" w:color="auto" w:fill="auto"/>
            <w:vAlign w:val="center"/>
            <w:hideMark/>
          </w:tcPr>
          <w:p w14:paraId="48D6B152"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Расходы на ГСМ (и/ или расходы на аренду спец.техники)</w:t>
            </w:r>
          </w:p>
        </w:tc>
        <w:tc>
          <w:tcPr>
            <w:tcW w:w="624" w:type="dxa"/>
            <w:tcBorders>
              <w:top w:val="nil"/>
              <w:left w:val="nil"/>
              <w:bottom w:val="single" w:sz="4" w:space="0" w:color="C0C0C0"/>
              <w:right w:val="single" w:sz="4" w:space="0" w:color="C0C0C0"/>
            </w:tcBorders>
            <w:shd w:val="clear" w:color="auto" w:fill="auto"/>
            <w:vAlign w:val="center"/>
            <w:hideMark/>
          </w:tcPr>
          <w:p w14:paraId="6F5D75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6F603A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3 661,92</w:t>
            </w:r>
          </w:p>
        </w:tc>
        <w:tc>
          <w:tcPr>
            <w:tcW w:w="931" w:type="dxa"/>
            <w:tcBorders>
              <w:top w:val="nil"/>
              <w:left w:val="nil"/>
              <w:bottom w:val="single" w:sz="4" w:space="0" w:color="C0C0C0"/>
              <w:right w:val="single" w:sz="4" w:space="0" w:color="C0C0C0"/>
            </w:tcBorders>
            <w:shd w:val="clear" w:color="000000" w:fill="FFFFCC"/>
            <w:vAlign w:val="center"/>
            <w:hideMark/>
          </w:tcPr>
          <w:p w14:paraId="59B23F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3 748,56</w:t>
            </w:r>
          </w:p>
        </w:tc>
        <w:tc>
          <w:tcPr>
            <w:tcW w:w="931" w:type="dxa"/>
            <w:tcBorders>
              <w:top w:val="nil"/>
              <w:left w:val="nil"/>
              <w:bottom w:val="single" w:sz="4" w:space="0" w:color="C0C0C0"/>
              <w:right w:val="single" w:sz="4" w:space="0" w:color="C0C0C0"/>
            </w:tcBorders>
            <w:shd w:val="clear" w:color="000000" w:fill="FFFFCC"/>
            <w:vAlign w:val="center"/>
            <w:hideMark/>
          </w:tcPr>
          <w:p w14:paraId="264A92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3 837,24</w:t>
            </w:r>
          </w:p>
        </w:tc>
        <w:tc>
          <w:tcPr>
            <w:tcW w:w="750" w:type="dxa"/>
            <w:tcBorders>
              <w:top w:val="nil"/>
              <w:left w:val="nil"/>
              <w:bottom w:val="single" w:sz="4" w:space="0" w:color="C0C0C0"/>
              <w:right w:val="single" w:sz="4" w:space="0" w:color="C0C0C0"/>
            </w:tcBorders>
            <w:shd w:val="clear" w:color="000000" w:fill="FFFFCC"/>
            <w:vAlign w:val="center"/>
            <w:hideMark/>
          </w:tcPr>
          <w:p w14:paraId="15E8F5A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1 909,65</w:t>
            </w:r>
          </w:p>
        </w:tc>
        <w:tc>
          <w:tcPr>
            <w:tcW w:w="735" w:type="dxa"/>
            <w:tcBorders>
              <w:top w:val="nil"/>
              <w:left w:val="nil"/>
              <w:bottom w:val="single" w:sz="4" w:space="0" w:color="C0C0C0"/>
              <w:right w:val="single" w:sz="4" w:space="0" w:color="C0C0C0"/>
            </w:tcBorders>
            <w:shd w:val="clear" w:color="000000" w:fill="FFFFCC"/>
            <w:vAlign w:val="center"/>
            <w:hideMark/>
          </w:tcPr>
          <w:p w14:paraId="25259B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3 947,02</w:t>
            </w:r>
          </w:p>
        </w:tc>
        <w:tc>
          <w:tcPr>
            <w:tcW w:w="896" w:type="dxa"/>
            <w:tcBorders>
              <w:top w:val="nil"/>
              <w:left w:val="nil"/>
              <w:bottom w:val="single" w:sz="4" w:space="0" w:color="C0C0C0"/>
              <w:right w:val="single" w:sz="4" w:space="0" w:color="C0C0C0"/>
            </w:tcBorders>
            <w:shd w:val="clear" w:color="000000" w:fill="FFFFCC"/>
            <w:vAlign w:val="center"/>
            <w:hideMark/>
          </w:tcPr>
          <w:p w14:paraId="2ED048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4 091,38</w:t>
            </w:r>
          </w:p>
        </w:tc>
        <w:tc>
          <w:tcPr>
            <w:tcW w:w="972" w:type="dxa"/>
            <w:tcBorders>
              <w:top w:val="nil"/>
              <w:left w:val="nil"/>
              <w:bottom w:val="single" w:sz="4" w:space="0" w:color="C0C0C0"/>
              <w:right w:val="single" w:sz="4" w:space="0" w:color="C0C0C0"/>
            </w:tcBorders>
            <w:shd w:val="clear" w:color="000000" w:fill="FFFFCC"/>
            <w:vAlign w:val="center"/>
            <w:hideMark/>
          </w:tcPr>
          <w:p w14:paraId="07800E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74,94</w:t>
            </w:r>
          </w:p>
        </w:tc>
        <w:tc>
          <w:tcPr>
            <w:tcW w:w="931" w:type="dxa"/>
            <w:tcBorders>
              <w:top w:val="nil"/>
              <w:left w:val="nil"/>
              <w:bottom w:val="single" w:sz="4" w:space="0" w:color="C0C0C0"/>
              <w:right w:val="single" w:sz="4" w:space="0" w:color="C0C0C0"/>
            </w:tcBorders>
            <w:shd w:val="clear" w:color="000000" w:fill="FFFFCC"/>
            <w:vAlign w:val="center"/>
            <w:hideMark/>
          </w:tcPr>
          <w:p w14:paraId="56B36A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4 166,32</w:t>
            </w:r>
          </w:p>
        </w:tc>
        <w:tc>
          <w:tcPr>
            <w:tcW w:w="972" w:type="dxa"/>
            <w:tcBorders>
              <w:top w:val="nil"/>
              <w:left w:val="nil"/>
              <w:bottom w:val="single" w:sz="4" w:space="0" w:color="C0C0C0"/>
              <w:right w:val="single" w:sz="4" w:space="0" w:color="C0C0C0"/>
            </w:tcBorders>
            <w:shd w:val="clear" w:color="000000" w:fill="FFFFCC"/>
            <w:vAlign w:val="center"/>
            <w:hideMark/>
          </w:tcPr>
          <w:p w14:paraId="3C1578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90,71</w:t>
            </w:r>
          </w:p>
        </w:tc>
        <w:tc>
          <w:tcPr>
            <w:tcW w:w="928" w:type="dxa"/>
            <w:tcBorders>
              <w:top w:val="nil"/>
              <w:left w:val="nil"/>
              <w:bottom w:val="single" w:sz="4" w:space="0" w:color="C0C0C0"/>
              <w:right w:val="single" w:sz="4" w:space="0" w:color="C0C0C0"/>
            </w:tcBorders>
            <w:shd w:val="clear" w:color="000000" w:fill="FFFFCC"/>
            <w:vAlign w:val="center"/>
            <w:hideMark/>
          </w:tcPr>
          <w:p w14:paraId="1EB965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4 182,09</w:t>
            </w:r>
          </w:p>
        </w:tc>
        <w:tc>
          <w:tcPr>
            <w:tcW w:w="652" w:type="dxa"/>
            <w:tcBorders>
              <w:top w:val="nil"/>
              <w:left w:val="nil"/>
              <w:bottom w:val="single" w:sz="4" w:space="0" w:color="C0C0C0"/>
              <w:right w:val="single" w:sz="4" w:space="0" w:color="C0C0C0"/>
            </w:tcBorders>
            <w:shd w:val="clear" w:color="000000" w:fill="D7EAD3"/>
            <w:vAlign w:val="center"/>
            <w:hideMark/>
          </w:tcPr>
          <w:p w14:paraId="49892D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2 091,05</w:t>
            </w:r>
          </w:p>
        </w:tc>
        <w:tc>
          <w:tcPr>
            <w:tcW w:w="652" w:type="dxa"/>
            <w:tcBorders>
              <w:top w:val="nil"/>
              <w:left w:val="nil"/>
              <w:bottom w:val="single" w:sz="4" w:space="0" w:color="C0C0C0"/>
              <w:right w:val="single" w:sz="4" w:space="0" w:color="C0C0C0"/>
            </w:tcBorders>
            <w:shd w:val="clear" w:color="000000" w:fill="D7EAD3"/>
            <w:vAlign w:val="center"/>
            <w:hideMark/>
          </w:tcPr>
          <w:p w14:paraId="2EA7B0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2 091,05</w:t>
            </w:r>
          </w:p>
        </w:tc>
        <w:tc>
          <w:tcPr>
            <w:tcW w:w="1027" w:type="dxa"/>
            <w:vMerge/>
            <w:tcBorders>
              <w:top w:val="nil"/>
              <w:left w:val="nil"/>
              <w:bottom w:val="nil"/>
              <w:right w:val="single" w:sz="4" w:space="0" w:color="C0C0C0"/>
            </w:tcBorders>
            <w:vAlign w:val="center"/>
            <w:hideMark/>
          </w:tcPr>
          <w:p w14:paraId="721A08FC" w14:textId="77777777" w:rsidR="00D6000A" w:rsidRPr="00D6000A" w:rsidRDefault="00D6000A" w:rsidP="00D6000A">
            <w:pPr>
              <w:rPr>
                <w:rFonts w:ascii="Tahoma" w:hAnsi="Tahoma" w:cs="Tahoma"/>
                <w:sz w:val="11"/>
                <w:szCs w:val="11"/>
              </w:rPr>
            </w:pPr>
          </w:p>
        </w:tc>
      </w:tr>
      <w:tr w:rsidR="00D6000A" w:rsidRPr="00D6000A" w14:paraId="5DDDFA35"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C3DD29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7AC3B90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19F00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3.12.3</w:t>
            </w:r>
          </w:p>
        </w:tc>
        <w:tc>
          <w:tcPr>
            <w:tcW w:w="1889" w:type="dxa"/>
            <w:tcBorders>
              <w:top w:val="nil"/>
              <w:left w:val="nil"/>
              <w:bottom w:val="single" w:sz="4" w:space="0" w:color="C0C0C0"/>
              <w:right w:val="single" w:sz="4" w:space="0" w:color="C0C0C0"/>
            </w:tcBorders>
            <w:shd w:val="clear" w:color="auto" w:fill="auto"/>
            <w:vAlign w:val="center"/>
            <w:hideMark/>
          </w:tcPr>
          <w:p w14:paraId="0BDAE556"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679CCE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5AC43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6 343,43</w:t>
            </w:r>
          </w:p>
        </w:tc>
        <w:tc>
          <w:tcPr>
            <w:tcW w:w="931" w:type="dxa"/>
            <w:tcBorders>
              <w:top w:val="nil"/>
              <w:left w:val="nil"/>
              <w:bottom w:val="single" w:sz="4" w:space="0" w:color="C0C0C0"/>
              <w:right w:val="single" w:sz="4" w:space="0" w:color="C0C0C0"/>
            </w:tcBorders>
            <w:shd w:val="clear" w:color="000000" w:fill="D7EAD3"/>
            <w:vAlign w:val="center"/>
            <w:hideMark/>
          </w:tcPr>
          <w:p w14:paraId="3CAFD86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6 493,52</w:t>
            </w:r>
          </w:p>
        </w:tc>
        <w:tc>
          <w:tcPr>
            <w:tcW w:w="931" w:type="dxa"/>
            <w:tcBorders>
              <w:top w:val="nil"/>
              <w:left w:val="nil"/>
              <w:bottom w:val="single" w:sz="4" w:space="0" w:color="C0C0C0"/>
              <w:right w:val="single" w:sz="4" w:space="0" w:color="C0C0C0"/>
            </w:tcBorders>
            <w:shd w:val="clear" w:color="000000" w:fill="D7EAD3"/>
            <w:vAlign w:val="center"/>
            <w:hideMark/>
          </w:tcPr>
          <w:p w14:paraId="410D64A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6 647,13</w:t>
            </w:r>
          </w:p>
        </w:tc>
        <w:tc>
          <w:tcPr>
            <w:tcW w:w="750" w:type="dxa"/>
            <w:tcBorders>
              <w:top w:val="nil"/>
              <w:left w:val="nil"/>
              <w:bottom w:val="single" w:sz="4" w:space="0" w:color="C0C0C0"/>
              <w:right w:val="single" w:sz="4" w:space="0" w:color="C0C0C0"/>
            </w:tcBorders>
            <w:shd w:val="clear" w:color="000000" w:fill="D7EAD3"/>
            <w:vAlign w:val="center"/>
            <w:hideMark/>
          </w:tcPr>
          <w:p w14:paraId="39DAF2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7 148,98</w:t>
            </w:r>
          </w:p>
        </w:tc>
        <w:tc>
          <w:tcPr>
            <w:tcW w:w="735" w:type="dxa"/>
            <w:tcBorders>
              <w:top w:val="nil"/>
              <w:left w:val="nil"/>
              <w:bottom w:val="single" w:sz="4" w:space="0" w:color="C0C0C0"/>
              <w:right w:val="single" w:sz="4" w:space="0" w:color="C0C0C0"/>
            </w:tcBorders>
            <w:shd w:val="clear" w:color="000000" w:fill="D7EAD3"/>
            <w:vAlign w:val="center"/>
            <w:hideMark/>
          </w:tcPr>
          <w:p w14:paraId="1F95C2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6 837,30</w:t>
            </w:r>
          </w:p>
        </w:tc>
        <w:tc>
          <w:tcPr>
            <w:tcW w:w="896" w:type="dxa"/>
            <w:tcBorders>
              <w:top w:val="nil"/>
              <w:left w:val="nil"/>
              <w:bottom w:val="single" w:sz="4" w:space="0" w:color="C0C0C0"/>
              <w:right w:val="single" w:sz="4" w:space="0" w:color="C0C0C0"/>
            </w:tcBorders>
            <w:shd w:val="clear" w:color="000000" w:fill="D7EAD3"/>
            <w:vAlign w:val="center"/>
            <w:hideMark/>
          </w:tcPr>
          <w:p w14:paraId="4F6057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7 087,38</w:t>
            </w:r>
          </w:p>
        </w:tc>
        <w:tc>
          <w:tcPr>
            <w:tcW w:w="972" w:type="dxa"/>
            <w:tcBorders>
              <w:top w:val="nil"/>
              <w:left w:val="nil"/>
              <w:bottom w:val="single" w:sz="4" w:space="0" w:color="C0C0C0"/>
              <w:right w:val="single" w:sz="4" w:space="0" w:color="C0C0C0"/>
            </w:tcBorders>
            <w:shd w:val="clear" w:color="000000" w:fill="D7EAD3"/>
            <w:vAlign w:val="center"/>
            <w:hideMark/>
          </w:tcPr>
          <w:p w14:paraId="3E00CF8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329,73</w:t>
            </w:r>
          </w:p>
        </w:tc>
        <w:tc>
          <w:tcPr>
            <w:tcW w:w="931" w:type="dxa"/>
            <w:tcBorders>
              <w:top w:val="nil"/>
              <w:left w:val="nil"/>
              <w:bottom w:val="single" w:sz="4" w:space="0" w:color="C0C0C0"/>
              <w:right w:val="single" w:sz="4" w:space="0" w:color="C0C0C0"/>
            </w:tcBorders>
            <w:shd w:val="clear" w:color="000000" w:fill="D7EAD3"/>
            <w:vAlign w:val="center"/>
            <w:hideMark/>
          </w:tcPr>
          <w:p w14:paraId="40254E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7 417,11</w:t>
            </w:r>
          </w:p>
        </w:tc>
        <w:tc>
          <w:tcPr>
            <w:tcW w:w="972" w:type="dxa"/>
            <w:tcBorders>
              <w:top w:val="nil"/>
              <w:left w:val="nil"/>
              <w:bottom w:val="single" w:sz="4" w:space="0" w:color="C0C0C0"/>
              <w:right w:val="single" w:sz="4" w:space="0" w:color="C0C0C0"/>
            </w:tcBorders>
            <w:shd w:val="clear" w:color="000000" w:fill="D7EAD3"/>
            <w:vAlign w:val="center"/>
            <w:hideMark/>
          </w:tcPr>
          <w:p w14:paraId="724AC8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157,13</w:t>
            </w:r>
          </w:p>
        </w:tc>
        <w:tc>
          <w:tcPr>
            <w:tcW w:w="928" w:type="dxa"/>
            <w:tcBorders>
              <w:top w:val="nil"/>
              <w:left w:val="nil"/>
              <w:bottom w:val="single" w:sz="4" w:space="0" w:color="C0C0C0"/>
              <w:right w:val="single" w:sz="4" w:space="0" w:color="C0C0C0"/>
            </w:tcBorders>
            <w:shd w:val="clear" w:color="000000" w:fill="D7EAD3"/>
            <w:vAlign w:val="center"/>
            <w:hideMark/>
          </w:tcPr>
          <w:p w14:paraId="3A0580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7 244,51</w:t>
            </w:r>
          </w:p>
        </w:tc>
        <w:tc>
          <w:tcPr>
            <w:tcW w:w="652" w:type="dxa"/>
            <w:tcBorders>
              <w:top w:val="nil"/>
              <w:left w:val="nil"/>
              <w:bottom w:val="single" w:sz="4" w:space="0" w:color="C0C0C0"/>
              <w:right w:val="single" w:sz="4" w:space="0" w:color="C0C0C0"/>
            </w:tcBorders>
            <w:shd w:val="clear" w:color="000000" w:fill="D7EAD3"/>
            <w:vAlign w:val="center"/>
            <w:hideMark/>
          </w:tcPr>
          <w:p w14:paraId="002D80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3 622,25</w:t>
            </w:r>
          </w:p>
        </w:tc>
        <w:tc>
          <w:tcPr>
            <w:tcW w:w="652" w:type="dxa"/>
            <w:tcBorders>
              <w:top w:val="nil"/>
              <w:left w:val="nil"/>
              <w:bottom w:val="single" w:sz="4" w:space="0" w:color="C0C0C0"/>
              <w:right w:val="single" w:sz="4" w:space="0" w:color="C0C0C0"/>
            </w:tcBorders>
            <w:shd w:val="clear" w:color="000000" w:fill="D7EAD3"/>
            <w:vAlign w:val="center"/>
            <w:hideMark/>
          </w:tcPr>
          <w:p w14:paraId="6CB3A64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3 622,25</w:t>
            </w:r>
          </w:p>
        </w:tc>
        <w:tc>
          <w:tcPr>
            <w:tcW w:w="1027" w:type="dxa"/>
            <w:vMerge/>
            <w:tcBorders>
              <w:top w:val="nil"/>
              <w:left w:val="nil"/>
              <w:bottom w:val="nil"/>
              <w:right w:val="single" w:sz="4" w:space="0" w:color="C0C0C0"/>
            </w:tcBorders>
            <w:vAlign w:val="center"/>
            <w:hideMark/>
          </w:tcPr>
          <w:p w14:paraId="42FF7951" w14:textId="77777777" w:rsidR="00D6000A" w:rsidRPr="00D6000A" w:rsidRDefault="00D6000A" w:rsidP="00D6000A">
            <w:pPr>
              <w:rPr>
                <w:rFonts w:ascii="Tahoma" w:hAnsi="Tahoma" w:cs="Tahoma"/>
                <w:sz w:val="11"/>
                <w:szCs w:val="11"/>
              </w:rPr>
            </w:pPr>
          </w:p>
        </w:tc>
      </w:tr>
      <w:tr w:rsidR="00D6000A" w:rsidRPr="00D6000A" w14:paraId="03849E82"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27D49EA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22D7D0AD"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C6D4C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3.12.3.1</w:t>
            </w:r>
          </w:p>
        </w:tc>
        <w:tc>
          <w:tcPr>
            <w:tcW w:w="1889" w:type="dxa"/>
            <w:tcBorders>
              <w:top w:val="single" w:sz="4" w:space="0" w:color="C0C0C0"/>
              <w:left w:val="nil"/>
              <w:bottom w:val="single" w:sz="4" w:space="0" w:color="C0C0C0"/>
              <w:right w:val="single" w:sz="4" w:space="0" w:color="C0C0C0"/>
            </w:tcBorders>
            <w:shd w:val="clear" w:color="000000" w:fill="E3FAFD"/>
            <w:vAlign w:val="center"/>
            <w:hideMark/>
          </w:tcPr>
          <w:p w14:paraId="1819A154"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уголь</w:t>
            </w:r>
          </w:p>
        </w:tc>
        <w:tc>
          <w:tcPr>
            <w:tcW w:w="624" w:type="dxa"/>
            <w:tcBorders>
              <w:top w:val="single" w:sz="4" w:space="0" w:color="C0C0C0"/>
              <w:left w:val="nil"/>
              <w:bottom w:val="single" w:sz="4" w:space="0" w:color="C0C0C0"/>
              <w:right w:val="single" w:sz="4" w:space="0" w:color="C0C0C0"/>
            </w:tcBorders>
            <w:shd w:val="clear" w:color="auto" w:fill="auto"/>
            <w:vAlign w:val="center"/>
            <w:hideMark/>
          </w:tcPr>
          <w:p w14:paraId="2A4EE2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single" w:sz="4" w:space="0" w:color="C0C0C0"/>
              <w:left w:val="nil"/>
              <w:bottom w:val="single" w:sz="4" w:space="0" w:color="C0C0C0"/>
              <w:right w:val="single" w:sz="4" w:space="0" w:color="C0C0C0"/>
            </w:tcBorders>
            <w:shd w:val="clear" w:color="000000" w:fill="FFFFCC"/>
            <w:vAlign w:val="center"/>
            <w:hideMark/>
          </w:tcPr>
          <w:p w14:paraId="2F42814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1 551,53</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2565A2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1 588,24</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4724A7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1 625,81</w:t>
            </w:r>
          </w:p>
        </w:tc>
        <w:tc>
          <w:tcPr>
            <w:tcW w:w="750" w:type="dxa"/>
            <w:tcBorders>
              <w:top w:val="single" w:sz="4" w:space="0" w:color="C0C0C0"/>
              <w:left w:val="nil"/>
              <w:bottom w:val="single" w:sz="4" w:space="0" w:color="C0C0C0"/>
              <w:right w:val="single" w:sz="4" w:space="0" w:color="C0C0C0"/>
            </w:tcBorders>
            <w:shd w:val="clear" w:color="000000" w:fill="FFFFCC"/>
            <w:vAlign w:val="center"/>
            <w:hideMark/>
          </w:tcPr>
          <w:p w14:paraId="6444AA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2 373,30</w:t>
            </w:r>
          </w:p>
        </w:tc>
        <w:tc>
          <w:tcPr>
            <w:tcW w:w="735" w:type="dxa"/>
            <w:tcBorders>
              <w:top w:val="single" w:sz="4" w:space="0" w:color="C0C0C0"/>
              <w:left w:val="nil"/>
              <w:bottom w:val="single" w:sz="4" w:space="0" w:color="C0C0C0"/>
              <w:right w:val="single" w:sz="4" w:space="0" w:color="C0C0C0"/>
            </w:tcBorders>
            <w:shd w:val="clear" w:color="000000" w:fill="FFFFCC"/>
            <w:vAlign w:val="center"/>
            <w:hideMark/>
          </w:tcPr>
          <w:p w14:paraId="39450F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1 672,33</w:t>
            </w:r>
          </w:p>
        </w:tc>
        <w:tc>
          <w:tcPr>
            <w:tcW w:w="896" w:type="dxa"/>
            <w:tcBorders>
              <w:top w:val="single" w:sz="4" w:space="0" w:color="C0C0C0"/>
              <w:left w:val="nil"/>
              <w:bottom w:val="single" w:sz="4" w:space="0" w:color="C0C0C0"/>
              <w:right w:val="single" w:sz="4" w:space="0" w:color="C0C0C0"/>
            </w:tcBorders>
            <w:shd w:val="clear" w:color="000000" w:fill="FFFFCC"/>
            <w:vAlign w:val="center"/>
            <w:hideMark/>
          </w:tcPr>
          <w:p w14:paraId="296BCE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1 733,49</w:t>
            </w:r>
          </w:p>
        </w:tc>
        <w:tc>
          <w:tcPr>
            <w:tcW w:w="972" w:type="dxa"/>
            <w:tcBorders>
              <w:top w:val="single" w:sz="4" w:space="0" w:color="C0C0C0"/>
              <w:left w:val="nil"/>
              <w:bottom w:val="single" w:sz="4" w:space="0" w:color="C0C0C0"/>
              <w:right w:val="single" w:sz="4" w:space="0" w:color="C0C0C0"/>
            </w:tcBorders>
            <w:shd w:val="clear" w:color="000000" w:fill="FFFFCC"/>
            <w:vAlign w:val="center"/>
            <w:hideMark/>
          </w:tcPr>
          <w:p w14:paraId="27E9BB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1 152,48</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4CCA47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2 885,97</w:t>
            </w:r>
          </w:p>
        </w:tc>
        <w:tc>
          <w:tcPr>
            <w:tcW w:w="972" w:type="dxa"/>
            <w:tcBorders>
              <w:top w:val="single" w:sz="4" w:space="0" w:color="C0C0C0"/>
              <w:left w:val="nil"/>
              <w:bottom w:val="single" w:sz="4" w:space="0" w:color="C0C0C0"/>
              <w:right w:val="single" w:sz="4" w:space="0" w:color="C0C0C0"/>
            </w:tcBorders>
            <w:shd w:val="clear" w:color="000000" w:fill="FFFFCC"/>
            <w:vAlign w:val="center"/>
            <w:hideMark/>
          </w:tcPr>
          <w:p w14:paraId="0719A6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38,43</w:t>
            </w:r>
          </w:p>
        </w:tc>
        <w:tc>
          <w:tcPr>
            <w:tcW w:w="928" w:type="dxa"/>
            <w:tcBorders>
              <w:top w:val="single" w:sz="4" w:space="0" w:color="C0C0C0"/>
              <w:left w:val="nil"/>
              <w:bottom w:val="single" w:sz="4" w:space="0" w:color="C0C0C0"/>
              <w:right w:val="single" w:sz="4" w:space="0" w:color="C0C0C0"/>
            </w:tcBorders>
            <w:shd w:val="clear" w:color="000000" w:fill="FFFFCC"/>
            <w:vAlign w:val="center"/>
            <w:hideMark/>
          </w:tcPr>
          <w:p w14:paraId="7E0E86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1 771,92</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0E407B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885,96</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5AD261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885,96</w:t>
            </w:r>
          </w:p>
        </w:tc>
        <w:tc>
          <w:tcPr>
            <w:tcW w:w="1027" w:type="dxa"/>
            <w:vMerge/>
            <w:tcBorders>
              <w:top w:val="nil"/>
              <w:left w:val="nil"/>
              <w:bottom w:val="nil"/>
              <w:right w:val="single" w:sz="4" w:space="0" w:color="C0C0C0"/>
            </w:tcBorders>
            <w:vAlign w:val="center"/>
            <w:hideMark/>
          </w:tcPr>
          <w:p w14:paraId="53EB4360" w14:textId="77777777" w:rsidR="00D6000A" w:rsidRPr="00D6000A" w:rsidRDefault="00D6000A" w:rsidP="00D6000A">
            <w:pPr>
              <w:rPr>
                <w:rFonts w:ascii="Tahoma" w:hAnsi="Tahoma" w:cs="Tahoma"/>
                <w:sz w:val="11"/>
                <w:szCs w:val="11"/>
              </w:rPr>
            </w:pPr>
          </w:p>
        </w:tc>
      </w:tr>
      <w:tr w:rsidR="00D6000A" w:rsidRPr="00D6000A" w14:paraId="268A342D"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1C1928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4A1F32D0"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9ED33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3.12.3.2</w:t>
            </w:r>
          </w:p>
        </w:tc>
        <w:tc>
          <w:tcPr>
            <w:tcW w:w="1889" w:type="dxa"/>
            <w:tcBorders>
              <w:top w:val="nil"/>
              <w:left w:val="nil"/>
              <w:bottom w:val="single" w:sz="4" w:space="0" w:color="C0C0C0"/>
              <w:right w:val="single" w:sz="4" w:space="0" w:color="C0C0C0"/>
            </w:tcBorders>
            <w:shd w:val="clear" w:color="000000" w:fill="E3FAFD"/>
            <w:vAlign w:val="center"/>
            <w:hideMark/>
          </w:tcPr>
          <w:p w14:paraId="0BD8AD3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спецодежда</w:t>
            </w:r>
          </w:p>
        </w:tc>
        <w:tc>
          <w:tcPr>
            <w:tcW w:w="624" w:type="dxa"/>
            <w:tcBorders>
              <w:top w:val="nil"/>
              <w:left w:val="nil"/>
              <w:bottom w:val="single" w:sz="4" w:space="0" w:color="C0C0C0"/>
              <w:right w:val="single" w:sz="4" w:space="0" w:color="C0C0C0"/>
            </w:tcBorders>
            <w:shd w:val="clear" w:color="auto" w:fill="auto"/>
            <w:vAlign w:val="center"/>
            <w:hideMark/>
          </w:tcPr>
          <w:p w14:paraId="127ABB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9893B5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1 091,79</w:t>
            </w:r>
          </w:p>
        </w:tc>
        <w:tc>
          <w:tcPr>
            <w:tcW w:w="931" w:type="dxa"/>
            <w:tcBorders>
              <w:top w:val="nil"/>
              <w:left w:val="nil"/>
              <w:bottom w:val="single" w:sz="4" w:space="0" w:color="C0C0C0"/>
              <w:right w:val="single" w:sz="4" w:space="0" w:color="C0C0C0"/>
            </w:tcBorders>
            <w:shd w:val="clear" w:color="000000" w:fill="FFFFCC"/>
            <w:vAlign w:val="center"/>
            <w:hideMark/>
          </w:tcPr>
          <w:p w14:paraId="70B709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1 117,62</w:t>
            </w:r>
          </w:p>
        </w:tc>
        <w:tc>
          <w:tcPr>
            <w:tcW w:w="931" w:type="dxa"/>
            <w:tcBorders>
              <w:top w:val="nil"/>
              <w:left w:val="nil"/>
              <w:bottom w:val="single" w:sz="4" w:space="0" w:color="C0C0C0"/>
              <w:right w:val="single" w:sz="4" w:space="0" w:color="C0C0C0"/>
            </w:tcBorders>
            <w:shd w:val="clear" w:color="000000" w:fill="FFFFCC"/>
            <w:vAlign w:val="center"/>
            <w:hideMark/>
          </w:tcPr>
          <w:p w14:paraId="38EE55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1 144,06</w:t>
            </w:r>
          </w:p>
        </w:tc>
        <w:tc>
          <w:tcPr>
            <w:tcW w:w="750" w:type="dxa"/>
            <w:tcBorders>
              <w:top w:val="nil"/>
              <w:left w:val="nil"/>
              <w:bottom w:val="single" w:sz="4" w:space="0" w:color="C0C0C0"/>
              <w:right w:val="single" w:sz="4" w:space="0" w:color="C0C0C0"/>
            </w:tcBorders>
            <w:shd w:val="clear" w:color="000000" w:fill="FFFFCC"/>
            <w:vAlign w:val="center"/>
            <w:hideMark/>
          </w:tcPr>
          <w:p w14:paraId="2A4F21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1 623,19</w:t>
            </w:r>
          </w:p>
        </w:tc>
        <w:tc>
          <w:tcPr>
            <w:tcW w:w="735" w:type="dxa"/>
            <w:tcBorders>
              <w:top w:val="nil"/>
              <w:left w:val="nil"/>
              <w:bottom w:val="single" w:sz="4" w:space="0" w:color="C0C0C0"/>
              <w:right w:val="single" w:sz="4" w:space="0" w:color="C0C0C0"/>
            </w:tcBorders>
            <w:shd w:val="clear" w:color="000000" w:fill="FFFFCC"/>
            <w:vAlign w:val="center"/>
            <w:hideMark/>
          </w:tcPr>
          <w:p w14:paraId="38C786A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1 176,79</w:t>
            </w:r>
          </w:p>
        </w:tc>
        <w:tc>
          <w:tcPr>
            <w:tcW w:w="896" w:type="dxa"/>
            <w:tcBorders>
              <w:top w:val="nil"/>
              <w:left w:val="nil"/>
              <w:bottom w:val="single" w:sz="4" w:space="0" w:color="C0C0C0"/>
              <w:right w:val="single" w:sz="4" w:space="0" w:color="C0C0C0"/>
            </w:tcBorders>
            <w:shd w:val="clear" w:color="000000" w:fill="FFFFCC"/>
            <w:vAlign w:val="center"/>
            <w:hideMark/>
          </w:tcPr>
          <w:p w14:paraId="598579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1 219,83</w:t>
            </w:r>
          </w:p>
        </w:tc>
        <w:tc>
          <w:tcPr>
            <w:tcW w:w="972" w:type="dxa"/>
            <w:tcBorders>
              <w:top w:val="nil"/>
              <w:left w:val="nil"/>
              <w:bottom w:val="single" w:sz="4" w:space="0" w:color="C0C0C0"/>
              <w:right w:val="single" w:sz="4" w:space="0" w:color="C0C0C0"/>
            </w:tcBorders>
            <w:shd w:val="clear" w:color="000000" w:fill="FFFFCC"/>
            <w:vAlign w:val="center"/>
            <w:hideMark/>
          </w:tcPr>
          <w:p w14:paraId="708E475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542,56</w:t>
            </w:r>
          </w:p>
        </w:tc>
        <w:tc>
          <w:tcPr>
            <w:tcW w:w="931" w:type="dxa"/>
            <w:tcBorders>
              <w:top w:val="nil"/>
              <w:left w:val="nil"/>
              <w:bottom w:val="single" w:sz="4" w:space="0" w:color="C0C0C0"/>
              <w:right w:val="single" w:sz="4" w:space="0" w:color="C0C0C0"/>
            </w:tcBorders>
            <w:shd w:val="clear" w:color="000000" w:fill="FFFFCC"/>
            <w:vAlign w:val="center"/>
            <w:hideMark/>
          </w:tcPr>
          <w:p w14:paraId="1D54C5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1 762,39</w:t>
            </w:r>
          </w:p>
        </w:tc>
        <w:tc>
          <w:tcPr>
            <w:tcW w:w="972" w:type="dxa"/>
            <w:tcBorders>
              <w:top w:val="nil"/>
              <w:left w:val="nil"/>
              <w:bottom w:val="single" w:sz="4" w:space="0" w:color="C0C0C0"/>
              <w:right w:val="single" w:sz="4" w:space="0" w:color="C0C0C0"/>
            </w:tcBorders>
            <w:shd w:val="clear" w:color="000000" w:fill="FFFFCC"/>
            <w:vAlign w:val="center"/>
            <w:hideMark/>
          </w:tcPr>
          <w:p w14:paraId="58343B0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27,04</w:t>
            </w:r>
          </w:p>
        </w:tc>
        <w:tc>
          <w:tcPr>
            <w:tcW w:w="928" w:type="dxa"/>
            <w:tcBorders>
              <w:top w:val="nil"/>
              <w:left w:val="nil"/>
              <w:bottom w:val="single" w:sz="4" w:space="0" w:color="C0C0C0"/>
              <w:right w:val="single" w:sz="4" w:space="0" w:color="C0C0C0"/>
            </w:tcBorders>
            <w:shd w:val="clear" w:color="000000" w:fill="FFFFCC"/>
            <w:vAlign w:val="center"/>
            <w:hideMark/>
          </w:tcPr>
          <w:p w14:paraId="66C996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1 246,88</w:t>
            </w:r>
          </w:p>
        </w:tc>
        <w:tc>
          <w:tcPr>
            <w:tcW w:w="652" w:type="dxa"/>
            <w:tcBorders>
              <w:top w:val="nil"/>
              <w:left w:val="nil"/>
              <w:bottom w:val="single" w:sz="4" w:space="0" w:color="C0C0C0"/>
              <w:right w:val="single" w:sz="4" w:space="0" w:color="C0C0C0"/>
            </w:tcBorders>
            <w:shd w:val="clear" w:color="000000" w:fill="D7EAD3"/>
            <w:vAlign w:val="center"/>
            <w:hideMark/>
          </w:tcPr>
          <w:p w14:paraId="5EA511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623,44</w:t>
            </w:r>
          </w:p>
        </w:tc>
        <w:tc>
          <w:tcPr>
            <w:tcW w:w="652" w:type="dxa"/>
            <w:tcBorders>
              <w:top w:val="nil"/>
              <w:left w:val="nil"/>
              <w:bottom w:val="single" w:sz="4" w:space="0" w:color="C0C0C0"/>
              <w:right w:val="single" w:sz="4" w:space="0" w:color="C0C0C0"/>
            </w:tcBorders>
            <w:shd w:val="clear" w:color="000000" w:fill="D7EAD3"/>
            <w:vAlign w:val="center"/>
            <w:hideMark/>
          </w:tcPr>
          <w:p w14:paraId="7DA237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623,44</w:t>
            </w:r>
          </w:p>
        </w:tc>
        <w:tc>
          <w:tcPr>
            <w:tcW w:w="1027" w:type="dxa"/>
            <w:vMerge/>
            <w:tcBorders>
              <w:top w:val="nil"/>
              <w:left w:val="nil"/>
              <w:bottom w:val="nil"/>
              <w:right w:val="single" w:sz="4" w:space="0" w:color="C0C0C0"/>
            </w:tcBorders>
            <w:vAlign w:val="center"/>
            <w:hideMark/>
          </w:tcPr>
          <w:p w14:paraId="533B571F" w14:textId="77777777" w:rsidR="00D6000A" w:rsidRPr="00D6000A" w:rsidRDefault="00D6000A" w:rsidP="00D6000A">
            <w:pPr>
              <w:rPr>
                <w:rFonts w:ascii="Tahoma" w:hAnsi="Tahoma" w:cs="Tahoma"/>
                <w:sz w:val="11"/>
                <w:szCs w:val="11"/>
              </w:rPr>
            </w:pPr>
          </w:p>
        </w:tc>
      </w:tr>
      <w:tr w:rsidR="00D6000A" w:rsidRPr="00D6000A" w14:paraId="2D62DA74"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F007C1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70A62F3C"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26F14A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3.12.3.3</w:t>
            </w:r>
          </w:p>
        </w:tc>
        <w:tc>
          <w:tcPr>
            <w:tcW w:w="1889" w:type="dxa"/>
            <w:tcBorders>
              <w:top w:val="nil"/>
              <w:left w:val="nil"/>
              <w:bottom w:val="single" w:sz="4" w:space="0" w:color="C0C0C0"/>
              <w:right w:val="single" w:sz="4" w:space="0" w:color="C0C0C0"/>
            </w:tcBorders>
            <w:shd w:val="clear" w:color="000000" w:fill="E3FAFD"/>
            <w:vAlign w:val="center"/>
            <w:hideMark/>
          </w:tcPr>
          <w:p w14:paraId="6A78D855"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моющие средства</w:t>
            </w:r>
          </w:p>
        </w:tc>
        <w:tc>
          <w:tcPr>
            <w:tcW w:w="624" w:type="dxa"/>
            <w:tcBorders>
              <w:top w:val="nil"/>
              <w:left w:val="nil"/>
              <w:bottom w:val="single" w:sz="4" w:space="0" w:color="C0C0C0"/>
              <w:right w:val="single" w:sz="4" w:space="0" w:color="C0C0C0"/>
            </w:tcBorders>
            <w:shd w:val="clear" w:color="auto" w:fill="auto"/>
            <w:vAlign w:val="center"/>
            <w:hideMark/>
          </w:tcPr>
          <w:p w14:paraId="39102A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3C3BEA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48,21</w:t>
            </w:r>
          </w:p>
        </w:tc>
        <w:tc>
          <w:tcPr>
            <w:tcW w:w="931" w:type="dxa"/>
            <w:tcBorders>
              <w:top w:val="nil"/>
              <w:left w:val="nil"/>
              <w:bottom w:val="single" w:sz="4" w:space="0" w:color="C0C0C0"/>
              <w:right w:val="single" w:sz="4" w:space="0" w:color="C0C0C0"/>
            </w:tcBorders>
            <w:shd w:val="clear" w:color="000000" w:fill="FFFFCC"/>
            <w:vAlign w:val="center"/>
            <w:hideMark/>
          </w:tcPr>
          <w:p w14:paraId="61A168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49,35</w:t>
            </w:r>
          </w:p>
        </w:tc>
        <w:tc>
          <w:tcPr>
            <w:tcW w:w="931" w:type="dxa"/>
            <w:tcBorders>
              <w:top w:val="nil"/>
              <w:left w:val="nil"/>
              <w:bottom w:val="single" w:sz="4" w:space="0" w:color="C0C0C0"/>
              <w:right w:val="single" w:sz="4" w:space="0" w:color="C0C0C0"/>
            </w:tcBorders>
            <w:shd w:val="clear" w:color="000000" w:fill="FFFFCC"/>
            <w:vAlign w:val="center"/>
            <w:hideMark/>
          </w:tcPr>
          <w:p w14:paraId="083D806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50,52</w:t>
            </w:r>
          </w:p>
        </w:tc>
        <w:tc>
          <w:tcPr>
            <w:tcW w:w="750" w:type="dxa"/>
            <w:tcBorders>
              <w:top w:val="nil"/>
              <w:left w:val="nil"/>
              <w:bottom w:val="single" w:sz="4" w:space="0" w:color="C0C0C0"/>
              <w:right w:val="single" w:sz="4" w:space="0" w:color="C0C0C0"/>
            </w:tcBorders>
            <w:shd w:val="clear" w:color="000000" w:fill="FFFFCC"/>
            <w:vAlign w:val="center"/>
            <w:hideMark/>
          </w:tcPr>
          <w:p w14:paraId="3A7478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119,45</w:t>
            </w:r>
          </w:p>
        </w:tc>
        <w:tc>
          <w:tcPr>
            <w:tcW w:w="735" w:type="dxa"/>
            <w:tcBorders>
              <w:top w:val="nil"/>
              <w:left w:val="nil"/>
              <w:bottom w:val="single" w:sz="4" w:space="0" w:color="C0C0C0"/>
              <w:right w:val="single" w:sz="4" w:space="0" w:color="C0C0C0"/>
            </w:tcBorders>
            <w:shd w:val="clear" w:color="000000" w:fill="FFFFCC"/>
            <w:vAlign w:val="center"/>
            <w:hideMark/>
          </w:tcPr>
          <w:p w14:paraId="214BAB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51,96</w:t>
            </w:r>
          </w:p>
        </w:tc>
        <w:tc>
          <w:tcPr>
            <w:tcW w:w="896" w:type="dxa"/>
            <w:tcBorders>
              <w:top w:val="nil"/>
              <w:left w:val="nil"/>
              <w:bottom w:val="single" w:sz="4" w:space="0" w:color="C0C0C0"/>
              <w:right w:val="single" w:sz="4" w:space="0" w:color="C0C0C0"/>
            </w:tcBorders>
            <w:shd w:val="clear" w:color="000000" w:fill="FFFFCC"/>
            <w:vAlign w:val="center"/>
            <w:hideMark/>
          </w:tcPr>
          <w:p w14:paraId="6F0471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53,86</w:t>
            </w:r>
          </w:p>
        </w:tc>
        <w:tc>
          <w:tcPr>
            <w:tcW w:w="972" w:type="dxa"/>
            <w:tcBorders>
              <w:top w:val="nil"/>
              <w:left w:val="nil"/>
              <w:bottom w:val="single" w:sz="4" w:space="0" w:color="C0C0C0"/>
              <w:right w:val="single" w:sz="4" w:space="0" w:color="C0C0C0"/>
            </w:tcBorders>
            <w:shd w:val="clear" w:color="000000" w:fill="FFFFCC"/>
            <w:vAlign w:val="center"/>
            <w:hideMark/>
          </w:tcPr>
          <w:p w14:paraId="1883C4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75,83</w:t>
            </w:r>
          </w:p>
        </w:tc>
        <w:tc>
          <w:tcPr>
            <w:tcW w:w="931" w:type="dxa"/>
            <w:tcBorders>
              <w:top w:val="nil"/>
              <w:left w:val="nil"/>
              <w:bottom w:val="single" w:sz="4" w:space="0" w:color="C0C0C0"/>
              <w:right w:val="single" w:sz="4" w:space="0" w:color="C0C0C0"/>
            </w:tcBorders>
            <w:shd w:val="clear" w:color="000000" w:fill="FFFFCC"/>
            <w:vAlign w:val="center"/>
            <w:hideMark/>
          </w:tcPr>
          <w:p w14:paraId="12284D3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129,69</w:t>
            </w:r>
          </w:p>
        </w:tc>
        <w:tc>
          <w:tcPr>
            <w:tcW w:w="972" w:type="dxa"/>
            <w:tcBorders>
              <w:top w:val="nil"/>
              <w:left w:val="nil"/>
              <w:bottom w:val="single" w:sz="4" w:space="0" w:color="C0C0C0"/>
              <w:right w:val="single" w:sz="4" w:space="0" w:color="C0C0C0"/>
            </w:tcBorders>
            <w:shd w:val="clear" w:color="000000" w:fill="FFFFCC"/>
            <w:vAlign w:val="center"/>
            <w:hideMark/>
          </w:tcPr>
          <w:p w14:paraId="2F26F8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1,19</w:t>
            </w:r>
          </w:p>
        </w:tc>
        <w:tc>
          <w:tcPr>
            <w:tcW w:w="928" w:type="dxa"/>
            <w:tcBorders>
              <w:top w:val="nil"/>
              <w:left w:val="nil"/>
              <w:bottom w:val="single" w:sz="4" w:space="0" w:color="C0C0C0"/>
              <w:right w:val="single" w:sz="4" w:space="0" w:color="C0C0C0"/>
            </w:tcBorders>
            <w:shd w:val="clear" w:color="000000" w:fill="FFFFCC"/>
            <w:vAlign w:val="center"/>
            <w:hideMark/>
          </w:tcPr>
          <w:p w14:paraId="0522637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55,06</w:t>
            </w:r>
          </w:p>
        </w:tc>
        <w:tc>
          <w:tcPr>
            <w:tcW w:w="652" w:type="dxa"/>
            <w:tcBorders>
              <w:top w:val="nil"/>
              <w:left w:val="nil"/>
              <w:bottom w:val="single" w:sz="4" w:space="0" w:color="C0C0C0"/>
              <w:right w:val="single" w:sz="4" w:space="0" w:color="C0C0C0"/>
            </w:tcBorders>
            <w:shd w:val="clear" w:color="000000" w:fill="D7EAD3"/>
            <w:vAlign w:val="center"/>
            <w:hideMark/>
          </w:tcPr>
          <w:p w14:paraId="134F04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27,53</w:t>
            </w:r>
          </w:p>
        </w:tc>
        <w:tc>
          <w:tcPr>
            <w:tcW w:w="652" w:type="dxa"/>
            <w:tcBorders>
              <w:top w:val="nil"/>
              <w:left w:val="nil"/>
              <w:bottom w:val="single" w:sz="4" w:space="0" w:color="C0C0C0"/>
              <w:right w:val="single" w:sz="4" w:space="0" w:color="C0C0C0"/>
            </w:tcBorders>
            <w:shd w:val="clear" w:color="000000" w:fill="D7EAD3"/>
            <w:vAlign w:val="center"/>
            <w:hideMark/>
          </w:tcPr>
          <w:p w14:paraId="597A0E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27,53</w:t>
            </w:r>
          </w:p>
        </w:tc>
        <w:tc>
          <w:tcPr>
            <w:tcW w:w="1027" w:type="dxa"/>
            <w:vMerge/>
            <w:tcBorders>
              <w:top w:val="nil"/>
              <w:left w:val="nil"/>
              <w:bottom w:val="nil"/>
              <w:right w:val="single" w:sz="4" w:space="0" w:color="C0C0C0"/>
            </w:tcBorders>
            <w:vAlign w:val="center"/>
            <w:hideMark/>
          </w:tcPr>
          <w:p w14:paraId="3A8F7AB2" w14:textId="77777777" w:rsidR="00D6000A" w:rsidRPr="00D6000A" w:rsidRDefault="00D6000A" w:rsidP="00D6000A">
            <w:pPr>
              <w:rPr>
                <w:rFonts w:ascii="Tahoma" w:hAnsi="Tahoma" w:cs="Tahoma"/>
                <w:sz w:val="11"/>
                <w:szCs w:val="11"/>
              </w:rPr>
            </w:pPr>
          </w:p>
        </w:tc>
      </w:tr>
      <w:tr w:rsidR="00D6000A" w:rsidRPr="00D6000A" w14:paraId="001182C8"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4635B2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32AD8851"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65363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3.12.3.4</w:t>
            </w:r>
          </w:p>
        </w:tc>
        <w:tc>
          <w:tcPr>
            <w:tcW w:w="1889" w:type="dxa"/>
            <w:tcBorders>
              <w:top w:val="nil"/>
              <w:left w:val="nil"/>
              <w:bottom w:val="single" w:sz="4" w:space="0" w:color="C0C0C0"/>
              <w:right w:val="single" w:sz="4" w:space="0" w:color="C0C0C0"/>
            </w:tcBorders>
            <w:shd w:val="clear" w:color="000000" w:fill="E3FAFD"/>
            <w:vAlign w:val="center"/>
            <w:hideMark/>
          </w:tcPr>
          <w:p w14:paraId="0818D69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услуги сторонних организаций (лаб.анализы)</w:t>
            </w:r>
          </w:p>
        </w:tc>
        <w:tc>
          <w:tcPr>
            <w:tcW w:w="624" w:type="dxa"/>
            <w:tcBorders>
              <w:top w:val="nil"/>
              <w:left w:val="nil"/>
              <w:bottom w:val="single" w:sz="4" w:space="0" w:color="C0C0C0"/>
              <w:right w:val="single" w:sz="4" w:space="0" w:color="C0C0C0"/>
            </w:tcBorders>
            <w:shd w:val="clear" w:color="auto" w:fill="auto"/>
            <w:vAlign w:val="center"/>
            <w:hideMark/>
          </w:tcPr>
          <w:p w14:paraId="3BEDEC0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318380D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64,07</w:t>
            </w:r>
          </w:p>
        </w:tc>
        <w:tc>
          <w:tcPr>
            <w:tcW w:w="931" w:type="dxa"/>
            <w:tcBorders>
              <w:top w:val="nil"/>
              <w:left w:val="nil"/>
              <w:bottom w:val="single" w:sz="4" w:space="0" w:color="C0C0C0"/>
              <w:right w:val="single" w:sz="4" w:space="0" w:color="C0C0C0"/>
            </w:tcBorders>
            <w:shd w:val="clear" w:color="000000" w:fill="FFFFCC"/>
            <w:vAlign w:val="center"/>
            <w:hideMark/>
          </w:tcPr>
          <w:p w14:paraId="1CF34EF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65,59</w:t>
            </w:r>
          </w:p>
        </w:tc>
        <w:tc>
          <w:tcPr>
            <w:tcW w:w="931" w:type="dxa"/>
            <w:tcBorders>
              <w:top w:val="nil"/>
              <w:left w:val="nil"/>
              <w:bottom w:val="single" w:sz="4" w:space="0" w:color="C0C0C0"/>
              <w:right w:val="single" w:sz="4" w:space="0" w:color="C0C0C0"/>
            </w:tcBorders>
            <w:shd w:val="clear" w:color="000000" w:fill="FFFFCC"/>
            <w:vAlign w:val="center"/>
            <w:hideMark/>
          </w:tcPr>
          <w:p w14:paraId="3D2A1C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67,14</w:t>
            </w:r>
          </w:p>
        </w:tc>
        <w:tc>
          <w:tcPr>
            <w:tcW w:w="750" w:type="dxa"/>
            <w:tcBorders>
              <w:top w:val="nil"/>
              <w:left w:val="nil"/>
              <w:bottom w:val="single" w:sz="4" w:space="0" w:color="C0C0C0"/>
              <w:right w:val="single" w:sz="4" w:space="0" w:color="C0C0C0"/>
            </w:tcBorders>
            <w:shd w:val="clear" w:color="000000" w:fill="FFFFCC"/>
            <w:vAlign w:val="center"/>
            <w:hideMark/>
          </w:tcPr>
          <w:p w14:paraId="138C680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1 369,51</w:t>
            </w:r>
          </w:p>
        </w:tc>
        <w:tc>
          <w:tcPr>
            <w:tcW w:w="735" w:type="dxa"/>
            <w:tcBorders>
              <w:top w:val="nil"/>
              <w:left w:val="nil"/>
              <w:bottom w:val="single" w:sz="4" w:space="0" w:color="C0C0C0"/>
              <w:right w:val="single" w:sz="4" w:space="0" w:color="C0C0C0"/>
            </w:tcBorders>
            <w:shd w:val="clear" w:color="000000" w:fill="FFFFCC"/>
            <w:vAlign w:val="center"/>
            <w:hideMark/>
          </w:tcPr>
          <w:p w14:paraId="0C7F94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69,06</w:t>
            </w:r>
          </w:p>
        </w:tc>
        <w:tc>
          <w:tcPr>
            <w:tcW w:w="896" w:type="dxa"/>
            <w:tcBorders>
              <w:top w:val="nil"/>
              <w:left w:val="nil"/>
              <w:bottom w:val="single" w:sz="4" w:space="0" w:color="C0C0C0"/>
              <w:right w:val="single" w:sz="4" w:space="0" w:color="C0C0C0"/>
            </w:tcBorders>
            <w:shd w:val="clear" w:color="000000" w:fill="FFFFCC"/>
            <w:vAlign w:val="center"/>
            <w:hideMark/>
          </w:tcPr>
          <w:p w14:paraId="158063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71,58</w:t>
            </w:r>
          </w:p>
        </w:tc>
        <w:tc>
          <w:tcPr>
            <w:tcW w:w="972" w:type="dxa"/>
            <w:tcBorders>
              <w:top w:val="nil"/>
              <w:left w:val="nil"/>
              <w:bottom w:val="single" w:sz="4" w:space="0" w:color="C0C0C0"/>
              <w:right w:val="single" w:sz="4" w:space="0" w:color="C0C0C0"/>
            </w:tcBorders>
            <w:shd w:val="clear" w:color="000000" w:fill="FFFFCC"/>
            <w:vAlign w:val="center"/>
            <w:hideMark/>
          </w:tcPr>
          <w:p w14:paraId="796C2EF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634,62</w:t>
            </w:r>
          </w:p>
        </w:tc>
        <w:tc>
          <w:tcPr>
            <w:tcW w:w="931" w:type="dxa"/>
            <w:tcBorders>
              <w:top w:val="nil"/>
              <w:left w:val="nil"/>
              <w:bottom w:val="single" w:sz="4" w:space="0" w:color="C0C0C0"/>
              <w:right w:val="single" w:sz="4" w:space="0" w:color="C0C0C0"/>
            </w:tcBorders>
            <w:shd w:val="clear" w:color="000000" w:fill="FFFFCC"/>
            <w:vAlign w:val="center"/>
            <w:hideMark/>
          </w:tcPr>
          <w:p w14:paraId="4653AE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706,20</w:t>
            </w:r>
          </w:p>
        </w:tc>
        <w:tc>
          <w:tcPr>
            <w:tcW w:w="972" w:type="dxa"/>
            <w:tcBorders>
              <w:top w:val="nil"/>
              <w:left w:val="nil"/>
              <w:bottom w:val="single" w:sz="4" w:space="0" w:color="C0C0C0"/>
              <w:right w:val="single" w:sz="4" w:space="0" w:color="C0C0C0"/>
            </w:tcBorders>
            <w:shd w:val="clear" w:color="000000" w:fill="FFFFCC"/>
            <w:vAlign w:val="center"/>
            <w:hideMark/>
          </w:tcPr>
          <w:p w14:paraId="135D11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1,59</w:t>
            </w:r>
          </w:p>
        </w:tc>
        <w:tc>
          <w:tcPr>
            <w:tcW w:w="928" w:type="dxa"/>
            <w:tcBorders>
              <w:top w:val="nil"/>
              <w:left w:val="nil"/>
              <w:bottom w:val="single" w:sz="4" w:space="0" w:color="C0C0C0"/>
              <w:right w:val="single" w:sz="4" w:space="0" w:color="C0C0C0"/>
            </w:tcBorders>
            <w:shd w:val="clear" w:color="000000" w:fill="FFFFCC"/>
            <w:vAlign w:val="center"/>
            <w:hideMark/>
          </w:tcPr>
          <w:p w14:paraId="746B81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73,17</w:t>
            </w:r>
          </w:p>
        </w:tc>
        <w:tc>
          <w:tcPr>
            <w:tcW w:w="652" w:type="dxa"/>
            <w:tcBorders>
              <w:top w:val="nil"/>
              <w:left w:val="nil"/>
              <w:bottom w:val="single" w:sz="4" w:space="0" w:color="C0C0C0"/>
              <w:right w:val="single" w:sz="4" w:space="0" w:color="C0C0C0"/>
            </w:tcBorders>
            <w:shd w:val="clear" w:color="000000" w:fill="D7EAD3"/>
            <w:vAlign w:val="center"/>
            <w:hideMark/>
          </w:tcPr>
          <w:p w14:paraId="5B557B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36,59</w:t>
            </w:r>
          </w:p>
        </w:tc>
        <w:tc>
          <w:tcPr>
            <w:tcW w:w="652" w:type="dxa"/>
            <w:tcBorders>
              <w:top w:val="nil"/>
              <w:left w:val="nil"/>
              <w:bottom w:val="single" w:sz="4" w:space="0" w:color="C0C0C0"/>
              <w:right w:val="single" w:sz="4" w:space="0" w:color="C0C0C0"/>
            </w:tcBorders>
            <w:shd w:val="clear" w:color="000000" w:fill="D7EAD3"/>
            <w:vAlign w:val="center"/>
            <w:hideMark/>
          </w:tcPr>
          <w:p w14:paraId="79680F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36,59</w:t>
            </w:r>
          </w:p>
        </w:tc>
        <w:tc>
          <w:tcPr>
            <w:tcW w:w="1027" w:type="dxa"/>
            <w:vMerge/>
            <w:tcBorders>
              <w:top w:val="nil"/>
              <w:left w:val="nil"/>
              <w:bottom w:val="nil"/>
              <w:right w:val="single" w:sz="4" w:space="0" w:color="C0C0C0"/>
            </w:tcBorders>
            <w:vAlign w:val="center"/>
            <w:hideMark/>
          </w:tcPr>
          <w:p w14:paraId="282DCCAB" w14:textId="77777777" w:rsidR="00D6000A" w:rsidRPr="00D6000A" w:rsidRDefault="00D6000A" w:rsidP="00D6000A">
            <w:pPr>
              <w:rPr>
                <w:rFonts w:ascii="Tahoma" w:hAnsi="Tahoma" w:cs="Tahoma"/>
                <w:sz w:val="11"/>
                <w:szCs w:val="11"/>
              </w:rPr>
            </w:pPr>
          </w:p>
        </w:tc>
      </w:tr>
      <w:tr w:rsidR="00D6000A" w:rsidRPr="00D6000A" w14:paraId="746E3712"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3AD2F12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497A0503"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91F33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3.12.3.5</w:t>
            </w:r>
          </w:p>
        </w:tc>
        <w:tc>
          <w:tcPr>
            <w:tcW w:w="1889" w:type="dxa"/>
            <w:tcBorders>
              <w:top w:val="nil"/>
              <w:left w:val="nil"/>
              <w:bottom w:val="single" w:sz="4" w:space="0" w:color="C0C0C0"/>
              <w:right w:val="single" w:sz="4" w:space="0" w:color="C0C0C0"/>
            </w:tcBorders>
            <w:shd w:val="clear" w:color="000000" w:fill="E3FAFD"/>
            <w:vAlign w:val="center"/>
            <w:hideMark/>
          </w:tcPr>
          <w:p w14:paraId="6CF98088"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услуги охраны</w:t>
            </w:r>
          </w:p>
        </w:tc>
        <w:tc>
          <w:tcPr>
            <w:tcW w:w="624" w:type="dxa"/>
            <w:tcBorders>
              <w:top w:val="nil"/>
              <w:left w:val="nil"/>
              <w:bottom w:val="single" w:sz="4" w:space="0" w:color="C0C0C0"/>
              <w:right w:val="single" w:sz="4" w:space="0" w:color="C0C0C0"/>
            </w:tcBorders>
            <w:shd w:val="clear" w:color="auto" w:fill="auto"/>
            <w:vAlign w:val="center"/>
            <w:hideMark/>
          </w:tcPr>
          <w:p w14:paraId="3AC4D1C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2BB16AA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1 765,43</w:t>
            </w:r>
          </w:p>
        </w:tc>
        <w:tc>
          <w:tcPr>
            <w:tcW w:w="931" w:type="dxa"/>
            <w:tcBorders>
              <w:top w:val="nil"/>
              <w:left w:val="nil"/>
              <w:bottom w:val="single" w:sz="4" w:space="0" w:color="C0C0C0"/>
              <w:right w:val="single" w:sz="4" w:space="0" w:color="C0C0C0"/>
            </w:tcBorders>
            <w:shd w:val="clear" w:color="000000" w:fill="FFFFCC"/>
            <w:vAlign w:val="center"/>
            <w:hideMark/>
          </w:tcPr>
          <w:p w14:paraId="5054956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1 807,20</w:t>
            </w:r>
          </w:p>
        </w:tc>
        <w:tc>
          <w:tcPr>
            <w:tcW w:w="931" w:type="dxa"/>
            <w:tcBorders>
              <w:top w:val="nil"/>
              <w:left w:val="nil"/>
              <w:bottom w:val="single" w:sz="4" w:space="0" w:color="C0C0C0"/>
              <w:right w:val="single" w:sz="4" w:space="0" w:color="C0C0C0"/>
            </w:tcBorders>
            <w:shd w:val="clear" w:color="000000" w:fill="FFFFCC"/>
            <w:vAlign w:val="center"/>
            <w:hideMark/>
          </w:tcPr>
          <w:p w14:paraId="57F568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1 849,95</w:t>
            </w:r>
          </w:p>
        </w:tc>
        <w:tc>
          <w:tcPr>
            <w:tcW w:w="750" w:type="dxa"/>
            <w:tcBorders>
              <w:top w:val="nil"/>
              <w:left w:val="nil"/>
              <w:bottom w:val="single" w:sz="4" w:space="0" w:color="C0C0C0"/>
              <w:right w:val="single" w:sz="4" w:space="0" w:color="C0C0C0"/>
            </w:tcBorders>
            <w:shd w:val="clear" w:color="000000" w:fill="FFFFCC"/>
            <w:vAlign w:val="center"/>
            <w:hideMark/>
          </w:tcPr>
          <w:p w14:paraId="7CC4C03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94,96</w:t>
            </w:r>
          </w:p>
        </w:tc>
        <w:tc>
          <w:tcPr>
            <w:tcW w:w="735" w:type="dxa"/>
            <w:tcBorders>
              <w:top w:val="nil"/>
              <w:left w:val="nil"/>
              <w:bottom w:val="single" w:sz="4" w:space="0" w:color="C0C0C0"/>
              <w:right w:val="single" w:sz="4" w:space="0" w:color="C0C0C0"/>
            </w:tcBorders>
            <w:shd w:val="clear" w:color="000000" w:fill="FFFFCC"/>
            <w:vAlign w:val="center"/>
            <w:hideMark/>
          </w:tcPr>
          <w:p w14:paraId="230E3D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1 902,88</w:t>
            </w:r>
          </w:p>
        </w:tc>
        <w:tc>
          <w:tcPr>
            <w:tcW w:w="896" w:type="dxa"/>
            <w:tcBorders>
              <w:top w:val="nil"/>
              <w:left w:val="nil"/>
              <w:bottom w:val="single" w:sz="4" w:space="0" w:color="C0C0C0"/>
              <w:right w:val="single" w:sz="4" w:space="0" w:color="C0C0C0"/>
            </w:tcBorders>
            <w:shd w:val="clear" w:color="000000" w:fill="FFFFCC"/>
            <w:vAlign w:val="center"/>
            <w:hideMark/>
          </w:tcPr>
          <w:p w14:paraId="744D6F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1 972,48</w:t>
            </w:r>
          </w:p>
        </w:tc>
        <w:tc>
          <w:tcPr>
            <w:tcW w:w="972" w:type="dxa"/>
            <w:tcBorders>
              <w:top w:val="nil"/>
              <w:left w:val="nil"/>
              <w:bottom w:val="single" w:sz="4" w:space="0" w:color="C0C0C0"/>
              <w:right w:val="single" w:sz="4" w:space="0" w:color="C0C0C0"/>
            </w:tcBorders>
            <w:shd w:val="clear" w:color="000000" w:fill="FFFFCC"/>
            <w:vAlign w:val="center"/>
            <w:hideMark/>
          </w:tcPr>
          <w:p w14:paraId="59CD2C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-1 873,72</w:t>
            </w:r>
          </w:p>
        </w:tc>
        <w:tc>
          <w:tcPr>
            <w:tcW w:w="931" w:type="dxa"/>
            <w:tcBorders>
              <w:top w:val="nil"/>
              <w:left w:val="nil"/>
              <w:bottom w:val="single" w:sz="4" w:space="0" w:color="C0C0C0"/>
              <w:right w:val="single" w:sz="4" w:space="0" w:color="C0C0C0"/>
            </w:tcBorders>
            <w:shd w:val="clear" w:color="000000" w:fill="FFFFCC"/>
            <w:vAlign w:val="center"/>
            <w:hideMark/>
          </w:tcPr>
          <w:p w14:paraId="2F294A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98,76</w:t>
            </w:r>
          </w:p>
        </w:tc>
        <w:tc>
          <w:tcPr>
            <w:tcW w:w="972" w:type="dxa"/>
            <w:tcBorders>
              <w:top w:val="nil"/>
              <w:left w:val="nil"/>
              <w:bottom w:val="single" w:sz="4" w:space="0" w:color="C0C0C0"/>
              <w:right w:val="single" w:sz="4" w:space="0" w:color="C0C0C0"/>
            </w:tcBorders>
            <w:shd w:val="clear" w:color="000000" w:fill="FFFFCC"/>
            <w:vAlign w:val="center"/>
            <w:hideMark/>
          </w:tcPr>
          <w:p w14:paraId="5E11A5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43,73</w:t>
            </w:r>
          </w:p>
        </w:tc>
        <w:tc>
          <w:tcPr>
            <w:tcW w:w="928" w:type="dxa"/>
            <w:tcBorders>
              <w:top w:val="nil"/>
              <w:left w:val="nil"/>
              <w:bottom w:val="single" w:sz="4" w:space="0" w:color="C0C0C0"/>
              <w:right w:val="single" w:sz="4" w:space="0" w:color="C0C0C0"/>
            </w:tcBorders>
            <w:shd w:val="clear" w:color="000000" w:fill="FFFFCC"/>
            <w:vAlign w:val="center"/>
            <w:hideMark/>
          </w:tcPr>
          <w:p w14:paraId="660636A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2 016,21</w:t>
            </w:r>
          </w:p>
        </w:tc>
        <w:tc>
          <w:tcPr>
            <w:tcW w:w="652" w:type="dxa"/>
            <w:tcBorders>
              <w:top w:val="nil"/>
              <w:left w:val="nil"/>
              <w:bottom w:val="single" w:sz="4" w:space="0" w:color="C0C0C0"/>
              <w:right w:val="single" w:sz="4" w:space="0" w:color="C0C0C0"/>
            </w:tcBorders>
            <w:shd w:val="clear" w:color="000000" w:fill="D7EAD3"/>
            <w:vAlign w:val="center"/>
            <w:hideMark/>
          </w:tcPr>
          <w:p w14:paraId="176C60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1 008,10</w:t>
            </w:r>
          </w:p>
        </w:tc>
        <w:tc>
          <w:tcPr>
            <w:tcW w:w="652" w:type="dxa"/>
            <w:tcBorders>
              <w:top w:val="nil"/>
              <w:left w:val="nil"/>
              <w:bottom w:val="single" w:sz="4" w:space="0" w:color="C0C0C0"/>
              <w:right w:val="single" w:sz="4" w:space="0" w:color="C0C0C0"/>
            </w:tcBorders>
            <w:shd w:val="clear" w:color="000000" w:fill="D7EAD3"/>
            <w:vAlign w:val="center"/>
            <w:hideMark/>
          </w:tcPr>
          <w:p w14:paraId="33B5ED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1 008,10</w:t>
            </w:r>
          </w:p>
        </w:tc>
        <w:tc>
          <w:tcPr>
            <w:tcW w:w="1027" w:type="dxa"/>
            <w:vMerge/>
            <w:tcBorders>
              <w:top w:val="nil"/>
              <w:left w:val="nil"/>
              <w:bottom w:val="nil"/>
              <w:right w:val="single" w:sz="4" w:space="0" w:color="C0C0C0"/>
            </w:tcBorders>
            <w:vAlign w:val="center"/>
            <w:hideMark/>
          </w:tcPr>
          <w:p w14:paraId="655B2383" w14:textId="77777777" w:rsidR="00D6000A" w:rsidRPr="00D6000A" w:rsidRDefault="00D6000A" w:rsidP="00D6000A">
            <w:pPr>
              <w:rPr>
                <w:rFonts w:ascii="Tahoma" w:hAnsi="Tahoma" w:cs="Tahoma"/>
                <w:sz w:val="11"/>
                <w:szCs w:val="11"/>
              </w:rPr>
            </w:pPr>
          </w:p>
        </w:tc>
      </w:tr>
      <w:tr w:rsidR="00D6000A" w:rsidRPr="00D6000A" w14:paraId="3425C228"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4343AF9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16B50077"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8DF94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3.12.3.6</w:t>
            </w:r>
          </w:p>
        </w:tc>
        <w:tc>
          <w:tcPr>
            <w:tcW w:w="1889" w:type="dxa"/>
            <w:tcBorders>
              <w:top w:val="nil"/>
              <w:left w:val="nil"/>
              <w:bottom w:val="single" w:sz="4" w:space="0" w:color="C0C0C0"/>
              <w:right w:val="single" w:sz="4" w:space="0" w:color="C0C0C0"/>
            </w:tcBorders>
            <w:shd w:val="clear" w:color="000000" w:fill="E3FAFD"/>
            <w:vAlign w:val="center"/>
            <w:hideMark/>
          </w:tcPr>
          <w:p w14:paraId="7449E561"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аренда</w:t>
            </w:r>
          </w:p>
        </w:tc>
        <w:tc>
          <w:tcPr>
            <w:tcW w:w="624" w:type="dxa"/>
            <w:tcBorders>
              <w:top w:val="nil"/>
              <w:left w:val="nil"/>
              <w:bottom w:val="single" w:sz="4" w:space="0" w:color="C0C0C0"/>
              <w:right w:val="single" w:sz="4" w:space="0" w:color="C0C0C0"/>
            </w:tcBorders>
            <w:shd w:val="clear" w:color="auto" w:fill="auto"/>
            <w:vAlign w:val="center"/>
            <w:hideMark/>
          </w:tcPr>
          <w:p w14:paraId="51F1A1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3DBBDE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1 822,40</w:t>
            </w:r>
          </w:p>
        </w:tc>
        <w:tc>
          <w:tcPr>
            <w:tcW w:w="931" w:type="dxa"/>
            <w:tcBorders>
              <w:top w:val="nil"/>
              <w:left w:val="nil"/>
              <w:bottom w:val="single" w:sz="4" w:space="0" w:color="C0C0C0"/>
              <w:right w:val="single" w:sz="4" w:space="0" w:color="C0C0C0"/>
            </w:tcBorders>
            <w:shd w:val="clear" w:color="000000" w:fill="FFFFCC"/>
            <w:vAlign w:val="center"/>
            <w:hideMark/>
          </w:tcPr>
          <w:p w14:paraId="6B5623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1 865,52</w:t>
            </w:r>
          </w:p>
        </w:tc>
        <w:tc>
          <w:tcPr>
            <w:tcW w:w="931" w:type="dxa"/>
            <w:tcBorders>
              <w:top w:val="nil"/>
              <w:left w:val="nil"/>
              <w:bottom w:val="single" w:sz="4" w:space="0" w:color="C0C0C0"/>
              <w:right w:val="single" w:sz="4" w:space="0" w:color="C0C0C0"/>
            </w:tcBorders>
            <w:shd w:val="clear" w:color="000000" w:fill="FFFFCC"/>
            <w:vAlign w:val="center"/>
            <w:hideMark/>
          </w:tcPr>
          <w:p w14:paraId="62A2F3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1 909,65</w:t>
            </w:r>
          </w:p>
        </w:tc>
        <w:tc>
          <w:tcPr>
            <w:tcW w:w="750" w:type="dxa"/>
            <w:tcBorders>
              <w:top w:val="nil"/>
              <w:left w:val="nil"/>
              <w:bottom w:val="single" w:sz="4" w:space="0" w:color="C0C0C0"/>
              <w:right w:val="single" w:sz="4" w:space="0" w:color="C0C0C0"/>
            </w:tcBorders>
            <w:shd w:val="clear" w:color="000000" w:fill="FFFFCC"/>
            <w:vAlign w:val="center"/>
            <w:hideMark/>
          </w:tcPr>
          <w:p w14:paraId="2053C9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1 568,57</w:t>
            </w:r>
          </w:p>
        </w:tc>
        <w:tc>
          <w:tcPr>
            <w:tcW w:w="735" w:type="dxa"/>
            <w:tcBorders>
              <w:top w:val="nil"/>
              <w:left w:val="nil"/>
              <w:bottom w:val="single" w:sz="4" w:space="0" w:color="C0C0C0"/>
              <w:right w:val="single" w:sz="4" w:space="0" w:color="C0C0C0"/>
            </w:tcBorders>
            <w:shd w:val="clear" w:color="000000" w:fill="FFFFCC"/>
            <w:vAlign w:val="center"/>
            <w:hideMark/>
          </w:tcPr>
          <w:p w14:paraId="4976D2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1 964,28</w:t>
            </w:r>
          </w:p>
        </w:tc>
        <w:tc>
          <w:tcPr>
            <w:tcW w:w="896" w:type="dxa"/>
            <w:tcBorders>
              <w:top w:val="nil"/>
              <w:left w:val="nil"/>
              <w:bottom w:val="single" w:sz="4" w:space="0" w:color="C0C0C0"/>
              <w:right w:val="single" w:sz="4" w:space="0" w:color="C0C0C0"/>
            </w:tcBorders>
            <w:shd w:val="clear" w:color="000000" w:fill="FFFFCC"/>
            <w:vAlign w:val="center"/>
            <w:hideMark/>
          </w:tcPr>
          <w:p w14:paraId="6E6B02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2 036,13</w:t>
            </w:r>
          </w:p>
        </w:tc>
        <w:tc>
          <w:tcPr>
            <w:tcW w:w="972" w:type="dxa"/>
            <w:tcBorders>
              <w:top w:val="nil"/>
              <w:left w:val="nil"/>
              <w:bottom w:val="single" w:sz="4" w:space="0" w:color="C0C0C0"/>
              <w:right w:val="single" w:sz="4" w:space="0" w:color="C0C0C0"/>
            </w:tcBorders>
            <w:shd w:val="clear" w:color="000000" w:fill="FFFFCC"/>
            <w:vAlign w:val="center"/>
            <w:hideMark/>
          </w:tcPr>
          <w:p w14:paraId="1A57AAF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-202,03</w:t>
            </w:r>
          </w:p>
        </w:tc>
        <w:tc>
          <w:tcPr>
            <w:tcW w:w="931" w:type="dxa"/>
            <w:tcBorders>
              <w:top w:val="nil"/>
              <w:left w:val="nil"/>
              <w:bottom w:val="single" w:sz="4" w:space="0" w:color="C0C0C0"/>
              <w:right w:val="single" w:sz="4" w:space="0" w:color="C0C0C0"/>
            </w:tcBorders>
            <w:shd w:val="clear" w:color="000000" w:fill="FFFFCC"/>
            <w:vAlign w:val="center"/>
            <w:hideMark/>
          </w:tcPr>
          <w:p w14:paraId="3045E7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1 834,10</w:t>
            </w:r>
          </w:p>
        </w:tc>
        <w:tc>
          <w:tcPr>
            <w:tcW w:w="972" w:type="dxa"/>
            <w:tcBorders>
              <w:top w:val="nil"/>
              <w:left w:val="nil"/>
              <w:bottom w:val="single" w:sz="4" w:space="0" w:color="C0C0C0"/>
              <w:right w:val="single" w:sz="4" w:space="0" w:color="C0C0C0"/>
            </w:tcBorders>
            <w:shd w:val="clear" w:color="000000" w:fill="FFFFCC"/>
            <w:vAlign w:val="center"/>
            <w:hideMark/>
          </w:tcPr>
          <w:p w14:paraId="04D0B3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45,14</w:t>
            </w:r>
          </w:p>
        </w:tc>
        <w:tc>
          <w:tcPr>
            <w:tcW w:w="928" w:type="dxa"/>
            <w:tcBorders>
              <w:top w:val="nil"/>
              <w:left w:val="nil"/>
              <w:bottom w:val="single" w:sz="4" w:space="0" w:color="C0C0C0"/>
              <w:right w:val="single" w:sz="4" w:space="0" w:color="C0C0C0"/>
            </w:tcBorders>
            <w:shd w:val="clear" w:color="000000" w:fill="FFFFCC"/>
            <w:vAlign w:val="center"/>
            <w:hideMark/>
          </w:tcPr>
          <w:p w14:paraId="557CBD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2 081,27</w:t>
            </w:r>
          </w:p>
        </w:tc>
        <w:tc>
          <w:tcPr>
            <w:tcW w:w="652" w:type="dxa"/>
            <w:tcBorders>
              <w:top w:val="nil"/>
              <w:left w:val="nil"/>
              <w:bottom w:val="single" w:sz="4" w:space="0" w:color="C0C0C0"/>
              <w:right w:val="single" w:sz="4" w:space="0" w:color="C0C0C0"/>
            </w:tcBorders>
            <w:shd w:val="clear" w:color="000000" w:fill="D7EAD3"/>
            <w:vAlign w:val="center"/>
            <w:hideMark/>
          </w:tcPr>
          <w:p w14:paraId="2D6CF7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1 040,64</w:t>
            </w:r>
          </w:p>
        </w:tc>
        <w:tc>
          <w:tcPr>
            <w:tcW w:w="652" w:type="dxa"/>
            <w:tcBorders>
              <w:top w:val="nil"/>
              <w:left w:val="nil"/>
              <w:bottom w:val="single" w:sz="4" w:space="0" w:color="C0C0C0"/>
              <w:right w:val="single" w:sz="4" w:space="0" w:color="C0C0C0"/>
            </w:tcBorders>
            <w:shd w:val="clear" w:color="000000" w:fill="D7EAD3"/>
            <w:vAlign w:val="center"/>
            <w:hideMark/>
          </w:tcPr>
          <w:p w14:paraId="485E20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1 040,64</w:t>
            </w:r>
          </w:p>
        </w:tc>
        <w:tc>
          <w:tcPr>
            <w:tcW w:w="1027" w:type="dxa"/>
            <w:vMerge/>
            <w:tcBorders>
              <w:top w:val="nil"/>
              <w:left w:val="nil"/>
              <w:bottom w:val="nil"/>
              <w:right w:val="single" w:sz="4" w:space="0" w:color="C0C0C0"/>
            </w:tcBorders>
            <w:vAlign w:val="center"/>
            <w:hideMark/>
          </w:tcPr>
          <w:p w14:paraId="5E1704F3" w14:textId="77777777" w:rsidR="00D6000A" w:rsidRPr="00D6000A" w:rsidRDefault="00D6000A" w:rsidP="00D6000A">
            <w:pPr>
              <w:rPr>
                <w:rFonts w:ascii="Tahoma" w:hAnsi="Tahoma" w:cs="Tahoma"/>
                <w:sz w:val="11"/>
                <w:szCs w:val="11"/>
              </w:rPr>
            </w:pPr>
          </w:p>
        </w:tc>
      </w:tr>
      <w:tr w:rsidR="00D6000A" w:rsidRPr="00D6000A" w14:paraId="4840844E"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2796573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4D9DAFC7"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56D3F5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w:t>
            </w:r>
          </w:p>
        </w:tc>
        <w:tc>
          <w:tcPr>
            <w:tcW w:w="1889" w:type="dxa"/>
            <w:tcBorders>
              <w:top w:val="nil"/>
              <w:left w:val="nil"/>
              <w:bottom w:val="single" w:sz="4" w:space="0" w:color="C0C0C0"/>
              <w:right w:val="single" w:sz="4" w:space="0" w:color="C0C0C0"/>
            </w:tcBorders>
            <w:shd w:val="clear" w:color="auto" w:fill="auto"/>
            <w:vAlign w:val="center"/>
            <w:hideMark/>
          </w:tcPr>
          <w:p w14:paraId="3B246CA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Ремонтные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7F68763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658CF7D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7 872,80</w:t>
            </w:r>
          </w:p>
        </w:tc>
        <w:tc>
          <w:tcPr>
            <w:tcW w:w="931" w:type="dxa"/>
            <w:tcBorders>
              <w:top w:val="nil"/>
              <w:left w:val="nil"/>
              <w:bottom w:val="single" w:sz="4" w:space="0" w:color="C0C0C0"/>
              <w:right w:val="single" w:sz="4" w:space="0" w:color="C0C0C0"/>
            </w:tcBorders>
            <w:shd w:val="clear" w:color="000000" w:fill="D7EAD3"/>
            <w:vAlign w:val="center"/>
            <w:hideMark/>
          </w:tcPr>
          <w:p w14:paraId="6C0E0DA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8 059,06</w:t>
            </w:r>
          </w:p>
        </w:tc>
        <w:tc>
          <w:tcPr>
            <w:tcW w:w="931" w:type="dxa"/>
            <w:tcBorders>
              <w:top w:val="nil"/>
              <w:left w:val="nil"/>
              <w:bottom w:val="single" w:sz="4" w:space="0" w:color="C0C0C0"/>
              <w:right w:val="single" w:sz="4" w:space="0" w:color="C0C0C0"/>
            </w:tcBorders>
            <w:shd w:val="clear" w:color="000000" w:fill="D7EAD3"/>
            <w:vAlign w:val="center"/>
            <w:hideMark/>
          </w:tcPr>
          <w:p w14:paraId="722E08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8 249,71</w:t>
            </w:r>
          </w:p>
        </w:tc>
        <w:tc>
          <w:tcPr>
            <w:tcW w:w="750" w:type="dxa"/>
            <w:tcBorders>
              <w:top w:val="nil"/>
              <w:left w:val="nil"/>
              <w:bottom w:val="single" w:sz="4" w:space="0" w:color="C0C0C0"/>
              <w:right w:val="single" w:sz="4" w:space="0" w:color="C0C0C0"/>
            </w:tcBorders>
            <w:shd w:val="clear" w:color="000000" w:fill="D7EAD3"/>
            <w:vAlign w:val="center"/>
            <w:hideMark/>
          </w:tcPr>
          <w:p w14:paraId="6AF87D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10 694,76</w:t>
            </w:r>
          </w:p>
        </w:tc>
        <w:tc>
          <w:tcPr>
            <w:tcW w:w="735" w:type="dxa"/>
            <w:tcBorders>
              <w:top w:val="nil"/>
              <w:left w:val="nil"/>
              <w:bottom w:val="single" w:sz="4" w:space="0" w:color="C0C0C0"/>
              <w:right w:val="single" w:sz="4" w:space="0" w:color="C0C0C0"/>
            </w:tcBorders>
            <w:shd w:val="clear" w:color="000000" w:fill="D7EAD3"/>
            <w:vAlign w:val="center"/>
            <w:hideMark/>
          </w:tcPr>
          <w:p w14:paraId="59E2EFF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8 485,74</w:t>
            </w:r>
          </w:p>
        </w:tc>
        <w:tc>
          <w:tcPr>
            <w:tcW w:w="896" w:type="dxa"/>
            <w:tcBorders>
              <w:top w:val="nil"/>
              <w:left w:val="nil"/>
              <w:bottom w:val="single" w:sz="4" w:space="0" w:color="C0C0C0"/>
              <w:right w:val="single" w:sz="4" w:space="0" w:color="C0C0C0"/>
            </w:tcBorders>
            <w:shd w:val="clear" w:color="000000" w:fill="D7EAD3"/>
            <w:vAlign w:val="center"/>
            <w:hideMark/>
          </w:tcPr>
          <w:p w14:paraId="721D654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8 796,10</w:t>
            </w:r>
          </w:p>
        </w:tc>
        <w:tc>
          <w:tcPr>
            <w:tcW w:w="972" w:type="dxa"/>
            <w:tcBorders>
              <w:top w:val="nil"/>
              <w:left w:val="nil"/>
              <w:bottom w:val="single" w:sz="4" w:space="0" w:color="C0C0C0"/>
              <w:right w:val="single" w:sz="4" w:space="0" w:color="C0C0C0"/>
            </w:tcBorders>
            <w:shd w:val="clear" w:color="000000" w:fill="D7EAD3"/>
            <w:vAlign w:val="center"/>
            <w:hideMark/>
          </w:tcPr>
          <w:p w14:paraId="6CC3EAC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45,32</w:t>
            </w:r>
          </w:p>
        </w:tc>
        <w:tc>
          <w:tcPr>
            <w:tcW w:w="931" w:type="dxa"/>
            <w:tcBorders>
              <w:top w:val="nil"/>
              <w:left w:val="nil"/>
              <w:bottom w:val="single" w:sz="4" w:space="0" w:color="C0C0C0"/>
              <w:right w:val="single" w:sz="4" w:space="0" w:color="C0C0C0"/>
            </w:tcBorders>
            <w:shd w:val="clear" w:color="000000" w:fill="D7EAD3"/>
            <w:vAlign w:val="center"/>
            <w:hideMark/>
          </w:tcPr>
          <w:p w14:paraId="3312A9F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8 841,43</w:t>
            </w:r>
          </w:p>
        </w:tc>
        <w:tc>
          <w:tcPr>
            <w:tcW w:w="972" w:type="dxa"/>
            <w:tcBorders>
              <w:top w:val="nil"/>
              <w:left w:val="nil"/>
              <w:bottom w:val="single" w:sz="4" w:space="0" w:color="C0C0C0"/>
              <w:right w:val="single" w:sz="4" w:space="0" w:color="C0C0C0"/>
            </w:tcBorders>
            <w:shd w:val="clear" w:color="000000" w:fill="D7EAD3"/>
            <w:vAlign w:val="center"/>
            <w:hideMark/>
          </w:tcPr>
          <w:p w14:paraId="6E0E275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195,02</w:t>
            </w:r>
          </w:p>
        </w:tc>
        <w:tc>
          <w:tcPr>
            <w:tcW w:w="928" w:type="dxa"/>
            <w:tcBorders>
              <w:top w:val="nil"/>
              <w:left w:val="nil"/>
              <w:bottom w:val="single" w:sz="4" w:space="0" w:color="C0C0C0"/>
              <w:right w:val="single" w:sz="4" w:space="0" w:color="C0C0C0"/>
            </w:tcBorders>
            <w:shd w:val="clear" w:color="000000" w:fill="D7EAD3"/>
            <w:vAlign w:val="center"/>
            <w:hideMark/>
          </w:tcPr>
          <w:p w14:paraId="3008159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8 991,12</w:t>
            </w:r>
          </w:p>
        </w:tc>
        <w:tc>
          <w:tcPr>
            <w:tcW w:w="652" w:type="dxa"/>
            <w:tcBorders>
              <w:top w:val="nil"/>
              <w:left w:val="nil"/>
              <w:bottom w:val="single" w:sz="4" w:space="0" w:color="C0C0C0"/>
              <w:right w:val="single" w:sz="4" w:space="0" w:color="C0C0C0"/>
            </w:tcBorders>
            <w:shd w:val="clear" w:color="000000" w:fill="D7EAD3"/>
            <w:vAlign w:val="center"/>
            <w:hideMark/>
          </w:tcPr>
          <w:p w14:paraId="413010F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4 495,56</w:t>
            </w:r>
          </w:p>
        </w:tc>
        <w:tc>
          <w:tcPr>
            <w:tcW w:w="652" w:type="dxa"/>
            <w:tcBorders>
              <w:top w:val="nil"/>
              <w:left w:val="nil"/>
              <w:bottom w:val="single" w:sz="4" w:space="0" w:color="C0C0C0"/>
              <w:right w:val="single" w:sz="4" w:space="0" w:color="C0C0C0"/>
            </w:tcBorders>
            <w:shd w:val="clear" w:color="000000" w:fill="D7EAD3"/>
            <w:vAlign w:val="center"/>
            <w:hideMark/>
          </w:tcPr>
          <w:p w14:paraId="6C0719B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4 495,56</w:t>
            </w:r>
          </w:p>
        </w:tc>
        <w:tc>
          <w:tcPr>
            <w:tcW w:w="1027" w:type="dxa"/>
            <w:tcBorders>
              <w:top w:val="nil"/>
              <w:left w:val="nil"/>
              <w:bottom w:val="single" w:sz="4" w:space="0" w:color="C0C0C0"/>
              <w:right w:val="single" w:sz="4" w:space="0" w:color="C0C0C0"/>
            </w:tcBorders>
            <w:shd w:val="clear" w:color="000000" w:fill="FFFFCC"/>
            <w:vAlign w:val="center"/>
            <w:hideMark/>
          </w:tcPr>
          <w:p w14:paraId="67732ADE"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1ECF3860" w14:textId="77777777" w:rsidTr="00D6000A">
        <w:trPr>
          <w:trHeight w:val="2160"/>
          <w:jc w:val="center"/>
        </w:trPr>
        <w:tc>
          <w:tcPr>
            <w:tcW w:w="256" w:type="dxa"/>
            <w:tcBorders>
              <w:top w:val="nil"/>
              <w:left w:val="nil"/>
              <w:bottom w:val="nil"/>
              <w:right w:val="nil"/>
            </w:tcBorders>
            <w:shd w:val="clear" w:color="000000" w:fill="FFFF00"/>
            <w:noWrap/>
            <w:vAlign w:val="center"/>
            <w:hideMark/>
          </w:tcPr>
          <w:p w14:paraId="6E206F4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6D594FC1"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655870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w:t>
            </w:r>
          </w:p>
        </w:tc>
        <w:tc>
          <w:tcPr>
            <w:tcW w:w="1889" w:type="dxa"/>
            <w:tcBorders>
              <w:top w:val="nil"/>
              <w:left w:val="nil"/>
              <w:bottom w:val="single" w:sz="4" w:space="0" w:color="C0C0C0"/>
              <w:right w:val="single" w:sz="4" w:space="0" w:color="C0C0C0"/>
            </w:tcBorders>
            <w:shd w:val="clear" w:color="auto" w:fill="auto"/>
            <w:vAlign w:val="center"/>
            <w:hideMark/>
          </w:tcPr>
          <w:p w14:paraId="6A2A6212"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Капитальный ремонт основных средств</w:t>
            </w:r>
          </w:p>
        </w:tc>
        <w:tc>
          <w:tcPr>
            <w:tcW w:w="624" w:type="dxa"/>
            <w:tcBorders>
              <w:top w:val="nil"/>
              <w:left w:val="nil"/>
              <w:bottom w:val="single" w:sz="4" w:space="0" w:color="C0C0C0"/>
              <w:right w:val="single" w:sz="4" w:space="0" w:color="C0C0C0"/>
            </w:tcBorders>
            <w:shd w:val="clear" w:color="auto" w:fill="auto"/>
            <w:vAlign w:val="center"/>
            <w:hideMark/>
          </w:tcPr>
          <w:p w14:paraId="77014B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7C4886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2 248,45</w:t>
            </w:r>
          </w:p>
        </w:tc>
        <w:tc>
          <w:tcPr>
            <w:tcW w:w="931" w:type="dxa"/>
            <w:tcBorders>
              <w:top w:val="nil"/>
              <w:left w:val="nil"/>
              <w:bottom w:val="single" w:sz="4" w:space="0" w:color="C0C0C0"/>
              <w:right w:val="single" w:sz="4" w:space="0" w:color="C0C0C0"/>
            </w:tcBorders>
            <w:shd w:val="clear" w:color="000000" w:fill="FFFFCC"/>
            <w:vAlign w:val="center"/>
            <w:hideMark/>
          </w:tcPr>
          <w:p w14:paraId="19B0B3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2 301,64</w:t>
            </w:r>
          </w:p>
        </w:tc>
        <w:tc>
          <w:tcPr>
            <w:tcW w:w="931" w:type="dxa"/>
            <w:tcBorders>
              <w:top w:val="nil"/>
              <w:left w:val="nil"/>
              <w:bottom w:val="single" w:sz="4" w:space="0" w:color="C0C0C0"/>
              <w:right w:val="single" w:sz="4" w:space="0" w:color="C0C0C0"/>
            </w:tcBorders>
            <w:shd w:val="clear" w:color="000000" w:fill="FFFFCC"/>
            <w:vAlign w:val="center"/>
            <w:hideMark/>
          </w:tcPr>
          <w:p w14:paraId="2AE4F88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2 356,10</w:t>
            </w:r>
          </w:p>
        </w:tc>
        <w:tc>
          <w:tcPr>
            <w:tcW w:w="750" w:type="dxa"/>
            <w:tcBorders>
              <w:top w:val="nil"/>
              <w:left w:val="nil"/>
              <w:bottom w:val="single" w:sz="4" w:space="0" w:color="C0C0C0"/>
              <w:right w:val="single" w:sz="4" w:space="0" w:color="C0C0C0"/>
            </w:tcBorders>
            <w:shd w:val="clear" w:color="000000" w:fill="FFFFCC"/>
            <w:vAlign w:val="center"/>
            <w:hideMark/>
          </w:tcPr>
          <w:p w14:paraId="2D1FE1E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7 033,33</w:t>
            </w:r>
          </w:p>
        </w:tc>
        <w:tc>
          <w:tcPr>
            <w:tcW w:w="735" w:type="dxa"/>
            <w:tcBorders>
              <w:top w:val="nil"/>
              <w:left w:val="nil"/>
              <w:bottom w:val="single" w:sz="4" w:space="0" w:color="C0C0C0"/>
              <w:right w:val="single" w:sz="4" w:space="0" w:color="C0C0C0"/>
            </w:tcBorders>
            <w:shd w:val="clear" w:color="000000" w:fill="FFFFCC"/>
            <w:vAlign w:val="center"/>
            <w:hideMark/>
          </w:tcPr>
          <w:p w14:paraId="3B2A735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2 423,50</w:t>
            </w:r>
          </w:p>
        </w:tc>
        <w:tc>
          <w:tcPr>
            <w:tcW w:w="896" w:type="dxa"/>
            <w:tcBorders>
              <w:top w:val="nil"/>
              <w:left w:val="nil"/>
              <w:bottom w:val="single" w:sz="4" w:space="0" w:color="C0C0C0"/>
              <w:right w:val="single" w:sz="4" w:space="0" w:color="C0C0C0"/>
            </w:tcBorders>
            <w:shd w:val="clear" w:color="000000" w:fill="FFFFCC"/>
            <w:vAlign w:val="center"/>
            <w:hideMark/>
          </w:tcPr>
          <w:p w14:paraId="6696FC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2 512,14</w:t>
            </w:r>
          </w:p>
        </w:tc>
        <w:tc>
          <w:tcPr>
            <w:tcW w:w="972" w:type="dxa"/>
            <w:tcBorders>
              <w:top w:val="nil"/>
              <w:left w:val="nil"/>
              <w:bottom w:val="single" w:sz="4" w:space="0" w:color="C0C0C0"/>
              <w:right w:val="single" w:sz="4" w:space="0" w:color="C0C0C0"/>
            </w:tcBorders>
            <w:shd w:val="clear" w:color="000000" w:fill="FFFFCC"/>
            <w:vAlign w:val="center"/>
            <w:hideMark/>
          </w:tcPr>
          <w:p w14:paraId="495495E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72,52</w:t>
            </w:r>
          </w:p>
        </w:tc>
        <w:tc>
          <w:tcPr>
            <w:tcW w:w="931" w:type="dxa"/>
            <w:tcBorders>
              <w:top w:val="nil"/>
              <w:left w:val="nil"/>
              <w:bottom w:val="single" w:sz="4" w:space="0" w:color="C0C0C0"/>
              <w:right w:val="single" w:sz="4" w:space="0" w:color="C0C0C0"/>
            </w:tcBorders>
            <w:shd w:val="clear" w:color="000000" w:fill="FFFFCC"/>
            <w:vAlign w:val="center"/>
            <w:hideMark/>
          </w:tcPr>
          <w:p w14:paraId="4D076C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2 584,66</w:t>
            </w:r>
          </w:p>
        </w:tc>
        <w:tc>
          <w:tcPr>
            <w:tcW w:w="972" w:type="dxa"/>
            <w:tcBorders>
              <w:top w:val="nil"/>
              <w:left w:val="nil"/>
              <w:bottom w:val="single" w:sz="4" w:space="0" w:color="C0C0C0"/>
              <w:right w:val="single" w:sz="4" w:space="0" w:color="C0C0C0"/>
            </w:tcBorders>
            <w:shd w:val="clear" w:color="000000" w:fill="FFFFCC"/>
            <w:vAlign w:val="center"/>
            <w:hideMark/>
          </w:tcPr>
          <w:p w14:paraId="30E1E8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55,70</w:t>
            </w:r>
          </w:p>
        </w:tc>
        <w:tc>
          <w:tcPr>
            <w:tcW w:w="928" w:type="dxa"/>
            <w:tcBorders>
              <w:top w:val="nil"/>
              <w:left w:val="nil"/>
              <w:bottom w:val="single" w:sz="4" w:space="0" w:color="C0C0C0"/>
              <w:right w:val="single" w:sz="4" w:space="0" w:color="C0C0C0"/>
            </w:tcBorders>
            <w:shd w:val="clear" w:color="000000" w:fill="FFFFCC"/>
            <w:vAlign w:val="center"/>
            <w:hideMark/>
          </w:tcPr>
          <w:p w14:paraId="65957F7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2 567,84</w:t>
            </w:r>
          </w:p>
        </w:tc>
        <w:tc>
          <w:tcPr>
            <w:tcW w:w="652" w:type="dxa"/>
            <w:tcBorders>
              <w:top w:val="nil"/>
              <w:left w:val="nil"/>
              <w:bottom w:val="single" w:sz="4" w:space="0" w:color="C0C0C0"/>
              <w:right w:val="single" w:sz="4" w:space="0" w:color="C0C0C0"/>
            </w:tcBorders>
            <w:shd w:val="clear" w:color="000000" w:fill="D7EAD3"/>
            <w:vAlign w:val="center"/>
            <w:hideMark/>
          </w:tcPr>
          <w:p w14:paraId="3348902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1 283,92</w:t>
            </w:r>
          </w:p>
        </w:tc>
        <w:tc>
          <w:tcPr>
            <w:tcW w:w="652" w:type="dxa"/>
            <w:tcBorders>
              <w:top w:val="nil"/>
              <w:left w:val="nil"/>
              <w:bottom w:val="single" w:sz="4" w:space="0" w:color="C0C0C0"/>
              <w:right w:val="single" w:sz="4" w:space="0" w:color="C0C0C0"/>
            </w:tcBorders>
            <w:shd w:val="clear" w:color="000000" w:fill="D7EAD3"/>
            <w:vAlign w:val="center"/>
            <w:hideMark/>
          </w:tcPr>
          <w:p w14:paraId="01CF661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1 283,92</w:t>
            </w:r>
          </w:p>
        </w:tc>
        <w:tc>
          <w:tcPr>
            <w:tcW w:w="1027" w:type="dxa"/>
            <w:tcBorders>
              <w:top w:val="nil"/>
              <w:left w:val="nil"/>
              <w:bottom w:val="single" w:sz="4" w:space="0" w:color="C0C0C0"/>
              <w:right w:val="single" w:sz="4" w:space="0" w:color="C0C0C0"/>
            </w:tcBorders>
            <w:shd w:val="clear" w:color="000000" w:fill="FFFFCC"/>
            <w:vAlign w:val="center"/>
            <w:hideMark/>
          </w:tcPr>
          <w:p w14:paraId="0C8D2B9F"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04E8E749"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0EB27B8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7039D1A1"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52BFF0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4.3</w:t>
            </w:r>
          </w:p>
        </w:tc>
        <w:tc>
          <w:tcPr>
            <w:tcW w:w="1889" w:type="dxa"/>
            <w:tcBorders>
              <w:top w:val="nil"/>
              <w:left w:val="nil"/>
              <w:bottom w:val="single" w:sz="4" w:space="0" w:color="C0C0C0"/>
              <w:right w:val="single" w:sz="4" w:space="0" w:color="C0C0C0"/>
            </w:tcBorders>
            <w:shd w:val="clear" w:color="auto" w:fill="auto"/>
            <w:vAlign w:val="center"/>
            <w:hideMark/>
          </w:tcPr>
          <w:p w14:paraId="33E41A4B"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Текущий ремонт основных средств</w:t>
            </w:r>
          </w:p>
        </w:tc>
        <w:tc>
          <w:tcPr>
            <w:tcW w:w="624" w:type="dxa"/>
            <w:tcBorders>
              <w:top w:val="nil"/>
              <w:left w:val="nil"/>
              <w:bottom w:val="single" w:sz="4" w:space="0" w:color="C0C0C0"/>
              <w:right w:val="single" w:sz="4" w:space="0" w:color="C0C0C0"/>
            </w:tcBorders>
            <w:shd w:val="clear" w:color="auto" w:fill="auto"/>
            <w:vAlign w:val="center"/>
            <w:hideMark/>
          </w:tcPr>
          <w:p w14:paraId="50D18C3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11FD9D3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5 624,35</w:t>
            </w:r>
          </w:p>
        </w:tc>
        <w:tc>
          <w:tcPr>
            <w:tcW w:w="931" w:type="dxa"/>
            <w:tcBorders>
              <w:top w:val="nil"/>
              <w:left w:val="nil"/>
              <w:bottom w:val="single" w:sz="4" w:space="0" w:color="C0C0C0"/>
              <w:right w:val="single" w:sz="4" w:space="0" w:color="C0C0C0"/>
            </w:tcBorders>
            <w:shd w:val="clear" w:color="000000" w:fill="D7EAD3"/>
            <w:vAlign w:val="center"/>
            <w:hideMark/>
          </w:tcPr>
          <w:p w14:paraId="4985CC8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5 757,42</w:t>
            </w:r>
          </w:p>
        </w:tc>
        <w:tc>
          <w:tcPr>
            <w:tcW w:w="931" w:type="dxa"/>
            <w:tcBorders>
              <w:top w:val="nil"/>
              <w:left w:val="nil"/>
              <w:bottom w:val="single" w:sz="4" w:space="0" w:color="C0C0C0"/>
              <w:right w:val="single" w:sz="4" w:space="0" w:color="C0C0C0"/>
            </w:tcBorders>
            <w:shd w:val="clear" w:color="000000" w:fill="D7EAD3"/>
            <w:vAlign w:val="center"/>
            <w:hideMark/>
          </w:tcPr>
          <w:p w14:paraId="2D05418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5 893,62</w:t>
            </w:r>
          </w:p>
        </w:tc>
        <w:tc>
          <w:tcPr>
            <w:tcW w:w="750" w:type="dxa"/>
            <w:tcBorders>
              <w:top w:val="nil"/>
              <w:left w:val="nil"/>
              <w:bottom w:val="single" w:sz="4" w:space="0" w:color="C0C0C0"/>
              <w:right w:val="single" w:sz="4" w:space="0" w:color="C0C0C0"/>
            </w:tcBorders>
            <w:shd w:val="clear" w:color="000000" w:fill="D7EAD3"/>
            <w:vAlign w:val="center"/>
            <w:hideMark/>
          </w:tcPr>
          <w:p w14:paraId="3DB0692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3 661,43</w:t>
            </w:r>
          </w:p>
        </w:tc>
        <w:tc>
          <w:tcPr>
            <w:tcW w:w="735" w:type="dxa"/>
            <w:tcBorders>
              <w:top w:val="nil"/>
              <w:left w:val="nil"/>
              <w:bottom w:val="single" w:sz="4" w:space="0" w:color="C0C0C0"/>
              <w:right w:val="single" w:sz="4" w:space="0" w:color="C0C0C0"/>
            </w:tcBorders>
            <w:shd w:val="clear" w:color="000000" w:fill="D7EAD3"/>
            <w:vAlign w:val="center"/>
            <w:hideMark/>
          </w:tcPr>
          <w:p w14:paraId="33BF007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6 062,23</w:t>
            </w:r>
          </w:p>
        </w:tc>
        <w:tc>
          <w:tcPr>
            <w:tcW w:w="896" w:type="dxa"/>
            <w:tcBorders>
              <w:top w:val="nil"/>
              <w:left w:val="nil"/>
              <w:bottom w:val="single" w:sz="4" w:space="0" w:color="C0C0C0"/>
              <w:right w:val="single" w:sz="4" w:space="0" w:color="C0C0C0"/>
            </w:tcBorders>
            <w:shd w:val="clear" w:color="000000" w:fill="D7EAD3"/>
            <w:vAlign w:val="center"/>
            <w:hideMark/>
          </w:tcPr>
          <w:p w14:paraId="4180D1E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6 283,96</w:t>
            </w:r>
          </w:p>
        </w:tc>
        <w:tc>
          <w:tcPr>
            <w:tcW w:w="972" w:type="dxa"/>
            <w:tcBorders>
              <w:top w:val="nil"/>
              <w:left w:val="nil"/>
              <w:bottom w:val="single" w:sz="4" w:space="0" w:color="C0C0C0"/>
              <w:right w:val="single" w:sz="4" w:space="0" w:color="C0C0C0"/>
            </w:tcBorders>
            <w:shd w:val="clear" w:color="000000" w:fill="D7EAD3"/>
            <w:vAlign w:val="center"/>
            <w:hideMark/>
          </w:tcPr>
          <w:p w14:paraId="060094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-27,20</w:t>
            </w:r>
          </w:p>
        </w:tc>
        <w:tc>
          <w:tcPr>
            <w:tcW w:w="931" w:type="dxa"/>
            <w:tcBorders>
              <w:top w:val="nil"/>
              <w:left w:val="nil"/>
              <w:bottom w:val="single" w:sz="4" w:space="0" w:color="C0C0C0"/>
              <w:right w:val="single" w:sz="4" w:space="0" w:color="C0C0C0"/>
            </w:tcBorders>
            <w:shd w:val="clear" w:color="000000" w:fill="D7EAD3"/>
            <w:vAlign w:val="center"/>
            <w:hideMark/>
          </w:tcPr>
          <w:p w14:paraId="5F603E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6 256,77</w:t>
            </w:r>
          </w:p>
        </w:tc>
        <w:tc>
          <w:tcPr>
            <w:tcW w:w="972" w:type="dxa"/>
            <w:tcBorders>
              <w:top w:val="nil"/>
              <w:left w:val="nil"/>
              <w:bottom w:val="single" w:sz="4" w:space="0" w:color="C0C0C0"/>
              <w:right w:val="single" w:sz="4" w:space="0" w:color="C0C0C0"/>
            </w:tcBorders>
            <w:shd w:val="clear" w:color="000000" w:fill="D7EAD3"/>
            <w:vAlign w:val="center"/>
            <w:hideMark/>
          </w:tcPr>
          <w:p w14:paraId="0A54E06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139,32</w:t>
            </w:r>
          </w:p>
        </w:tc>
        <w:tc>
          <w:tcPr>
            <w:tcW w:w="928" w:type="dxa"/>
            <w:tcBorders>
              <w:top w:val="nil"/>
              <w:left w:val="nil"/>
              <w:bottom w:val="single" w:sz="4" w:space="0" w:color="C0C0C0"/>
              <w:right w:val="single" w:sz="4" w:space="0" w:color="C0C0C0"/>
            </w:tcBorders>
            <w:shd w:val="clear" w:color="000000" w:fill="D7EAD3"/>
            <w:vAlign w:val="center"/>
            <w:hideMark/>
          </w:tcPr>
          <w:p w14:paraId="753101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6 423,28</w:t>
            </w:r>
          </w:p>
        </w:tc>
        <w:tc>
          <w:tcPr>
            <w:tcW w:w="652" w:type="dxa"/>
            <w:tcBorders>
              <w:top w:val="nil"/>
              <w:left w:val="nil"/>
              <w:bottom w:val="single" w:sz="4" w:space="0" w:color="C0C0C0"/>
              <w:right w:val="single" w:sz="4" w:space="0" w:color="C0C0C0"/>
            </w:tcBorders>
            <w:shd w:val="clear" w:color="000000" w:fill="D7EAD3"/>
            <w:vAlign w:val="center"/>
            <w:hideMark/>
          </w:tcPr>
          <w:p w14:paraId="7404BCD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3 211,64</w:t>
            </w:r>
          </w:p>
        </w:tc>
        <w:tc>
          <w:tcPr>
            <w:tcW w:w="652" w:type="dxa"/>
            <w:tcBorders>
              <w:top w:val="nil"/>
              <w:left w:val="nil"/>
              <w:bottom w:val="single" w:sz="4" w:space="0" w:color="C0C0C0"/>
              <w:right w:val="single" w:sz="4" w:space="0" w:color="C0C0C0"/>
            </w:tcBorders>
            <w:shd w:val="clear" w:color="000000" w:fill="D7EAD3"/>
            <w:vAlign w:val="center"/>
            <w:hideMark/>
          </w:tcPr>
          <w:p w14:paraId="74CDF9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3 211,64</w:t>
            </w:r>
          </w:p>
        </w:tc>
        <w:tc>
          <w:tcPr>
            <w:tcW w:w="1027" w:type="dxa"/>
            <w:tcBorders>
              <w:top w:val="nil"/>
              <w:left w:val="nil"/>
              <w:bottom w:val="single" w:sz="4" w:space="0" w:color="C0C0C0"/>
              <w:right w:val="single" w:sz="4" w:space="0" w:color="C0C0C0"/>
            </w:tcBorders>
            <w:shd w:val="clear" w:color="000000" w:fill="FFFFCC"/>
            <w:vAlign w:val="center"/>
            <w:hideMark/>
          </w:tcPr>
          <w:p w14:paraId="1CDDD2B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20CC7740" w14:textId="77777777" w:rsidTr="00D6000A">
        <w:trPr>
          <w:trHeight w:val="2220"/>
          <w:jc w:val="center"/>
        </w:trPr>
        <w:tc>
          <w:tcPr>
            <w:tcW w:w="256" w:type="dxa"/>
            <w:tcBorders>
              <w:top w:val="nil"/>
              <w:left w:val="nil"/>
              <w:bottom w:val="nil"/>
              <w:right w:val="nil"/>
            </w:tcBorders>
            <w:shd w:val="clear" w:color="000000" w:fill="FFFF00"/>
            <w:noWrap/>
            <w:vAlign w:val="center"/>
            <w:hideMark/>
          </w:tcPr>
          <w:p w14:paraId="75FD8F3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1B6C3DE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29053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4.3.1</w:t>
            </w:r>
          </w:p>
        </w:tc>
        <w:tc>
          <w:tcPr>
            <w:tcW w:w="1889" w:type="dxa"/>
            <w:tcBorders>
              <w:top w:val="nil"/>
              <w:left w:val="nil"/>
              <w:bottom w:val="single" w:sz="4" w:space="0" w:color="C0C0C0"/>
              <w:right w:val="single" w:sz="4" w:space="0" w:color="C0C0C0"/>
            </w:tcBorders>
            <w:shd w:val="clear" w:color="auto" w:fill="auto"/>
            <w:vAlign w:val="center"/>
            <w:hideMark/>
          </w:tcPr>
          <w:p w14:paraId="15ED0F10"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Материалы на ремонт</w:t>
            </w:r>
          </w:p>
        </w:tc>
        <w:tc>
          <w:tcPr>
            <w:tcW w:w="624" w:type="dxa"/>
            <w:tcBorders>
              <w:top w:val="nil"/>
              <w:left w:val="nil"/>
              <w:bottom w:val="single" w:sz="4" w:space="0" w:color="C0C0C0"/>
              <w:right w:val="single" w:sz="4" w:space="0" w:color="C0C0C0"/>
            </w:tcBorders>
            <w:shd w:val="clear" w:color="auto" w:fill="auto"/>
            <w:vAlign w:val="center"/>
            <w:hideMark/>
          </w:tcPr>
          <w:p w14:paraId="426795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1AEDB4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5 624,35</w:t>
            </w:r>
          </w:p>
        </w:tc>
        <w:tc>
          <w:tcPr>
            <w:tcW w:w="931" w:type="dxa"/>
            <w:tcBorders>
              <w:top w:val="nil"/>
              <w:left w:val="nil"/>
              <w:bottom w:val="single" w:sz="4" w:space="0" w:color="C0C0C0"/>
              <w:right w:val="single" w:sz="4" w:space="0" w:color="C0C0C0"/>
            </w:tcBorders>
            <w:shd w:val="clear" w:color="000000" w:fill="FFFFCC"/>
            <w:vAlign w:val="center"/>
            <w:hideMark/>
          </w:tcPr>
          <w:p w14:paraId="2C1F46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5 757,42</w:t>
            </w:r>
          </w:p>
        </w:tc>
        <w:tc>
          <w:tcPr>
            <w:tcW w:w="931" w:type="dxa"/>
            <w:tcBorders>
              <w:top w:val="nil"/>
              <w:left w:val="nil"/>
              <w:bottom w:val="single" w:sz="4" w:space="0" w:color="C0C0C0"/>
              <w:right w:val="single" w:sz="4" w:space="0" w:color="C0C0C0"/>
            </w:tcBorders>
            <w:shd w:val="clear" w:color="000000" w:fill="FFFFCC"/>
            <w:vAlign w:val="center"/>
            <w:hideMark/>
          </w:tcPr>
          <w:p w14:paraId="46F2E30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5 893,62</w:t>
            </w:r>
          </w:p>
        </w:tc>
        <w:tc>
          <w:tcPr>
            <w:tcW w:w="750" w:type="dxa"/>
            <w:tcBorders>
              <w:top w:val="nil"/>
              <w:left w:val="nil"/>
              <w:bottom w:val="single" w:sz="4" w:space="0" w:color="C0C0C0"/>
              <w:right w:val="single" w:sz="4" w:space="0" w:color="C0C0C0"/>
            </w:tcBorders>
            <w:shd w:val="clear" w:color="000000" w:fill="FFFFCC"/>
            <w:vAlign w:val="center"/>
            <w:hideMark/>
          </w:tcPr>
          <w:p w14:paraId="6EFB4C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3 508,87</w:t>
            </w:r>
          </w:p>
        </w:tc>
        <w:tc>
          <w:tcPr>
            <w:tcW w:w="735" w:type="dxa"/>
            <w:tcBorders>
              <w:top w:val="nil"/>
              <w:left w:val="nil"/>
              <w:bottom w:val="single" w:sz="4" w:space="0" w:color="C0C0C0"/>
              <w:right w:val="single" w:sz="4" w:space="0" w:color="C0C0C0"/>
            </w:tcBorders>
            <w:shd w:val="clear" w:color="000000" w:fill="FFFFCC"/>
            <w:vAlign w:val="center"/>
            <w:hideMark/>
          </w:tcPr>
          <w:p w14:paraId="39ACA1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6 062,23</w:t>
            </w:r>
          </w:p>
        </w:tc>
        <w:tc>
          <w:tcPr>
            <w:tcW w:w="896" w:type="dxa"/>
            <w:tcBorders>
              <w:top w:val="nil"/>
              <w:left w:val="nil"/>
              <w:bottom w:val="single" w:sz="4" w:space="0" w:color="C0C0C0"/>
              <w:right w:val="single" w:sz="4" w:space="0" w:color="C0C0C0"/>
            </w:tcBorders>
            <w:shd w:val="clear" w:color="000000" w:fill="FFFFCC"/>
            <w:vAlign w:val="center"/>
            <w:hideMark/>
          </w:tcPr>
          <w:p w14:paraId="2EBDEF6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6 283,96</w:t>
            </w:r>
          </w:p>
        </w:tc>
        <w:tc>
          <w:tcPr>
            <w:tcW w:w="972" w:type="dxa"/>
            <w:tcBorders>
              <w:top w:val="nil"/>
              <w:left w:val="nil"/>
              <w:bottom w:val="single" w:sz="4" w:space="0" w:color="C0C0C0"/>
              <w:right w:val="single" w:sz="4" w:space="0" w:color="C0C0C0"/>
            </w:tcBorders>
            <w:shd w:val="clear" w:color="000000" w:fill="FFFFCC"/>
            <w:vAlign w:val="center"/>
            <w:hideMark/>
          </w:tcPr>
          <w:p w14:paraId="4795BB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-27,20</w:t>
            </w:r>
          </w:p>
        </w:tc>
        <w:tc>
          <w:tcPr>
            <w:tcW w:w="931" w:type="dxa"/>
            <w:tcBorders>
              <w:top w:val="nil"/>
              <w:left w:val="nil"/>
              <w:bottom w:val="single" w:sz="4" w:space="0" w:color="C0C0C0"/>
              <w:right w:val="single" w:sz="4" w:space="0" w:color="C0C0C0"/>
            </w:tcBorders>
            <w:shd w:val="clear" w:color="000000" w:fill="FFFFCC"/>
            <w:vAlign w:val="center"/>
            <w:hideMark/>
          </w:tcPr>
          <w:p w14:paraId="564228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6 256,77</w:t>
            </w:r>
          </w:p>
        </w:tc>
        <w:tc>
          <w:tcPr>
            <w:tcW w:w="972" w:type="dxa"/>
            <w:tcBorders>
              <w:top w:val="nil"/>
              <w:left w:val="nil"/>
              <w:bottom w:val="single" w:sz="4" w:space="0" w:color="C0C0C0"/>
              <w:right w:val="single" w:sz="4" w:space="0" w:color="C0C0C0"/>
            </w:tcBorders>
            <w:shd w:val="clear" w:color="000000" w:fill="FFFFCC"/>
            <w:vAlign w:val="center"/>
            <w:hideMark/>
          </w:tcPr>
          <w:p w14:paraId="4326A2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139,32</w:t>
            </w:r>
          </w:p>
        </w:tc>
        <w:tc>
          <w:tcPr>
            <w:tcW w:w="928" w:type="dxa"/>
            <w:tcBorders>
              <w:top w:val="nil"/>
              <w:left w:val="nil"/>
              <w:bottom w:val="single" w:sz="4" w:space="0" w:color="C0C0C0"/>
              <w:right w:val="single" w:sz="4" w:space="0" w:color="C0C0C0"/>
            </w:tcBorders>
            <w:shd w:val="clear" w:color="000000" w:fill="FFFFCC"/>
            <w:vAlign w:val="center"/>
            <w:hideMark/>
          </w:tcPr>
          <w:p w14:paraId="3C2442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6 423,28</w:t>
            </w:r>
          </w:p>
        </w:tc>
        <w:tc>
          <w:tcPr>
            <w:tcW w:w="652" w:type="dxa"/>
            <w:tcBorders>
              <w:top w:val="nil"/>
              <w:left w:val="nil"/>
              <w:bottom w:val="single" w:sz="4" w:space="0" w:color="C0C0C0"/>
              <w:right w:val="single" w:sz="4" w:space="0" w:color="C0C0C0"/>
            </w:tcBorders>
            <w:shd w:val="clear" w:color="000000" w:fill="D7EAD3"/>
            <w:vAlign w:val="center"/>
            <w:hideMark/>
          </w:tcPr>
          <w:p w14:paraId="5620267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3 211,64</w:t>
            </w:r>
          </w:p>
        </w:tc>
        <w:tc>
          <w:tcPr>
            <w:tcW w:w="652" w:type="dxa"/>
            <w:tcBorders>
              <w:top w:val="nil"/>
              <w:left w:val="nil"/>
              <w:bottom w:val="single" w:sz="4" w:space="0" w:color="C0C0C0"/>
              <w:right w:val="single" w:sz="4" w:space="0" w:color="C0C0C0"/>
            </w:tcBorders>
            <w:shd w:val="clear" w:color="000000" w:fill="D7EAD3"/>
            <w:vAlign w:val="center"/>
            <w:hideMark/>
          </w:tcPr>
          <w:p w14:paraId="2A70A8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3 211,64</w:t>
            </w:r>
          </w:p>
        </w:tc>
        <w:tc>
          <w:tcPr>
            <w:tcW w:w="1027" w:type="dxa"/>
            <w:tcBorders>
              <w:top w:val="nil"/>
              <w:left w:val="nil"/>
              <w:bottom w:val="single" w:sz="4" w:space="0" w:color="C0C0C0"/>
              <w:right w:val="single" w:sz="4" w:space="0" w:color="C0C0C0"/>
            </w:tcBorders>
            <w:shd w:val="clear" w:color="000000" w:fill="FFFFCC"/>
            <w:vAlign w:val="center"/>
            <w:hideMark/>
          </w:tcPr>
          <w:p w14:paraId="3EECE2FA"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224F80A8"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5F07915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405F8E32"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CDEFA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4.3.2</w:t>
            </w:r>
          </w:p>
        </w:tc>
        <w:tc>
          <w:tcPr>
            <w:tcW w:w="1889" w:type="dxa"/>
            <w:tcBorders>
              <w:top w:val="nil"/>
              <w:left w:val="nil"/>
              <w:bottom w:val="single" w:sz="4" w:space="0" w:color="C0C0C0"/>
              <w:right w:val="single" w:sz="4" w:space="0" w:color="C0C0C0"/>
            </w:tcBorders>
            <w:shd w:val="clear" w:color="auto" w:fill="auto"/>
            <w:vAlign w:val="center"/>
            <w:hideMark/>
          </w:tcPr>
          <w:p w14:paraId="014EB7AA"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43E8B7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51DDDC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7689A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3080A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36993A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152,56</w:t>
            </w:r>
          </w:p>
        </w:tc>
        <w:tc>
          <w:tcPr>
            <w:tcW w:w="735" w:type="dxa"/>
            <w:tcBorders>
              <w:top w:val="nil"/>
              <w:left w:val="nil"/>
              <w:bottom w:val="single" w:sz="4" w:space="0" w:color="C0C0C0"/>
              <w:right w:val="single" w:sz="4" w:space="0" w:color="C0C0C0"/>
            </w:tcBorders>
            <w:shd w:val="clear" w:color="000000" w:fill="FFFFCC"/>
            <w:vAlign w:val="center"/>
            <w:hideMark/>
          </w:tcPr>
          <w:p w14:paraId="2F5FCD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09504D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68BB4E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4AFD9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1948C9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186B8E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652" w:type="dxa"/>
            <w:tcBorders>
              <w:top w:val="nil"/>
              <w:left w:val="nil"/>
              <w:bottom w:val="single" w:sz="4" w:space="0" w:color="C0C0C0"/>
              <w:right w:val="single" w:sz="4" w:space="0" w:color="C0C0C0"/>
            </w:tcBorders>
            <w:shd w:val="clear" w:color="000000" w:fill="D7EAD3"/>
            <w:vAlign w:val="center"/>
            <w:hideMark/>
          </w:tcPr>
          <w:p w14:paraId="71574D2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D3895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3ED8E82B"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3D366E05"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5F07680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3A2D9FF7"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35EAA0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w:t>
            </w:r>
          </w:p>
        </w:tc>
        <w:tc>
          <w:tcPr>
            <w:tcW w:w="1889" w:type="dxa"/>
            <w:tcBorders>
              <w:top w:val="nil"/>
              <w:left w:val="nil"/>
              <w:bottom w:val="single" w:sz="4" w:space="0" w:color="C0C0C0"/>
              <w:right w:val="single" w:sz="4" w:space="0" w:color="C0C0C0"/>
            </w:tcBorders>
            <w:shd w:val="clear" w:color="auto" w:fill="auto"/>
            <w:vAlign w:val="center"/>
            <w:hideMark/>
          </w:tcPr>
          <w:p w14:paraId="61AD026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Административные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454287B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245DE8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16 490,55</w:t>
            </w:r>
          </w:p>
        </w:tc>
        <w:tc>
          <w:tcPr>
            <w:tcW w:w="931" w:type="dxa"/>
            <w:tcBorders>
              <w:top w:val="nil"/>
              <w:left w:val="nil"/>
              <w:bottom w:val="single" w:sz="4" w:space="0" w:color="C0C0C0"/>
              <w:right w:val="single" w:sz="4" w:space="0" w:color="C0C0C0"/>
            </w:tcBorders>
            <w:shd w:val="clear" w:color="000000" w:fill="D7EAD3"/>
            <w:vAlign w:val="center"/>
            <w:hideMark/>
          </w:tcPr>
          <w:p w14:paraId="419A246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16 880,72</w:t>
            </w:r>
          </w:p>
        </w:tc>
        <w:tc>
          <w:tcPr>
            <w:tcW w:w="931" w:type="dxa"/>
            <w:tcBorders>
              <w:top w:val="nil"/>
              <w:left w:val="nil"/>
              <w:bottom w:val="single" w:sz="4" w:space="0" w:color="C0C0C0"/>
              <w:right w:val="single" w:sz="4" w:space="0" w:color="C0C0C0"/>
            </w:tcBorders>
            <w:shd w:val="clear" w:color="000000" w:fill="D7EAD3"/>
            <w:vAlign w:val="center"/>
            <w:hideMark/>
          </w:tcPr>
          <w:p w14:paraId="5172C26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17 280,04</w:t>
            </w:r>
          </w:p>
        </w:tc>
        <w:tc>
          <w:tcPr>
            <w:tcW w:w="750" w:type="dxa"/>
            <w:tcBorders>
              <w:top w:val="nil"/>
              <w:left w:val="nil"/>
              <w:bottom w:val="single" w:sz="4" w:space="0" w:color="C0C0C0"/>
              <w:right w:val="single" w:sz="4" w:space="0" w:color="C0C0C0"/>
            </w:tcBorders>
            <w:shd w:val="clear" w:color="000000" w:fill="D7EAD3"/>
            <w:vAlign w:val="center"/>
            <w:hideMark/>
          </w:tcPr>
          <w:p w14:paraId="3A97E9F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19 034,29</w:t>
            </w:r>
          </w:p>
        </w:tc>
        <w:tc>
          <w:tcPr>
            <w:tcW w:w="735" w:type="dxa"/>
            <w:tcBorders>
              <w:top w:val="nil"/>
              <w:left w:val="nil"/>
              <w:bottom w:val="single" w:sz="4" w:space="0" w:color="C0C0C0"/>
              <w:right w:val="single" w:sz="4" w:space="0" w:color="C0C0C0"/>
            </w:tcBorders>
            <w:shd w:val="clear" w:color="000000" w:fill="D7EAD3"/>
            <w:vAlign w:val="center"/>
            <w:hideMark/>
          </w:tcPr>
          <w:p w14:paraId="70F783B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17 774,43</w:t>
            </w:r>
          </w:p>
        </w:tc>
        <w:tc>
          <w:tcPr>
            <w:tcW w:w="896" w:type="dxa"/>
            <w:tcBorders>
              <w:top w:val="nil"/>
              <w:left w:val="nil"/>
              <w:bottom w:val="single" w:sz="4" w:space="0" w:color="C0C0C0"/>
              <w:right w:val="single" w:sz="4" w:space="0" w:color="C0C0C0"/>
            </w:tcBorders>
            <w:shd w:val="clear" w:color="000000" w:fill="D7EAD3"/>
            <w:vAlign w:val="center"/>
            <w:hideMark/>
          </w:tcPr>
          <w:p w14:paraId="62840AC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18 424,53</w:t>
            </w:r>
          </w:p>
        </w:tc>
        <w:tc>
          <w:tcPr>
            <w:tcW w:w="972" w:type="dxa"/>
            <w:tcBorders>
              <w:top w:val="nil"/>
              <w:left w:val="nil"/>
              <w:bottom w:val="single" w:sz="4" w:space="0" w:color="C0C0C0"/>
              <w:right w:val="single" w:sz="4" w:space="0" w:color="C0C0C0"/>
            </w:tcBorders>
            <w:shd w:val="clear" w:color="000000" w:fill="D7EAD3"/>
            <w:vAlign w:val="center"/>
            <w:hideMark/>
          </w:tcPr>
          <w:p w14:paraId="7E9E0FF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8 418,77</w:t>
            </w:r>
          </w:p>
        </w:tc>
        <w:tc>
          <w:tcPr>
            <w:tcW w:w="931" w:type="dxa"/>
            <w:tcBorders>
              <w:top w:val="nil"/>
              <w:left w:val="nil"/>
              <w:bottom w:val="single" w:sz="4" w:space="0" w:color="C0C0C0"/>
              <w:right w:val="single" w:sz="4" w:space="0" w:color="C0C0C0"/>
            </w:tcBorders>
            <w:shd w:val="clear" w:color="000000" w:fill="D7EAD3"/>
            <w:vAlign w:val="center"/>
            <w:hideMark/>
          </w:tcPr>
          <w:p w14:paraId="10D66B5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26 843,30</w:t>
            </w:r>
          </w:p>
        </w:tc>
        <w:tc>
          <w:tcPr>
            <w:tcW w:w="972" w:type="dxa"/>
            <w:tcBorders>
              <w:top w:val="nil"/>
              <w:left w:val="nil"/>
              <w:bottom w:val="single" w:sz="4" w:space="0" w:color="C0C0C0"/>
              <w:right w:val="single" w:sz="4" w:space="0" w:color="C0C0C0"/>
            </w:tcBorders>
            <w:shd w:val="clear" w:color="000000" w:fill="D7EAD3"/>
            <w:vAlign w:val="center"/>
            <w:hideMark/>
          </w:tcPr>
          <w:p w14:paraId="0CE1AE5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408,48</w:t>
            </w:r>
          </w:p>
        </w:tc>
        <w:tc>
          <w:tcPr>
            <w:tcW w:w="928" w:type="dxa"/>
            <w:tcBorders>
              <w:top w:val="nil"/>
              <w:left w:val="nil"/>
              <w:bottom w:val="single" w:sz="4" w:space="0" w:color="C0C0C0"/>
              <w:right w:val="single" w:sz="4" w:space="0" w:color="C0C0C0"/>
            </w:tcBorders>
            <w:shd w:val="clear" w:color="000000" w:fill="D7EAD3"/>
            <w:vAlign w:val="center"/>
            <w:hideMark/>
          </w:tcPr>
          <w:p w14:paraId="48E949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18 833,01</w:t>
            </w:r>
          </w:p>
        </w:tc>
        <w:tc>
          <w:tcPr>
            <w:tcW w:w="652" w:type="dxa"/>
            <w:tcBorders>
              <w:top w:val="nil"/>
              <w:left w:val="nil"/>
              <w:bottom w:val="single" w:sz="4" w:space="0" w:color="C0C0C0"/>
              <w:right w:val="single" w:sz="4" w:space="0" w:color="C0C0C0"/>
            </w:tcBorders>
            <w:shd w:val="clear" w:color="000000" w:fill="D7EAD3"/>
            <w:vAlign w:val="center"/>
            <w:hideMark/>
          </w:tcPr>
          <w:p w14:paraId="38C782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9 416,51</w:t>
            </w:r>
          </w:p>
        </w:tc>
        <w:tc>
          <w:tcPr>
            <w:tcW w:w="652" w:type="dxa"/>
            <w:tcBorders>
              <w:top w:val="nil"/>
              <w:left w:val="nil"/>
              <w:bottom w:val="single" w:sz="4" w:space="0" w:color="C0C0C0"/>
              <w:right w:val="single" w:sz="4" w:space="0" w:color="C0C0C0"/>
            </w:tcBorders>
            <w:shd w:val="clear" w:color="000000" w:fill="D7EAD3"/>
            <w:vAlign w:val="center"/>
            <w:hideMark/>
          </w:tcPr>
          <w:p w14:paraId="58DA56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9 416,51</w:t>
            </w:r>
          </w:p>
        </w:tc>
        <w:tc>
          <w:tcPr>
            <w:tcW w:w="1027" w:type="dxa"/>
            <w:tcBorders>
              <w:top w:val="nil"/>
              <w:left w:val="nil"/>
              <w:bottom w:val="single" w:sz="4" w:space="0" w:color="C0C0C0"/>
              <w:right w:val="single" w:sz="4" w:space="0" w:color="C0C0C0"/>
            </w:tcBorders>
            <w:shd w:val="clear" w:color="000000" w:fill="FFFFCC"/>
            <w:vAlign w:val="center"/>
            <w:hideMark/>
          </w:tcPr>
          <w:p w14:paraId="4B27495E"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11981F92" w14:textId="77777777" w:rsidTr="00D6000A">
        <w:trPr>
          <w:trHeight w:val="2085"/>
          <w:jc w:val="center"/>
        </w:trPr>
        <w:tc>
          <w:tcPr>
            <w:tcW w:w="256" w:type="dxa"/>
            <w:tcBorders>
              <w:top w:val="nil"/>
              <w:left w:val="nil"/>
              <w:bottom w:val="nil"/>
              <w:right w:val="nil"/>
            </w:tcBorders>
            <w:shd w:val="clear" w:color="000000" w:fill="FFFF00"/>
            <w:noWrap/>
            <w:vAlign w:val="center"/>
            <w:hideMark/>
          </w:tcPr>
          <w:p w14:paraId="6C278B9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4423B8B0"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97109B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5.1</w:t>
            </w:r>
          </w:p>
        </w:tc>
        <w:tc>
          <w:tcPr>
            <w:tcW w:w="1889" w:type="dxa"/>
            <w:tcBorders>
              <w:top w:val="nil"/>
              <w:left w:val="nil"/>
              <w:bottom w:val="single" w:sz="4" w:space="0" w:color="C0C0C0"/>
              <w:right w:val="single" w:sz="4" w:space="0" w:color="C0C0C0"/>
            </w:tcBorders>
            <w:shd w:val="clear" w:color="auto" w:fill="auto"/>
            <w:vAlign w:val="center"/>
            <w:hideMark/>
          </w:tcPr>
          <w:p w14:paraId="708D5EEE"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Заработная плата АУП</w:t>
            </w:r>
          </w:p>
        </w:tc>
        <w:tc>
          <w:tcPr>
            <w:tcW w:w="624" w:type="dxa"/>
            <w:tcBorders>
              <w:top w:val="nil"/>
              <w:left w:val="nil"/>
              <w:bottom w:val="single" w:sz="4" w:space="0" w:color="C0C0C0"/>
              <w:right w:val="single" w:sz="4" w:space="0" w:color="C0C0C0"/>
            </w:tcBorders>
            <w:shd w:val="clear" w:color="auto" w:fill="auto"/>
            <w:vAlign w:val="center"/>
            <w:hideMark/>
          </w:tcPr>
          <w:p w14:paraId="7A7FC0E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121936A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11 648,73</w:t>
            </w:r>
          </w:p>
        </w:tc>
        <w:tc>
          <w:tcPr>
            <w:tcW w:w="931" w:type="dxa"/>
            <w:tcBorders>
              <w:top w:val="nil"/>
              <w:left w:val="nil"/>
              <w:bottom w:val="single" w:sz="4" w:space="0" w:color="C0C0C0"/>
              <w:right w:val="single" w:sz="4" w:space="0" w:color="C0C0C0"/>
            </w:tcBorders>
            <w:shd w:val="clear" w:color="000000" w:fill="FFFFCC"/>
            <w:vAlign w:val="center"/>
            <w:hideMark/>
          </w:tcPr>
          <w:p w14:paraId="6C52E74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11 924,34</w:t>
            </w:r>
          </w:p>
        </w:tc>
        <w:tc>
          <w:tcPr>
            <w:tcW w:w="931" w:type="dxa"/>
            <w:tcBorders>
              <w:top w:val="nil"/>
              <w:left w:val="nil"/>
              <w:bottom w:val="single" w:sz="4" w:space="0" w:color="C0C0C0"/>
              <w:right w:val="single" w:sz="4" w:space="0" w:color="C0C0C0"/>
            </w:tcBorders>
            <w:shd w:val="clear" w:color="000000" w:fill="FFFFCC"/>
            <w:vAlign w:val="center"/>
            <w:hideMark/>
          </w:tcPr>
          <w:p w14:paraId="437E9E1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12 206,42</w:t>
            </w:r>
          </w:p>
        </w:tc>
        <w:tc>
          <w:tcPr>
            <w:tcW w:w="750" w:type="dxa"/>
            <w:tcBorders>
              <w:top w:val="nil"/>
              <w:left w:val="nil"/>
              <w:bottom w:val="single" w:sz="4" w:space="0" w:color="C0C0C0"/>
              <w:right w:val="single" w:sz="4" w:space="0" w:color="C0C0C0"/>
            </w:tcBorders>
            <w:shd w:val="clear" w:color="000000" w:fill="FFFFCC"/>
            <w:vAlign w:val="center"/>
            <w:hideMark/>
          </w:tcPr>
          <w:p w14:paraId="6B841E1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8 837,75</w:t>
            </w:r>
          </w:p>
        </w:tc>
        <w:tc>
          <w:tcPr>
            <w:tcW w:w="735" w:type="dxa"/>
            <w:tcBorders>
              <w:top w:val="nil"/>
              <w:left w:val="nil"/>
              <w:bottom w:val="single" w:sz="4" w:space="0" w:color="C0C0C0"/>
              <w:right w:val="single" w:sz="4" w:space="0" w:color="C0C0C0"/>
            </w:tcBorders>
            <w:shd w:val="clear" w:color="000000" w:fill="FFFFCC"/>
            <w:vAlign w:val="center"/>
            <w:hideMark/>
          </w:tcPr>
          <w:p w14:paraId="46833F9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12 555,65</w:t>
            </w:r>
          </w:p>
        </w:tc>
        <w:tc>
          <w:tcPr>
            <w:tcW w:w="896" w:type="dxa"/>
            <w:tcBorders>
              <w:top w:val="nil"/>
              <w:left w:val="nil"/>
              <w:bottom w:val="single" w:sz="4" w:space="0" w:color="C0C0C0"/>
              <w:right w:val="single" w:sz="4" w:space="0" w:color="C0C0C0"/>
            </w:tcBorders>
            <w:shd w:val="clear" w:color="000000" w:fill="FFFFCC"/>
            <w:vAlign w:val="center"/>
            <w:hideMark/>
          </w:tcPr>
          <w:p w14:paraId="342C02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13 014,87</w:t>
            </w:r>
          </w:p>
        </w:tc>
        <w:tc>
          <w:tcPr>
            <w:tcW w:w="972" w:type="dxa"/>
            <w:tcBorders>
              <w:top w:val="nil"/>
              <w:left w:val="nil"/>
              <w:bottom w:val="single" w:sz="4" w:space="0" w:color="C0C0C0"/>
              <w:right w:val="single" w:sz="4" w:space="0" w:color="C0C0C0"/>
            </w:tcBorders>
            <w:shd w:val="clear" w:color="000000" w:fill="FFFFCC"/>
            <w:vAlign w:val="center"/>
            <w:hideMark/>
          </w:tcPr>
          <w:p w14:paraId="1775AA4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441,22</w:t>
            </w:r>
          </w:p>
        </w:tc>
        <w:tc>
          <w:tcPr>
            <w:tcW w:w="931" w:type="dxa"/>
            <w:tcBorders>
              <w:top w:val="nil"/>
              <w:left w:val="nil"/>
              <w:bottom w:val="single" w:sz="4" w:space="0" w:color="C0C0C0"/>
              <w:right w:val="single" w:sz="4" w:space="0" w:color="C0C0C0"/>
            </w:tcBorders>
            <w:shd w:val="clear" w:color="000000" w:fill="FFFFCC"/>
            <w:vAlign w:val="center"/>
            <w:hideMark/>
          </w:tcPr>
          <w:p w14:paraId="18132E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13 456,09</w:t>
            </w:r>
          </w:p>
        </w:tc>
        <w:tc>
          <w:tcPr>
            <w:tcW w:w="972" w:type="dxa"/>
            <w:tcBorders>
              <w:top w:val="nil"/>
              <w:left w:val="nil"/>
              <w:bottom w:val="single" w:sz="4" w:space="0" w:color="C0C0C0"/>
              <w:right w:val="single" w:sz="4" w:space="0" w:color="C0C0C0"/>
            </w:tcBorders>
            <w:shd w:val="clear" w:color="000000" w:fill="FFFFCC"/>
            <w:vAlign w:val="center"/>
            <w:hideMark/>
          </w:tcPr>
          <w:p w14:paraId="32F19EF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288,55</w:t>
            </w:r>
          </w:p>
        </w:tc>
        <w:tc>
          <w:tcPr>
            <w:tcW w:w="928" w:type="dxa"/>
            <w:tcBorders>
              <w:top w:val="nil"/>
              <w:left w:val="nil"/>
              <w:bottom w:val="single" w:sz="4" w:space="0" w:color="C0C0C0"/>
              <w:right w:val="single" w:sz="4" w:space="0" w:color="C0C0C0"/>
            </w:tcBorders>
            <w:shd w:val="clear" w:color="000000" w:fill="FFFFCC"/>
            <w:vAlign w:val="center"/>
            <w:hideMark/>
          </w:tcPr>
          <w:p w14:paraId="7A6C9C4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13 303,42</w:t>
            </w:r>
          </w:p>
        </w:tc>
        <w:tc>
          <w:tcPr>
            <w:tcW w:w="652" w:type="dxa"/>
            <w:tcBorders>
              <w:top w:val="nil"/>
              <w:left w:val="nil"/>
              <w:bottom w:val="single" w:sz="4" w:space="0" w:color="C0C0C0"/>
              <w:right w:val="single" w:sz="4" w:space="0" w:color="C0C0C0"/>
            </w:tcBorders>
            <w:shd w:val="clear" w:color="000000" w:fill="D7EAD3"/>
            <w:vAlign w:val="center"/>
            <w:hideMark/>
          </w:tcPr>
          <w:p w14:paraId="33B4709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6 651,71</w:t>
            </w:r>
          </w:p>
        </w:tc>
        <w:tc>
          <w:tcPr>
            <w:tcW w:w="652" w:type="dxa"/>
            <w:tcBorders>
              <w:top w:val="nil"/>
              <w:left w:val="nil"/>
              <w:bottom w:val="single" w:sz="4" w:space="0" w:color="C0C0C0"/>
              <w:right w:val="single" w:sz="4" w:space="0" w:color="C0C0C0"/>
            </w:tcBorders>
            <w:shd w:val="clear" w:color="000000" w:fill="D7EAD3"/>
            <w:vAlign w:val="center"/>
            <w:hideMark/>
          </w:tcPr>
          <w:p w14:paraId="2C50233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6 651,71</w:t>
            </w:r>
          </w:p>
        </w:tc>
        <w:tc>
          <w:tcPr>
            <w:tcW w:w="1027" w:type="dxa"/>
            <w:tcBorders>
              <w:top w:val="nil"/>
              <w:left w:val="nil"/>
              <w:bottom w:val="single" w:sz="4" w:space="0" w:color="C0C0C0"/>
              <w:right w:val="single" w:sz="4" w:space="0" w:color="C0C0C0"/>
            </w:tcBorders>
            <w:shd w:val="clear" w:color="000000" w:fill="FFFFCC"/>
            <w:vAlign w:val="center"/>
            <w:hideMark/>
          </w:tcPr>
          <w:p w14:paraId="19634D45"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755A3CC2" w14:textId="77777777" w:rsidTr="00D6000A">
        <w:trPr>
          <w:trHeight w:val="225"/>
          <w:jc w:val="center"/>
        </w:trPr>
        <w:tc>
          <w:tcPr>
            <w:tcW w:w="256" w:type="dxa"/>
            <w:tcBorders>
              <w:top w:val="nil"/>
              <w:left w:val="nil"/>
              <w:bottom w:val="nil"/>
              <w:right w:val="nil"/>
            </w:tcBorders>
            <w:shd w:val="clear" w:color="000000" w:fill="FFFF00"/>
            <w:noWrap/>
            <w:vAlign w:val="center"/>
            <w:hideMark/>
          </w:tcPr>
          <w:p w14:paraId="13FFCCC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5760A71E"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1F811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w:t>
            </w:r>
          </w:p>
        </w:tc>
        <w:tc>
          <w:tcPr>
            <w:tcW w:w="1889" w:type="dxa"/>
            <w:tcBorders>
              <w:top w:val="nil"/>
              <w:left w:val="nil"/>
              <w:bottom w:val="single" w:sz="4" w:space="0" w:color="C0C0C0"/>
              <w:right w:val="single" w:sz="4" w:space="0" w:color="C0C0C0"/>
            </w:tcBorders>
            <w:shd w:val="clear" w:color="auto" w:fill="auto"/>
            <w:vAlign w:val="center"/>
            <w:hideMark/>
          </w:tcPr>
          <w:p w14:paraId="14B6C430"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Среднемесячная оплата труда</w:t>
            </w:r>
          </w:p>
        </w:tc>
        <w:tc>
          <w:tcPr>
            <w:tcW w:w="624" w:type="dxa"/>
            <w:tcBorders>
              <w:top w:val="nil"/>
              <w:left w:val="nil"/>
              <w:bottom w:val="single" w:sz="4" w:space="0" w:color="C0C0C0"/>
              <w:right w:val="single" w:sz="4" w:space="0" w:color="C0C0C0"/>
            </w:tcBorders>
            <w:shd w:val="clear" w:color="auto" w:fill="auto"/>
            <w:vAlign w:val="center"/>
            <w:hideMark/>
          </w:tcPr>
          <w:p w14:paraId="42910F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896" w:type="dxa"/>
            <w:tcBorders>
              <w:top w:val="nil"/>
              <w:left w:val="nil"/>
              <w:bottom w:val="single" w:sz="4" w:space="0" w:color="C0C0C0"/>
              <w:right w:val="single" w:sz="4" w:space="0" w:color="C0C0C0"/>
            </w:tcBorders>
            <w:shd w:val="clear" w:color="000000" w:fill="D7EAD3"/>
            <w:vAlign w:val="center"/>
            <w:hideMark/>
          </w:tcPr>
          <w:p w14:paraId="52140A9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27 735,07</w:t>
            </w:r>
          </w:p>
        </w:tc>
        <w:tc>
          <w:tcPr>
            <w:tcW w:w="931" w:type="dxa"/>
            <w:tcBorders>
              <w:top w:val="nil"/>
              <w:left w:val="nil"/>
              <w:bottom w:val="single" w:sz="4" w:space="0" w:color="C0C0C0"/>
              <w:right w:val="single" w:sz="4" w:space="0" w:color="C0C0C0"/>
            </w:tcBorders>
            <w:shd w:val="clear" w:color="000000" w:fill="D7EAD3"/>
            <w:vAlign w:val="center"/>
            <w:hideMark/>
          </w:tcPr>
          <w:p w14:paraId="65E6FE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28 391,29</w:t>
            </w:r>
          </w:p>
        </w:tc>
        <w:tc>
          <w:tcPr>
            <w:tcW w:w="931" w:type="dxa"/>
            <w:tcBorders>
              <w:top w:val="nil"/>
              <w:left w:val="nil"/>
              <w:bottom w:val="single" w:sz="4" w:space="0" w:color="C0C0C0"/>
              <w:right w:val="single" w:sz="4" w:space="0" w:color="C0C0C0"/>
            </w:tcBorders>
            <w:shd w:val="clear" w:color="000000" w:fill="D7EAD3"/>
            <w:vAlign w:val="center"/>
            <w:hideMark/>
          </w:tcPr>
          <w:p w14:paraId="69ACFF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29 062,91</w:t>
            </w:r>
          </w:p>
        </w:tc>
        <w:tc>
          <w:tcPr>
            <w:tcW w:w="750" w:type="dxa"/>
            <w:tcBorders>
              <w:top w:val="nil"/>
              <w:left w:val="nil"/>
              <w:bottom w:val="single" w:sz="4" w:space="0" w:color="C0C0C0"/>
              <w:right w:val="single" w:sz="4" w:space="0" w:color="C0C0C0"/>
            </w:tcBorders>
            <w:shd w:val="clear" w:color="000000" w:fill="D7EAD3"/>
            <w:vAlign w:val="center"/>
            <w:hideMark/>
          </w:tcPr>
          <w:p w14:paraId="2CC8515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39 999,35</w:t>
            </w:r>
          </w:p>
        </w:tc>
        <w:tc>
          <w:tcPr>
            <w:tcW w:w="735" w:type="dxa"/>
            <w:tcBorders>
              <w:top w:val="nil"/>
              <w:left w:val="nil"/>
              <w:bottom w:val="single" w:sz="4" w:space="0" w:color="C0C0C0"/>
              <w:right w:val="single" w:sz="4" w:space="0" w:color="C0C0C0"/>
            </w:tcBorders>
            <w:shd w:val="clear" w:color="000000" w:fill="D7EAD3"/>
            <w:vAlign w:val="center"/>
            <w:hideMark/>
          </w:tcPr>
          <w:p w14:paraId="1BE5B8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29 894,40</w:t>
            </w:r>
          </w:p>
        </w:tc>
        <w:tc>
          <w:tcPr>
            <w:tcW w:w="896" w:type="dxa"/>
            <w:tcBorders>
              <w:top w:val="nil"/>
              <w:left w:val="nil"/>
              <w:bottom w:val="single" w:sz="4" w:space="0" w:color="C0C0C0"/>
              <w:right w:val="single" w:sz="4" w:space="0" w:color="C0C0C0"/>
            </w:tcBorders>
            <w:shd w:val="clear" w:color="000000" w:fill="D7EAD3"/>
            <w:vAlign w:val="center"/>
            <w:hideMark/>
          </w:tcPr>
          <w:p w14:paraId="56D644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30 987,79</w:t>
            </w:r>
          </w:p>
        </w:tc>
        <w:tc>
          <w:tcPr>
            <w:tcW w:w="972" w:type="dxa"/>
            <w:tcBorders>
              <w:top w:val="nil"/>
              <w:left w:val="nil"/>
              <w:bottom w:val="single" w:sz="4" w:space="0" w:color="C0C0C0"/>
              <w:right w:val="single" w:sz="4" w:space="0" w:color="C0C0C0"/>
            </w:tcBorders>
            <w:shd w:val="clear" w:color="000000" w:fill="D7EAD3"/>
            <w:vAlign w:val="center"/>
            <w:hideMark/>
          </w:tcPr>
          <w:p w14:paraId="74FF59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030876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32 498,19</w:t>
            </w:r>
          </w:p>
        </w:tc>
        <w:tc>
          <w:tcPr>
            <w:tcW w:w="972" w:type="dxa"/>
            <w:tcBorders>
              <w:top w:val="nil"/>
              <w:left w:val="nil"/>
              <w:bottom w:val="single" w:sz="4" w:space="0" w:color="C0C0C0"/>
              <w:right w:val="single" w:sz="4" w:space="0" w:color="C0C0C0"/>
            </w:tcBorders>
            <w:shd w:val="clear" w:color="000000" w:fill="D7EAD3"/>
            <w:vAlign w:val="center"/>
            <w:hideMark/>
          </w:tcPr>
          <w:p w14:paraId="76B530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2010DD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31 674,82</w:t>
            </w:r>
          </w:p>
        </w:tc>
        <w:tc>
          <w:tcPr>
            <w:tcW w:w="652" w:type="dxa"/>
            <w:tcBorders>
              <w:top w:val="nil"/>
              <w:left w:val="nil"/>
              <w:bottom w:val="single" w:sz="4" w:space="0" w:color="C0C0C0"/>
              <w:right w:val="single" w:sz="4" w:space="0" w:color="C0C0C0"/>
            </w:tcBorders>
            <w:shd w:val="clear" w:color="000000" w:fill="D7EAD3"/>
            <w:vAlign w:val="center"/>
            <w:hideMark/>
          </w:tcPr>
          <w:p w14:paraId="41FD70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31 674,82</w:t>
            </w:r>
          </w:p>
        </w:tc>
        <w:tc>
          <w:tcPr>
            <w:tcW w:w="652" w:type="dxa"/>
            <w:tcBorders>
              <w:top w:val="nil"/>
              <w:left w:val="nil"/>
              <w:bottom w:val="single" w:sz="4" w:space="0" w:color="C0C0C0"/>
              <w:right w:val="single" w:sz="4" w:space="0" w:color="C0C0C0"/>
            </w:tcBorders>
            <w:shd w:val="clear" w:color="000000" w:fill="D7EAD3"/>
            <w:vAlign w:val="center"/>
            <w:hideMark/>
          </w:tcPr>
          <w:p w14:paraId="32C72A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31 674,82</w:t>
            </w:r>
          </w:p>
        </w:tc>
        <w:tc>
          <w:tcPr>
            <w:tcW w:w="1027" w:type="dxa"/>
            <w:tcBorders>
              <w:top w:val="nil"/>
              <w:left w:val="nil"/>
              <w:bottom w:val="single" w:sz="4" w:space="0" w:color="C0C0C0"/>
              <w:right w:val="single" w:sz="4" w:space="0" w:color="C0C0C0"/>
            </w:tcBorders>
            <w:shd w:val="clear" w:color="000000" w:fill="FFFFCC"/>
            <w:vAlign w:val="center"/>
            <w:hideMark/>
          </w:tcPr>
          <w:p w14:paraId="1DB64AA4"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56E11545"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21D9CDB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03" w:type="dxa"/>
            <w:tcBorders>
              <w:top w:val="nil"/>
              <w:left w:val="nil"/>
              <w:bottom w:val="nil"/>
              <w:right w:val="nil"/>
            </w:tcBorders>
            <w:shd w:val="clear" w:color="auto" w:fill="auto"/>
            <w:noWrap/>
            <w:vAlign w:val="bottom"/>
            <w:hideMark/>
          </w:tcPr>
          <w:p w14:paraId="3BB6E830"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2F63E1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5.1.2</w:t>
            </w:r>
          </w:p>
        </w:tc>
        <w:tc>
          <w:tcPr>
            <w:tcW w:w="1889" w:type="dxa"/>
            <w:tcBorders>
              <w:top w:val="nil"/>
              <w:left w:val="nil"/>
              <w:bottom w:val="single" w:sz="4" w:space="0" w:color="C0C0C0"/>
              <w:right w:val="single" w:sz="4" w:space="0" w:color="C0C0C0"/>
            </w:tcBorders>
            <w:shd w:val="clear" w:color="auto" w:fill="auto"/>
            <w:vAlign w:val="center"/>
            <w:hideMark/>
          </w:tcPr>
          <w:p w14:paraId="6BB82110"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Численность персонала</w:t>
            </w:r>
          </w:p>
        </w:tc>
        <w:tc>
          <w:tcPr>
            <w:tcW w:w="624" w:type="dxa"/>
            <w:tcBorders>
              <w:top w:val="nil"/>
              <w:left w:val="nil"/>
              <w:bottom w:val="single" w:sz="4" w:space="0" w:color="C0C0C0"/>
              <w:right w:val="single" w:sz="4" w:space="0" w:color="C0C0C0"/>
            </w:tcBorders>
            <w:shd w:val="clear" w:color="auto" w:fill="auto"/>
            <w:vAlign w:val="center"/>
            <w:hideMark/>
          </w:tcPr>
          <w:p w14:paraId="11D94B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чел</w:t>
            </w:r>
          </w:p>
        </w:tc>
        <w:tc>
          <w:tcPr>
            <w:tcW w:w="896" w:type="dxa"/>
            <w:tcBorders>
              <w:top w:val="nil"/>
              <w:left w:val="nil"/>
              <w:bottom w:val="single" w:sz="4" w:space="0" w:color="C0C0C0"/>
              <w:right w:val="single" w:sz="4" w:space="0" w:color="C0C0C0"/>
            </w:tcBorders>
            <w:shd w:val="clear" w:color="000000" w:fill="FFFFCC"/>
            <w:vAlign w:val="center"/>
            <w:hideMark/>
          </w:tcPr>
          <w:p w14:paraId="58378A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931" w:type="dxa"/>
            <w:tcBorders>
              <w:top w:val="nil"/>
              <w:left w:val="nil"/>
              <w:bottom w:val="single" w:sz="4" w:space="0" w:color="C0C0C0"/>
              <w:right w:val="single" w:sz="4" w:space="0" w:color="C0C0C0"/>
            </w:tcBorders>
            <w:shd w:val="clear" w:color="000000" w:fill="FFFFCC"/>
            <w:vAlign w:val="center"/>
            <w:hideMark/>
          </w:tcPr>
          <w:p w14:paraId="65CB10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931" w:type="dxa"/>
            <w:tcBorders>
              <w:top w:val="nil"/>
              <w:left w:val="nil"/>
              <w:bottom w:val="single" w:sz="4" w:space="0" w:color="C0C0C0"/>
              <w:right w:val="single" w:sz="4" w:space="0" w:color="C0C0C0"/>
            </w:tcBorders>
            <w:shd w:val="clear" w:color="000000" w:fill="FFFFCC"/>
            <w:vAlign w:val="center"/>
            <w:hideMark/>
          </w:tcPr>
          <w:p w14:paraId="3A57F5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750" w:type="dxa"/>
            <w:tcBorders>
              <w:top w:val="nil"/>
              <w:left w:val="nil"/>
              <w:bottom w:val="single" w:sz="4" w:space="0" w:color="C0C0C0"/>
              <w:right w:val="single" w:sz="4" w:space="0" w:color="C0C0C0"/>
            </w:tcBorders>
            <w:shd w:val="clear" w:color="000000" w:fill="FFFFCC"/>
            <w:vAlign w:val="center"/>
            <w:hideMark/>
          </w:tcPr>
          <w:p w14:paraId="5B6A96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18,41</w:t>
            </w:r>
          </w:p>
        </w:tc>
        <w:tc>
          <w:tcPr>
            <w:tcW w:w="735" w:type="dxa"/>
            <w:tcBorders>
              <w:top w:val="nil"/>
              <w:left w:val="nil"/>
              <w:bottom w:val="single" w:sz="4" w:space="0" w:color="C0C0C0"/>
              <w:right w:val="single" w:sz="4" w:space="0" w:color="C0C0C0"/>
            </w:tcBorders>
            <w:shd w:val="clear" w:color="000000" w:fill="FFFFCC"/>
            <w:vAlign w:val="center"/>
            <w:hideMark/>
          </w:tcPr>
          <w:p w14:paraId="230ADC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896" w:type="dxa"/>
            <w:tcBorders>
              <w:top w:val="nil"/>
              <w:left w:val="nil"/>
              <w:bottom w:val="single" w:sz="4" w:space="0" w:color="C0C0C0"/>
              <w:right w:val="single" w:sz="4" w:space="0" w:color="C0C0C0"/>
            </w:tcBorders>
            <w:shd w:val="clear" w:color="000000" w:fill="FFFFCC"/>
            <w:vAlign w:val="center"/>
            <w:hideMark/>
          </w:tcPr>
          <w:p w14:paraId="72B106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972" w:type="dxa"/>
            <w:tcBorders>
              <w:top w:val="nil"/>
              <w:left w:val="nil"/>
              <w:bottom w:val="single" w:sz="4" w:space="0" w:color="C0C0C0"/>
              <w:right w:val="single" w:sz="4" w:space="0" w:color="C0C0C0"/>
            </w:tcBorders>
            <w:shd w:val="clear" w:color="000000" w:fill="FFFFCC"/>
            <w:vAlign w:val="center"/>
            <w:hideMark/>
          </w:tcPr>
          <w:p w14:paraId="0C4D88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589060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34,50</w:t>
            </w:r>
          </w:p>
        </w:tc>
        <w:tc>
          <w:tcPr>
            <w:tcW w:w="972" w:type="dxa"/>
            <w:tcBorders>
              <w:top w:val="nil"/>
              <w:left w:val="nil"/>
              <w:bottom w:val="single" w:sz="4" w:space="0" w:color="C0C0C0"/>
              <w:right w:val="single" w:sz="4" w:space="0" w:color="C0C0C0"/>
            </w:tcBorders>
            <w:shd w:val="clear" w:color="000000" w:fill="FFFFCC"/>
            <w:vAlign w:val="center"/>
            <w:hideMark/>
          </w:tcPr>
          <w:p w14:paraId="44B89E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79B76FE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652" w:type="dxa"/>
            <w:tcBorders>
              <w:top w:val="nil"/>
              <w:left w:val="nil"/>
              <w:bottom w:val="single" w:sz="4" w:space="0" w:color="C0C0C0"/>
              <w:right w:val="single" w:sz="4" w:space="0" w:color="C0C0C0"/>
            </w:tcBorders>
            <w:shd w:val="clear" w:color="000000" w:fill="D7EAD3"/>
            <w:vAlign w:val="center"/>
            <w:hideMark/>
          </w:tcPr>
          <w:p w14:paraId="0D4DBD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652" w:type="dxa"/>
            <w:tcBorders>
              <w:top w:val="nil"/>
              <w:left w:val="nil"/>
              <w:bottom w:val="single" w:sz="4" w:space="0" w:color="C0C0C0"/>
              <w:right w:val="single" w:sz="4" w:space="0" w:color="C0C0C0"/>
            </w:tcBorders>
            <w:shd w:val="clear" w:color="000000" w:fill="D7EAD3"/>
            <w:vAlign w:val="center"/>
            <w:hideMark/>
          </w:tcPr>
          <w:p w14:paraId="7A5E43E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35,00</w:t>
            </w:r>
          </w:p>
        </w:tc>
        <w:tc>
          <w:tcPr>
            <w:tcW w:w="1027" w:type="dxa"/>
            <w:tcBorders>
              <w:top w:val="nil"/>
              <w:left w:val="nil"/>
              <w:bottom w:val="single" w:sz="4" w:space="0" w:color="C0C0C0"/>
              <w:right w:val="single" w:sz="4" w:space="0" w:color="C0C0C0"/>
            </w:tcBorders>
            <w:shd w:val="clear" w:color="000000" w:fill="FFFFCC"/>
            <w:vAlign w:val="center"/>
            <w:hideMark/>
          </w:tcPr>
          <w:p w14:paraId="0D60D53C"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2022 года</w:t>
            </w:r>
          </w:p>
        </w:tc>
      </w:tr>
      <w:tr w:rsidR="00D6000A" w:rsidRPr="00D6000A" w14:paraId="4115F21E" w14:textId="77777777" w:rsidTr="00D6000A">
        <w:trPr>
          <w:trHeight w:val="2145"/>
          <w:jc w:val="center"/>
        </w:trPr>
        <w:tc>
          <w:tcPr>
            <w:tcW w:w="256" w:type="dxa"/>
            <w:tcBorders>
              <w:top w:val="nil"/>
              <w:left w:val="nil"/>
              <w:bottom w:val="nil"/>
              <w:right w:val="nil"/>
            </w:tcBorders>
            <w:shd w:val="clear" w:color="000000" w:fill="FFFF00"/>
            <w:noWrap/>
            <w:vAlign w:val="center"/>
            <w:hideMark/>
          </w:tcPr>
          <w:p w14:paraId="13F9D3E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72441F75"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A77CF1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5.2</w:t>
            </w:r>
          </w:p>
        </w:tc>
        <w:tc>
          <w:tcPr>
            <w:tcW w:w="1889" w:type="dxa"/>
            <w:tcBorders>
              <w:top w:val="nil"/>
              <w:left w:val="nil"/>
              <w:bottom w:val="single" w:sz="4" w:space="0" w:color="C0C0C0"/>
              <w:right w:val="single" w:sz="4" w:space="0" w:color="C0C0C0"/>
            </w:tcBorders>
            <w:shd w:val="clear" w:color="auto" w:fill="auto"/>
            <w:vAlign w:val="center"/>
            <w:hideMark/>
          </w:tcPr>
          <w:p w14:paraId="21500A9C"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Отчисления на соц.нужды от заработной платы АУП</w:t>
            </w:r>
          </w:p>
        </w:tc>
        <w:tc>
          <w:tcPr>
            <w:tcW w:w="624" w:type="dxa"/>
            <w:tcBorders>
              <w:top w:val="nil"/>
              <w:left w:val="nil"/>
              <w:bottom w:val="single" w:sz="4" w:space="0" w:color="C0C0C0"/>
              <w:right w:val="single" w:sz="4" w:space="0" w:color="C0C0C0"/>
            </w:tcBorders>
            <w:shd w:val="clear" w:color="auto" w:fill="auto"/>
            <w:vAlign w:val="center"/>
            <w:hideMark/>
          </w:tcPr>
          <w:p w14:paraId="16B3BC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842B7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3 517,92</w:t>
            </w:r>
          </w:p>
        </w:tc>
        <w:tc>
          <w:tcPr>
            <w:tcW w:w="931" w:type="dxa"/>
            <w:tcBorders>
              <w:top w:val="nil"/>
              <w:left w:val="nil"/>
              <w:bottom w:val="single" w:sz="4" w:space="0" w:color="C0C0C0"/>
              <w:right w:val="single" w:sz="4" w:space="0" w:color="C0C0C0"/>
            </w:tcBorders>
            <w:shd w:val="clear" w:color="000000" w:fill="FFFFCC"/>
            <w:vAlign w:val="center"/>
            <w:hideMark/>
          </w:tcPr>
          <w:p w14:paraId="027D4C1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3 601,16</w:t>
            </w:r>
          </w:p>
        </w:tc>
        <w:tc>
          <w:tcPr>
            <w:tcW w:w="931" w:type="dxa"/>
            <w:tcBorders>
              <w:top w:val="nil"/>
              <w:left w:val="nil"/>
              <w:bottom w:val="single" w:sz="4" w:space="0" w:color="C0C0C0"/>
              <w:right w:val="single" w:sz="4" w:space="0" w:color="C0C0C0"/>
            </w:tcBorders>
            <w:shd w:val="clear" w:color="000000" w:fill="FFFFCC"/>
            <w:vAlign w:val="center"/>
            <w:hideMark/>
          </w:tcPr>
          <w:p w14:paraId="1BDC3A5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3 686,34</w:t>
            </w:r>
          </w:p>
        </w:tc>
        <w:tc>
          <w:tcPr>
            <w:tcW w:w="750" w:type="dxa"/>
            <w:tcBorders>
              <w:top w:val="nil"/>
              <w:left w:val="nil"/>
              <w:bottom w:val="single" w:sz="4" w:space="0" w:color="C0C0C0"/>
              <w:right w:val="single" w:sz="4" w:space="0" w:color="C0C0C0"/>
            </w:tcBorders>
            <w:shd w:val="clear" w:color="000000" w:fill="FFFFCC"/>
            <w:vAlign w:val="center"/>
            <w:hideMark/>
          </w:tcPr>
          <w:p w14:paraId="6AB7C3D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2 138,01</w:t>
            </w:r>
          </w:p>
        </w:tc>
        <w:tc>
          <w:tcPr>
            <w:tcW w:w="735" w:type="dxa"/>
            <w:tcBorders>
              <w:top w:val="nil"/>
              <w:left w:val="nil"/>
              <w:bottom w:val="single" w:sz="4" w:space="0" w:color="C0C0C0"/>
              <w:right w:val="single" w:sz="4" w:space="0" w:color="C0C0C0"/>
            </w:tcBorders>
            <w:shd w:val="clear" w:color="000000" w:fill="FFFFCC"/>
            <w:vAlign w:val="center"/>
            <w:hideMark/>
          </w:tcPr>
          <w:p w14:paraId="26E23AC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3 791,81</w:t>
            </w:r>
          </w:p>
        </w:tc>
        <w:tc>
          <w:tcPr>
            <w:tcW w:w="896" w:type="dxa"/>
            <w:tcBorders>
              <w:top w:val="nil"/>
              <w:left w:val="nil"/>
              <w:bottom w:val="single" w:sz="4" w:space="0" w:color="C0C0C0"/>
              <w:right w:val="single" w:sz="4" w:space="0" w:color="C0C0C0"/>
            </w:tcBorders>
            <w:shd w:val="clear" w:color="000000" w:fill="FFFFCC"/>
            <w:vAlign w:val="center"/>
            <w:hideMark/>
          </w:tcPr>
          <w:p w14:paraId="4FF6767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3 930,50</w:t>
            </w:r>
          </w:p>
        </w:tc>
        <w:tc>
          <w:tcPr>
            <w:tcW w:w="972" w:type="dxa"/>
            <w:tcBorders>
              <w:top w:val="nil"/>
              <w:left w:val="nil"/>
              <w:bottom w:val="single" w:sz="4" w:space="0" w:color="C0C0C0"/>
              <w:right w:val="single" w:sz="4" w:space="0" w:color="C0C0C0"/>
            </w:tcBorders>
            <w:shd w:val="clear" w:color="000000" w:fill="FFFFCC"/>
            <w:vAlign w:val="center"/>
            <w:hideMark/>
          </w:tcPr>
          <w:p w14:paraId="3D2B31E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133,24</w:t>
            </w:r>
          </w:p>
        </w:tc>
        <w:tc>
          <w:tcPr>
            <w:tcW w:w="931" w:type="dxa"/>
            <w:tcBorders>
              <w:top w:val="nil"/>
              <w:left w:val="nil"/>
              <w:bottom w:val="single" w:sz="4" w:space="0" w:color="C0C0C0"/>
              <w:right w:val="single" w:sz="4" w:space="0" w:color="C0C0C0"/>
            </w:tcBorders>
            <w:shd w:val="clear" w:color="000000" w:fill="FFFFCC"/>
            <w:vAlign w:val="center"/>
            <w:hideMark/>
          </w:tcPr>
          <w:p w14:paraId="3D257A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4 063,74</w:t>
            </w:r>
          </w:p>
        </w:tc>
        <w:tc>
          <w:tcPr>
            <w:tcW w:w="972" w:type="dxa"/>
            <w:tcBorders>
              <w:top w:val="nil"/>
              <w:left w:val="nil"/>
              <w:bottom w:val="single" w:sz="4" w:space="0" w:color="C0C0C0"/>
              <w:right w:val="single" w:sz="4" w:space="0" w:color="C0C0C0"/>
            </w:tcBorders>
            <w:shd w:val="clear" w:color="000000" w:fill="FFFFCC"/>
            <w:vAlign w:val="center"/>
            <w:hideMark/>
          </w:tcPr>
          <w:p w14:paraId="61DD35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87,14</w:t>
            </w:r>
          </w:p>
        </w:tc>
        <w:tc>
          <w:tcPr>
            <w:tcW w:w="928" w:type="dxa"/>
            <w:tcBorders>
              <w:top w:val="nil"/>
              <w:left w:val="nil"/>
              <w:bottom w:val="single" w:sz="4" w:space="0" w:color="C0C0C0"/>
              <w:right w:val="single" w:sz="4" w:space="0" w:color="C0C0C0"/>
            </w:tcBorders>
            <w:shd w:val="clear" w:color="000000" w:fill="FFFFCC"/>
            <w:vAlign w:val="center"/>
            <w:hideMark/>
          </w:tcPr>
          <w:p w14:paraId="7E49C62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4 017,64</w:t>
            </w:r>
          </w:p>
        </w:tc>
        <w:tc>
          <w:tcPr>
            <w:tcW w:w="652" w:type="dxa"/>
            <w:tcBorders>
              <w:top w:val="nil"/>
              <w:left w:val="nil"/>
              <w:bottom w:val="single" w:sz="4" w:space="0" w:color="C0C0C0"/>
              <w:right w:val="single" w:sz="4" w:space="0" w:color="C0C0C0"/>
            </w:tcBorders>
            <w:shd w:val="clear" w:color="000000" w:fill="D7EAD3"/>
            <w:vAlign w:val="center"/>
            <w:hideMark/>
          </w:tcPr>
          <w:p w14:paraId="6F44E05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2 008,82</w:t>
            </w:r>
          </w:p>
        </w:tc>
        <w:tc>
          <w:tcPr>
            <w:tcW w:w="652" w:type="dxa"/>
            <w:tcBorders>
              <w:top w:val="nil"/>
              <w:left w:val="nil"/>
              <w:bottom w:val="single" w:sz="4" w:space="0" w:color="C0C0C0"/>
              <w:right w:val="single" w:sz="4" w:space="0" w:color="C0C0C0"/>
            </w:tcBorders>
            <w:shd w:val="clear" w:color="000000" w:fill="D7EAD3"/>
            <w:vAlign w:val="center"/>
            <w:hideMark/>
          </w:tcPr>
          <w:p w14:paraId="405EB5A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2 008,82</w:t>
            </w:r>
          </w:p>
        </w:tc>
        <w:tc>
          <w:tcPr>
            <w:tcW w:w="1027" w:type="dxa"/>
            <w:tcBorders>
              <w:top w:val="nil"/>
              <w:left w:val="nil"/>
              <w:bottom w:val="single" w:sz="4" w:space="0" w:color="C0C0C0"/>
              <w:right w:val="single" w:sz="4" w:space="0" w:color="C0C0C0"/>
            </w:tcBorders>
            <w:shd w:val="clear" w:color="000000" w:fill="FFFFCC"/>
            <w:vAlign w:val="center"/>
            <w:hideMark/>
          </w:tcPr>
          <w:p w14:paraId="0C6CB2D9"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3DB2D7CB" w14:textId="77777777" w:rsidTr="00D6000A">
        <w:trPr>
          <w:trHeight w:val="720"/>
          <w:jc w:val="center"/>
        </w:trPr>
        <w:tc>
          <w:tcPr>
            <w:tcW w:w="256" w:type="dxa"/>
            <w:tcBorders>
              <w:top w:val="nil"/>
              <w:left w:val="nil"/>
              <w:bottom w:val="nil"/>
              <w:right w:val="nil"/>
            </w:tcBorders>
            <w:shd w:val="clear" w:color="000000" w:fill="FFFF00"/>
            <w:noWrap/>
            <w:vAlign w:val="center"/>
            <w:hideMark/>
          </w:tcPr>
          <w:p w14:paraId="01F6471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noWrap/>
            <w:vAlign w:val="bottom"/>
            <w:hideMark/>
          </w:tcPr>
          <w:p w14:paraId="6011D6D4"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76B79E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5.3</w:t>
            </w:r>
          </w:p>
        </w:tc>
        <w:tc>
          <w:tcPr>
            <w:tcW w:w="1889" w:type="dxa"/>
            <w:tcBorders>
              <w:top w:val="nil"/>
              <w:left w:val="nil"/>
              <w:bottom w:val="single" w:sz="4" w:space="0" w:color="C0C0C0"/>
              <w:right w:val="single" w:sz="4" w:space="0" w:color="C0C0C0"/>
            </w:tcBorders>
            <w:shd w:val="clear" w:color="auto" w:fill="auto"/>
            <w:vAlign w:val="center"/>
            <w:hideMark/>
          </w:tcPr>
          <w:p w14:paraId="6131740E"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Прочие административные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413E19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66CAEF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1 323,90</w:t>
            </w:r>
          </w:p>
        </w:tc>
        <w:tc>
          <w:tcPr>
            <w:tcW w:w="931" w:type="dxa"/>
            <w:tcBorders>
              <w:top w:val="nil"/>
              <w:left w:val="nil"/>
              <w:bottom w:val="single" w:sz="4" w:space="0" w:color="C0C0C0"/>
              <w:right w:val="single" w:sz="4" w:space="0" w:color="C0C0C0"/>
            </w:tcBorders>
            <w:shd w:val="clear" w:color="000000" w:fill="D7EAD3"/>
            <w:vAlign w:val="center"/>
            <w:hideMark/>
          </w:tcPr>
          <w:p w14:paraId="1281D3E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1 355,22</w:t>
            </w:r>
          </w:p>
        </w:tc>
        <w:tc>
          <w:tcPr>
            <w:tcW w:w="931" w:type="dxa"/>
            <w:tcBorders>
              <w:top w:val="nil"/>
              <w:left w:val="nil"/>
              <w:bottom w:val="single" w:sz="4" w:space="0" w:color="C0C0C0"/>
              <w:right w:val="single" w:sz="4" w:space="0" w:color="C0C0C0"/>
            </w:tcBorders>
            <w:shd w:val="clear" w:color="000000" w:fill="D7EAD3"/>
            <w:vAlign w:val="center"/>
            <w:hideMark/>
          </w:tcPr>
          <w:p w14:paraId="19AB6DB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1 387,28</w:t>
            </w:r>
          </w:p>
        </w:tc>
        <w:tc>
          <w:tcPr>
            <w:tcW w:w="750" w:type="dxa"/>
            <w:tcBorders>
              <w:top w:val="nil"/>
              <w:left w:val="nil"/>
              <w:bottom w:val="single" w:sz="4" w:space="0" w:color="C0C0C0"/>
              <w:right w:val="single" w:sz="4" w:space="0" w:color="C0C0C0"/>
            </w:tcBorders>
            <w:shd w:val="clear" w:color="000000" w:fill="D7EAD3"/>
            <w:vAlign w:val="center"/>
            <w:hideMark/>
          </w:tcPr>
          <w:p w14:paraId="609D81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8 058,53</w:t>
            </w:r>
          </w:p>
        </w:tc>
        <w:tc>
          <w:tcPr>
            <w:tcW w:w="735" w:type="dxa"/>
            <w:tcBorders>
              <w:top w:val="nil"/>
              <w:left w:val="nil"/>
              <w:bottom w:val="single" w:sz="4" w:space="0" w:color="C0C0C0"/>
              <w:right w:val="single" w:sz="4" w:space="0" w:color="C0C0C0"/>
            </w:tcBorders>
            <w:shd w:val="clear" w:color="000000" w:fill="D7EAD3"/>
            <w:vAlign w:val="center"/>
            <w:hideMark/>
          </w:tcPr>
          <w:p w14:paraId="158AE5F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1 426,97</w:t>
            </w:r>
          </w:p>
        </w:tc>
        <w:tc>
          <w:tcPr>
            <w:tcW w:w="896" w:type="dxa"/>
            <w:tcBorders>
              <w:top w:val="nil"/>
              <w:left w:val="nil"/>
              <w:bottom w:val="single" w:sz="4" w:space="0" w:color="C0C0C0"/>
              <w:right w:val="single" w:sz="4" w:space="0" w:color="C0C0C0"/>
            </w:tcBorders>
            <w:shd w:val="clear" w:color="000000" w:fill="D7EAD3"/>
            <w:vAlign w:val="center"/>
            <w:hideMark/>
          </w:tcPr>
          <w:p w14:paraId="0CA49B1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1 479,16</w:t>
            </w:r>
          </w:p>
        </w:tc>
        <w:tc>
          <w:tcPr>
            <w:tcW w:w="972" w:type="dxa"/>
            <w:tcBorders>
              <w:top w:val="nil"/>
              <w:left w:val="nil"/>
              <w:bottom w:val="single" w:sz="4" w:space="0" w:color="C0C0C0"/>
              <w:right w:val="single" w:sz="4" w:space="0" w:color="C0C0C0"/>
            </w:tcBorders>
            <w:shd w:val="clear" w:color="000000" w:fill="D7EAD3"/>
            <w:vAlign w:val="center"/>
            <w:hideMark/>
          </w:tcPr>
          <w:p w14:paraId="21DF30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7 844,31</w:t>
            </w:r>
          </w:p>
        </w:tc>
        <w:tc>
          <w:tcPr>
            <w:tcW w:w="931" w:type="dxa"/>
            <w:tcBorders>
              <w:top w:val="nil"/>
              <w:left w:val="nil"/>
              <w:bottom w:val="single" w:sz="4" w:space="0" w:color="C0C0C0"/>
              <w:right w:val="single" w:sz="4" w:space="0" w:color="C0C0C0"/>
            </w:tcBorders>
            <w:shd w:val="clear" w:color="000000" w:fill="D7EAD3"/>
            <w:vAlign w:val="center"/>
            <w:hideMark/>
          </w:tcPr>
          <w:p w14:paraId="0A415E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9 323,47</w:t>
            </w:r>
          </w:p>
        </w:tc>
        <w:tc>
          <w:tcPr>
            <w:tcW w:w="972" w:type="dxa"/>
            <w:tcBorders>
              <w:top w:val="nil"/>
              <w:left w:val="nil"/>
              <w:bottom w:val="single" w:sz="4" w:space="0" w:color="C0C0C0"/>
              <w:right w:val="single" w:sz="4" w:space="0" w:color="C0C0C0"/>
            </w:tcBorders>
            <w:shd w:val="clear" w:color="000000" w:fill="D7EAD3"/>
            <w:vAlign w:val="center"/>
            <w:hideMark/>
          </w:tcPr>
          <w:p w14:paraId="08BFCBF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32,80</w:t>
            </w:r>
          </w:p>
        </w:tc>
        <w:tc>
          <w:tcPr>
            <w:tcW w:w="928" w:type="dxa"/>
            <w:tcBorders>
              <w:top w:val="nil"/>
              <w:left w:val="nil"/>
              <w:bottom w:val="single" w:sz="4" w:space="0" w:color="C0C0C0"/>
              <w:right w:val="single" w:sz="4" w:space="0" w:color="C0C0C0"/>
            </w:tcBorders>
            <w:shd w:val="clear" w:color="000000" w:fill="D7EAD3"/>
            <w:vAlign w:val="center"/>
            <w:hideMark/>
          </w:tcPr>
          <w:p w14:paraId="4101864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1 511,95</w:t>
            </w:r>
          </w:p>
        </w:tc>
        <w:tc>
          <w:tcPr>
            <w:tcW w:w="652" w:type="dxa"/>
            <w:tcBorders>
              <w:top w:val="nil"/>
              <w:left w:val="nil"/>
              <w:bottom w:val="single" w:sz="4" w:space="0" w:color="C0C0C0"/>
              <w:right w:val="single" w:sz="4" w:space="0" w:color="C0C0C0"/>
            </w:tcBorders>
            <w:shd w:val="clear" w:color="000000" w:fill="D7EAD3"/>
            <w:vAlign w:val="center"/>
            <w:hideMark/>
          </w:tcPr>
          <w:p w14:paraId="7288EB5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755,98</w:t>
            </w:r>
          </w:p>
        </w:tc>
        <w:tc>
          <w:tcPr>
            <w:tcW w:w="652" w:type="dxa"/>
            <w:tcBorders>
              <w:top w:val="nil"/>
              <w:left w:val="nil"/>
              <w:bottom w:val="single" w:sz="4" w:space="0" w:color="C0C0C0"/>
              <w:right w:val="single" w:sz="4" w:space="0" w:color="C0C0C0"/>
            </w:tcBorders>
            <w:shd w:val="clear" w:color="000000" w:fill="D7EAD3"/>
            <w:vAlign w:val="center"/>
            <w:hideMark/>
          </w:tcPr>
          <w:p w14:paraId="09B9667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755,98</w:t>
            </w:r>
          </w:p>
        </w:tc>
        <w:tc>
          <w:tcPr>
            <w:tcW w:w="1027" w:type="dxa"/>
            <w:vMerge w:val="restart"/>
            <w:tcBorders>
              <w:top w:val="nil"/>
              <w:left w:val="nil"/>
              <w:bottom w:val="nil"/>
              <w:right w:val="single" w:sz="4" w:space="0" w:color="C0C0C0"/>
            </w:tcBorders>
            <w:shd w:val="clear" w:color="000000" w:fill="FFFFCC"/>
            <w:vAlign w:val="center"/>
            <w:hideMark/>
          </w:tcPr>
          <w:p w14:paraId="289D82E2"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D6000A" w:rsidRPr="00D6000A" w14:paraId="1EDF55C0"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110D495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45C41441"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49E6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5.3.1</w:t>
            </w:r>
          </w:p>
        </w:tc>
        <w:tc>
          <w:tcPr>
            <w:tcW w:w="1889" w:type="dxa"/>
            <w:tcBorders>
              <w:top w:val="single" w:sz="4" w:space="0" w:color="C0C0C0"/>
              <w:left w:val="nil"/>
              <w:bottom w:val="single" w:sz="4" w:space="0" w:color="C0C0C0"/>
              <w:right w:val="single" w:sz="4" w:space="0" w:color="C0C0C0"/>
            </w:tcBorders>
            <w:shd w:val="clear" w:color="000000" w:fill="E3FAFD"/>
            <w:vAlign w:val="center"/>
            <w:hideMark/>
          </w:tcPr>
          <w:p w14:paraId="441E2FAC"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электроэнергия</w:t>
            </w:r>
          </w:p>
        </w:tc>
        <w:tc>
          <w:tcPr>
            <w:tcW w:w="624" w:type="dxa"/>
            <w:tcBorders>
              <w:top w:val="single" w:sz="4" w:space="0" w:color="C0C0C0"/>
              <w:left w:val="nil"/>
              <w:bottom w:val="single" w:sz="4" w:space="0" w:color="C0C0C0"/>
              <w:right w:val="single" w:sz="4" w:space="0" w:color="C0C0C0"/>
            </w:tcBorders>
            <w:shd w:val="clear" w:color="auto" w:fill="auto"/>
            <w:vAlign w:val="center"/>
            <w:hideMark/>
          </w:tcPr>
          <w:p w14:paraId="5517B6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single" w:sz="4" w:space="0" w:color="C0C0C0"/>
              <w:left w:val="nil"/>
              <w:bottom w:val="single" w:sz="4" w:space="0" w:color="C0C0C0"/>
              <w:right w:val="single" w:sz="4" w:space="0" w:color="C0C0C0"/>
            </w:tcBorders>
            <w:shd w:val="clear" w:color="000000" w:fill="FFFFCC"/>
            <w:vAlign w:val="center"/>
            <w:hideMark/>
          </w:tcPr>
          <w:p w14:paraId="09CB82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284,34</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5F68A70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291,07</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4CDBFD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297,95</w:t>
            </w:r>
          </w:p>
        </w:tc>
        <w:tc>
          <w:tcPr>
            <w:tcW w:w="750" w:type="dxa"/>
            <w:tcBorders>
              <w:top w:val="single" w:sz="4" w:space="0" w:color="C0C0C0"/>
              <w:left w:val="nil"/>
              <w:bottom w:val="single" w:sz="4" w:space="0" w:color="C0C0C0"/>
              <w:right w:val="single" w:sz="4" w:space="0" w:color="C0C0C0"/>
            </w:tcBorders>
            <w:shd w:val="clear" w:color="000000" w:fill="FFFFCC"/>
            <w:vAlign w:val="center"/>
            <w:hideMark/>
          </w:tcPr>
          <w:p w14:paraId="2E9ACD6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323,68</w:t>
            </w:r>
          </w:p>
        </w:tc>
        <w:tc>
          <w:tcPr>
            <w:tcW w:w="735" w:type="dxa"/>
            <w:tcBorders>
              <w:top w:val="single" w:sz="4" w:space="0" w:color="C0C0C0"/>
              <w:left w:val="nil"/>
              <w:bottom w:val="single" w:sz="4" w:space="0" w:color="C0C0C0"/>
              <w:right w:val="single" w:sz="4" w:space="0" w:color="C0C0C0"/>
            </w:tcBorders>
            <w:shd w:val="clear" w:color="000000" w:fill="FFFFCC"/>
            <w:vAlign w:val="center"/>
            <w:hideMark/>
          </w:tcPr>
          <w:p w14:paraId="03C7F2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306,48</w:t>
            </w:r>
          </w:p>
        </w:tc>
        <w:tc>
          <w:tcPr>
            <w:tcW w:w="896" w:type="dxa"/>
            <w:tcBorders>
              <w:top w:val="single" w:sz="4" w:space="0" w:color="C0C0C0"/>
              <w:left w:val="nil"/>
              <w:bottom w:val="single" w:sz="4" w:space="0" w:color="C0C0C0"/>
              <w:right w:val="single" w:sz="4" w:space="0" w:color="C0C0C0"/>
            </w:tcBorders>
            <w:shd w:val="clear" w:color="000000" w:fill="FFFFCC"/>
            <w:vAlign w:val="center"/>
            <w:hideMark/>
          </w:tcPr>
          <w:p w14:paraId="28B082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317,69</w:t>
            </w:r>
          </w:p>
        </w:tc>
        <w:tc>
          <w:tcPr>
            <w:tcW w:w="972" w:type="dxa"/>
            <w:tcBorders>
              <w:top w:val="single" w:sz="4" w:space="0" w:color="C0C0C0"/>
              <w:left w:val="nil"/>
              <w:bottom w:val="single" w:sz="4" w:space="0" w:color="C0C0C0"/>
              <w:right w:val="single" w:sz="4" w:space="0" w:color="C0C0C0"/>
            </w:tcBorders>
            <w:shd w:val="clear" w:color="000000" w:fill="FFFFCC"/>
            <w:vAlign w:val="center"/>
            <w:hideMark/>
          </w:tcPr>
          <w:p w14:paraId="168992A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49,96</w:t>
            </w:r>
          </w:p>
        </w:tc>
        <w:tc>
          <w:tcPr>
            <w:tcW w:w="931" w:type="dxa"/>
            <w:tcBorders>
              <w:top w:val="single" w:sz="4" w:space="0" w:color="C0C0C0"/>
              <w:left w:val="nil"/>
              <w:bottom w:val="single" w:sz="4" w:space="0" w:color="C0C0C0"/>
              <w:right w:val="single" w:sz="4" w:space="0" w:color="C0C0C0"/>
            </w:tcBorders>
            <w:shd w:val="clear" w:color="000000" w:fill="FFFFCC"/>
            <w:vAlign w:val="center"/>
            <w:hideMark/>
          </w:tcPr>
          <w:p w14:paraId="36CCDE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367,65</w:t>
            </w:r>
          </w:p>
        </w:tc>
        <w:tc>
          <w:tcPr>
            <w:tcW w:w="972" w:type="dxa"/>
            <w:tcBorders>
              <w:top w:val="single" w:sz="4" w:space="0" w:color="C0C0C0"/>
              <w:left w:val="nil"/>
              <w:bottom w:val="single" w:sz="4" w:space="0" w:color="C0C0C0"/>
              <w:right w:val="single" w:sz="4" w:space="0" w:color="C0C0C0"/>
            </w:tcBorders>
            <w:shd w:val="clear" w:color="000000" w:fill="FFFFCC"/>
            <w:vAlign w:val="center"/>
            <w:hideMark/>
          </w:tcPr>
          <w:p w14:paraId="6C79EA1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7,04</w:t>
            </w:r>
          </w:p>
        </w:tc>
        <w:tc>
          <w:tcPr>
            <w:tcW w:w="928" w:type="dxa"/>
            <w:tcBorders>
              <w:top w:val="single" w:sz="4" w:space="0" w:color="C0C0C0"/>
              <w:left w:val="nil"/>
              <w:bottom w:val="single" w:sz="4" w:space="0" w:color="C0C0C0"/>
              <w:right w:val="single" w:sz="4" w:space="0" w:color="C0C0C0"/>
            </w:tcBorders>
            <w:shd w:val="clear" w:color="000000" w:fill="FFFFCC"/>
            <w:vAlign w:val="center"/>
            <w:hideMark/>
          </w:tcPr>
          <w:p w14:paraId="1C159F2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324,73</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0487D40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162,37</w:t>
            </w:r>
          </w:p>
        </w:tc>
        <w:tc>
          <w:tcPr>
            <w:tcW w:w="652" w:type="dxa"/>
            <w:tcBorders>
              <w:top w:val="single" w:sz="4" w:space="0" w:color="C0C0C0"/>
              <w:left w:val="nil"/>
              <w:bottom w:val="single" w:sz="4" w:space="0" w:color="C0C0C0"/>
              <w:right w:val="single" w:sz="4" w:space="0" w:color="C0C0C0"/>
            </w:tcBorders>
            <w:shd w:val="clear" w:color="000000" w:fill="D7EAD3"/>
            <w:vAlign w:val="center"/>
            <w:hideMark/>
          </w:tcPr>
          <w:p w14:paraId="69DD7B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162,37</w:t>
            </w:r>
          </w:p>
        </w:tc>
        <w:tc>
          <w:tcPr>
            <w:tcW w:w="1027" w:type="dxa"/>
            <w:vMerge/>
            <w:tcBorders>
              <w:top w:val="nil"/>
              <w:left w:val="nil"/>
              <w:bottom w:val="nil"/>
              <w:right w:val="single" w:sz="4" w:space="0" w:color="C0C0C0"/>
            </w:tcBorders>
            <w:vAlign w:val="center"/>
            <w:hideMark/>
          </w:tcPr>
          <w:p w14:paraId="70D462CD" w14:textId="77777777" w:rsidR="00D6000A" w:rsidRPr="00D6000A" w:rsidRDefault="00D6000A" w:rsidP="00D6000A">
            <w:pPr>
              <w:rPr>
                <w:rFonts w:ascii="Tahoma" w:hAnsi="Tahoma" w:cs="Tahoma"/>
                <w:sz w:val="11"/>
                <w:szCs w:val="11"/>
              </w:rPr>
            </w:pPr>
          </w:p>
        </w:tc>
      </w:tr>
      <w:tr w:rsidR="00D6000A" w:rsidRPr="00D6000A" w14:paraId="4108CE79"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78E9633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2C902539"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0F0D9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5.3.2</w:t>
            </w:r>
          </w:p>
        </w:tc>
        <w:tc>
          <w:tcPr>
            <w:tcW w:w="1889" w:type="dxa"/>
            <w:tcBorders>
              <w:top w:val="nil"/>
              <w:left w:val="nil"/>
              <w:bottom w:val="single" w:sz="4" w:space="0" w:color="C0C0C0"/>
              <w:right w:val="single" w:sz="4" w:space="0" w:color="C0C0C0"/>
            </w:tcBorders>
            <w:shd w:val="clear" w:color="000000" w:fill="E3FAFD"/>
            <w:vAlign w:val="center"/>
            <w:hideMark/>
          </w:tcPr>
          <w:p w14:paraId="22D2A6CF"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услуги сторонних организаций</w:t>
            </w:r>
          </w:p>
        </w:tc>
        <w:tc>
          <w:tcPr>
            <w:tcW w:w="624" w:type="dxa"/>
            <w:tcBorders>
              <w:top w:val="nil"/>
              <w:left w:val="nil"/>
              <w:bottom w:val="single" w:sz="4" w:space="0" w:color="C0C0C0"/>
              <w:right w:val="single" w:sz="4" w:space="0" w:color="C0C0C0"/>
            </w:tcBorders>
            <w:shd w:val="clear" w:color="auto" w:fill="auto"/>
            <w:vAlign w:val="center"/>
            <w:hideMark/>
          </w:tcPr>
          <w:p w14:paraId="0656161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2F9B11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327,43</w:t>
            </w:r>
          </w:p>
        </w:tc>
        <w:tc>
          <w:tcPr>
            <w:tcW w:w="931" w:type="dxa"/>
            <w:tcBorders>
              <w:top w:val="nil"/>
              <w:left w:val="nil"/>
              <w:bottom w:val="single" w:sz="4" w:space="0" w:color="C0C0C0"/>
              <w:right w:val="single" w:sz="4" w:space="0" w:color="C0C0C0"/>
            </w:tcBorders>
            <w:shd w:val="clear" w:color="000000" w:fill="FFFFCC"/>
            <w:vAlign w:val="center"/>
            <w:hideMark/>
          </w:tcPr>
          <w:p w14:paraId="6B09B9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335,18</w:t>
            </w:r>
          </w:p>
        </w:tc>
        <w:tc>
          <w:tcPr>
            <w:tcW w:w="931" w:type="dxa"/>
            <w:tcBorders>
              <w:top w:val="nil"/>
              <w:left w:val="nil"/>
              <w:bottom w:val="single" w:sz="4" w:space="0" w:color="C0C0C0"/>
              <w:right w:val="single" w:sz="4" w:space="0" w:color="C0C0C0"/>
            </w:tcBorders>
            <w:shd w:val="clear" w:color="000000" w:fill="FFFFCC"/>
            <w:vAlign w:val="center"/>
            <w:hideMark/>
          </w:tcPr>
          <w:p w14:paraId="6F120E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343,11</w:t>
            </w:r>
          </w:p>
        </w:tc>
        <w:tc>
          <w:tcPr>
            <w:tcW w:w="750" w:type="dxa"/>
            <w:tcBorders>
              <w:top w:val="nil"/>
              <w:left w:val="nil"/>
              <w:bottom w:val="single" w:sz="4" w:space="0" w:color="C0C0C0"/>
              <w:right w:val="single" w:sz="4" w:space="0" w:color="C0C0C0"/>
            </w:tcBorders>
            <w:shd w:val="clear" w:color="000000" w:fill="FFFFCC"/>
            <w:vAlign w:val="center"/>
            <w:hideMark/>
          </w:tcPr>
          <w:p w14:paraId="22CCAB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7 486,93</w:t>
            </w:r>
          </w:p>
        </w:tc>
        <w:tc>
          <w:tcPr>
            <w:tcW w:w="735" w:type="dxa"/>
            <w:tcBorders>
              <w:top w:val="nil"/>
              <w:left w:val="nil"/>
              <w:bottom w:val="single" w:sz="4" w:space="0" w:color="C0C0C0"/>
              <w:right w:val="single" w:sz="4" w:space="0" w:color="C0C0C0"/>
            </w:tcBorders>
            <w:shd w:val="clear" w:color="000000" w:fill="FFFFCC"/>
            <w:vAlign w:val="center"/>
            <w:hideMark/>
          </w:tcPr>
          <w:p w14:paraId="20CCC5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352,92</w:t>
            </w:r>
          </w:p>
        </w:tc>
        <w:tc>
          <w:tcPr>
            <w:tcW w:w="896" w:type="dxa"/>
            <w:tcBorders>
              <w:top w:val="nil"/>
              <w:left w:val="nil"/>
              <w:bottom w:val="single" w:sz="4" w:space="0" w:color="C0C0C0"/>
              <w:right w:val="single" w:sz="4" w:space="0" w:color="C0C0C0"/>
            </w:tcBorders>
            <w:shd w:val="clear" w:color="000000" w:fill="FFFFCC"/>
            <w:vAlign w:val="center"/>
            <w:hideMark/>
          </w:tcPr>
          <w:p w14:paraId="6AC992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365,83</w:t>
            </w:r>
          </w:p>
        </w:tc>
        <w:tc>
          <w:tcPr>
            <w:tcW w:w="972" w:type="dxa"/>
            <w:tcBorders>
              <w:top w:val="nil"/>
              <w:left w:val="nil"/>
              <w:bottom w:val="single" w:sz="4" w:space="0" w:color="C0C0C0"/>
              <w:right w:val="single" w:sz="4" w:space="0" w:color="C0C0C0"/>
            </w:tcBorders>
            <w:shd w:val="clear" w:color="000000" w:fill="FFFFCC"/>
            <w:vAlign w:val="center"/>
            <w:hideMark/>
          </w:tcPr>
          <w:p w14:paraId="520A4D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7 638,72</w:t>
            </w:r>
          </w:p>
        </w:tc>
        <w:tc>
          <w:tcPr>
            <w:tcW w:w="931" w:type="dxa"/>
            <w:tcBorders>
              <w:top w:val="nil"/>
              <w:left w:val="nil"/>
              <w:bottom w:val="single" w:sz="4" w:space="0" w:color="C0C0C0"/>
              <w:right w:val="single" w:sz="4" w:space="0" w:color="C0C0C0"/>
            </w:tcBorders>
            <w:shd w:val="clear" w:color="000000" w:fill="FFFFCC"/>
            <w:vAlign w:val="center"/>
            <w:hideMark/>
          </w:tcPr>
          <w:p w14:paraId="703AD89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8 004,55</w:t>
            </w:r>
          </w:p>
        </w:tc>
        <w:tc>
          <w:tcPr>
            <w:tcW w:w="972" w:type="dxa"/>
            <w:tcBorders>
              <w:top w:val="nil"/>
              <w:left w:val="nil"/>
              <w:bottom w:val="single" w:sz="4" w:space="0" w:color="C0C0C0"/>
              <w:right w:val="single" w:sz="4" w:space="0" w:color="C0C0C0"/>
            </w:tcBorders>
            <w:shd w:val="clear" w:color="000000" w:fill="FFFFCC"/>
            <w:vAlign w:val="center"/>
            <w:hideMark/>
          </w:tcPr>
          <w:p w14:paraId="1C9416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8,11</w:t>
            </w:r>
          </w:p>
        </w:tc>
        <w:tc>
          <w:tcPr>
            <w:tcW w:w="928" w:type="dxa"/>
            <w:tcBorders>
              <w:top w:val="nil"/>
              <w:left w:val="nil"/>
              <w:bottom w:val="single" w:sz="4" w:space="0" w:color="C0C0C0"/>
              <w:right w:val="single" w:sz="4" w:space="0" w:color="C0C0C0"/>
            </w:tcBorders>
            <w:shd w:val="clear" w:color="000000" w:fill="FFFFCC"/>
            <w:vAlign w:val="center"/>
            <w:hideMark/>
          </w:tcPr>
          <w:p w14:paraId="78220B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373,94</w:t>
            </w:r>
          </w:p>
        </w:tc>
        <w:tc>
          <w:tcPr>
            <w:tcW w:w="652" w:type="dxa"/>
            <w:tcBorders>
              <w:top w:val="nil"/>
              <w:left w:val="nil"/>
              <w:bottom w:val="single" w:sz="4" w:space="0" w:color="C0C0C0"/>
              <w:right w:val="single" w:sz="4" w:space="0" w:color="C0C0C0"/>
            </w:tcBorders>
            <w:shd w:val="clear" w:color="000000" w:fill="D7EAD3"/>
            <w:vAlign w:val="center"/>
            <w:hideMark/>
          </w:tcPr>
          <w:p w14:paraId="4D132A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186,97</w:t>
            </w:r>
          </w:p>
        </w:tc>
        <w:tc>
          <w:tcPr>
            <w:tcW w:w="652" w:type="dxa"/>
            <w:tcBorders>
              <w:top w:val="nil"/>
              <w:left w:val="nil"/>
              <w:bottom w:val="single" w:sz="4" w:space="0" w:color="C0C0C0"/>
              <w:right w:val="single" w:sz="4" w:space="0" w:color="C0C0C0"/>
            </w:tcBorders>
            <w:shd w:val="clear" w:color="000000" w:fill="D7EAD3"/>
            <w:vAlign w:val="center"/>
            <w:hideMark/>
          </w:tcPr>
          <w:p w14:paraId="736239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186,97</w:t>
            </w:r>
          </w:p>
        </w:tc>
        <w:tc>
          <w:tcPr>
            <w:tcW w:w="1027" w:type="dxa"/>
            <w:vMerge/>
            <w:tcBorders>
              <w:top w:val="nil"/>
              <w:left w:val="nil"/>
              <w:bottom w:val="nil"/>
              <w:right w:val="single" w:sz="4" w:space="0" w:color="C0C0C0"/>
            </w:tcBorders>
            <w:vAlign w:val="center"/>
            <w:hideMark/>
          </w:tcPr>
          <w:p w14:paraId="1A36BD4C" w14:textId="77777777" w:rsidR="00D6000A" w:rsidRPr="00D6000A" w:rsidRDefault="00D6000A" w:rsidP="00D6000A">
            <w:pPr>
              <w:rPr>
                <w:rFonts w:ascii="Tahoma" w:hAnsi="Tahoma" w:cs="Tahoma"/>
                <w:sz w:val="11"/>
                <w:szCs w:val="11"/>
              </w:rPr>
            </w:pPr>
          </w:p>
        </w:tc>
      </w:tr>
      <w:tr w:rsidR="00D6000A" w:rsidRPr="00D6000A" w14:paraId="4013FB4C"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09E5C4D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4EBD0727"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4C852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5.3.3</w:t>
            </w:r>
          </w:p>
        </w:tc>
        <w:tc>
          <w:tcPr>
            <w:tcW w:w="1889" w:type="dxa"/>
            <w:tcBorders>
              <w:top w:val="nil"/>
              <w:left w:val="nil"/>
              <w:bottom w:val="single" w:sz="4" w:space="0" w:color="C0C0C0"/>
              <w:right w:val="single" w:sz="4" w:space="0" w:color="C0C0C0"/>
            </w:tcBorders>
            <w:shd w:val="clear" w:color="000000" w:fill="E3FAFD"/>
            <w:vAlign w:val="center"/>
            <w:hideMark/>
          </w:tcPr>
          <w:p w14:paraId="54238181"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712C1F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44BDC8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697,96</w:t>
            </w:r>
          </w:p>
        </w:tc>
        <w:tc>
          <w:tcPr>
            <w:tcW w:w="931" w:type="dxa"/>
            <w:tcBorders>
              <w:top w:val="nil"/>
              <w:left w:val="nil"/>
              <w:bottom w:val="single" w:sz="4" w:space="0" w:color="C0C0C0"/>
              <w:right w:val="single" w:sz="4" w:space="0" w:color="C0C0C0"/>
            </w:tcBorders>
            <w:shd w:val="clear" w:color="000000" w:fill="FFFFCC"/>
            <w:vAlign w:val="center"/>
            <w:hideMark/>
          </w:tcPr>
          <w:p w14:paraId="3FB06A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714,47</w:t>
            </w:r>
          </w:p>
        </w:tc>
        <w:tc>
          <w:tcPr>
            <w:tcW w:w="931" w:type="dxa"/>
            <w:tcBorders>
              <w:top w:val="nil"/>
              <w:left w:val="nil"/>
              <w:bottom w:val="single" w:sz="4" w:space="0" w:color="C0C0C0"/>
              <w:right w:val="single" w:sz="4" w:space="0" w:color="C0C0C0"/>
            </w:tcBorders>
            <w:shd w:val="clear" w:color="000000" w:fill="FFFFCC"/>
            <w:vAlign w:val="center"/>
            <w:hideMark/>
          </w:tcPr>
          <w:p w14:paraId="6DF35B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731,38</w:t>
            </w:r>
          </w:p>
        </w:tc>
        <w:tc>
          <w:tcPr>
            <w:tcW w:w="750" w:type="dxa"/>
            <w:tcBorders>
              <w:top w:val="nil"/>
              <w:left w:val="nil"/>
              <w:bottom w:val="single" w:sz="4" w:space="0" w:color="C0C0C0"/>
              <w:right w:val="single" w:sz="4" w:space="0" w:color="C0C0C0"/>
            </w:tcBorders>
            <w:shd w:val="clear" w:color="000000" w:fill="FFFFCC"/>
            <w:vAlign w:val="center"/>
            <w:hideMark/>
          </w:tcPr>
          <w:p w14:paraId="2C02F49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93,57</w:t>
            </w:r>
          </w:p>
        </w:tc>
        <w:tc>
          <w:tcPr>
            <w:tcW w:w="735" w:type="dxa"/>
            <w:tcBorders>
              <w:top w:val="nil"/>
              <w:left w:val="nil"/>
              <w:bottom w:val="single" w:sz="4" w:space="0" w:color="C0C0C0"/>
              <w:right w:val="single" w:sz="4" w:space="0" w:color="C0C0C0"/>
            </w:tcBorders>
            <w:shd w:val="clear" w:color="000000" w:fill="FFFFCC"/>
            <w:vAlign w:val="center"/>
            <w:hideMark/>
          </w:tcPr>
          <w:p w14:paraId="086E07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752,30</w:t>
            </w:r>
          </w:p>
        </w:tc>
        <w:tc>
          <w:tcPr>
            <w:tcW w:w="896" w:type="dxa"/>
            <w:tcBorders>
              <w:top w:val="nil"/>
              <w:left w:val="nil"/>
              <w:bottom w:val="single" w:sz="4" w:space="0" w:color="C0C0C0"/>
              <w:right w:val="single" w:sz="4" w:space="0" w:color="C0C0C0"/>
            </w:tcBorders>
            <w:shd w:val="clear" w:color="000000" w:fill="FFFFCC"/>
            <w:vAlign w:val="center"/>
            <w:hideMark/>
          </w:tcPr>
          <w:p w14:paraId="001B8CB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779,81</w:t>
            </w:r>
          </w:p>
        </w:tc>
        <w:tc>
          <w:tcPr>
            <w:tcW w:w="972" w:type="dxa"/>
            <w:tcBorders>
              <w:top w:val="nil"/>
              <w:left w:val="nil"/>
              <w:bottom w:val="single" w:sz="4" w:space="0" w:color="C0C0C0"/>
              <w:right w:val="single" w:sz="4" w:space="0" w:color="C0C0C0"/>
            </w:tcBorders>
            <w:shd w:val="clear" w:color="000000" w:fill="FFFFCC"/>
            <w:vAlign w:val="center"/>
            <w:hideMark/>
          </w:tcPr>
          <w:p w14:paraId="3BF102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14,29</w:t>
            </w:r>
          </w:p>
        </w:tc>
        <w:tc>
          <w:tcPr>
            <w:tcW w:w="931" w:type="dxa"/>
            <w:tcBorders>
              <w:top w:val="nil"/>
              <w:left w:val="nil"/>
              <w:bottom w:val="single" w:sz="4" w:space="0" w:color="C0C0C0"/>
              <w:right w:val="single" w:sz="4" w:space="0" w:color="C0C0C0"/>
            </w:tcBorders>
            <w:shd w:val="clear" w:color="000000" w:fill="FFFFCC"/>
            <w:vAlign w:val="center"/>
            <w:hideMark/>
          </w:tcPr>
          <w:p w14:paraId="280325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794,10</w:t>
            </w:r>
          </w:p>
        </w:tc>
        <w:tc>
          <w:tcPr>
            <w:tcW w:w="972" w:type="dxa"/>
            <w:tcBorders>
              <w:top w:val="nil"/>
              <w:left w:val="nil"/>
              <w:bottom w:val="single" w:sz="4" w:space="0" w:color="C0C0C0"/>
              <w:right w:val="single" w:sz="4" w:space="0" w:color="C0C0C0"/>
            </w:tcBorders>
            <w:shd w:val="clear" w:color="000000" w:fill="FFFFCC"/>
            <w:vAlign w:val="center"/>
            <w:hideMark/>
          </w:tcPr>
          <w:p w14:paraId="1BCE8F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17,29</w:t>
            </w:r>
          </w:p>
        </w:tc>
        <w:tc>
          <w:tcPr>
            <w:tcW w:w="928" w:type="dxa"/>
            <w:tcBorders>
              <w:top w:val="nil"/>
              <w:left w:val="nil"/>
              <w:bottom w:val="single" w:sz="4" w:space="0" w:color="C0C0C0"/>
              <w:right w:val="single" w:sz="4" w:space="0" w:color="C0C0C0"/>
            </w:tcBorders>
            <w:shd w:val="clear" w:color="000000" w:fill="FFFFCC"/>
            <w:vAlign w:val="center"/>
            <w:hideMark/>
          </w:tcPr>
          <w:p w14:paraId="5E5B74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797,10</w:t>
            </w:r>
          </w:p>
        </w:tc>
        <w:tc>
          <w:tcPr>
            <w:tcW w:w="652" w:type="dxa"/>
            <w:tcBorders>
              <w:top w:val="nil"/>
              <w:left w:val="nil"/>
              <w:bottom w:val="single" w:sz="4" w:space="0" w:color="C0C0C0"/>
              <w:right w:val="single" w:sz="4" w:space="0" w:color="C0C0C0"/>
            </w:tcBorders>
            <w:shd w:val="clear" w:color="000000" w:fill="D7EAD3"/>
            <w:vAlign w:val="center"/>
            <w:hideMark/>
          </w:tcPr>
          <w:p w14:paraId="7583E2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398,55</w:t>
            </w:r>
          </w:p>
        </w:tc>
        <w:tc>
          <w:tcPr>
            <w:tcW w:w="652" w:type="dxa"/>
            <w:tcBorders>
              <w:top w:val="nil"/>
              <w:left w:val="nil"/>
              <w:bottom w:val="single" w:sz="4" w:space="0" w:color="C0C0C0"/>
              <w:right w:val="single" w:sz="4" w:space="0" w:color="C0C0C0"/>
            </w:tcBorders>
            <w:shd w:val="clear" w:color="000000" w:fill="D7EAD3"/>
            <w:vAlign w:val="center"/>
            <w:hideMark/>
          </w:tcPr>
          <w:p w14:paraId="5F9306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398,55</w:t>
            </w:r>
          </w:p>
        </w:tc>
        <w:tc>
          <w:tcPr>
            <w:tcW w:w="1027" w:type="dxa"/>
            <w:vMerge/>
            <w:tcBorders>
              <w:top w:val="nil"/>
              <w:left w:val="nil"/>
              <w:bottom w:val="nil"/>
              <w:right w:val="single" w:sz="4" w:space="0" w:color="C0C0C0"/>
            </w:tcBorders>
            <w:vAlign w:val="center"/>
            <w:hideMark/>
          </w:tcPr>
          <w:p w14:paraId="267DB84C" w14:textId="77777777" w:rsidR="00D6000A" w:rsidRPr="00D6000A" w:rsidRDefault="00D6000A" w:rsidP="00D6000A">
            <w:pPr>
              <w:rPr>
                <w:rFonts w:ascii="Tahoma" w:hAnsi="Tahoma" w:cs="Tahoma"/>
                <w:sz w:val="11"/>
                <w:szCs w:val="11"/>
              </w:rPr>
            </w:pPr>
          </w:p>
        </w:tc>
      </w:tr>
      <w:tr w:rsidR="00D6000A" w:rsidRPr="00D6000A" w14:paraId="702DCF5D"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599C7B9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633DEF53"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A1328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5.3.4</w:t>
            </w:r>
          </w:p>
        </w:tc>
        <w:tc>
          <w:tcPr>
            <w:tcW w:w="1889" w:type="dxa"/>
            <w:tcBorders>
              <w:top w:val="nil"/>
              <w:left w:val="nil"/>
              <w:bottom w:val="single" w:sz="4" w:space="0" w:color="C0C0C0"/>
              <w:right w:val="single" w:sz="4" w:space="0" w:color="C0C0C0"/>
            </w:tcBorders>
            <w:shd w:val="clear" w:color="000000" w:fill="E3FAFD"/>
            <w:vAlign w:val="center"/>
            <w:hideMark/>
          </w:tcPr>
          <w:p w14:paraId="2BF57ACE"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образовательние услуги</w:t>
            </w:r>
          </w:p>
        </w:tc>
        <w:tc>
          <w:tcPr>
            <w:tcW w:w="624" w:type="dxa"/>
            <w:tcBorders>
              <w:top w:val="nil"/>
              <w:left w:val="nil"/>
              <w:bottom w:val="single" w:sz="4" w:space="0" w:color="C0C0C0"/>
              <w:right w:val="single" w:sz="4" w:space="0" w:color="C0C0C0"/>
            </w:tcBorders>
            <w:shd w:val="clear" w:color="auto" w:fill="auto"/>
            <w:vAlign w:val="center"/>
            <w:hideMark/>
          </w:tcPr>
          <w:p w14:paraId="03750E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3CAB9A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6,55</w:t>
            </w:r>
          </w:p>
        </w:tc>
        <w:tc>
          <w:tcPr>
            <w:tcW w:w="931" w:type="dxa"/>
            <w:tcBorders>
              <w:top w:val="nil"/>
              <w:left w:val="nil"/>
              <w:bottom w:val="single" w:sz="4" w:space="0" w:color="C0C0C0"/>
              <w:right w:val="single" w:sz="4" w:space="0" w:color="C0C0C0"/>
            </w:tcBorders>
            <w:shd w:val="clear" w:color="000000" w:fill="FFFFCC"/>
            <w:vAlign w:val="center"/>
            <w:hideMark/>
          </w:tcPr>
          <w:p w14:paraId="1E55AEA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6,70</w:t>
            </w:r>
          </w:p>
        </w:tc>
        <w:tc>
          <w:tcPr>
            <w:tcW w:w="931" w:type="dxa"/>
            <w:tcBorders>
              <w:top w:val="nil"/>
              <w:left w:val="nil"/>
              <w:bottom w:val="single" w:sz="4" w:space="0" w:color="C0C0C0"/>
              <w:right w:val="single" w:sz="4" w:space="0" w:color="C0C0C0"/>
            </w:tcBorders>
            <w:shd w:val="clear" w:color="000000" w:fill="FFFFCC"/>
            <w:vAlign w:val="center"/>
            <w:hideMark/>
          </w:tcPr>
          <w:p w14:paraId="581B02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6,86</w:t>
            </w:r>
          </w:p>
        </w:tc>
        <w:tc>
          <w:tcPr>
            <w:tcW w:w="750" w:type="dxa"/>
            <w:tcBorders>
              <w:top w:val="nil"/>
              <w:left w:val="nil"/>
              <w:bottom w:val="single" w:sz="4" w:space="0" w:color="C0C0C0"/>
              <w:right w:val="single" w:sz="4" w:space="0" w:color="C0C0C0"/>
            </w:tcBorders>
            <w:shd w:val="clear" w:color="000000" w:fill="FFFFCC"/>
            <w:vAlign w:val="center"/>
            <w:hideMark/>
          </w:tcPr>
          <w:p w14:paraId="1F3453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29,77</w:t>
            </w:r>
          </w:p>
        </w:tc>
        <w:tc>
          <w:tcPr>
            <w:tcW w:w="735" w:type="dxa"/>
            <w:tcBorders>
              <w:top w:val="nil"/>
              <w:left w:val="nil"/>
              <w:bottom w:val="single" w:sz="4" w:space="0" w:color="C0C0C0"/>
              <w:right w:val="single" w:sz="4" w:space="0" w:color="C0C0C0"/>
            </w:tcBorders>
            <w:shd w:val="clear" w:color="000000" w:fill="FFFFCC"/>
            <w:vAlign w:val="center"/>
            <w:hideMark/>
          </w:tcPr>
          <w:p w14:paraId="3583E8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7,06</w:t>
            </w:r>
          </w:p>
        </w:tc>
        <w:tc>
          <w:tcPr>
            <w:tcW w:w="896" w:type="dxa"/>
            <w:tcBorders>
              <w:top w:val="nil"/>
              <w:left w:val="nil"/>
              <w:bottom w:val="single" w:sz="4" w:space="0" w:color="C0C0C0"/>
              <w:right w:val="single" w:sz="4" w:space="0" w:color="C0C0C0"/>
            </w:tcBorders>
            <w:shd w:val="clear" w:color="000000" w:fill="FFFFCC"/>
            <w:vAlign w:val="center"/>
            <w:hideMark/>
          </w:tcPr>
          <w:p w14:paraId="20892A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7,32</w:t>
            </w:r>
          </w:p>
        </w:tc>
        <w:tc>
          <w:tcPr>
            <w:tcW w:w="972" w:type="dxa"/>
            <w:tcBorders>
              <w:top w:val="nil"/>
              <w:left w:val="nil"/>
              <w:bottom w:val="single" w:sz="4" w:space="0" w:color="C0C0C0"/>
              <w:right w:val="single" w:sz="4" w:space="0" w:color="C0C0C0"/>
            </w:tcBorders>
            <w:shd w:val="clear" w:color="000000" w:fill="FFFFCC"/>
            <w:vAlign w:val="center"/>
            <w:hideMark/>
          </w:tcPr>
          <w:p w14:paraId="492683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14,58</w:t>
            </w:r>
          </w:p>
        </w:tc>
        <w:tc>
          <w:tcPr>
            <w:tcW w:w="931" w:type="dxa"/>
            <w:tcBorders>
              <w:top w:val="nil"/>
              <w:left w:val="nil"/>
              <w:bottom w:val="single" w:sz="4" w:space="0" w:color="C0C0C0"/>
              <w:right w:val="single" w:sz="4" w:space="0" w:color="C0C0C0"/>
            </w:tcBorders>
            <w:shd w:val="clear" w:color="000000" w:fill="FFFFCC"/>
            <w:vAlign w:val="center"/>
            <w:hideMark/>
          </w:tcPr>
          <w:p w14:paraId="657EBDE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21,90</w:t>
            </w:r>
          </w:p>
        </w:tc>
        <w:tc>
          <w:tcPr>
            <w:tcW w:w="972" w:type="dxa"/>
            <w:tcBorders>
              <w:top w:val="nil"/>
              <w:left w:val="nil"/>
              <w:bottom w:val="single" w:sz="4" w:space="0" w:color="C0C0C0"/>
              <w:right w:val="single" w:sz="4" w:space="0" w:color="C0C0C0"/>
            </w:tcBorders>
            <w:shd w:val="clear" w:color="000000" w:fill="FFFFCC"/>
            <w:vAlign w:val="center"/>
            <w:hideMark/>
          </w:tcPr>
          <w:p w14:paraId="4A4901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0,16</w:t>
            </w:r>
          </w:p>
        </w:tc>
        <w:tc>
          <w:tcPr>
            <w:tcW w:w="928" w:type="dxa"/>
            <w:tcBorders>
              <w:top w:val="nil"/>
              <w:left w:val="nil"/>
              <w:bottom w:val="single" w:sz="4" w:space="0" w:color="C0C0C0"/>
              <w:right w:val="single" w:sz="4" w:space="0" w:color="C0C0C0"/>
            </w:tcBorders>
            <w:shd w:val="clear" w:color="000000" w:fill="FFFFCC"/>
            <w:vAlign w:val="center"/>
            <w:hideMark/>
          </w:tcPr>
          <w:p w14:paraId="6DB8E11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7,48</w:t>
            </w:r>
          </w:p>
        </w:tc>
        <w:tc>
          <w:tcPr>
            <w:tcW w:w="652" w:type="dxa"/>
            <w:tcBorders>
              <w:top w:val="nil"/>
              <w:left w:val="nil"/>
              <w:bottom w:val="single" w:sz="4" w:space="0" w:color="C0C0C0"/>
              <w:right w:val="single" w:sz="4" w:space="0" w:color="C0C0C0"/>
            </w:tcBorders>
            <w:shd w:val="clear" w:color="000000" w:fill="D7EAD3"/>
            <w:vAlign w:val="center"/>
            <w:hideMark/>
          </w:tcPr>
          <w:p w14:paraId="689F81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3,74</w:t>
            </w:r>
          </w:p>
        </w:tc>
        <w:tc>
          <w:tcPr>
            <w:tcW w:w="652" w:type="dxa"/>
            <w:tcBorders>
              <w:top w:val="nil"/>
              <w:left w:val="nil"/>
              <w:bottom w:val="single" w:sz="4" w:space="0" w:color="C0C0C0"/>
              <w:right w:val="single" w:sz="4" w:space="0" w:color="C0C0C0"/>
            </w:tcBorders>
            <w:shd w:val="clear" w:color="000000" w:fill="D7EAD3"/>
            <w:vAlign w:val="center"/>
            <w:hideMark/>
          </w:tcPr>
          <w:p w14:paraId="4A491E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3,74</w:t>
            </w:r>
          </w:p>
        </w:tc>
        <w:tc>
          <w:tcPr>
            <w:tcW w:w="1027" w:type="dxa"/>
            <w:vMerge/>
            <w:tcBorders>
              <w:top w:val="nil"/>
              <w:left w:val="nil"/>
              <w:bottom w:val="nil"/>
              <w:right w:val="single" w:sz="4" w:space="0" w:color="C0C0C0"/>
            </w:tcBorders>
            <w:vAlign w:val="center"/>
            <w:hideMark/>
          </w:tcPr>
          <w:p w14:paraId="7220D239" w14:textId="77777777" w:rsidR="00D6000A" w:rsidRPr="00D6000A" w:rsidRDefault="00D6000A" w:rsidP="00D6000A">
            <w:pPr>
              <w:rPr>
                <w:rFonts w:ascii="Tahoma" w:hAnsi="Tahoma" w:cs="Tahoma"/>
                <w:sz w:val="11"/>
                <w:szCs w:val="11"/>
              </w:rPr>
            </w:pPr>
          </w:p>
        </w:tc>
      </w:tr>
      <w:tr w:rsidR="00D6000A" w:rsidRPr="00D6000A" w14:paraId="489E5D26" w14:textId="77777777" w:rsidTr="00D6000A">
        <w:trPr>
          <w:trHeight w:val="300"/>
          <w:jc w:val="center"/>
        </w:trPr>
        <w:tc>
          <w:tcPr>
            <w:tcW w:w="256" w:type="dxa"/>
            <w:tcBorders>
              <w:top w:val="nil"/>
              <w:left w:val="nil"/>
              <w:bottom w:val="nil"/>
              <w:right w:val="nil"/>
            </w:tcBorders>
            <w:shd w:val="clear" w:color="000000" w:fill="FFFF00"/>
            <w:noWrap/>
            <w:vAlign w:val="center"/>
            <w:hideMark/>
          </w:tcPr>
          <w:p w14:paraId="287909F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03" w:type="dxa"/>
            <w:tcBorders>
              <w:top w:val="nil"/>
              <w:left w:val="nil"/>
              <w:bottom w:val="nil"/>
              <w:right w:val="nil"/>
            </w:tcBorders>
            <w:shd w:val="clear" w:color="auto" w:fill="auto"/>
            <w:vAlign w:val="center"/>
            <w:hideMark/>
          </w:tcPr>
          <w:p w14:paraId="468000DA"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7AD86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5.3.5</w:t>
            </w:r>
          </w:p>
        </w:tc>
        <w:tc>
          <w:tcPr>
            <w:tcW w:w="1889" w:type="dxa"/>
            <w:tcBorders>
              <w:top w:val="nil"/>
              <w:left w:val="nil"/>
              <w:bottom w:val="single" w:sz="4" w:space="0" w:color="C0C0C0"/>
              <w:right w:val="single" w:sz="4" w:space="0" w:color="C0C0C0"/>
            </w:tcBorders>
            <w:shd w:val="clear" w:color="000000" w:fill="E3FAFD"/>
            <w:vAlign w:val="center"/>
            <w:hideMark/>
          </w:tcPr>
          <w:p w14:paraId="171D58B6"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канцтовары</w:t>
            </w:r>
          </w:p>
        </w:tc>
        <w:tc>
          <w:tcPr>
            <w:tcW w:w="624" w:type="dxa"/>
            <w:tcBorders>
              <w:top w:val="nil"/>
              <w:left w:val="nil"/>
              <w:bottom w:val="single" w:sz="4" w:space="0" w:color="C0C0C0"/>
              <w:right w:val="single" w:sz="4" w:space="0" w:color="C0C0C0"/>
            </w:tcBorders>
            <w:shd w:val="clear" w:color="auto" w:fill="auto"/>
            <w:vAlign w:val="center"/>
            <w:hideMark/>
          </w:tcPr>
          <w:p w14:paraId="5BE0FD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615EB1D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7,62</w:t>
            </w:r>
          </w:p>
        </w:tc>
        <w:tc>
          <w:tcPr>
            <w:tcW w:w="931" w:type="dxa"/>
            <w:tcBorders>
              <w:top w:val="nil"/>
              <w:left w:val="nil"/>
              <w:bottom w:val="single" w:sz="4" w:space="0" w:color="C0C0C0"/>
              <w:right w:val="single" w:sz="4" w:space="0" w:color="C0C0C0"/>
            </w:tcBorders>
            <w:shd w:val="clear" w:color="000000" w:fill="FFFFCC"/>
            <w:vAlign w:val="center"/>
            <w:hideMark/>
          </w:tcPr>
          <w:p w14:paraId="08D992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7,80</w:t>
            </w:r>
          </w:p>
        </w:tc>
        <w:tc>
          <w:tcPr>
            <w:tcW w:w="931" w:type="dxa"/>
            <w:tcBorders>
              <w:top w:val="nil"/>
              <w:left w:val="nil"/>
              <w:bottom w:val="single" w:sz="4" w:space="0" w:color="C0C0C0"/>
              <w:right w:val="single" w:sz="4" w:space="0" w:color="C0C0C0"/>
            </w:tcBorders>
            <w:shd w:val="clear" w:color="000000" w:fill="FFFFCC"/>
            <w:vAlign w:val="center"/>
            <w:hideMark/>
          </w:tcPr>
          <w:p w14:paraId="1DCD430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7,98</w:t>
            </w:r>
          </w:p>
        </w:tc>
        <w:tc>
          <w:tcPr>
            <w:tcW w:w="750" w:type="dxa"/>
            <w:tcBorders>
              <w:top w:val="nil"/>
              <w:left w:val="nil"/>
              <w:bottom w:val="single" w:sz="4" w:space="0" w:color="C0C0C0"/>
              <w:right w:val="single" w:sz="4" w:space="0" w:color="C0C0C0"/>
            </w:tcBorders>
            <w:shd w:val="clear" w:color="000000" w:fill="FFFFCC"/>
            <w:vAlign w:val="center"/>
            <w:hideMark/>
          </w:tcPr>
          <w:p w14:paraId="669019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124,58</w:t>
            </w:r>
          </w:p>
        </w:tc>
        <w:tc>
          <w:tcPr>
            <w:tcW w:w="735" w:type="dxa"/>
            <w:tcBorders>
              <w:top w:val="nil"/>
              <w:left w:val="nil"/>
              <w:bottom w:val="single" w:sz="4" w:space="0" w:color="C0C0C0"/>
              <w:right w:val="single" w:sz="4" w:space="0" w:color="C0C0C0"/>
            </w:tcBorders>
            <w:shd w:val="clear" w:color="000000" w:fill="FFFFCC"/>
            <w:vAlign w:val="center"/>
            <w:hideMark/>
          </w:tcPr>
          <w:p w14:paraId="4141C1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8,21</w:t>
            </w:r>
          </w:p>
        </w:tc>
        <w:tc>
          <w:tcPr>
            <w:tcW w:w="896" w:type="dxa"/>
            <w:tcBorders>
              <w:top w:val="nil"/>
              <w:left w:val="nil"/>
              <w:bottom w:val="single" w:sz="4" w:space="0" w:color="C0C0C0"/>
              <w:right w:val="single" w:sz="4" w:space="0" w:color="C0C0C0"/>
            </w:tcBorders>
            <w:shd w:val="clear" w:color="000000" w:fill="FFFFCC"/>
            <w:vAlign w:val="center"/>
            <w:hideMark/>
          </w:tcPr>
          <w:p w14:paraId="129E78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8,51</w:t>
            </w:r>
          </w:p>
        </w:tc>
        <w:tc>
          <w:tcPr>
            <w:tcW w:w="972" w:type="dxa"/>
            <w:tcBorders>
              <w:top w:val="nil"/>
              <w:left w:val="nil"/>
              <w:bottom w:val="single" w:sz="4" w:space="0" w:color="C0C0C0"/>
              <w:right w:val="single" w:sz="4" w:space="0" w:color="C0C0C0"/>
            </w:tcBorders>
            <w:shd w:val="clear" w:color="000000" w:fill="FFFFCC"/>
            <w:vAlign w:val="center"/>
            <w:hideMark/>
          </w:tcPr>
          <w:p w14:paraId="646F99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126,76</w:t>
            </w:r>
          </w:p>
        </w:tc>
        <w:tc>
          <w:tcPr>
            <w:tcW w:w="931" w:type="dxa"/>
            <w:tcBorders>
              <w:top w:val="nil"/>
              <w:left w:val="nil"/>
              <w:bottom w:val="single" w:sz="4" w:space="0" w:color="C0C0C0"/>
              <w:right w:val="single" w:sz="4" w:space="0" w:color="C0C0C0"/>
            </w:tcBorders>
            <w:shd w:val="clear" w:color="000000" w:fill="FFFFCC"/>
            <w:vAlign w:val="center"/>
            <w:hideMark/>
          </w:tcPr>
          <w:p w14:paraId="287217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135,27</w:t>
            </w:r>
          </w:p>
        </w:tc>
        <w:tc>
          <w:tcPr>
            <w:tcW w:w="972" w:type="dxa"/>
            <w:tcBorders>
              <w:top w:val="nil"/>
              <w:left w:val="nil"/>
              <w:bottom w:val="single" w:sz="4" w:space="0" w:color="C0C0C0"/>
              <w:right w:val="single" w:sz="4" w:space="0" w:color="C0C0C0"/>
            </w:tcBorders>
            <w:shd w:val="clear" w:color="000000" w:fill="FFFFCC"/>
            <w:vAlign w:val="center"/>
            <w:hideMark/>
          </w:tcPr>
          <w:p w14:paraId="3C0359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0,19</w:t>
            </w:r>
          </w:p>
        </w:tc>
        <w:tc>
          <w:tcPr>
            <w:tcW w:w="928" w:type="dxa"/>
            <w:tcBorders>
              <w:top w:val="nil"/>
              <w:left w:val="nil"/>
              <w:bottom w:val="single" w:sz="4" w:space="0" w:color="C0C0C0"/>
              <w:right w:val="single" w:sz="4" w:space="0" w:color="C0C0C0"/>
            </w:tcBorders>
            <w:shd w:val="clear" w:color="000000" w:fill="FFFFCC"/>
            <w:vAlign w:val="center"/>
            <w:hideMark/>
          </w:tcPr>
          <w:p w14:paraId="67908E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8,70</w:t>
            </w:r>
          </w:p>
        </w:tc>
        <w:tc>
          <w:tcPr>
            <w:tcW w:w="652" w:type="dxa"/>
            <w:tcBorders>
              <w:top w:val="nil"/>
              <w:left w:val="nil"/>
              <w:bottom w:val="single" w:sz="4" w:space="0" w:color="C0C0C0"/>
              <w:right w:val="single" w:sz="4" w:space="0" w:color="C0C0C0"/>
            </w:tcBorders>
            <w:shd w:val="clear" w:color="000000" w:fill="D7EAD3"/>
            <w:vAlign w:val="center"/>
            <w:hideMark/>
          </w:tcPr>
          <w:p w14:paraId="2FA982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4,35</w:t>
            </w:r>
          </w:p>
        </w:tc>
        <w:tc>
          <w:tcPr>
            <w:tcW w:w="652" w:type="dxa"/>
            <w:tcBorders>
              <w:top w:val="nil"/>
              <w:left w:val="nil"/>
              <w:bottom w:val="single" w:sz="4" w:space="0" w:color="C0C0C0"/>
              <w:right w:val="single" w:sz="4" w:space="0" w:color="C0C0C0"/>
            </w:tcBorders>
            <w:shd w:val="clear" w:color="000000" w:fill="D7EAD3"/>
            <w:vAlign w:val="center"/>
            <w:hideMark/>
          </w:tcPr>
          <w:p w14:paraId="15001B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4,35</w:t>
            </w:r>
          </w:p>
        </w:tc>
        <w:tc>
          <w:tcPr>
            <w:tcW w:w="1027" w:type="dxa"/>
            <w:vMerge/>
            <w:tcBorders>
              <w:top w:val="nil"/>
              <w:left w:val="nil"/>
              <w:bottom w:val="nil"/>
              <w:right w:val="single" w:sz="4" w:space="0" w:color="C0C0C0"/>
            </w:tcBorders>
            <w:vAlign w:val="center"/>
            <w:hideMark/>
          </w:tcPr>
          <w:p w14:paraId="402438A8" w14:textId="77777777" w:rsidR="00D6000A" w:rsidRPr="00D6000A" w:rsidRDefault="00D6000A" w:rsidP="00D6000A">
            <w:pPr>
              <w:rPr>
                <w:rFonts w:ascii="Tahoma" w:hAnsi="Tahoma" w:cs="Tahoma"/>
                <w:sz w:val="11"/>
                <w:szCs w:val="11"/>
              </w:rPr>
            </w:pPr>
          </w:p>
        </w:tc>
      </w:tr>
      <w:tr w:rsidR="00D6000A" w:rsidRPr="00D6000A" w14:paraId="59887440"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7E6845A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0145297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555197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w:t>
            </w:r>
          </w:p>
        </w:tc>
        <w:tc>
          <w:tcPr>
            <w:tcW w:w="1889" w:type="dxa"/>
            <w:tcBorders>
              <w:top w:val="nil"/>
              <w:left w:val="nil"/>
              <w:bottom w:val="single" w:sz="4" w:space="0" w:color="C0C0C0"/>
              <w:right w:val="single" w:sz="4" w:space="0" w:color="C0C0C0"/>
            </w:tcBorders>
            <w:shd w:val="clear" w:color="auto" w:fill="auto"/>
            <w:vAlign w:val="center"/>
            <w:hideMark/>
          </w:tcPr>
          <w:p w14:paraId="3CBDE20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Сбытовые расходы гарантирующих организаций</w:t>
            </w:r>
          </w:p>
        </w:tc>
        <w:tc>
          <w:tcPr>
            <w:tcW w:w="624" w:type="dxa"/>
            <w:tcBorders>
              <w:top w:val="nil"/>
              <w:left w:val="nil"/>
              <w:bottom w:val="single" w:sz="4" w:space="0" w:color="C0C0C0"/>
              <w:right w:val="single" w:sz="4" w:space="0" w:color="C0C0C0"/>
            </w:tcBorders>
            <w:shd w:val="clear" w:color="auto" w:fill="auto"/>
            <w:vAlign w:val="center"/>
            <w:hideMark/>
          </w:tcPr>
          <w:p w14:paraId="5B9469D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67ADA51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0BA3357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0F4766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50" w:type="dxa"/>
            <w:tcBorders>
              <w:top w:val="nil"/>
              <w:left w:val="nil"/>
              <w:bottom w:val="single" w:sz="4" w:space="0" w:color="C0C0C0"/>
              <w:right w:val="single" w:sz="4" w:space="0" w:color="C0C0C0"/>
            </w:tcBorders>
            <w:shd w:val="clear" w:color="000000" w:fill="D7EAD3"/>
            <w:vAlign w:val="center"/>
            <w:hideMark/>
          </w:tcPr>
          <w:p w14:paraId="4126E86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35" w:type="dxa"/>
            <w:tcBorders>
              <w:top w:val="nil"/>
              <w:left w:val="nil"/>
              <w:bottom w:val="single" w:sz="4" w:space="0" w:color="C0C0C0"/>
              <w:right w:val="single" w:sz="4" w:space="0" w:color="C0C0C0"/>
            </w:tcBorders>
            <w:shd w:val="clear" w:color="000000" w:fill="D7EAD3"/>
            <w:vAlign w:val="center"/>
            <w:hideMark/>
          </w:tcPr>
          <w:p w14:paraId="0CAE38B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96" w:type="dxa"/>
            <w:tcBorders>
              <w:top w:val="nil"/>
              <w:left w:val="nil"/>
              <w:bottom w:val="single" w:sz="4" w:space="0" w:color="C0C0C0"/>
              <w:right w:val="single" w:sz="4" w:space="0" w:color="C0C0C0"/>
            </w:tcBorders>
            <w:shd w:val="clear" w:color="000000" w:fill="D7EAD3"/>
            <w:vAlign w:val="center"/>
            <w:hideMark/>
          </w:tcPr>
          <w:p w14:paraId="12C1BB8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72" w:type="dxa"/>
            <w:tcBorders>
              <w:top w:val="nil"/>
              <w:left w:val="nil"/>
              <w:bottom w:val="single" w:sz="4" w:space="0" w:color="C0C0C0"/>
              <w:right w:val="single" w:sz="4" w:space="0" w:color="C0C0C0"/>
            </w:tcBorders>
            <w:shd w:val="clear" w:color="000000" w:fill="D7EAD3"/>
            <w:vAlign w:val="center"/>
            <w:hideMark/>
          </w:tcPr>
          <w:p w14:paraId="2D4368E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1 833,51</w:t>
            </w:r>
          </w:p>
        </w:tc>
        <w:tc>
          <w:tcPr>
            <w:tcW w:w="931" w:type="dxa"/>
            <w:tcBorders>
              <w:top w:val="nil"/>
              <w:left w:val="nil"/>
              <w:bottom w:val="single" w:sz="4" w:space="0" w:color="C0C0C0"/>
              <w:right w:val="single" w:sz="4" w:space="0" w:color="C0C0C0"/>
            </w:tcBorders>
            <w:shd w:val="clear" w:color="000000" w:fill="D7EAD3"/>
            <w:vAlign w:val="center"/>
            <w:hideMark/>
          </w:tcPr>
          <w:p w14:paraId="0E1D523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1 833,51</w:t>
            </w:r>
          </w:p>
        </w:tc>
        <w:tc>
          <w:tcPr>
            <w:tcW w:w="972" w:type="dxa"/>
            <w:tcBorders>
              <w:top w:val="nil"/>
              <w:left w:val="nil"/>
              <w:bottom w:val="single" w:sz="4" w:space="0" w:color="C0C0C0"/>
              <w:right w:val="single" w:sz="4" w:space="0" w:color="C0C0C0"/>
            </w:tcBorders>
            <w:shd w:val="clear" w:color="000000" w:fill="D7EAD3"/>
            <w:vAlign w:val="center"/>
            <w:hideMark/>
          </w:tcPr>
          <w:p w14:paraId="15E80D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0257FB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045FA12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63B50AB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3368E0E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479615FC" w14:textId="77777777" w:rsidTr="00D6000A">
        <w:trPr>
          <w:trHeight w:val="450"/>
          <w:jc w:val="center"/>
        </w:trPr>
        <w:tc>
          <w:tcPr>
            <w:tcW w:w="256" w:type="dxa"/>
            <w:tcBorders>
              <w:top w:val="nil"/>
              <w:left w:val="nil"/>
              <w:bottom w:val="nil"/>
              <w:right w:val="nil"/>
            </w:tcBorders>
            <w:shd w:val="clear" w:color="000000" w:fill="00B050"/>
            <w:noWrap/>
            <w:vAlign w:val="center"/>
            <w:hideMark/>
          </w:tcPr>
          <w:p w14:paraId="62E0AAE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6008DF64"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F6EF5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6.1</w:t>
            </w:r>
          </w:p>
        </w:tc>
        <w:tc>
          <w:tcPr>
            <w:tcW w:w="1889" w:type="dxa"/>
            <w:tcBorders>
              <w:top w:val="nil"/>
              <w:left w:val="nil"/>
              <w:bottom w:val="single" w:sz="4" w:space="0" w:color="C0C0C0"/>
              <w:right w:val="single" w:sz="4" w:space="0" w:color="C0C0C0"/>
            </w:tcBorders>
            <w:shd w:val="clear" w:color="auto" w:fill="auto"/>
            <w:vAlign w:val="center"/>
            <w:hideMark/>
          </w:tcPr>
          <w:p w14:paraId="6EBE480D"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Расходы по сомнительным долгам, в размере не более 2% от НВВ, в том числе:</w:t>
            </w:r>
          </w:p>
        </w:tc>
        <w:tc>
          <w:tcPr>
            <w:tcW w:w="624" w:type="dxa"/>
            <w:tcBorders>
              <w:top w:val="nil"/>
              <w:left w:val="nil"/>
              <w:bottom w:val="single" w:sz="4" w:space="0" w:color="C0C0C0"/>
              <w:right w:val="single" w:sz="4" w:space="0" w:color="C0C0C0"/>
            </w:tcBorders>
            <w:shd w:val="clear" w:color="auto" w:fill="auto"/>
            <w:vAlign w:val="center"/>
            <w:hideMark/>
          </w:tcPr>
          <w:p w14:paraId="14DF17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4DA2ED3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7E73742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2E3CE5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50" w:type="dxa"/>
            <w:tcBorders>
              <w:top w:val="nil"/>
              <w:left w:val="nil"/>
              <w:bottom w:val="single" w:sz="4" w:space="0" w:color="C0C0C0"/>
              <w:right w:val="single" w:sz="4" w:space="0" w:color="C0C0C0"/>
            </w:tcBorders>
            <w:shd w:val="clear" w:color="000000" w:fill="D7EAD3"/>
            <w:vAlign w:val="center"/>
            <w:hideMark/>
          </w:tcPr>
          <w:p w14:paraId="7144C78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35" w:type="dxa"/>
            <w:tcBorders>
              <w:top w:val="nil"/>
              <w:left w:val="nil"/>
              <w:bottom w:val="single" w:sz="4" w:space="0" w:color="C0C0C0"/>
              <w:right w:val="single" w:sz="4" w:space="0" w:color="C0C0C0"/>
            </w:tcBorders>
            <w:shd w:val="clear" w:color="000000" w:fill="D7EAD3"/>
            <w:vAlign w:val="center"/>
            <w:hideMark/>
          </w:tcPr>
          <w:p w14:paraId="76A7C5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96" w:type="dxa"/>
            <w:tcBorders>
              <w:top w:val="nil"/>
              <w:left w:val="nil"/>
              <w:bottom w:val="single" w:sz="4" w:space="0" w:color="C0C0C0"/>
              <w:right w:val="single" w:sz="4" w:space="0" w:color="C0C0C0"/>
            </w:tcBorders>
            <w:shd w:val="clear" w:color="000000" w:fill="D7EAD3"/>
            <w:vAlign w:val="center"/>
            <w:hideMark/>
          </w:tcPr>
          <w:p w14:paraId="1D5E62C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72" w:type="dxa"/>
            <w:tcBorders>
              <w:top w:val="nil"/>
              <w:left w:val="nil"/>
              <w:bottom w:val="single" w:sz="4" w:space="0" w:color="C0C0C0"/>
              <w:right w:val="single" w:sz="4" w:space="0" w:color="C0C0C0"/>
            </w:tcBorders>
            <w:shd w:val="clear" w:color="000000" w:fill="D7EAD3"/>
            <w:vAlign w:val="center"/>
            <w:hideMark/>
          </w:tcPr>
          <w:p w14:paraId="48FFA49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1 833,51</w:t>
            </w:r>
          </w:p>
        </w:tc>
        <w:tc>
          <w:tcPr>
            <w:tcW w:w="931" w:type="dxa"/>
            <w:tcBorders>
              <w:top w:val="nil"/>
              <w:left w:val="nil"/>
              <w:bottom w:val="single" w:sz="4" w:space="0" w:color="C0C0C0"/>
              <w:right w:val="single" w:sz="4" w:space="0" w:color="C0C0C0"/>
            </w:tcBorders>
            <w:shd w:val="clear" w:color="000000" w:fill="D7EAD3"/>
            <w:vAlign w:val="center"/>
            <w:hideMark/>
          </w:tcPr>
          <w:p w14:paraId="1259EED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1 833,51</w:t>
            </w:r>
          </w:p>
        </w:tc>
        <w:tc>
          <w:tcPr>
            <w:tcW w:w="972" w:type="dxa"/>
            <w:tcBorders>
              <w:top w:val="nil"/>
              <w:left w:val="nil"/>
              <w:bottom w:val="single" w:sz="4" w:space="0" w:color="C0C0C0"/>
              <w:right w:val="single" w:sz="4" w:space="0" w:color="C0C0C0"/>
            </w:tcBorders>
            <w:shd w:val="clear" w:color="000000" w:fill="D7EAD3"/>
            <w:vAlign w:val="center"/>
            <w:hideMark/>
          </w:tcPr>
          <w:p w14:paraId="1F2CEB4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194BB51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086F6EE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5FE603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7ABD348E"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041E184A"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63D63BB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2CBCB24B"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E10BB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6.1.1</w:t>
            </w:r>
          </w:p>
        </w:tc>
        <w:tc>
          <w:tcPr>
            <w:tcW w:w="1889" w:type="dxa"/>
            <w:tcBorders>
              <w:top w:val="nil"/>
              <w:left w:val="nil"/>
              <w:bottom w:val="single" w:sz="4" w:space="0" w:color="C0C0C0"/>
              <w:right w:val="single" w:sz="4" w:space="0" w:color="C0C0C0"/>
            </w:tcBorders>
            <w:shd w:val="clear" w:color="auto" w:fill="auto"/>
            <w:vAlign w:val="center"/>
            <w:hideMark/>
          </w:tcPr>
          <w:p w14:paraId="42F7843C"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Безнадежная дебиторская задолженность</w:t>
            </w:r>
          </w:p>
        </w:tc>
        <w:tc>
          <w:tcPr>
            <w:tcW w:w="624" w:type="dxa"/>
            <w:tcBorders>
              <w:top w:val="nil"/>
              <w:left w:val="nil"/>
              <w:bottom w:val="single" w:sz="4" w:space="0" w:color="C0C0C0"/>
              <w:right w:val="single" w:sz="4" w:space="0" w:color="C0C0C0"/>
            </w:tcBorders>
            <w:shd w:val="clear" w:color="auto" w:fill="auto"/>
            <w:vAlign w:val="center"/>
            <w:hideMark/>
          </w:tcPr>
          <w:p w14:paraId="2C98C93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7C6D02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CF38A5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60F87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3CC917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09A71BA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6ADD10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DC7B8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209BE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AEABE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5AA8AA5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652" w:type="dxa"/>
            <w:tcBorders>
              <w:top w:val="nil"/>
              <w:left w:val="nil"/>
              <w:bottom w:val="single" w:sz="4" w:space="0" w:color="C0C0C0"/>
              <w:right w:val="single" w:sz="4" w:space="0" w:color="C0C0C0"/>
            </w:tcBorders>
            <w:shd w:val="clear" w:color="000000" w:fill="D7EAD3"/>
            <w:vAlign w:val="center"/>
            <w:hideMark/>
          </w:tcPr>
          <w:p w14:paraId="139C33E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6A7F42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2F1CEF89"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1F024583" w14:textId="77777777" w:rsidTr="00D6000A">
        <w:trPr>
          <w:trHeight w:val="765"/>
          <w:jc w:val="center"/>
        </w:trPr>
        <w:tc>
          <w:tcPr>
            <w:tcW w:w="256" w:type="dxa"/>
            <w:tcBorders>
              <w:top w:val="nil"/>
              <w:left w:val="nil"/>
              <w:bottom w:val="nil"/>
              <w:right w:val="nil"/>
            </w:tcBorders>
            <w:shd w:val="clear" w:color="000000" w:fill="00B050"/>
            <w:noWrap/>
            <w:vAlign w:val="center"/>
            <w:hideMark/>
          </w:tcPr>
          <w:p w14:paraId="1196873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56CEACB0"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1C3B60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6.1.2</w:t>
            </w:r>
          </w:p>
        </w:tc>
        <w:tc>
          <w:tcPr>
            <w:tcW w:w="1889" w:type="dxa"/>
            <w:tcBorders>
              <w:top w:val="nil"/>
              <w:left w:val="nil"/>
              <w:bottom w:val="single" w:sz="4" w:space="0" w:color="C0C0C0"/>
              <w:right w:val="single" w:sz="4" w:space="0" w:color="C0C0C0"/>
            </w:tcBorders>
            <w:shd w:val="clear" w:color="auto" w:fill="auto"/>
            <w:vAlign w:val="center"/>
            <w:hideMark/>
          </w:tcPr>
          <w:p w14:paraId="5C2A0493"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Резервы по сомнительным долгам</w:t>
            </w:r>
          </w:p>
        </w:tc>
        <w:tc>
          <w:tcPr>
            <w:tcW w:w="624" w:type="dxa"/>
            <w:tcBorders>
              <w:top w:val="nil"/>
              <w:left w:val="nil"/>
              <w:bottom w:val="single" w:sz="4" w:space="0" w:color="C0C0C0"/>
              <w:right w:val="single" w:sz="4" w:space="0" w:color="C0C0C0"/>
            </w:tcBorders>
            <w:shd w:val="clear" w:color="auto" w:fill="auto"/>
            <w:vAlign w:val="center"/>
            <w:hideMark/>
          </w:tcPr>
          <w:p w14:paraId="52FE6E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5ED31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7814D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67E2A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2142B93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17C866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7E0C19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148F4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1 833,51</w:t>
            </w:r>
          </w:p>
        </w:tc>
        <w:tc>
          <w:tcPr>
            <w:tcW w:w="931" w:type="dxa"/>
            <w:tcBorders>
              <w:top w:val="nil"/>
              <w:left w:val="nil"/>
              <w:bottom w:val="single" w:sz="4" w:space="0" w:color="C0C0C0"/>
              <w:right w:val="single" w:sz="4" w:space="0" w:color="C0C0C0"/>
            </w:tcBorders>
            <w:shd w:val="clear" w:color="000000" w:fill="FFFFCC"/>
            <w:vAlign w:val="center"/>
            <w:hideMark/>
          </w:tcPr>
          <w:p w14:paraId="56D7A0F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1 833,51</w:t>
            </w:r>
          </w:p>
        </w:tc>
        <w:tc>
          <w:tcPr>
            <w:tcW w:w="972" w:type="dxa"/>
            <w:tcBorders>
              <w:top w:val="nil"/>
              <w:left w:val="nil"/>
              <w:bottom w:val="single" w:sz="4" w:space="0" w:color="C0C0C0"/>
              <w:right w:val="single" w:sz="4" w:space="0" w:color="C0C0C0"/>
            </w:tcBorders>
            <w:shd w:val="clear" w:color="000000" w:fill="FFFFCC"/>
            <w:vAlign w:val="center"/>
            <w:hideMark/>
          </w:tcPr>
          <w:p w14:paraId="294824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4FB53E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7723BD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1364E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0B60E372" w14:textId="77777777" w:rsidR="00D6000A" w:rsidRPr="00D6000A" w:rsidRDefault="00D6000A" w:rsidP="00D6000A">
            <w:pPr>
              <w:rPr>
                <w:rFonts w:ascii="Tahoma" w:hAnsi="Tahoma" w:cs="Tahoma"/>
                <w:sz w:val="11"/>
                <w:szCs w:val="11"/>
              </w:rPr>
            </w:pPr>
            <w:r w:rsidRPr="00D6000A">
              <w:rPr>
                <w:rFonts w:ascii="Tahoma" w:hAnsi="Tahoma" w:cs="Tahoma"/>
                <w:sz w:val="11"/>
                <w:szCs w:val="11"/>
              </w:rPr>
              <w:t>отклонено в связи с отсутствием фактически списанной дебиторской задолженности за предыдущие периоды</w:t>
            </w:r>
          </w:p>
        </w:tc>
      </w:tr>
      <w:tr w:rsidR="00D6000A" w:rsidRPr="00D6000A" w14:paraId="324B6922" w14:textId="77777777" w:rsidTr="00D6000A">
        <w:trPr>
          <w:trHeight w:val="450"/>
          <w:jc w:val="center"/>
        </w:trPr>
        <w:tc>
          <w:tcPr>
            <w:tcW w:w="256" w:type="dxa"/>
            <w:tcBorders>
              <w:top w:val="nil"/>
              <w:left w:val="nil"/>
              <w:bottom w:val="nil"/>
              <w:right w:val="nil"/>
            </w:tcBorders>
            <w:shd w:val="clear" w:color="000000" w:fill="B1A0C7"/>
            <w:noWrap/>
            <w:vAlign w:val="center"/>
            <w:hideMark/>
          </w:tcPr>
          <w:p w14:paraId="353175C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А</w:t>
            </w:r>
          </w:p>
        </w:tc>
        <w:tc>
          <w:tcPr>
            <w:tcW w:w="203" w:type="dxa"/>
            <w:tcBorders>
              <w:top w:val="nil"/>
              <w:left w:val="nil"/>
              <w:bottom w:val="nil"/>
              <w:right w:val="nil"/>
            </w:tcBorders>
            <w:shd w:val="clear" w:color="auto" w:fill="auto"/>
            <w:noWrap/>
            <w:vAlign w:val="bottom"/>
            <w:hideMark/>
          </w:tcPr>
          <w:p w14:paraId="458110B0"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36A1A4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w:t>
            </w:r>
          </w:p>
        </w:tc>
        <w:tc>
          <w:tcPr>
            <w:tcW w:w="1889" w:type="dxa"/>
            <w:tcBorders>
              <w:top w:val="nil"/>
              <w:left w:val="nil"/>
              <w:bottom w:val="single" w:sz="4" w:space="0" w:color="C0C0C0"/>
              <w:right w:val="single" w:sz="4" w:space="0" w:color="C0C0C0"/>
            </w:tcBorders>
            <w:shd w:val="clear" w:color="auto" w:fill="auto"/>
            <w:vAlign w:val="center"/>
            <w:hideMark/>
          </w:tcPr>
          <w:p w14:paraId="187E4C8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Амортизация основных средств и нематериальных активов</w:t>
            </w:r>
          </w:p>
        </w:tc>
        <w:tc>
          <w:tcPr>
            <w:tcW w:w="624" w:type="dxa"/>
            <w:tcBorders>
              <w:top w:val="nil"/>
              <w:left w:val="nil"/>
              <w:bottom w:val="single" w:sz="4" w:space="0" w:color="C0C0C0"/>
              <w:right w:val="single" w:sz="4" w:space="0" w:color="C0C0C0"/>
            </w:tcBorders>
            <w:shd w:val="clear" w:color="auto" w:fill="auto"/>
            <w:vAlign w:val="center"/>
            <w:hideMark/>
          </w:tcPr>
          <w:p w14:paraId="404A25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777CD11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12 117,65</w:t>
            </w:r>
          </w:p>
        </w:tc>
        <w:tc>
          <w:tcPr>
            <w:tcW w:w="931" w:type="dxa"/>
            <w:tcBorders>
              <w:top w:val="nil"/>
              <w:left w:val="nil"/>
              <w:bottom w:val="single" w:sz="4" w:space="0" w:color="C0C0C0"/>
              <w:right w:val="single" w:sz="4" w:space="0" w:color="C0C0C0"/>
            </w:tcBorders>
            <w:shd w:val="clear" w:color="000000" w:fill="D7EAD3"/>
            <w:vAlign w:val="center"/>
            <w:hideMark/>
          </w:tcPr>
          <w:p w14:paraId="0A6E705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12 117,65</w:t>
            </w:r>
          </w:p>
        </w:tc>
        <w:tc>
          <w:tcPr>
            <w:tcW w:w="931" w:type="dxa"/>
            <w:tcBorders>
              <w:top w:val="nil"/>
              <w:left w:val="nil"/>
              <w:bottom w:val="single" w:sz="4" w:space="0" w:color="C0C0C0"/>
              <w:right w:val="single" w:sz="4" w:space="0" w:color="C0C0C0"/>
            </w:tcBorders>
            <w:shd w:val="clear" w:color="000000" w:fill="D7EAD3"/>
            <w:vAlign w:val="center"/>
            <w:hideMark/>
          </w:tcPr>
          <w:p w14:paraId="49D8A5B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11 235,20</w:t>
            </w:r>
          </w:p>
        </w:tc>
        <w:tc>
          <w:tcPr>
            <w:tcW w:w="750" w:type="dxa"/>
            <w:tcBorders>
              <w:top w:val="nil"/>
              <w:left w:val="nil"/>
              <w:bottom w:val="single" w:sz="4" w:space="0" w:color="C0C0C0"/>
              <w:right w:val="single" w:sz="4" w:space="0" w:color="C0C0C0"/>
            </w:tcBorders>
            <w:shd w:val="clear" w:color="000000" w:fill="D7EAD3"/>
            <w:vAlign w:val="center"/>
            <w:hideMark/>
          </w:tcPr>
          <w:p w14:paraId="175AAE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9 449,55</w:t>
            </w:r>
          </w:p>
        </w:tc>
        <w:tc>
          <w:tcPr>
            <w:tcW w:w="735" w:type="dxa"/>
            <w:tcBorders>
              <w:top w:val="nil"/>
              <w:left w:val="nil"/>
              <w:bottom w:val="single" w:sz="4" w:space="0" w:color="C0C0C0"/>
              <w:right w:val="single" w:sz="4" w:space="0" w:color="C0C0C0"/>
            </w:tcBorders>
            <w:shd w:val="clear" w:color="000000" w:fill="D7EAD3"/>
            <w:vAlign w:val="center"/>
            <w:hideMark/>
          </w:tcPr>
          <w:p w14:paraId="0CE668B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13 478,26</w:t>
            </w:r>
          </w:p>
        </w:tc>
        <w:tc>
          <w:tcPr>
            <w:tcW w:w="896" w:type="dxa"/>
            <w:tcBorders>
              <w:top w:val="nil"/>
              <w:left w:val="nil"/>
              <w:bottom w:val="single" w:sz="4" w:space="0" w:color="C0C0C0"/>
              <w:right w:val="single" w:sz="4" w:space="0" w:color="C0C0C0"/>
            </w:tcBorders>
            <w:shd w:val="clear" w:color="000000" w:fill="D7EAD3"/>
            <w:vAlign w:val="center"/>
            <w:hideMark/>
          </w:tcPr>
          <w:p w14:paraId="7E4B9E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14 627,78</w:t>
            </w:r>
          </w:p>
        </w:tc>
        <w:tc>
          <w:tcPr>
            <w:tcW w:w="972" w:type="dxa"/>
            <w:tcBorders>
              <w:top w:val="nil"/>
              <w:left w:val="nil"/>
              <w:bottom w:val="single" w:sz="4" w:space="0" w:color="C0C0C0"/>
              <w:right w:val="single" w:sz="4" w:space="0" w:color="C0C0C0"/>
            </w:tcBorders>
            <w:shd w:val="clear" w:color="000000" w:fill="D7EAD3"/>
            <w:vAlign w:val="center"/>
            <w:hideMark/>
          </w:tcPr>
          <w:p w14:paraId="3604D2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-6 508,60</w:t>
            </w:r>
          </w:p>
        </w:tc>
        <w:tc>
          <w:tcPr>
            <w:tcW w:w="931" w:type="dxa"/>
            <w:tcBorders>
              <w:top w:val="nil"/>
              <w:left w:val="nil"/>
              <w:bottom w:val="single" w:sz="4" w:space="0" w:color="C0C0C0"/>
              <w:right w:val="single" w:sz="4" w:space="0" w:color="C0C0C0"/>
            </w:tcBorders>
            <w:shd w:val="clear" w:color="000000" w:fill="D7EAD3"/>
            <w:vAlign w:val="center"/>
            <w:hideMark/>
          </w:tcPr>
          <w:p w14:paraId="7217F2C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8 119,18</w:t>
            </w:r>
          </w:p>
        </w:tc>
        <w:tc>
          <w:tcPr>
            <w:tcW w:w="972" w:type="dxa"/>
            <w:tcBorders>
              <w:top w:val="nil"/>
              <w:left w:val="nil"/>
              <w:bottom w:val="single" w:sz="4" w:space="0" w:color="C0C0C0"/>
              <w:right w:val="single" w:sz="4" w:space="0" w:color="C0C0C0"/>
            </w:tcBorders>
            <w:shd w:val="clear" w:color="000000" w:fill="D7EAD3"/>
            <w:vAlign w:val="center"/>
            <w:hideMark/>
          </w:tcPr>
          <w:p w14:paraId="1BCA13F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326BAF0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14 627,78</w:t>
            </w:r>
          </w:p>
        </w:tc>
        <w:tc>
          <w:tcPr>
            <w:tcW w:w="652" w:type="dxa"/>
            <w:tcBorders>
              <w:top w:val="nil"/>
              <w:left w:val="nil"/>
              <w:bottom w:val="single" w:sz="4" w:space="0" w:color="C0C0C0"/>
              <w:right w:val="single" w:sz="4" w:space="0" w:color="C0C0C0"/>
            </w:tcBorders>
            <w:shd w:val="clear" w:color="000000" w:fill="D7EAD3"/>
            <w:vAlign w:val="center"/>
            <w:hideMark/>
          </w:tcPr>
          <w:p w14:paraId="6826C5B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7 313,89</w:t>
            </w:r>
          </w:p>
        </w:tc>
        <w:tc>
          <w:tcPr>
            <w:tcW w:w="652" w:type="dxa"/>
            <w:tcBorders>
              <w:top w:val="nil"/>
              <w:left w:val="nil"/>
              <w:bottom w:val="single" w:sz="4" w:space="0" w:color="C0C0C0"/>
              <w:right w:val="single" w:sz="4" w:space="0" w:color="C0C0C0"/>
            </w:tcBorders>
            <w:shd w:val="clear" w:color="000000" w:fill="D7EAD3"/>
            <w:vAlign w:val="center"/>
            <w:hideMark/>
          </w:tcPr>
          <w:p w14:paraId="327C927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7 313,89</w:t>
            </w:r>
          </w:p>
        </w:tc>
        <w:tc>
          <w:tcPr>
            <w:tcW w:w="1027" w:type="dxa"/>
            <w:tcBorders>
              <w:top w:val="nil"/>
              <w:left w:val="nil"/>
              <w:bottom w:val="single" w:sz="4" w:space="0" w:color="C0C0C0"/>
              <w:right w:val="single" w:sz="4" w:space="0" w:color="C0C0C0"/>
            </w:tcBorders>
            <w:shd w:val="clear" w:color="000000" w:fill="FFFFCC"/>
            <w:vAlign w:val="center"/>
            <w:hideMark/>
          </w:tcPr>
          <w:p w14:paraId="700CB36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24B35C57" w14:textId="77777777" w:rsidTr="00D6000A">
        <w:trPr>
          <w:trHeight w:val="510"/>
          <w:jc w:val="center"/>
        </w:trPr>
        <w:tc>
          <w:tcPr>
            <w:tcW w:w="256" w:type="dxa"/>
            <w:tcBorders>
              <w:top w:val="nil"/>
              <w:left w:val="nil"/>
              <w:bottom w:val="nil"/>
              <w:right w:val="nil"/>
            </w:tcBorders>
            <w:shd w:val="clear" w:color="000000" w:fill="B1A0C7"/>
            <w:noWrap/>
            <w:vAlign w:val="center"/>
            <w:hideMark/>
          </w:tcPr>
          <w:p w14:paraId="120D1AC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А</w:t>
            </w:r>
          </w:p>
        </w:tc>
        <w:tc>
          <w:tcPr>
            <w:tcW w:w="203" w:type="dxa"/>
            <w:tcBorders>
              <w:top w:val="nil"/>
              <w:left w:val="nil"/>
              <w:bottom w:val="nil"/>
              <w:right w:val="nil"/>
            </w:tcBorders>
            <w:shd w:val="clear" w:color="auto" w:fill="auto"/>
            <w:noWrap/>
            <w:vAlign w:val="bottom"/>
            <w:hideMark/>
          </w:tcPr>
          <w:p w14:paraId="1BC97E44"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BFDCA1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7.1</w:t>
            </w:r>
          </w:p>
        </w:tc>
        <w:tc>
          <w:tcPr>
            <w:tcW w:w="1889" w:type="dxa"/>
            <w:tcBorders>
              <w:top w:val="nil"/>
              <w:left w:val="nil"/>
              <w:bottom w:val="single" w:sz="4" w:space="0" w:color="C0C0C0"/>
              <w:right w:val="single" w:sz="4" w:space="0" w:color="C0C0C0"/>
            </w:tcBorders>
            <w:shd w:val="clear" w:color="auto" w:fill="auto"/>
            <w:vAlign w:val="center"/>
            <w:hideMark/>
          </w:tcPr>
          <w:p w14:paraId="723F014A"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Амортизация основных средств</w:t>
            </w:r>
          </w:p>
        </w:tc>
        <w:tc>
          <w:tcPr>
            <w:tcW w:w="624" w:type="dxa"/>
            <w:tcBorders>
              <w:top w:val="nil"/>
              <w:left w:val="nil"/>
              <w:bottom w:val="single" w:sz="4" w:space="0" w:color="C0C0C0"/>
              <w:right w:val="single" w:sz="4" w:space="0" w:color="C0C0C0"/>
            </w:tcBorders>
            <w:shd w:val="clear" w:color="auto" w:fill="auto"/>
            <w:vAlign w:val="center"/>
            <w:hideMark/>
          </w:tcPr>
          <w:p w14:paraId="7621566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77FCF4F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12 117,65</w:t>
            </w:r>
          </w:p>
        </w:tc>
        <w:tc>
          <w:tcPr>
            <w:tcW w:w="931" w:type="dxa"/>
            <w:tcBorders>
              <w:top w:val="nil"/>
              <w:left w:val="nil"/>
              <w:bottom w:val="single" w:sz="4" w:space="0" w:color="C0C0C0"/>
              <w:right w:val="single" w:sz="4" w:space="0" w:color="C0C0C0"/>
            </w:tcBorders>
            <w:shd w:val="clear" w:color="000000" w:fill="FFFFCC"/>
            <w:vAlign w:val="center"/>
            <w:hideMark/>
          </w:tcPr>
          <w:p w14:paraId="3E4E036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12 117,65</w:t>
            </w:r>
          </w:p>
        </w:tc>
        <w:tc>
          <w:tcPr>
            <w:tcW w:w="931" w:type="dxa"/>
            <w:tcBorders>
              <w:top w:val="nil"/>
              <w:left w:val="nil"/>
              <w:bottom w:val="single" w:sz="4" w:space="0" w:color="C0C0C0"/>
              <w:right w:val="single" w:sz="4" w:space="0" w:color="C0C0C0"/>
            </w:tcBorders>
            <w:shd w:val="clear" w:color="000000" w:fill="FFFFCC"/>
            <w:vAlign w:val="center"/>
            <w:hideMark/>
          </w:tcPr>
          <w:p w14:paraId="51E4E9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11 235,20</w:t>
            </w:r>
          </w:p>
        </w:tc>
        <w:tc>
          <w:tcPr>
            <w:tcW w:w="750" w:type="dxa"/>
            <w:tcBorders>
              <w:top w:val="nil"/>
              <w:left w:val="nil"/>
              <w:bottom w:val="single" w:sz="4" w:space="0" w:color="C0C0C0"/>
              <w:right w:val="single" w:sz="4" w:space="0" w:color="C0C0C0"/>
            </w:tcBorders>
            <w:shd w:val="clear" w:color="000000" w:fill="FFFFCC"/>
            <w:vAlign w:val="center"/>
            <w:hideMark/>
          </w:tcPr>
          <w:p w14:paraId="55E162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9 449,55</w:t>
            </w:r>
          </w:p>
        </w:tc>
        <w:tc>
          <w:tcPr>
            <w:tcW w:w="735" w:type="dxa"/>
            <w:tcBorders>
              <w:top w:val="nil"/>
              <w:left w:val="nil"/>
              <w:bottom w:val="single" w:sz="4" w:space="0" w:color="C0C0C0"/>
              <w:right w:val="single" w:sz="4" w:space="0" w:color="C0C0C0"/>
            </w:tcBorders>
            <w:shd w:val="clear" w:color="000000" w:fill="FFFFCC"/>
            <w:vAlign w:val="center"/>
            <w:hideMark/>
          </w:tcPr>
          <w:p w14:paraId="428CA7E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13 478,26</w:t>
            </w:r>
          </w:p>
        </w:tc>
        <w:tc>
          <w:tcPr>
            <w:tcW w:w="896" w:type="dxa"/>
            <w:tcBorders>
              <w:top w:val="nil"/>
              <w:left w:val="nil"/>
              <w:bottom w:val="single" w:sz="4" w:space="0" w:color="C0C0C0"/>
              <w:right w:val="single" w:sz="4" w:space="0" w:color="C0C0C0"/>
            </w:tcBorders>
            <w:shd w:val="clear" w:color="000000" w:fill="FFFFCC"/>
            <w:vAlign w:val="center"/>
            <w:hideMark/>
          </w:tcPr>
          <w:p w14:paraId="29116BB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14 627,78</w:t>
            </w:r>
          </w:p>
        </w:tc>
        <w:tc>
          <w:tcPr>
            <w:tcW w:w="972" w:type="dxa"/>
            <w:tcBorders>
              <w:top w:val="nil"/>
              <w:left w:val="nil"/>
              <w:bottom w:val="single" w:sz="4" w:space="0" w:color="C0C0C0"/>
              <w:right w:val="single" w:sz="4" w:space="0" w:color="C0C0C0"/>
            </w:tcBorders>
            <w:shd w:val="clear" w:color="000000" w:fill="FFFFCC"/>
            <w:vAlign w:val="center"/>
            <w:hideMark/>
          </w:tcPr>
          <w:p w14:paraId="1C5DDA1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-6 508,60</w:t>
            </w:r>
          </w:p>
        </w:tc>
        <w:tc>
          <w:tcPr>
            <w:tcW w:w="931" w:type="dxa"/>
            <w:tcBorders>
              <w:top w:val="nil"/>
              <w:left w:val="nil"/>
              <w:bottom w:val="single" w:sz="4" w:space="0" w:color="C0C0C0"/>
              <w:right w:val="single" w:sz="4" w:space="0" w:color="C0C0C0"/>
            </w:tcBorders>
            <w:shd w:val="clear" w:color="000000" w:fill="FFFFCC"/>
            <w:vAlign w:val="center"/>
            <w:hideMark/>
          </w:tcPr>
          <w:p w14:paraId="57848E4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8 119,18</w:t>
            </w:r>
          </w:p>
        </w:tc>
        <w:tc>
          <w:tcPr>
            <w:tcW w:w="972" w:type="dxa"/>
            <w:tcBorders>
              <w:top w:val="nil"/>
              <w:left w:val="nil"/>
              <w:bottom w:val="single" w:sz="4" w:space="0" w:color="C0C0C0"/>
              <w:right w:val="single" w:sz="4" w:space="0" w:color="C0C0C0"/>
            </w:tcBorders>
            <w:shd w:val="clear" w:color="000000" w:fill="FFFFCC"/>
            <w:vAlign w:val="center"/>
            <w:hideMark/>
          </w:tcPr>
          <w:p w14:paraId="13541A0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1C777AA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14 627,78</w:t>
            </w:r>
          </w:p>
        </w:tc>
        <w:tc>
          <w:tcPr>
            <w:tcW w:w="652" w:type="dxa"/>
            <w:tcBorders>
              <w:top w:val="nil"/>
              <w:left w:val="nil"/>
              <w:bottom w:val="single" w:sz="4" w:space="0" w:color="C0C0C0"/>
              <w:right w:val="single" w:sz="4" w:space="0" w:color="C0C0C0"/>
            </w:tcBorders>
            <w:shd w:val="clear" w:color="000000" w:fill="D7EAD3"/>
            <w:vAlign w:val="center"/>
            <w:hideMark/>
          </w:tcPr>
          <w:p w14:paraId="2EA81E2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7 313,89</w:t>
            </w:r>
          </w:p>
        </w:tc>
        <w:tc>
          <w:tcPr>
            <w:tcW w:w="652" w:type="dxa"/>
            <w:tcBorders>
              <w:top w:val="nil"/>
              <w:left w:val="nil"/>
              <w:bottom w:val="single" w:sz="4" w:space="0" w:color="C0C0C0"/>
              <w:right w:val="single" w:sz="4" w:space="0" w:color="C0C0C0"/>
            </w:tcBorders>
            <w:shd w:val="clear" w:color="000000" w:fill="D7EAD3"/>
            <w:vAlign w:val="center"/>
            <w:hideMark/>
          </w:tcPr>
          <w:p w14:paraId="029A53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7 313,89</w:t>
            </w:r>
          </w:p>
        </w:tc>
        <w:tc>
          <w:tcPr>
            <w:tcW w:w="1027" w:type="dxa"/>
            <w:tcBorders>
              <w:top w:val="nil"/>
              <w:left w:val="nil"/>
              <w:bottom w:val="single" w:sz="4" w:space="0" w:color="C0C0C0"/>
              <w:right w:val="single" w:sz="4" w:space="0" w:color="C0C0C0"/>
            </w:tcBorders>
            <w:shd w:val="clear" w:color="000000" w:fill="FFFFCC"/>
            <w:vAlign w:val="center"/>
            <w:hideMark/>
          </w:tcPr>
          <w:p w14:paraId="758FB22D"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2023 года (соответствует выданным ДПР)</w:t>
            </w:r>
          </w:p>
        </w:tc>
      </w:tr>
      <w:tr w:rsidR="00D6000A" w:rsidRPr="00D6000A" w14:paraId="21BD8DEE"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0FEA470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29B4A892"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2B3C3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w:t>
            </w:r>
          </w:p>
        </w:tc>
        <w:tc>
          <w:tcPr>
            <w:tcW w:w="1889" w:type="dxa"/>
            <w:tcBorders>
              <w:top w:val="nil"/>
              <w:left w:val="nil"/>
              <w:bottom w:val="single" w:sz="4" w:space="0" w:color="C0C0C0"/>
              <w:right w:val="single" w:sz="4" w:space="0" w:color="C0C0C0"/>
            </w:tcBorders>
            <w:shd w:val="clear" w:color="auto" w:fill="auto"/>
            <w:vAlign w:val="center"/>
            <w:hideMark/>
          </w:tcPr>
          <w:p w14:paraId="1564C21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Расходы на арендную плату</w:t>
            </w:r>
          </w:p>
        </w:tc>
        <w:tc>
          <w:tcPr>
            <w:tcW w:w="624" w:type="dxa"/>
            <w:tcBorders>
              <w:top w:val="nil"/>
              <w:left w:val="nil"/>
              <w:bottom w:val="single" w:sz="4" w:space="0" w:color="C0C0C0"/>
              <w:right w:val="single" w:sz="4" w:space="0" w:color="C0C0C0"/>
            </w:tcBorders>
            <w:shd w:val="clear" w:color="auto" w:fill="auto"/>
            <w:vAlign w:val="center"/>
            <w:hideMark/>
          </w:tcPr>
          <w:p w14:paraId="5577CF7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705DF40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204,72</w:t>
            </w:r>
          </w:p>
        </w:tc>
        <w:tc>
          <w:tcPr>
            <w:tcW w:w="931" w:type="dxa"/>
            <w:tcBorders>
              <w:top w:val="nil"/>
              <w:left w:val="nil"/>
              <w:bottom w:val="single" w:sz="4" w:space="0" w:color="C0C0C0"/>
              <w:right w:val="single" w:sz="4" w:space="0" w:color="C0C0C0"/>
            </w:tcBorders>
            <w:shd w:val="clear" w:color="000000" w:fill="D7EAD3"/>
            <w:vAlign w:val="center"/>
            <w:hideMark/>
          </w:tcPr>
          <w:p w14:paraId="5F67591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204,72</w:t>
            </w:r>
          </w:p>
        </w:tc>
        <w:tc>
          <w:tcPr>
            <w:tcW w:w="931" w:type="dxa"/>
            <w:tcBorders>
              <w:top w:val="nil"/>
              <w:left w:val="nil"/>
              <w:bottom w:val="single" w:sz="4" w:space="0" w:color="C0C0C0"/>
              <w:right w:val="single" w:sz="4" w:space="0" w:color="C0C0C0"/>
            </w:tcBorders>
            <w:shd w:val="clear" w:color="000000" w:fill="D7EAD3"/>
            <w:vAlign w:val="center"/>
            <w:hideMark/>
          </w:tcPr>
          <w:p w14:paraId="1AD1387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519,10</w:t>
            </w:r>
          </w:p>
        </w:tc>
        <w:tc>
          <w:tcPr>
            <w:tcW w:w="750" w:type="dxa"/>
            <w:tcBorders>
              <w:top w:val="nil"/>
              <w:left w:val="nil"/>
              <w:bottom w:val="single" w:sz="4" w:space="0" w:color="C0C0C0"/>
              <w:right w:val="single" w:sz="4" w:space="0" w:color="C0C0C0"/>
            </w:tcBorders>
            <w:shd w:val="clear" w:color="000000" w:fill="D7EAD3"/>
            <w:vAlign w:val="center"/>
            <w:hideMark/>
          </w:tcPr>
          <w:p w14:paraId="676F41A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538,07</w:t>
            </w:r>
          </w:p>
        </w:tc>
        <w:tc>
          <w:tcPr>
            <w:tcW w:w="735" w:type="dxa"/>
            <w:tcBorders>
              <w:top w:val="nil"/>
              <w:left w:val="nil"/>
              <w:bottom w:val="single" w:sz="4" w:space="0" w:color="C0C0C0"/>
              <w:right w:val="single" w:sz="4" w:space="0" w:color="C0C0C0"/>
            </w:tcBorders>
            <w:shd w:val="clear" w:color="000000" w:fill="D7EAD3"/>
            <w:vAlign w:val="center"/>
            <w:hideMark/>
          </w:tcPr>
          <w:p w14:paraId="3235C3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536,84</w:t>
            </w:r>
          </w:p>
        </w:tc>
        <w:tc>
          <w:tcPr>
            <w:tcW w:w="896" w:type="dxa"/>
            <w:tcBorders>
              <w:top w:val="nil"/>
              <w:left w:val="nil"/>
              <w:bottom w:val="single" w:sz="4" w:space="0" w:color="C0C0C0"/>
              <w:right w:val="single" w:sz="4" w:space="0" w:color="C0C0C0"/>
            </w:tcBorders>
            <w:shd w:val="clear" w:color="000000" w:fill="D7EAD3"/>
            <w:vAlign w:val="center"/>
            <w:hideMark/>
          </w:tcPr>
          <w:p w14:paraId="53AC761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204,72</w:t>
            </w:r>
          </w:p>
        </w:tc>
        <w:tc>
          <w:tcPr>
            <w:tcW w:w="972" w:type="dxa"/>
            <w:tcBorders>
              <w:top w:val="nil"/>
              <w:left w:val="nil"/>
              <w:bottom w:val="single" w:sz="4" w:space="0" w:color="C0C0C0"/>
              <w:right w:val="single" w:sz="4" w:space="0" w:color="C0C0C0"/>
            </w:tcBorders>
            <w:shd w:val="clear" w:color="000000" w:fill="D7EAD3"/>
            <w:vAlign w:val="center"/>
            <w:hideMark/>
          </w:tcPr>
          <w:p w14:paraId="1A3BE8A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379,88</w:t>
            </w:r>
          </w:p>
        </w:tc>
        <w:tc>
          <w:tcPr>
            <w:tcW w:w="931" w:type="dxa"/>
            <w:tcBorders>
              <w:top w:val="nil"/>
              <w:left w:val="nil"/>
              <w:bottom w:val="single" w:sz="4" w:space="0" w:color="C0C0C0"/>
              <w:right w:val="single" w:sz="4" w:space="0" w:color="C0C0C0"/>
            </w:tcBorders>
            <w:shd w:val="clear" w:color="000000" w:fill="D7EAD3"/>
            <w:vAlign w:val="center"/>
            <w:hideMark/>
          </w:tcPr>
          <w:p w14:paraId="0759891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584,60</w:t>
            </w:r>
          </w:p>
        </w:tc>
        <w:tc>
          <w:tcPr>
            <w:tcW w:w="972" w:type="dxa"/>
            <w:tcBorders>
              <w:top w:val="nil"/>
              <w:left w:val="nil"/>
              <w:bottom w:val="single" w:sz="4" w:space="0" w:color="C0C0C0"/>
              <w:right w:val="single" w:sz="4" w:space="0" w:color="C0C0C0"/>
            </w:tcBorders>
            <w:shd w:val="clear" w:color="000000" w:fill="D7EAD3"/>
            <w:vAlign w:val="center"/>
            <w:hideMark/>
          </w:tcPr>
          <w:p w14:paraId="10ED0E3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354,63</w:t>
            </w:r>
          </w:p>
        </w:tc>
        <w:tc>
          <w:tcPr>
            <w:tcW w:w="928" w:type="dxa"/>
            <w:tcBorders>
              <w:top w:val="nil"/>
              <w:left w:val="nil"/>
              <w:bottom w:val="single" w:sz="4" w:space="0" w:color="C0C0C0"/>
              <w:right w:val="single" w:sz="4" w:space="0" w:color="C0C0C0"/>
            </w:tcBorders>
            <w:shd w:val="clear" w:color="000000" w:fill="D7EAD3"/>
            <w:vAlign w:val="center"/>
            <w:hideMark/>
          </w:tcPr>
          <w:p w14:paraId="7146820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559,35</w:t>
            </w:r>
          </w:p>
        </w:tc>
        <w:tc>
          <w:tcPr>
            <w:tcW w:w="652" w:type="dxa"/>
            <w:tcBorders>
              <w:top w:val="nil"/>
              <w:left w:val="nil"/>
              <w:bottom w:val="single" w:sz="4" w:space="0" w:color="C0C0C0"/>
              <w:right w:val="single" w:sz="4" w:space="0" w:color="C0C0C0"/>
            </w:tcBorders>
            <w:shd w:val="clear" w:color="000000" w:fill="D7EAD3"/>
            <w:vAlign w:val="center"/>
            <w:hideMark/>
          </w:tcPr>
          <w:p w14:paraId="38F66B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279,68</w:t>
            </w:r>
          </w:p>
        </w:tc>
        <w:tc>
          <w:tcPr>
            <w:tcW w:w="652" w:type="dxa"/>
            <w:tcBorders>
              <w:top w:val="nil"/>
              <w:left w:val="nil"/>
              <w:bottom w:val="single" w:sz="4" w:space="0" w:color="C0C0C0"/>
              <w:right w:val="single" w:sz="4" w:space="0" w:color="C0C0C0"/>
            </w:tcBorders>
            <w:shd w:val="clear" w:color="000000" w:fill="D7EAD3"/>
            <w:vAlign w:val="center"/>
            <w:hideMark/>
          </w:tcPr>
          <w:p w14:paraId="6087198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279,68</w:t>
            </w:r>
          </w:p>
        </w:tc>
        <w:tc>
          <w:tcPr>
            <w:tcW w:w="1027" w:type="dxa"/>
            <w:tcBorders>
              <w:top w:val="nil"/>
              <w:left w:val="nil"/>
              <w:bottom w:val="single" w:sz="4" w:space="0" w:color="C0C0C0"/>
              <w:right w:val="single" w:sz="4" w:space="0" w:color="C0C0C0"/>
            </w:tcBorders>
            <w:shd w:val="clear" w:color="000000" w:fill="FFFFCC"/>
            <w:vAlign w:val="center"/>
            <w:hideMark/>
          </w:tcPr>
          <w:p w14:paraId="39EBAFA1"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5F93C861" w14:textId="77777777" w:rsidTr="00D6000A">
        <w:trPr>
          <w:trHeight w:val="960"/>
          <w:jc w:val="center"/>
        </w:trPr>
        <w:tc>
          <w:tcPr>
            <w:tcW w:w="256" w:type="dxa"/>
            <w:tcBorders>
              <w:top w:val="nil"/>
              <w:left w:val="nil"/>
              <w:bottom w:val="nil"/>
              <w:right w:val="nil"/>
            </w:tcBorders>
            <w:shd w:val="clear" w:color="000000" w:fill="00B050"/>
            <w:noWrap/>
            <w:vAlign w:val="center"/>
            <w:hideMark/>
          </w:tcPr>
          <w:p w14:paraId="7FFAA02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4CDED6F4"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BE91FF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8.3</w:t>
            </w:r>
          </w:p>
        </w:tc>
        <w:tc>
          <w:tcPr>
            <w:tcW w:w="1889" w:type="dxa"/>
            <w:tcBorders>
              <w:top w:val="nil"/>
              <w:left w:val="nil"/>
              <w:bottom w:val="single" w:sz="4" w:space="0" w:color="C0C0C0"/>
              <w:right w:val="single" w:sz="4" w:space="0" w:color="C0C0C0"/>
            </w:tcBorders>
            <w:shd w:val="clear" w:color="auto" w:fill="auto"/>
            <w:vAlign w:val="center"/>
            <w:hideMark/>
          </w:tcPr>
          <w:p w14:paraId="597B1719" w14:textId="77777777" w:rsidR="00D6000A" w:rsidRPr="00D6000A" w:rsidRDefault="00D6000A" w:rsidP="00D6000A">
            <w:pPr>
              <w:ind w:firstLineChars="100" w:firstLine="110"/>
              <w:rPr>
                <w:rFonts w:ascii="Tahoma" w:hAnsi="Tahoma" w:cs="Tahoma"/>
                <w:color w:val="000000"/>
                <w:sz w:val="11"/>
                <w:szCs w:val="11"/>
              </w:rPr>
            </w:pPr>
            <w:r w:rsidRPr="00D6000A">
              <w:rPr>
                <w:rFonts w:ascii="Tahoma" w:hAnsi="Tahoma" w:cs="Tahoma"/>
                <w:color w:val="000000"/>
                <w:sz w:val="11"/>
                <w:szCs w:val="11"/>
              </w:rPr>
              <w:t>Платежи по договорам аренды</w:t>
            </w:r>
          </w:p>
        </w:tc>
        <w:tc>
          <w:tcPr>
            <w:tcW w:w="624" w:type="dxa"/>
            <w:tcBorders>
              <w:top w:val="nil"/>
              <w:left w:val="nil"/>
              <w:bottom w:val="single" w:sz="4" w:space="0" w:color="C0C0C0"/>
              <w:right w:val="single" w:sz="4" w:space="0" w:color="C0C0C0"/>
            </w:tcBorders>
            <w:shd w:val="clear" w:color="auto" w:fill="auto"/>
            <w:vAlign w:val="center"/>
            <w:hideMark/>
          </w:tcPr>
          <w:p w14:paraId="6231FC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32C066E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204,72</w:t>
            </w:r>
          </w:p>
        </w:tc>
        <w:tc>
          <w:tcPr>
            <w:tcW w:w="931" w:type="dxa"/>
            <w:tcBorders>
              <w:top w:val="nil"/>
              <w:left w:val="nil"/>
              <w:bottom w:val="single" w:sz="4" w:space="0" w:color="C0C0C0"/>
              <w:right w:val="single" w:sz="4" w:space="0" w:color="C0C0C0"/>
            </w:tcBorders>
            <w:shd w:val="clear" w:color="000000" w:fill="FFFFCC"/>
            <w:vAlign w:val="center"/>
            <w:hideMark/>
          </w:tcPr>
          <w:p w14:paraId="1A37F0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204,72</w:t>
            </w:r>
          </w:p>
        </w:tc>
        <w:tc>
          <w:tcPr>
            <w:tcW w:w="931" w:type="dxa"/>
            <w:tcBorders>
              <w:top w:val="nil"/>
              <w:left w:val="nil"/>
              <w:bottom w:val="single" w:sz="4" w:space="0" w:color="C0C0C0"/>
              <w:right w:val="single" w:sz="4" w:space="0" w:color="C0C0C0"/>
            </w:tcBorders>
            <w:shd w:val="clear" w:color="000000" w:fill="FFFFCC"/>
            <w:vAlign w:val="center"/>
            <w:hideMark/>
          </w:tcPr>
          <w:p w14:paraId="6F00F7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519,10</w:t>
            </w:r>
          </w:p>
        </w:tc>
        <w:tc>
          <w:tcPr>
            <w:tcW w:w="750" w:type="dxa"/>
            <w:tcBorders>
              <w:top w:val="nil"/>
              <w:left w:val="nil"/>
              <w:bottom w:val="single" w:sz="4" w:space="0" w:color="C0C0C0"/>
              <w:right w:val="single" w:sz="4" w:space="0" w:color="C0C0C0"/>
            </w:tcBorders>
            <w:shd w:val="clear" w:color="000000" w:fill="FFFFCC"/>
            <w:vAlign w:val="center"/>
            <w:hideMark/>
          </w:tcPr>
          <w:p w14:paraId="13255AA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538,07</w:t>
            </w:r>
          </w:p>
        </w:tc>
        <w:tc>
          <w:tcPr>
            <w:tcW w:w="735" w:type="dxa"/>
            <w:tcBorders>
              <w:top w:val="nil"/>
              <w:left w:val="nil"/>
              <w:bottom w:val="single" w:sz="4" w:space="0" w:color="C0C0C0"/>
              <w:right w:val="single" w:sz="4" w:space="0" w:color="C0C0C0"/>
            </w:tcBorders>
            <w:shd w:val="clear" w:color="000000" w:fill="FFFFCC"/>
            <w:vAlign w:val="center"/>
            <w:hideMark/>
          </w:tcPr>
          <w:p w14:paraId="1B1373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536,84</w:t>
            </w:r>
          </w:p>
        </w:tc>
        <w:tc>
          <w:tcPr>
            <w:tcW w:w="896" w:type="dxa"/>
            <w:tcBorders>
              <w:top w:val="nil"/>
              <w:left w:val="nil"/>
              <w:bottom w:val="single" w:sz="4" w:space="0" w:color="C0C0C0"/>
              <w:right w:val="single" w:sz="4" w:space="0" w:color="C0C0C0"/>
            </w:tcBorders>
            <w:shd w:val="clear" w:color="000000" w:fill="FFFFCC"/>
            <w:vAlign w:val="center"/>
            <w:hideMark/>
          </w:tcPr>
          <w:p w14:paraId="543C8C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204,72</w:t>
            </w:r>
          </w:p>
        </w:tc>
        <w:tc>
          <w:tcPr>
            <w:tcW w:w="972" w:type="dxa"/>
            <w:tcBorders>
              <w:top w:val="nil"/>
              <w:left w:val="nil"/>
              <w:bottom w:val="single" w:sz="4" w:space="0" w:color="C0C0C0"/>
              <w:right w:val="single" w:sz="4" w:space="0" w:color="C0C0C0"/>
            </w:tcBorders>
            <w:shd w:val="clear" w:color="000000" w:fill="FFFFCC"/>
            <w:vAlign w:val="center"/>
            <w:hideMark/>
          </w:tcPr>
          <w:p w14:paraId="31EE7C6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379,88</w:t>
            </w:r>
          </w:p>
        </w:tc>
        <w:tc>
          <w:tcPr>
            <w:tcW w:w="931" w:type="dxa"/>
            <w:tcBorders>
              <w:top w:val="nil"/>
              <w:left w:val="nil"/>
              <w:bottom w:val="single" w:sz="4" w:space="0" w:color="C0C0C0"/>
              <w:right w:val="single" w:sz="4" w:space="0" w:color="C0C0C0"/>
            </w:tcBorders>
            <w:shd w:val="clear" w:color="000000" w:fill="FFFFCC"/>
            <w:vAlign w:val="center"/>
            <w:hideMark/>
          </w:tcPr>
          <w:p w14:paraId="252853C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584,60</w:t>
            </w:r>
          </w:p>
        </w:tc>
        <w:tc>
          <w:tcPr>
            <w:tcW w:w="972" w:type="dxa"/>
            <w:tcBorders>
              <w:top w:val="nil"/>
              <w:left w:val="nil"/>
              <w:bottom w:val="single" w:sz="4" w:space="0" w:color="C0C0C0"/>
              <w:right w:val="single" w:sz="4" w:space="0" w:color="C0C0C0"/>
            </w:tcBorders>
            <w:shd w:val="clear" w:color="000000" w:fill="FFFFCC"/>
            <w:vAlign w:val="center"/>
            <w:hideMark/>
          </w:tcPr>
          <w:p w14:paraId="17233F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354,63</w:t>
            </w:r>
          </w:p>
        </w:tc>
        <w:tc>
          <w:tcPr>
            <w:tcW w:w="928" w:type="dxa"/>
            <w:tcBorders>
              <w:top w:val="nil"/>
              <w:left w:val="nil"/>
              <w:bottom w:val="single" w:sz="4" w:space="0" w:color="C0C0C0"/>
              <w:right w:val="single" w:sz="4" w:space="0" w:color="C0C0C0"/>
            </w:tcBorders>
            <w:shd w:val="clear" w:color="000000" w:fill="FFFFCC"/>
            <w:vAlign w:val="center"/>
            <w:hideMark/>
          </w:tcPr>
          <w:p w14:paraId="3E4156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559,35</w:t>
            </w:r>
          </w:p>
        </w:tc>
        <w:tc>
          <w:tcPr>
            <w:tcW w:w="652" w:type="dxa"/>
            <w:tcBorders>
              <w:top w:val="nil"/>
              <w:left w:val="nil"/>
              <w:bottom w:val="single" w:sz="4" w:space="0" w:color="C0C0C0"/>
              <w:right w:val="single" w:sz="4" w:space="0" w:color="C0C0C0"/>
            </w:tcBorders>
            <w:shd w:val="clear" w:color="000000" w:fill="D7EAD3"/>
            <w:vAlign w:val="center"/>
            <w:hideMark/>
          </w:tcPr>
          <w:p w14:paraId="6B97B6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279,68</w:t>
            </w:r>
          </w:p>
        </w:tc>
        <w:tc>
          <w:tcPr>
            <w:tcW w:w="652" w:type="dxa"/>
            <w:tcBorders>
              <w:top w:val="nil"/>
              <w:left w:val="nil"/>
              <w:bottom w:val="single" w:sz="4" w:space="0" w:color="C0C0C0"/>
              <w:right w:val="single" w:sz="4" w:space="0" w:color="C0C0C0"/>
            </w:tcBorders>
            <w:shd w:val="clear" w:color="000000" w:fill="D7EAD3"/>
            <w:vAlign w:val="center"/>
            <w:hideMark/>
          </w:tcPr>
          <w:p w14:paraId="364850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279,68</w:t>
            </w:r>
          </w:p>
        </w:tc>
        <w:tc>
          <w:tcPr>
            <w:tcW w:w="1027" w:type="dxa"/>
            <w:tcBorders>
              <w:top w:val="nil"/>
              <w:left w:val="nil"/>
              <w:bottom w:val="single" w:sz="4" w:space="0" w:color="C0C0C0"/>
              <w:right w:val="single" w:sz="4" w:space="0" w:color="C0C0C0"/>
            </w:tcBorders>
            <w:shd w:val="clear" w:color="000000" w:fill="FFFFCC"/>
            <w:vAlign w:val="center"/>
            <w:hideMark/>
          </w:tcPr>
          <w:p w14:paraId="0F342C4A" w14:textId="77777777" w:rsidR="00D6000A" w:rsidRPr="00D6000A" w:rsidRDefault="00D6000A" w:rsidP="00D6000A">
            <w:pPr>
              <w:rPr>
                <w:rFonts w:ascii="Tahoma" w:hAnsi="Tahoma" w:cs="Tahoma"/>
                <w:sz w:val="11"/>
                <w:szCs w:val="11"/>
              </w:rPr>
            </w:pPr>
            <w:r w:rsidRPr="00D6000A">
              <w:rPr>
                <w:rFonts w:ascii="Tahoma" w:hAnsi="Tahoma" w:cs="Tahoma"/>
                <w:sz w:val="11"/>
                <w:szCs w:val="11"/>
              </w:rPr>
              <w:t>расходы учтены в соответствии с представленными договорами аренды земельных участков</w:t>
            </w:r>
          </w:p>
        </w:tc>
      </w:tr>
      <w:tr w:rsidR="00D6000A" w:rsidRPr="00D6000A" w14:paraId="10E1DF29"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437B259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665E6227"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DE870D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w:t>
            </w:r>
          </w:p>
        </w:tc>
        <w:tc>
          <w:tcPr>
            <w:tcW w:w="1889" w:type="dxa"/>
            <w:tcBorders>
              <w:top w:val="nil"/>
              <w:left w:val="nil"/>
              <w:bottom w:val="single" w:sz="4" w:space="0" w:color="C0C0C0"/>
              <w:right w:val="single" w:sz="4" w:space="0" w:color="C0C0C0"/>
            </w:tcBorders>
            <w:shd w:val="clear" w:color="auto" w:fill="auto"/>
            <w:vAlign w:val="center"/>
            <w:hideMark/>
          </w:tcPr>
          <w:p w14:paraId="693EFAC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Расходы, связанные с оплатой налогов и сборов</w:t>
            </w:r>
          </w:p>
        </w:tc>
        <w:tc>
          <w:tcPr>
            <w:tcW w:w="624" w:type="dxa"/>
            <w:tcBorders>
              <w:top w:val="nil"/>
              <w:left w:val="nil"/>
              <w:bottom w:val="single" w:sz="4" w:space="0" w:color="C0C0C0"/>
              <w:right w:val="single" w:sz="4" w:space="0" w:color="C0C0C0"/>
            </w:tcBorders>
            <w:shd w:val="clear" w:color="auto" w:fill="auto"/>
            <w:vAlign w:val="center"/>
            <w:hideMark/>
          </w:tcPr>
          <w:p w14:paraId="302736A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6B686B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5 213,38</w:t>
            </w:r>
          </w:p>
        </w:tc>
        <w:tc>
          <w:tcPr>
            <w:tcW w:w="931" w:type="dxa"/>
            <w:tcBorders>
              <w:top w:val="nil"/>
              <w:left w:val="nil"/>
              <w:bottom w:val="single" w:sz="4" w:space="0" w:color="C0C0C0"/>
              <w:right w:val="single" w:sz="4" w:space="0" w:color="C0C0C0"/>
            </w:tcBorders>
            <w:shd w:val="clear" w:color="000000" w:fill="D7EAD3"/>
            <w:vAlign w:val="center"/>
            <w:hideMark/>
          </w:tcPr>
          <w:p w14:paraId="1FED13E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5 582,53</w:t>
            </w:r>
          </w:p>
        </w:tc>
        <w:tc>
          <w:tcPr>
            <w:tcW w:w="931" w:type="dxa"/>
            <w:tcBorders>
              <w:top w:val="nil"/>
              <w:left w:val="nil"/>
              <w:bottom w:val="single" w:sz="4" w:space="0" w:color="C0C0C0"/>
              <w:right w:val="single" w:sz="4" w:space="0" w:color="C0C0C0"/>
            </w:tcBorders>
            <w:shd w:val="clear" w:color="000000" w:fill="D7EAD3"/>
            <w:vAlign w:val="center"/>
            <w:hideMark/>
          </w:tcPr>
          <w:p w14:paraId="652060E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6 104,11</w:t>
            </w:r>
          </w:p>
        </w:tc>
        <w:tc>
          <w:tcPr>
            <w:tcW w:w="750" w:type="dxa"/>
            <w:tcBorders>
              <w:top w:val="nil"/>
              <w:left w:val="nil"/>
              <w:bottom w:val="single" w:sz="4" w:space="0" w:color="C0C0C0"/>
              <w:right w:val="single" w:sz="4" w:space="0" w:color="C0C0C0"/>
            </w:tcBorders>
            <w:shd w:val="clear" w:color="000000" w:fill="D7EAD3"/>
            <w:vAlign w:val="center"/>
            <w:hideMark/>
          </w:tcPr>
          <w:p w14:paraId="2632404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6 778,47</w:t>
            </w:r>
          </w:p>
        </w:tc>
        <w:tc>
          <w:tcPr>
            <w:tcW w:w="735" w:type="dxa"/>
            <w:tcBorders>
              <w:top w:val="nil"/>
              <w:left w:val="nil"/>
              <w:bottom w:val="single" w:sz="4" w:space="0" w:color="C0C0C0"/>
              <w:right w:val="single" w:sz="4" w:space="0" w:color="C0C0C0"/>
            </w:tcBorders>
            <w:shd w:val="clear" w:color="000000" w:fill="D7EAD3"/>
            <w:vAlign w:val="center"/>
            <w:hideMark/>
          </w:tcPr>
          <w:p w14:paraId="70D9C7A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7 793,41</w:t>
            </w:r>
          </w:p>
        </w:tc>
        <w:tc>
          <w:tcPr>
            <w:tcW w:w="896" w:type="dxa"/>
            <w:tcBorders>
              <w:top w:val="nil"/>
              <w:left w:val="nil"/>
              <w:bottom w:val="single" w:sz="4" w:space="0" w:color="C0C0C0"/>
              <w:right w:val="single" w:sz="4" w:space="0" w:color="C0C0C0"/>
            </w:tcBorders>
            <w:shd w:val="clear" w:color="000000" w:fill="D7EAD3"/>
            <w:vAlign w:val="center"/>
            <w:hideMark/>
          </w:tcPr>
          <w:p w14:paraId="6DCC36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7 570,78</w:t>
            </w:r>
          </w:p>
        </w:tc>
        <w:tc>
          <w:tcPr>
            <w:tcW w:w="972" w:type="dxa"/>
            <w:tcBorders>
              <w:top w:val="nil"/>
              <w:left w:val="nil"/>
              <w:bottom w:val="single" w:sz="4" w:space="0" w:color="C0C0C0"/>
              <w:right w:val="single" w:sz="4" w:space="0" w:color="C0C0C0"/>
            </w:tcBorders>
            <w:shd w:val="clear" w:color="000000" w:fill="D7EAD3"/>
            <w:vAlign w:val="center"/>
            <w:hideMark/>
          </w:tcPr>
          <w:p w14:paraId="4E5072E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2 202,50</w:t>
            </w:r>
          </w:p>
        </w:tc>
        <w:tc>
          <w:tcPr>
            <w:tcW w:w="931" w:type="dxa"/>
            <w:tcBorders>
              <w:top w:val="nil"/>
              <w:left w:val="nil"/>
              <w:bottom w:val="single" w:sz="4" w:space="0" w:color="C0C0C0"/>
              <w:right w:val="single" w:sz="4" w:space="0" w:color="C0C0C0"/>
            </w:tcBorders>
            <w:shd w:val="clear" w:color="000000" w:fill="D7EAD3"/>
            <w:vAlign w:val="center"/>
            <w:hideMark/>
          </w:tcPr>
          <w:p w14:paraId="7F55AF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9 773,28</w:t>
            </w:r>
          </w:p>
        </w:tc>
        <w:tc>
          <w:tcPr>
            <w:tcW w:w="972" w:type="dxa"/>
            <w:tcBorders>
              <w:top w:val="nil"/>
              <w:left w:val="nil"/>
              <w:bottom w:val="single" w:sz="4" w:space="0" w:color="C0C0C0"/>
              <w:right w:val="single" w:sz="4" w:space="0" w:color="C0C0C0"/>
            </w:tcBorders>
            <w:shd w:val="clear" w:color="000000" w:fill="D7EAD3"/>
            <w:vAlign w:val="center"/>
            <w:hideMark/>
          </w:tcPr>
          <w:p w14:paraId="1540BD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821,04</w:t>
            </w:r>
          </w:p>
        </w:tc>
        <w:tc>
          <w:tcPr>
            <w:tcW w:w="928" w:type="dxa"/>
            <w:tcBorders>
              <w:top w:val="nil"/>
              <w:left w:val="nil"/>
              <w:bottom w:val="single" w:sz="4" w:space="0" w:color="C0C0C0"/>
              <w:right w:val="single" w:sz="4" w:space="0" w:color="C0C0C0"/>
            </w:tcBorders>
            <w:shd w:val="clear" w:color="000000" w:fill="D7EAD3"/>
            <w:vAlign w:val="center"/>
            <w:hideMark/>
          </w:tcPr>
          <w:p w14:paraId="6FBCB3E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8 391,82</w:t>
            </w:r>
          </w:p>
        </w:tc>
        <w:tc>
          <w:tcPr>
            <w:tcW w:w="652" w:type="dxa"/>
            <w:tcBorders>
              <w:top w:val="nil"/>
              <w:left w:val="nil"/>
              <w:bottom w:val="single" w:sz="4" w:space="0" w:color="C0C0C0"/>
              <w:right w:val="single" w:sz="4" w:space="0" w:color="C0C0C0"/>
            </w:tcBorders>
            <w:shd w:val="clear" w:color="000000" w:fill="D7EAD3"/>
            <w:vAlign w:val="center"/>
            <w:hideMark/>
          </w:tcPr>
          <w:p w14:paraId="354DE15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4 195,91</w:t>
            </w:r>
          </w:p>
        </w:tc>
        <w:tc>
          <w:tcPr>
            <w:tcW w:w="652" w:type="dxa"/>
            <w:tcBorders>
              <w:top w:val="nil"/>
              <w:left w:val="nil"/>
              <w:bottom w:val="single" w:sz="4" w:space="0" w:color="C0C0C0"/>
              <w:right w:val="single" w:sz="4" w:space="0" w:color="C0C0C0"/>
            </w:tcBorders>
            <w:shd w:val="clear" w:color="000000" w:fill="D7EAD3"/>
            <w:vAlign w:val="center"/>
            <w:hideMark/>
          </w:tcPr>
          <w:p w14:paraId="07CA5A0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4 195,91</w:t>
            </w:r>
          </w:p>
        </w:tc>
        <w:tc>
          <w:tcPr>
            <w:tcW w:w="1027" w:type="dxa"/>
            <w:tcBorders>
              <w:top w:val="nil"/>
              <w:left w:val="nil"/>
              <w:bottom w:val="single" w:sz="4" w:space="0" w:color="C0C0C0"/>
              <w:right w:val="single" w:sz="4" w:space="0" w:color="C0C0C0"/>
            </w:tcBorders>
            <w:shd w:val="clear" w:color="000000" w:fill="FFFFCC"/>
            <w:vAlign w:val="center"/>
            <w:hideMark/>
          </w:tcPr>
          <w:p w14:paraId="78EC00A6"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35C60E3A" w14:textId="77777777" w:rsidTr="00D6000A">
        <w:trPr>
          <w:trHeight w:val="1170"/>
          <w:jc w:val="center"/>
        </w:trPr>
        <w:tc>
          <w:tcPr>
            <w:tcW w:w="256" w:type="dxa"/>
            <w:tcBorders>
              <w:top w:val="nil"/>
              <w:left w:val="nil"/>
              <w:bottom w:val="nil"/>
              <w:right w:val="nil"/>
            </w:tcBorders>
            <w:shd w:val="clear" w:color="000000" w:fill="00B050"/>
            <w:noWrap/>
            <w:vAlign w:val="center"/>
            <w:hideMark/>
          </w:tcPr>
          <w:p w14:paraId="443AEF4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23FB3AC9"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80AF4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9.1</w:t>
            </w:r>
          </w:p>
        </w:tc>
        <w:tc>
          <w:tcPr>
            <w:tcW w:w="1889" w:type="dxa"/>
            <w:tcBorders>
              <w:top w:val="nil"/>
              <w:left w:val="nil"/>
              <w:bottom w:val="single" w:sz="4" w:space="0" w:color="C0C0C0"/>
              <w:right w:val="single" w:sz="4" w:space="0" w:color="C0C0C0"/>
            </w:tcBorders>
            <w:shd w:val="clear" w:color="auto" w:fill="auto"/>
            <w:vAlign w:val="center"/>
            <w:hideMark/>
          </w:tcPr>
          <w:p w14:paraId="574E1264"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Плата за негативное воздействие на окружающую среду</w:t>
            </w:r>
          </w:p>
        </w:tc>
        <w:tc>
          <w:tcPr>
            <w:tcW w:w="624" w:type="dxa"/>
            <w:tcBorders>
              <w:top w:val="nil"/>
              <w:left w:val="nil"/>
              <w:bottom w:val="single" w:sz="4" w:space="0" w:color="C0C0C0"/>
              <w:right w:val="single" w:sz="4" w:space="0" w:color="C0C0C0"/>
            </w:tcBorders>
            <w:shd w:val="clear" w:color="auto" w:fill="auto"/>
            <w:vAlign w:val="center"/>
            <w:hideMark/>
          </w:tcPr>
          <w:p w14:paraId="6924688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34CC14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3,84</w:t>
            </w:r>
          </w:p>
        </w:tc>
        <w:tc>
          <w:tcPr>
            <w:tcW w:w="931" w:type="dxa"/>
            <w:tcBorders>
              <w:top w:val="nil"/>
              <w:left w:val="nil"/>
              <w:bottom w:val="single" w:sz="4" w:space="0" w:color="C0C0C0"/>
              <w:right w:val="single" w:sz="4" w:space="0" w:color="C0C0C0"/>
            </w:tcBorders>
            <w:shd w:val="clear" w:color="000000" w:fill="FFFFCC"/>
            <w:vAlign w:val="center"/>
            <w:hideMark/>
          </w:tcPr>
          <w:p w14:paraId="1447216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3,84</w:t>
            </w:r>
          </w:p>
        </w:tc>
        <w:tc>
          <w:tcPr>
            <w:tcW w:w="931" w:type="dxa"/>
            <w:tcBorders>
              <w:top w:val="nil"/>
              <w:left w:val="nil"/>
              <w:bottom w:val="single" w:sz="4" w:space="0" w:color="C0C0C0"/>
              <w:right w:val="single" w:sz="4" w:space="0" w:color="C0C0C0"/>
            </w:tcBorders>
            <w:shd w:val="clear" w:color="000000" w:fill="FFFFCC"/>
            <w:vAlign w:val="center"/>
            <w:hideMark/>
          </w:tcPr>
          <w:p w14:paraId="07D8CB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51,43</w:t>
            </w:r>
          </w:p>
        </w:tc>
        <w:tc>
          <w:tcPr>
            <w:tcW w:w="750" w:type="dxa"/>
            <w:tcBorders>
              <w:top w:val="nil"/>
              <w:left w:val="nil"/>
              <w:bottom w:val="single" w:sz="4" w:space="0" w:color="C0C0C0"/>
              <w:right w:val="single" w:sz="4" w:space="0" w:color="C0C0C0"/>
            </w:tcBorders>
            <w:shd w:val="clear" w:color="000000" w:fill="FFFFCC"/>
            <w:vAlign w:val="center"/>
            <w:hideMark/>
          </w:tcPr>
          <w:p w14:paraId="22F658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35" w:type="dxa"/>
            <w:tcBorders>
              <w:top w:val="nil"/>
              <w:left w:val="nil"/>
              <w:bottom w:val="single" w:sz="4" w:space="0" w:color="C0C0C0"/>
              <w:right w:val="single" w:sz="4" w:space="0" w:color="C0C0C0"/>
            </w:tcBorders>
            <w:shd w:val="clear" w:color="000000" w:fill="FFFFCC"/>
            <w:vAlign w:val="center"/>
            <w:hideMark/>
          </w:tcPr>
          <w:p w14:paraId="5F9FD6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44,38</w:t>
            </w:r>
          </w:p>
        </w:tc>
        <w:tc>
          <w:tcPr>
            <w:tcW w:w="896" w:type="dxa"/>
            <w:tcBorders>
              <w:top w:val="nil"/>
              <w:left w:val="nil"/>
              <w:bottom w:val="single" w:sz="4" w:space="0" w:color="C0C0C0"/>
              <w:right w:val="single" w:sz="4" w:space="0" w:color="C0C0C0"/>
            </w:tcBorders>
            <w:shd w:val="clear" w:color="000000" w:fill="FFFFCC"/>
            <w:vAlign w:val="center"/>
            <w:hideMark/>
          </w:tcPr>
          <w:p w14:paraId="11EE6D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3,84</w:t>
            </w:r>
          </w:p>
        </w:tc>
        <w:tc>
          <w:tcPr>
            <w:tcW w:w="972" w:type="dxa"/>
            <w:tcBorders>
              <w:top w:val="nil"/>
              <w:left w:val="nil"/>
              <w:bottom w:val="single" w:sz="4" w:space="0" w:color="C0C0C0"/>
              <w:right w:val="single" w:sz="4" w:space="0" w:color="C0C0C0"/>
            </w:tcBorders>
            <w:shd w:val="clear" w:color="000000" w:fill="FFFFCC"/>
            <w:vAlign w:val="center"/>
            <w:hideMark/>
          </w:tcPr>
          <w:p w14:paraId="02F4FD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3,37</w:t>
            </w:r>
          </w:p>
        </w:tc>
        <w:tc>
          <w:tcPr>
            <w:tcW w:w="931" w:type="dxa"/>
            <w:tcBorders>
              <w:top w:val="nil"/>
              <w:left w:val="nil"/>
              <w:bottom w:val="single" w:sz="4" w:space="0" w:color="C0C0C0"/>
              <w:right w:val="single" w:sz="4" w:space="0" w:color="C0C0C0"/>
            </w:tcBorders>
            <w:shd w:val="clear" w:color="000000" w:fill="FFFFCC"/>
            <w:vAlign w:val="center"/>
            <w:hideMark/>
          </w:tcPr>
          <w:p w14:paraId="0BA710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7,21</w:t>
            </w:r>
          </w:p>
        </w:tc>
        <w:tc>
          <w:tcPr>
            <w:tcW w:w="972" w:type="dxa"/>
            <w:tcBorders>
              <w:top w:val="nil"/>
              <w:left w:val="nil"/>
              <w:bottom w:val="single" w:sz="4" w:space="0" w:color="C0C0C0"/>
              <w:right w:val="single" w:sz="4" w:space="0" w:color="C0C0C0"/>
            </w:tcBorders>
            <w:shd w:val="clear" w:color="000000" w:fill="FFFFCC"/>
            <w:vAlign w:val="center"/>
            <w:hideMark/>
          </w:tcPr>
          <w:p w14:paraId="233D46E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2,67</w:t>
            </w:r>
          </w:p>
        </w:tc>
        <w:tc>
          <w:tcPr>
            <w:tcW w:w="928" w:type="dxa"/>
            <w:tcBorders>
              <w:top w:val="nil"/>
              <w:left w:val="nil"/>
              <w:bottom w:val="single" w:sz="4" w:space="0" w:color="C0C0C0"/>
              <w:right w:val="single" w:sz="4" w:space="0" w:color="C0C0C0"/>
            </w:tcBorders>
            <w:shd w:val="clear" w:color="000000" w:fill="FFFFCC"/>
            <w:vAlign w:val="center"/>
            <w:hideMark/>
          </w:tcPr>
          <w:p w14:paraId="00D695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6,51</w:t>
            </w:r>
          </w:p>
        </w:tc>
        <w:tc>
          <w:tcPr>
            <w:tcW w:w="652" w:type="dxa"/>
            <w:tcBorders>
              <w:top w:val="nil"/>
              <w:left w:val="nil"/>
              <w:bottom w:val="single" w:sz="4" w:space="0" w:color="C0C0C0"/>
              <w:right w:val="single" w:sz="4" w:space="0" w:color="C0C0C0"/>
            </w:tcBorders>
            <w:shd w:val="clear" w:color="000000" w:fill="D7EAD3"/>
            <w:vAlign w:val="center"/>
            <w:hideMark/>
          </w:tcPr>
          <w:p w14:paraId="4324EA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3,26</w:t>
            </w:r>
          </w:p>
        </w:tc>
        <w:tc>
          <w:tcPr>
            <w:tcW w:w="652" w:type="dxa"/>
            <w:tcBorders>
              <w:top w:val="nil"/>
              <w:left w:val="nil"/>
              <w:bottom w:val="single" w:sz="4" w:space="0" w:color="C0C0C0"/>
              <w:right w:val="single" w:sz="4" w:space="0" w:color="C0C0C0"/>
            </w:tcBorders>
            <w:shd w:val="clear" w:color="000000" w:fill="D7EAD3"/>
            <w:vAlign w:val="center"/>
            <w:hideMark/>
          </w:tcPr>
          <w:p w14:paraId="7A420C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3,26</w:t>
            </w:r>
          </w:p>
        </w:tc>
        <w:tc>
          <w:tcPr>
            <w:tcW w:w="1027" w:type="dxa"/>
            <w:tcBorders>
              <w:top w:val="nil"/>
              <w:left w:val="nil"/>
              <w:bottom w:val="single" w:sz="4" w:space="0" w:color="C0C0C0"/>
              <w:right w:val="single" w:sz="4" w:space="0" w:color="C0C0C0"/>
            </w:tcBorders>
            <w:shd w:val="clear" w:color="000000" w:fill="FFFFCC"/>
            <w:vAlign w:val="center"/>
            <w:hideMark/>
          </w:tcPr>
          <w:p w14:paraId="52F901C7" w14:textId="77777777" w:rsidR="00D6000A" w:rsidRPr="00D6000A" w:rsidRDefault="00D6000A" w:rsidP="00D6000A">
            <w:pPr>
              <w:rPr>
                <w:rFonts w:ascii="Tahoma" w:hAnsi="Tahoma" w:cs="Tahoma"/>
                <w:sz w:val="11"/>
                <w:szCs w:val="11"/>
              </w:rPr>
            </w:pPr>
            <w:r w:rsidRPr="00D6000A">
              <w:rPr>
                <w:rFonts w:ascii="Tahoma" w:hAnsi="Tahoma" w:cs="Tahoma"/>
                <w:sz w:val="11"/>
                <w:szCs w:val="11"/>
              </w:rPr>
              <w:t>в соответствии с представленными налоговыми декларациями за 2021 год (учтена плата за сброс загрязняющих веществ в пределах установленных лимитов)</w:t>
            </w:r>
          </w:p>
        </w:tc>
      </w:tr>
      <w:tr w:rsidR="00D6000A" w:rsidRPr="00D6000A" w14:paraId="5C01109C" w14:textId="77777777" w:rsidTr="00D6000A">
        <w:trPr>
          <w:trHeight w:val="1080"/>
          <w:jc w:val="center"/>
        </w:trPr>
        <w:tc>
          <w:tcPr>
            <w:tcW w:w="256" w:type="dxa"/>
            <w:tcBorders>
              <w:top w:val="nil"/>
              <w:left w:val="nil"/>
              <w:bottom w:val="nil"/>
              <w:right w:val="nil"/>
            </w:tcBorders>
            <w:shd w:val="clear" w:color="000000" w:fill="00B050"/>
            <w:noWrap/>
            <w:vAlign w:val="center"/>
            <w:hideMark/>
          </w:tcPr>
          <w:p w14:paraId="0A1CA63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0821F32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97947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9.3</w:t>
            </w:r>
          </w:p>
        </w:tc>
        <w:tc>
          <w:tcPr>
            <w:tcW w:w="1889" w:type="dxa"/>
            <w:tcBorders>
              <w:top w:val="nil"/>
              <w:left w:val="nil"/>
              <w:bottom w:val="single" w:sz="4" w:space="0" w:color="C0C0C0"/>
              <w:right w:val="single" w:sz="4" w:space="0" w:color="C0C0C0"/>
            </w:tcBorders>
            <w:shd w:val="clear" w:color="auto" w:fill="auto"/>
            <w:vAlign w:val="center"/>
            <w:hideMark/>
          </w:tcPr>
          <w:p w14:paraId="5CA7A68C"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Водный налог</w:t>
            </w:r>
          </w:p>
        </w:tc>
        <w:tc>
          <w:tcPr>
            <w:tcW w:w="624" w:type="dxa"/>
            <w:tcBorders>
              <w:top w:val="nil"/>
              <w:left w:val="nil"/>
              <w:bottom w:val="single" w:sz="4" w:space="0" w:color="C0C0C0"/>
              <w:right w:val="single" w:sz="4" w:space="0" w:color="C0C0C0"/>
            </w:tcBorders>
            <w:shd w:val="clear" w:color="auto" w:fill="auto"/>
            <w:vAlign w:val="center"/>
            <w:hideMark/>
          </w:tcPr>
          <w:p w14:paraId="26AD27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5BC297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3 472,43</w:t>
            </w:r>
          </w:p>
        </w:tc>
        <w:tc>
          <w:tcPr>
            <w:tcW w:w="931" w:type="dxa"/>
            <w:tcBorders>
              <w:top w:val="nil"/>
              <w:left w:val="nil"/>
              <w:bottom w:val="single" w:sz="4" w:space="0" w:color="C0C0C0"/>
              <w:right w:val="single" w:sz="4" w:space="0" w:color="C0C0C0"/>
            </w:tcBorders>
            <w:shd w:val="clear" w:color="000000" w:fill="FFFFCC"/>
            <w:vAlign w:val="center"/>
            <w:hideMark/>
          </w:tcPr>
          <w:p w14:paraId="532A59F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3 993,30</w:t>
            </w:r>
          </w:p>
        </w:tc>
        <w:tc>
          <w:tcPr>
            <w:tcW w:w="931" w:type="dxa"/>
            <w:tcBorders>
              <w:top w:val="nil"/>
              <w:left w:val="nil"/>
              <w:bottom w:val="single" w:sz="4" w:space="0" w:color="C0C0C0"/>
              <w:right w:val="single" w:sz="4" w:space="0" w:color="C0C0C0"/>
            </w:tcBorders>
            <w:shd w:val="clear" w:color="000000" w:fill="FFFFCC"/>
            <w:vAlign w:val="center"/>
            <w:hideMark/>
          </w:tcPr>
          <w:p w14:paraId="1ACA3D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4 592,29</w:t>
            </w:r>
          </w:p>
        </w:tc>
        <w:tc>
          <w:tcPr>
            <w:tcW w:w="750" w:type="dxa"/>
            <w:tcBorders>
              <w:top w:val="nil"/>
              <w:left w:val="nil"/>
              <w:bottom w:val="single" w:sz="4" w:space="0" w:color="C0C0C0"/>
              <w:right w:val="single" w:sz="4" w:space="0" w:color="C0C0C0"/>
            </w:tcBorders>
            <w:shd w:val="clear" w:color="000000" w:fill="FFFFCC"/>
            <w:vAlign w:val="center"/>
            <w:hideMark/>
          </w:tcPr>
          <w:p w14:paraId="5B954A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5 364,00</w:t>
            </w:r>
          </w:p>
        </w:tc>
        <w:tc>
          <w:tcPr>
            <w:tcW w:w="735" w:type="dxa"/>
            <w:tcBorders>
              <w:top w:val="nil"/>
              <w:left w:val="nil"/>
              <w:bottom w:val="single" w:sz="4" w:space="0" w:color="C0C0C0"/>
              <w:right w:val="single" w:sz="4" w:space="0" w:color="C0C0C0"/>
            </w:tcBorders>
            <w:shd w:val="clear" w:color="000000" w:fill="FFFFCC"/>
            <w:vAlign w:val="center"/>
            <w:hideMark/>
          </w:tcPr>
          <w:p w14:paraId="095BF4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6 495,00</w:t>
            </w:r>
          </w:p>
        </w:tc>
        <w:tc>
          <w:tcPr>
            <w:tcW w:w="896" w:type="dxa"/>
            <w:tcBorders>
              <w:top w:val="nil"/>
              <w:left w:val="nil"/>
              <w:bottom w:val="single" w:sz="4" w:space="0" w:color="C0C0C0"/>
              <w:right w:val="single" w:sz="4" w:space="0" w:color="C0C0C0"/>
            </w:tcBorders>
            <w:shd w:val="clear" w:color="000000" w:fill="FFFFCC"/>
            <w:vAlign w:val="center"/>
            <w:hideMark/>
          </w:tcPr>
          <w:p w14:paraId="27B424D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6 073,30</w:t>
            </w:r>
          </w:p>
        </w:tc>
        <w:tc>
          <w:tcPr>
            <w:tcW w:w="972" w:type="dxa"/>
            <w:tcBorders>
              <w:top w:val="nil"/>
              <w:left w:val="nil"/>
              <w:bottom w:val="single" w:sz="4" w:space="0" w:color="C0C0C0"/>
              <w:right w:val="single" w:sz="4" w:space="0" w:color="C0C0C0"/>
            </w:tcBorders>
            <w:shd w:val="clear" w:color="000000" w:fill="FFFFCC"/>
            <w:vAlign w:val="center"/>
            <w:hideMark/>
          </w:tcPr>
          <w:p w14:paraId="44F61D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1 267,10</w:t>
            </w:r>
          </w:p>
        </w:tc>
        <w:tc>
          <w:tcPr>
            <w:tcW w:w="931" w:type="dxa"/>
            <w:tcBorders>
              <w:top w:val="nil"/>
              <w:left w:val="nil"/>
              <w:bottom w:val="single" w:sz="4" w:space="0" w:color="C0C0C0"/>
              <w:right w:val="single" w:sz="4" w:space="0" w:color="C0C0C0"/>
            </w:tcBorders>
            <w:shd w:val="clear" w:color="000000" w:fill="FFFFCC"/>
            <w:vAlign w:val="center"/>
            <w:hideMark/>
          </w:tcPr>
          <w:p w14:paraId="30D8951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7 340,40</w:t>
            </w:r>
          </w:p>
        </w:tc>
        <w:tc>
          <w:tcPr>
            <w:tcW w:w="972" w:type="dxa"/>
            <w:tcBorders>
              <w:top w:val="nil"/>
              <w:left w:val="nil"/>
              <w:bottom w:val="single" w:sz="4" w:space="0" w:color="C0C0C0"/>
              <w:right w:val="single" w:sz="4" w:space="0" w:color="C0C0C0"/>
            </w:tcBorders>
            <w:shd w:val="clear" w:color="000000" w:fill="FFFFCC"/>
            <w:vAlign w:val="center"/>
            <w:hideMark/>
          </w:tcPr>
          <w:p w14:paraId="7FDBAE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890,77</w:t>
            </w:r>
          </w:p>
        </w:tc>
        <w:tc>
          <w:tcPr>
            <w:tcW w:w="928" w:type="dxa"/>
            <w:tcBorders>
              <w:top w:val="nil"/>
              <w:left w:val="nil"/>
              <w:bottom w:val="single" w:sz="4" w:space="0" w:color="C0C0C0"/>
              <w:right w:val="single" w:sz="4" w:space="0" w:color="C0C0C0"/>
            </w:tcBorders>
            <w:shd w:val="clear" w:color="000000" w:fill="FFFFCC"/>
            <w:vAlign w:val="center"/>
            <w:hideMark/>
          </w:tcPr>
          <w:p w14:paraId="29B3F29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6 964,07</w:t>
            </w:r>
          </w:p>
        </w:tc>
        <w:tc>
          <w:tcPr>
            <w:tcW w:w="652" w:type="dxa"/>
            <w:tcBorders>
              <w:top w:val="nil"/>
              <w:left w:val="nil"/>
              <w:bottom w:val="single" w:sz="4" w:space="0" w:color="C0C0C0"/>
              <w:right w:val="single" w:sz="4" w:space="0" w:color="C0C0C0"/>
            </w:tcBorders>
            <w:shd w:val="clear" w:color="000000" w:fill="D7EAD3"/>
            <w:vAlign w:val="center"/>
            <w:hideMark/>
          </w:tcPr>
          <w:p w14:paraId="776F6D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3 482,04</w:t>
            </w:r>
          </w:p>
        </w:tc>
        <w:tc>
          <w:tcPr>
            <w:tcW w:w="652" w:type="dxa"/>
            <w:tcBorders>
              <w:top w:val="nil"/>
              <w:left w:val="nil"/>
              <w:bottom w:val="single" w:sz="4" w:space="0" w:color="C0C0C0"/>
              <w:right w:val="single" w:sz="4" w:space="0" w:color="C0C0C0"/>
            </w:tcBorders>
            <w:shd w:val="clear" w:color="000000" w:fill="D7EAD3"/>
            <w:vAlign w:val="center"/>
            <w:hideMark/>
          </w:tcPr>
          <w:p w14:paraId="08D988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3 482,04</w:t>
            </w:r>
          </w:p>
        </w:tc>
        <w:tc>
          <w:tcPr>
            <w:tcW w:w="1027" w:type="dxa"/>
            <w:tcBorders>
              <w:top w:val="nil"/>
              <w:left w:val="nil"/>
              <w:bottom w:val="single" w:sz="4" w:space="0" w:color="C0C0C0"/>
              <w:right w:val="single" w:sz="4" w:space="0" w:color="C0C0C0"/>
            </w:tcBorders>
            <w:shd w:val="clear" w:color="000000" w:fill="FFFFCC"/>
            <w:vAlign w:val="center"/>
            <w:hideMark/>
          </w:tcPr>
          <w:p w14:paraId="1C574BBB"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расчету регулятора, исходя из плановых объемов, ставок водного налога в соответствии с НК РФ (по скважинам) и параметров заключенных договоров водопользования</w:t>
            </w:r>
          </w:p>
        </w:tc>
      </w:tr>
      <w:tr w:rsidR="00D6000A" w:rsidRPr="00D6000A" w14:paraId="4D6FF0FE" w14:textId="77777777" w:rsidTr="00D6000A">
        <w:trPr>
          <w:trHeight w:val="585"/>
          <w:jc w:val="center"/>
        </w:trPr>
        <w:tc>
          <w:tcPr>
            <w:tcW w:w="256" w:type="dxa"/>
            <w:tcBorders>
              <w:top w:val="nil"/>
              <w:left w:val="nil"/>
              <w:bottom w:val="nil"/>
              <w:right w:val="nil"/>
            </w:tcBorders>
            <w:shd w:val="clear" w:color="000000" w:fill="00B050"/>
            <w:noWrap/>
            <w:vAlign w:val="center"/>
            <w:hideMark/>
          </w:tcPr>
          <w:p w14:paraId="2FE71C0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502BB700"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8184F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w:t>
            </w:r>
          </w:p>
        </w:tc>
        <w:tc>
          <w:tcPr>
            <w:tcW w:w="1889" w:type="dxa"/>
            <w:tcBorders>
              <w:top w:val="nil"/>
              <w:left w:val="nil"/>
              <w:bottom w:val="single" w:sz="4" w:space="0" w:color="C0C0C0"/>
              <w:right w:val="single" w:sz="4" w:space="0" w:color="C0C0C0"/>
            </w:tcBorders>
            <w:shd w:val="clear" w:color="auto" w:fill="auto"/>
            <w:vAlign w:val="center"/>
            <w:hideMark/>
          </w:tcPr>
          <w:p w14:paraId="17A1179C"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Транспортный налог</w:t>
            </w:r>
          </w:p>
        </w:tc>
        <w:tc>
          <w:tcPr>
            <w:tcW w:w="624" w:type="dxa"/>
            <w:tcBorders>
              <w:top w:val="nil"/>
              <w:left w:val="nil"/>
              <w:bottom w:val="single" w:sz="4" w:space="0" w:color="C0C0C0"/>
              <w:right w:val="single" w:sz="4" w:space="0" w:color="C0C0C0"/>
            </w:tcBorders>
            <w:shd w:val="clear" w:color="auto" w:fill="auto"/>
            <w:vAlign w:val="center"/>
            <w:hideMark/>
          </w:tcPr>
          <w:p w14:paraId="1A1374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777C0C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6CF423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6CF687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48AED5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14,49</w:t>
            </w:r>
          </w:p>
        </w:tc>
        <w:tc>
          <w:tcPr>
            <w:tcW w:w="735" w:type="dxa"/>
            <w:tcBorders>
              <w:top w:val="nil"/>
              <w:left w:val="nil"/>
              <w:bottom w:val="single" w:sz="4" w:space="0" w:color="C0C0C0"/>
              <w:right w:val="single" w:sz="4" w:space="0" w:color="C0C0C0"/>
            </w:tcBorders>
            <w:shd w:val="clear" w:color="000000" w:fill="FFFFCC"/>
            <w:vAlign w:val="center"/>
            <w:hideMark/>
          </w:tcPr>
          <w:p w14:paraId="763F6F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15,13</w:t>
            </w:r>
          </w:p>
        </w:tc>
        <w:tc>
          <w:tcPr>
            <w:tcW w:w="896" w:type="dxa"/>
            <w:tcBorders>
              <w:top w:val="nil"/>
              <w:left w:val="nil"/>
              <w:bottom w:val="single" w:sz="4" w:space="0" w:color="C0C0C0"/>
              <w:right w:val="single" w:sz="4" w:space="0" w:color="C0C0C0"/>
            </w:tcBorders>
            <w:shd w:val="clear" w:color="000000" w:fill="FFFFCC"/>
            <w:vAlign w:val="center"/>
            <w:hideMark/>
          </w:tcPr>
          <w:p w14:paraId="7AADE8F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7CCF47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14,53</w:t>
            </w:r>
          </w:p>
        </w:tc>
        <w:tc>
          <w:tcPr>
            <w:tcW w:w="931" w:type="dxa"/>
            <w:tcBorders>
              <w:top w:val="nil"/>
              <w:left w:val="nil"/>
              <w:bottom w:val="single" w:sz="4" w:space="0" w:color="C0C0C0"/>
              <w:right w:val="single" w:sz="4" w:space="0" w:color="C0C0C0"/>
            </w:tcBorders>
            <w:shd w:val="clear" w:color="000000" w:fill="FFFFCC"/>
            <w:vAlign w:val="center"/>
            <w:hideMark/>
          </w:tcPr>
          <w:p w14:paraId="36E8E9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14,53</w:t>
            </w:r>
          </w:p>
        </w:tc>
        <w:tc>
          <w:tcPr>
            <w:tcW w:w="972" w:type="dxa"/>
            <w:tcBorders>
              <w:top w:val="nil"/>
              <w:left w:val="nil"/>
              <w:bottom w:val="single" w:sz="4" w:space="0" w:color="C0C0C0"/>
              <w:right w:val="single" w:sz="4" w:space="0" w:color="C0C0C0"/>
            </w:tcBorders>
            <w:shd w:val="clear" w:color="000000" w:fill="FFFFCC"/>
            <w:vAlign w:val="center"/>
            <w:hideMark/>
          </w:tcPr>
          <w:p w14:paraId="206005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14,49</w:t>
            </w:r>
          </w:p>
        </w:tc>
        <w:tc>
          <w:tcPr>
            <w:tcW w:w="928" w:type="dxa"/>
            <w:tcBorders>
              <w:top w:val="nil"/>
              <w:left w:val="nil"/>
              <w:bottom w:val="single" w:sz="4" w:space="0" w:color="C0C0C0"/>
              <w:right w:val="single" w:sz="4" w:space="0" w:color="C0C0C0"/>
            </w:tcBorders>
            <w:shd w:val="clear" w:color="000000" w:fill="FFFFCC"/>
            <w:vAlign w:val="center"/>
            <w:hideMark/>
          </w:tcPr>
          <w:p w14:paraId="1EBEAC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14,49</w:t>
            </w:r>
          </w:p>
        </w:tc>
        <w:tc>
          <w:tcPr>
            <w:tcW w:w="652" w:type="dxa"/>
            <w:tcBorders>
              <w:top w:val="nil"/>
              <w:left w:val="nil"/>
              <w:bottom w:val="single" w:sz="4" w:space="0" w:color="C0C0C0"/>
              <w:right w:val="single" w:sz="4" w:space="0" w:color="C0C0C0"/>
            </w:tcBorders>
            <w:shd w:val="clear" w:color="000000" w:fill="D7EAD3"/>
            <w:vAlign w:val="center"/>
            <w:hideMark/>
          </w:tcPr>
          <w:p w14:paraId="13DB58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7,25</w:t>
            </w:r>
          </w:p>
        </w:tc>
        <w:tc>
          <w:tcPr>
            <w:tcW w:w="652" w:type="dxa"/>
            <w:tcBorders>
              <w:top w:val="nil"/>
              <w:left w:val="nil"/>
              <w:bottom w:val="single" w:sz="4" w:space="0" w:color="C0C0C0"/>
              <w:right w:val="single" w:sz="4" w:space="0" w:color="C0C0C0"/>
            </w:tcBorders>
            <w:shd w:val="clear" w:color="000000" w:fill="D7EAD3"/>
            <w:vAlign w:val="center"/>
            <w:hideMark/>
          </w:tcPr>
          <w:p w14:paraId="60D732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7,25</w:t>
            </w:r>
          </w:p>
        </w:tc>
        <w:tc>
          <w:tcPr>
            <w:tcW w:w="1027" w:type="dxa"/>
            <w:tcBorders>
              <w:top w:val="nil"/>
              <w:left w:val="nil"/>
              <w:bottom w:val="single" w:sz="4" w:space="0" w:color="C0C0C0"/>
              <w:right w:val="single" w:sz="4" w:space="0" w:color="C0C0C0"/>
            </w:tcBorders>
            <w:shd w:val="clear" w:color="000000" w:fill="FFFFCC"/>
            <w:vAlign w:val="center"/>
            <w:hideMark/>
          </w:tcPr>
          <w:p w14:paraId="3AC5B2FA"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 (в соответствии с представленной ОСВ)</w:t>
            </w:r>
          </w:p>
        </w:tc>
      </w:tr>
      <w:tr w:rsidR="00D6000A" w:rsidRPr="00D6000A" w14:paraId="2F201326" w14:textId="77777777" w:rsidTr="00D6000A">
        <w:trPr>
          <w:trHeight w:val="1110"/>
          <w:jc w:val="center"/>
        </w:trPr>
        <w:tc>
          <w:tcPr>
            <w:tcW w:w="256" w:type="dxa"/>
            <w:tcBorders>
              <w:top w:val="nil"/>
              <w:left w:val="nil"/>
              <w:bottom w:val="nil"/>
              <w:right w:val="nil"/>
            </w:tcBorders>
            <w:shd w:val="clear" w:color="000000" w:fill="00B050"/>
            <w:noWrap/>
            <w:vAlign w:val="center"/>
            <w:hideMark/>
          </w:tcPr>
          <w:p w14:paraId="5A7D27C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0E6AC4A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107BE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9.5</w:t>
            </w:r>
          </w:p>
        </w:tc>
        <w:tc>
          <w:tcPr>
            <w:tcW w:w="1889" w:type="dxa"/>
            <w:tcBorders>
              <w:top w:val="nil"/>
              <w:left w:val="nil"/>
              <w:bottom w:val="single" w:sz="4" w:space="0" w:color="C0C0C0"/>
              <w:right w:val="single" w:sz="4" w:space="0" w:color="C0C0C0"/>
            </w:tcBorders>
            <w:shd w:val="clear" w:color="auto" w:fill="auto"/>
            <w:vAlign w:val="center"/>
            <w:hideMark/>
          </w:tcPr>
          <w:p w14:paraId="112D6B13"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Налог на имущество</w:t>
            </w:r>
          </w:p>
        </w:tc>
        <w:tc>
          <w:tcPr>
            <w:tcW w:w="624" w:type="dxa"/>
            <w:tcBorders>
              <w:top w:val="nil"/>
              <w:left w:val="nil"/>
              <w:bottom w:val="single" w:sz="4" w:space="0" w:color="C0C0C0"/>
              <w:right w:val="single" w:sz="4" w:space="0" w:color="C0C0C0"/>
            </w:tcBorders>
            <w:shd w:val="clear" w:color="auto" w:fill="auto"/>
            <w:vAlign w:val="center"/>
            <w:hideMark/>
          </w:tcPr>
          <w:p w14:paraId="167168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17C3FE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1 737,11</w:t>
            </w:r>
          </w:p>
        </w:tc>
        <w:tc>
          <w:tcPr>
            <w:tcW w:w="931" w:type="dxa"/>
            <w:tcBorders>
              <w:top w:val="nil"/>
              <w:left w:val="nil"/>
              <w:bottom w:val="single" w:sz="4" w:space="0" w:color="C0C0C0"/>
              <w:right w:val="single" w:sz="4" w:space="0" w:color="C0C0C0"/>
            </w:tcBorders>
            <w:shd w:val="clear" w:color="000000" w:fill="FFFFCC"/>
            <w:vAlign w:val="center"/>
            <w:hideMark/>
          </w:tcPr>
          <w:p w14:paraId="5513C13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1 585,39</w:t>
            </w:r>
          </w:p>
        </w:tc>
        <w:tc>
          <w:tcPr>
            <w:tcW w:w="931" w:type="dxa"/>
            <w:tcBorders>
              <w:top w:val="nil"/>
              <w:left w:val="nil"/>
              <w:bottom w:val="single" w:sz="4" w:space="0" w:color="C0C0C0"/>
              <w:right w:val="single" w:sz="4" w:space="0" w:color="C0C0C0"/>
            </w:tcBorders>
            <w:shd w:val="clear" w:color="000000" w:fill="FFFFCC"/>
            <w:vAlign w:val="center"/>
            <w:hideMark/>
          </w:tcPr>
          <w:p w14:paraId="71E734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1 460,39</w:t>
            </w:r>
          </w:p>
        </w:tc>
        <w:tc>
          <w:tcPr>
            <w:tcW w:w="750" w:type="dxa"/>
            <w:tcBorders>
              <w:top w:val="nil"/>
              <w:left w:val="nil"/>
              <w:bottom w:val="single" w:sz="4" w:space="0" w:color="C0C0C0"/>
              <w:right w:val="single" w:sz="4" w:space="0" w:color="C0C0C0"/>
            </w:tcBorders>
            <w:shd w:val="clear" w:color="000000" w:fill="FFFFCC"/>
            <w:vAlign w:val="center"/>
            <w:hideMark/>
          </w:tcPr>
          <w:p w14:paraId="4DE107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1 399,98</w:t>
            </w:r>
          </w:p>
        </w:tc>
        <w:tc>
          <w:tcPr>
            <w:tcW w:w="735" w:type="dxa"/>
            <w:tcBorders>
              <w:top w:val="nil"/>
              <w:left w:val="nil"/>
              <w:bottom w:val="single" w:sz="4" w:space="0" w:color="C0C0C0"/>
              <w:right w:val="single" w:sz="4" w:space="0" w:color="C0C0C0"/>
            </w:tcBorders>
            <w:shd w:val="clear" w:color="000000" w:fill="FFFFCC"/>
            <w:vAlign w:val="center"/>
            <w:hideMark/>
          </w:tcPr>
          <w:p w14:paraId="4CF7AB6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1 238,90</w:t>
            </w:r>
          </w:p>
        </w:tc>
        <w:tc>
          <w:tcPr>
            <w:tcW w:w="896" w:type="dxa"/>
            <w:tcBorders>
              <w:top w:val="nil"/>
              <w:left w:val="nil"/>
              <w:bottom w:val="single" w:sz="4" w:space="0" w:color="C0C0C0"/>
              <w:right w:val="single" w:sz="4" w:space="0" w:color="C0C0C0"/>
            </w:tcBorders>
            <w:shd w:val="clear" w:color="000000" w:fill="FFFFCC"/>
            <w:vAlign w:val="center"/>
            <w:hideMark/>
          </w:tcPr>
          <w:p w14:paraId="5478AE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1 493,64</w:t>
            </w:r>
          </w:p>
        </w:tc>
        <w:tc>
          <w:tcPr>
            <w:tcW w:w="972" w:type="dxa"/>
            <w:tcBorders>
              <w:top w:val="nil"/>
              <w:left w:val="nil"/>
              <w:bottom w:val="single" w:sz="4" w:space="0" w:color="C0C0C0"/>
              <w:right w:val="single" w:sz="4" w:space="0" w:color="C0C0C0"/>
            </w:tcBorders>
            <w:shd w:val="clear" w:color="000000" w:fill="FFFFCC"/>
            <w:vAlign w:val="center"/>
            <w:hideMark/>
          </w:tcPr>
          <w:p w14:paraId="34D3AA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141,31</w:t>
            </w:r>
          </w:p>
        </w:tc>
        <w:tc>
          <w:tcPr>
            <w:tcW w:w="931" w:type="dxa"/>
            <w:tcBorders>
              <w:top w:val="nil"/>
              <w:left w:val="nil"/>
              <w:bottom w:val="single" w:sz="4" w:space="0" w:color="C0C0C0"/>
              <w:right w:val="single" w:sz="4" w:space="0" w:color="C0C0C0"/>
            </w:tcBorders>
            <w:shd w:val="clear" w:color="000000" w:fill="FFFFCC"/>
            <w:vAlign w:val="center"/>
            <w:hideMark/>
          </w:tcPr>
          <w:p w14:paraId="373458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1 634,95</w:t>
            </w:r>
          </w:p>
        </w:tc>
        <w:tc>
          <w:tcPr>
            <w:tcW w:w="972" w:type="dxa"/>
            <w:tcBorders>
              <w:top w:val="nil"/>
              <w:left w:val="nil"/>
              <w:bottom w:val="single" w:sz="4" w:space="0" w:color="C0C0C0"/>
              <w:right w:val="single" w:sz="4" w:space="0" w:color="C0C0C0"/>
            </w:tcBorders>
            <w:shd w:val="clear" w:color="000000" w:fill="FFFFCC"/>
            <w:vAlign w:val="center"/>
            <w:hideMark/>
          </w:tcPr>
          <w:p w14:paraId="6E2CD8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-86,89</w:t>
            </w:r>
          </w:p>
        </w:tc>
        <w:tc>
          <w:tcPr>
            <w:tcW w:w="928" w:type="dxa"/>
            <w:tcBorders>
              <w:top w:val="nil"/>
              <w:left w:val="nil"/>
              <w:bottom w:val="single" w:sz="4" w:space="0" w:color="C0C0C0"/>
              <w:right w:val="single" w:sz="4" w:space="0" w:color="C0C0C0"/>
            </w:tcBorders>
            <w:shd w:val="clear" w:color="000000" w:fill="FFFFCC"/>
            <w:vAlign w:val="center"/>
            <w:hideMark/>
          </w:tcPr>
          <w:p w14:paraId="4974754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1 406,75</w:t>
            </w:r>
          </w:p>
        </w:tc>
        <w:tc>
          <w:tcPr>
            <w:tcW w:w="652" w:type="dxa"/>
            <w:tcBorders>
              <w:top w:val="nil"/>
              <w:left w:val="nil"/>
              <w:bottom w:val="single" w:sz="4" w:space="0" w:color="C0C0C0"/>
              <w:right w:val="single" w:sz="4" w:space="0" w:color="C0C0C0"/>
            </w:tcBorders>
            <w:shd w:val="clear" w:color="000000" w:fill="D7EAD3"/>
            <w:vAlign w:val="center"/>
            <w:hideMark/>
          </w:tcPr>
          <w:p w14:paraId="13C4A9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703,37</w:t>
            </w:r>
          </w:p>
        </w:tc>
        <w:tc>
          <w:tcPr>
            <w:tcW w:w="652" w:type="dxa"/>
            <w:tcBorders>
              <w:top w:val="nil"/>
              <w:left w:val="nil"/>
              <w:bottom w:val="single" w:sz="4" w:space="0" w:color="C0C0C0"/>
              <w:right w:val="single" w:sz="4" w:space="0" w:color="C0C0C0"/>
            </w:tcBorders>
            <w:shd w:val="clear" w:color="000000" w:fill="D7EAD3"/>
            <w:vAlign w:val="center"/>
            <w:hideMark/>
          </w:tcPr>
          <w:p w14:paraId="7AA637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703,38</w:t>
            </w:r>
          </w:p>
        </w:tc>
        <w:tc>
          <w:tcPr>
            <w:tcW w:w="1027" w:type="dxa"/>
            <w:tcBorders>
              <w:top w:val="nil"/>
              <w:left w:val="nil"/>
              <w:bottom w:val="single" w:sz="4" w:space="0" w:color="C0C0C0"/>
              <w:right w:val="single" w:sz="4" w:space="0" w:color="C0C0C0"/>
            </w:tcBorders>
            <w:shd w:val="clear" w:color="000000" w:fill="FFFFCC"/>
            <w:vAlign w:val="center"/>
            <w:hideMark/>
          </w:tcPr>
          <w:p w14:paraId="55B22AC8"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расчету регулятора в соответствии с НК РФ (с учетом добавления объектов, которые должны быть введены в 2022 году по утвержденной инвест.программе)</w:t>
            </w:r>
          </w:p>
        </w:tc>
      </w:tr>
      <w:tr w:rsidR="00D6000A" w:rsidRPr="00D6000A" w14:paraId="6B4EE265" w14:textId="77777777" w:rsidTr="00D6000A">
        <w:trPr>
          <w:trHeight w:val="300"/>
          <w:jc w:val="center"/>
        </w:trPr>
        <w:tc>
          <w:tcPr>
            <w:tcW w:w="256" w:type="dxa"/>
            <w:tcBorders>
              <w:top w:val="nil"/>
              <w:left w:val="nil"/>
              <w:bottom w:val="nil"/>
              <w:right w:val="nil"/>
            </w:tcBorders>
            <w:shd w:val="clear" w:color="auto" w:fill="auto"/>
            <w:noWrap/>
            <w:vAlign w:val="center"/>
            <w:hideMark/>
          </w:tcPr>
          <w:p w14:paraId="7C8B6022"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09F3F58F"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F2036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w:t>
            </w:r>
          </w:p>
        </w:tc>
        <w:tc>
          <w:tcPr>
            <w:tcW w:w="1889" w:type="dxa"/>
            <w:tcBorders>
              <w:top w:val="nil"/>
              <w:left w:val="nil"/>
              <w:bottom w:val="single" w:sz="4" w:space="0" w:color="C0C0C0"/>
              <w:right w:val="single" w:sz="4" w:space="0" w:color="C0C0C0"/>
            </w:tcBorders>
            <w:shd w:val="clear" w:color="auto" w:fill="auto"/>
            <w:vAlign w:val="center"/>
            <w:hideMark/>
          </w:tcPr>
          <w:p w14:paraId="41D7DE9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Прибыль</w:t>
            </w:r>
          </w:p>
        </w:tc>
        <w:tc>
          <w:tcPr>
            <w:tcW w:w="624" w:type="dxa"/>
            <w:tcBorders>
              <w:top w:val="nil"/>
              <w:left w:val="nil"/>
              <w:bottom w:val="single" w:sz="4" w:space="0" w:color="C0C0C0"/>
              <w:right w:val="single" w:sz="4" w:space="0" w:color="C0C0C0"/>
            </w:tcBorders>
            <w:shd w:val="clear" w:color="auto" w:fill="auto"/>
            <w:vAlign w:val="center"/>
            <w:hideMark/>
          </w:tcPr>
          <w:p w14:paraId="1183E84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0C73C5D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121,83</w:t>
            </w:r>
          </w:p>
        </w:tc>
        <w:tc>
          <w:tcPr>
            <w:tcW w:w="931" w:type="dxa"/>
            <w:tcBorders>
              <w:top w:val="nil"/>
              <w:left w:val="nil"/>
              <w:bottom w:val="single" w:sz="4" w:space="0" w:color="C0C0C0"/>
              <w:right w:val="single" w:sz="4" w:space="0" w:color="C0C0C0"/>
            </w:tcBorders>
            <w:shd w:val="clear" w:color="000000" w:fill="D7EAD3"/>
            <w:vAlign w:val="center"/>
            <w:hideMark/>
          </w:tcPr>
          <w:p w14:paraId="50788F5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125,98</w:t>
            </w:r>
          </w:p>
        </w:tc>
        <w:tc>
          <w:tcPr>
            <w:tcW w:w="931" w:type="dxa"/>
            <w:tcBorders>
              <w:top w:val="nil"/>
              <w:left w:val="nil"/>
              <w:bottom w:val="single" w:sz="4" w:space="0" w:color="C0C0C0"/>
              <w:right w:val="single" w:sz="4" w:space="0" w:color="C0C0C0"/>
            </w:tcBorders>
            <w:shd w:val="clear" w:color="000000" w:fill="D7EAD3"/>
            <w:vAlign w:val="center"/>
            <w:hideMark/>
          </w:tcPr>
          <w:p w14:paraId="3C208B3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119,85</w:t>
            </w:r>
          </w:p>
        </w:tc>
        <w:tc>
          <w:tcPr>
            <w:tcW w:w="750" w:type="dxa"/>
            <w:tcBorders>
              <w:top w:val="nil"/>
              <w:left w:val="nil"/>
              <w:bottom w:val="single" w:sz="4" w:space="0" w:color="C0C0C0"/>
              <w:right w:val="single" w:sz="4" w:space="0" w:color="C0C0C0"/>
            </w:tcBorders>
            <w:shd w:val="clear" w:color="000000" w:fill="D7EAD3"/>
            <w:vAlign w:val="center"/>
            <w:hideMark/>
          </w:tcPr>
          <w:p w14:paraId="478ACD0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180,51</w:t>
            </w:r>
          </w:p>
        </w:tc>
        <w:tc>
          <w:tcPr>
            <w:tcW w:w="735" w:type="dxa"/>
            <w:tcBorders>
              <w:top w:val="nil"/>
              <w:left w:val="nil"/>
              <w:bottom w:val="single" w:sz="4" w:space="0" w:color="C0C0C0"/>
              <w:right w:val="single" w:sz="4" w:space="0" w:color="C0C0C0"/>
            </w:tcBorders>
            <w:shd w:val="clear" w:color="000000" w:fill="D7EAD3"/>
            <w:vAlign w:val="center"/>
            <w:hideMark/>
          </w:tcPr>
          <w:p w14:paraId="32E8308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136,10</w:t>
            </w:r>
          </w:p>
        </w:tc>
        <w:tc>
          <w:tcPr>
            <w:tcW w:w="896" w:type="dxa"/>
            <w:tcBorders>
              <w:top w:val="nil"/>
              <w:left w:val="nil"/>
              <w:bottom w:val="single" w:sz="4" w:space="0" w:color="C0C0C0"/>
              <w:right w:val="single" w:sz="4" w:space="0" w:color="C0C0C0"/>
            </w:tcBorders>
            <w:shd w:val="clear" w:color="000000" w:fill="D7EAD3"/>
            <w:vAlign w:val="center"/>
            <w:hideMark/>
          </w:tcPr>
          <w:p w14:paraId="109B75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140,07</w:t>
            </w:r>
          </w:p>
        </w:tc>
        <w:tc>
          <w:tcPr>
            <w:tcW w:w="972" w:type="dxa"/>
            <w:tcBorders>
              <w:top w:val="nil"/>
              <w:left w:val="nil"/>
              <w:bottom w:val="single" w:sz="4" w:space="0" w:color="C0C0C0"/>
              <w:right w:val="single" w:sz="4" w:space="0" w:color="C0C0C0"/>
            </w:tcBorders>
            <w:shd w:val="clear" w:color="000000" w:fill="D7EAD3"/>
            <w:vAlign w:val="center"/>
            <w:hideMark/>
          </w:tcPr>
          <w:p w14:paraId="36E8452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16 233,62</w:t>
            </w:r>
          </w:p>
        </w:tc>
        <w:tc>
          <w:tcPr>
            <w:tcW w:w="931" w:type="dxa"/>
            <w:tcBorders>
              <w:top w:val="nil"/>
              <w:left w:val="nil"/>
              <w:bottom w:val="single" w:sz="4" w:space="0" w:color="C0C0C0"/>
              <w:right w:val="single" w:sz="4" w:space="0" w:color="C0C0C0"/>
            </w:tcBorders>
            <w:shd w:val="clear" w:color="000000" w:fill="D7EAD3"/>
            <w:vAlign w:val="center"/>
            <w:hideMark/>
          </w:tcPr>
          <w:p w14:paraId="07B1D9C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16 373,69</w:t>
            </w:r>
          </w:p>
        </w:tc>
        <w:tc>
          <w:tcPr>
            <w:tcW w:w="972" w:type="dxa"/>
            <w:tcBorders>
              <w:top w:val="nil"/>
              <w:left w:val="nil"/>
              <w:bottom w:val="single" w:sz="4" w:space="0" w:color="C0C0C0"/>
              <w:right w:val="single" w:sz="4" w:space="0" w:color="C0C0C0"/>
            </w:tcBorders>
            <w:shd w:val="clear" w:color="000000" w:fill="D7EAD3"/>
            <w:vAlign w:val="center"/>
            <w:hideMark/>
          </w:tcPr>
          <w:p w14:paraId="4CFCCE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-9,69</w:t>
            </w:r>
          </w:p>
        </w:tc>
        <w:tc>
          <w:tcPr>
            <w:tcW w:w="928" w:type="dxa"/>
            <w:tcBorders>
              <w:top w:val="nil"/>
              <w:left w:val="nil"/>
              <w:bottom w:val="single" w:sz="4" w:space="0" w:color="C0C0C0"/>
              <w:right w:val="single" w:sz="4" w:space="0" w:color="C0C0C0"/>
            </w:tcBorders>
            <w:shd w:val="clear" w:color="000000" w:fill="D7EAD3"/>
            <w:vAlign w:val="center"/>
            <w:hideMark/>
          </w:tcPr>
          <w:p w14:paraId="197AE23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130,38</w:t>
            </w:r>
          </w:p>
        </w:tc>
        <w:tc>
          <w:tcPr>
            <w:tcW w:w="652" w:type="dxa"/>
            <w:tcBorders>
              <w:top w:val="nil"/>
              <w:left w:val="nil"/>
              <w:bottom w:val="single" w:sz="4" w:space="0" w:color="C0C0C0"/>
              <w:right w:val="single" w:sz="4" w:space="0" w:color="C0C0C0"/>
            </w:tcBorders>
            <w:shd w:val="clear" w:color="000000" w:fill="D7EAD3"/>
            <w:vAlign w:val="center"/>
            <w:hideMark/>
          </w:tcPr>
          <w:p w14:paraId="1A44D84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65,19</w:t>
            </w:r>
          </w:p>
        </w:tc>
        <w:tc>
          <w:tcPr>
            <w:tcW w:w="652" w:type="dxa"/>
            <w:tcBorders>
              <w:top w:val="nil"/>
              <w:left w:val="nil"/>
              <w:bottom w:val="single" w:sz="4" w:space="0" w:color="C0C0C0"/>
              <w:right w:val="single" w:sz="4" w:space="0" w:color="C0C0C0"/>
            </w:tcBorders>
            <w:shd w:val="clear" w:color="000000" w:fill="D7EAD3"/>
            <w:vAlign w:val="center"/>
            <w:hideMark/>
          </w:tcPr>
          <w:p w14:paraId="5E2A11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65,19</w:t>
            </w:r>
          </w:p>
        </w:tc>
        <w:tc>
          <w:tcPr>
            <w:tcW w:w="1027" w:type="dxa"/>
            <w:tcBorders>
              <w:top w:val="nil"/>
              <w:left w:val="nil"/>
              <w:bottom w:val="single" w:sz="4" w:space="0" w:color="C0C0C0"/>
              <w:right w:val="single" w:sz="4" w:space="0" w:color="C0C0C0"/>
            </w:tcBorders>
            <w:shd w:val="clear" w:color="000000" w:fill="FFFFCC"/>
            <w:vAlign w:val="center"/>
            <w:hideMark/>
          </w:tcPr>
          <w:p w14:paraId="0EEE696B"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78B00D8E" w14:textId="77777777" w:rsidTr="00D6000A">
        <w:trPr>
          <w:trHeight w:val="300"/>
          <w:jc w:val="center"/>
        </w:trPr>
        <w:tc>
          <w:tcPr>
            <w:tcW w:w="256" w:type="dxa"/>
            <w:tcBorders>
              <w:top w:val="nil"/>
              <w:left w:val="nil"/>
              <w:bottom w:val="nil"/>
              <w:right w:val="nil"/>
            </w:tcBorders>
            <w:shd w:val="clear" w:color="000000" w:fill="00B0F0"/>
            <w:noWrap/>
            <w:vAlign w:val="center"/>
            <w:hideMark/>
          </w:tcPr>
          <w:p w14:paraId="4C50233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3962FB39"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54C8D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10.0.1</w:t>
            </w:r>
          </w:p>
        </w:tc>
        <w:tc>
          <w:tcPr>
            <w:tcW w:w="1889" w:type="dxa"/>
            <w:tcBorders>
              <w:top w:val="nil"/>
              <w:left w:val="nil"/>
              <w:bottom w:val="single" w:sz="4" w:space="0" w:color="C0C0C0"/>
              <w:right w:val="single" w:sz="4" w:space="0" w:color="C0C0C0"/>
            </w:tcBorders>
            <w:shd w:val="clear" w:color="auto" w:fill="auto"/>
            <w:vAlign w:val="center"/>
            <w:hideMark/>
          </w:tcPr>
          <w:p w14:paraId="04D0DE87"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потребительский рынок</w:t>
            </w:r>
          </w:p>
        </w:tc>
        <w:tc>
          <w:tcPr>
            <w:tcW w:w="624" w:type="dxa"/>
            <w:tcBorders>
              <w:top w:val="nil"/>
              <w:left w:val="nil"/>
              <w:bottom w:val="single" w:sz="4" w:space="0" w:color="C0C0C0"/>
              <w:right w:val="single" w:sz="4" w:space="0" w:color="C0C0C0"/>
            </w:tcBorders>
            <w:shd w:val="clear" w:color="auto" w:fill="auto"/>
            <w:vAlign w:val="center"/>
            <w:hideMark/>
          </w:tcPr>
          <w:p w14:paraId="5BF599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77FEDC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121,83</w:t>
            </w:r>
          </w:p>
        </w:tc>
        <w:tc>
          <w:tcPr>
            <w:tcW w:w="931" w:type="dxa"/>
            <w:tcBorders>
              <w:top w:val="nil"/>
              <w:left w:val="nil"/>
              <w:bottom w:val="single" w:sz="4" w:space="0" w:color="C0C0C0"/>
              <w:right w:val="single" w:sz="4" w:space="0" w:color="C0C0C0"/>
            </w:tcBorders>
            <w:shd w:val="clear" w:color="000000" w:fill="FFFFCC"/>
            <w:vAlign w:val="center"/>
            <w:hideMark/>
          </w:tcPr>
          <w:p w14:paraId="074E95A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125,98</w:t>
            </w:r>
          </w:p>
        </w:tc>
        <w:tc>
          <w:tcPr>
            <w:tcW w:w="931" w:type="dxa"/>
            <w:tcBorders>
              <w:top w:val="nil"/>
              <w:left w:val="nil"/>
              <w:bottom w:val="single" w:sz="4" w:space="0" w:color="C0C0C0"/>
              <w:right w:val="single" w:sz="4" w:space="0" w:color="C0C0C0"/>
            </w:tcBorders>
            <w:shd w:val="clear" w:color="000000" w:fill="FFFFCC"/>
            <w:vAlign w:val="center"/>
            <w:hideMark/>
          </w:tcPr>
          <w:p w14:paraId="6CCF26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119,85</w:t>
            </w:r>
          </w:p>
        </w:tc>
        <w:tc>
          <w:tcPr>
            <w:tcW w:w="750" w:type="dxa"/>
            <w:tcBorders>
              <w:top w:val="nil"/>
              <w:left w:val="nil"/>
              <w:bottom w:val="single" w:sz="4" w:space="0" w:color="C0C0C0"/>
              <w:right w:val="single" w:sz="4" w:space="0" w:color="C0C0C0"/>
            </w:tcBorders>
            <w:shd w:val="clear" w:color="000000" w:fill="FFFFCC"/>
            <w:vAlign w:val="center"/>
            <w:hideMark/>
          </w:tcPr>
          <w:p w14:paraId="620D23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180,51</w:t>
            </w:r>
          </w:p>
        </w:tc>
        <w:tc>
          <w:tcPr>
            <w:tcW w:w="735" w:type="dxa"/>
            <w:tcBorders>
              <w:top w:val="nil"/>
              <w:left w:val="nil"/>
              <w:bottom w:val="single" w:sz="4" w:space="0" w:color="C0C0C0"/>
              <w:right w:val="single" w:sz="4" w:space="0" w:color="C0C0C0"/>
            </w:tcBorders>
            <w:shd w:val="clear" w:color="000000" w:fill="FFFFCC"/>
            <w:vAlign w:val="center"/>
            <w:hideMark/>
          </w:tcPr>
          <w:p w14:paraId="2D18E5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136,10</w:t>
            </w:r>
          </w:p>
        </w:tc>
        <w:tc>
          <w:tcPr>
            <w:tcW w:w="896" w:type="dxa"/>
            <w:tcBorders>
              <w:top w:val="nil"/>
              <w:left w:val="nil"/>
              <w:bottom w:val="single" w:sz="4" w:space="0" w:color="C0C0C0"/>
              <w:right w:val="single" w:sz="4" w:space="0" w:color="C0C0C0"/>
            </w:tcBorders>
            <w:shd w:val="clear" w:color="000000" w:fill="FFFFCC"/>
            <w:vAlign w:val="center"/>
            <w:hideMark/>
          </w:tcPr>
          <w:p w14:paraId="2F23C2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140,07</w:t>
            </w:r>
          </w:p>
        </w:tc>
        <w:tc>
          <w:tcPr>
            <w:tcW w:w="972" w:type="dxa"/>
            <w:tcBorders>
              <w:top w:val="nil"/>
              <w:left w:val="nil"/>
              <w:bottom w:val="single" w:sz="4" w:space="0" w:color="C0C0C0"/>
              <w:right w:val="single" w:sz="4" w:space="0" w:color="C0C0C0"/>
            </w:tcBorders>
            <w:shd w:val="clear" w:color="000000" w:fill="FFFFCC"/>
            <w:vAlign w:val="center"/>
            <w:hideMark/>
          </w:tcPr>
          <w:p w14:paraId="09F51E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16 233,62</w:t>
            </w:r>
          </w:p>
        </w:tc>
        <w:tc>
          <w:tcPr>
            <w:tcW w:w="931" w:type="dxa"/>
            <w:tcBorders>
              <w:top w:val="nil"/>
              <w:left w:val="nil"/>
              <w:bottom w:val="single" w:sz="4" w:space="0" w:color="C0C0C0"/>
              <w:right w:val="single" w:sz="4" w:space="0" w:color="C0C0C0"/>
            </w:tcBorders>
            <w:shd w:val="clear" w:color="000000" w:fill="FFFFCC"/>
            <w:vAlign w:val="center"/>
            <w:hideMark/>
          </w:tcPr>
          <w:p w14:paraId="1B924B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16 373,69</w:t>
            </w:r>
          </w:p>
        </w:tc>
        <w:tc>
          <w:tcPr>
            <w:tcW w:w="972" w:type="dxa"/>
            <w:tcBorders>
              <w:top w:val="nil"/>
              <w:left w:val="nil"/>
              <w:bottom w:val="single" w:sz="4" w:space="0" w:color="C0C0C0"/>
              <w:right w:val="single" w:sz="4" w:space="0" w:color="C0C0C0"/>
            </w:tcBorders>
            <w:shd w:val="clear" w:color="000000" w:fill="FFFFCC"/>
            <w:vAlign w:val="center"/>
            <w:hideMark/>
          </w:tcPr>
          <w:p w14:paraId="5678B9A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-9,69</w:t>
            </w:r>
          </w:p>
        </w:tc>
        <w:tc>
          <w:tcPr>
            <w:tcW w:w="928" w:type="dxa"/>
            <w:tcBorders>
              <w:top w:val="nil"/>
              <w:left w:val="nil"/>
              <w:bottom w:val="single" w:sz="4" w:space="0" w:color="C0C0C0"/>
              <w:right w:val="single" w:sz="4" w:space="0" w:color="C0C0C0"/>
            </w:tcBorders>
            <w:shd w:val="clear" w:color="000000" w:fill="FFFFCC"/>
            <w:vAlign w:val="center"/>
            <w:hideMark/>
          </w:tcPr>
          <w:p w14:paraId="707789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130,38</w:t>
            </w:r>
          </w:p>
        </w:tc>
        <w:tc>
          <w:tcPr>
            <w:tcW w:w="652" w:type="dxa"/>
            <w:tcBorders>
              <w:top w:val="nil"/>
              <w:left w:val="nil"/>
              <w:bottom w:val="single" w:sz="4" w:space="0" w:color="C0C0C0"/>
              <w:right w:val="single" w:sz="4" w:space="0" w:color="C0C0C0"/>
            </w:tcBorders>
            <w:shd w:val="clear" w:color="000000" w:fill="D7EAD3"/>
            <w:vAlign w:val="center"/>
            <w:hideMark/>
          </w:tcPr>
          <w:p w14:paraId="34DFC5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65,19</w:t>
            </w:r>
          </w:p>
        </w:tc>
        <w:tc>
          <w:tcPr>
            <w:tcW w:w="652" w:type="dxa"/>
            <w:tcBorders>
              <w:top w:val="nil"/>
              <w:left w:val="nil"/>
              <w:bottom w:val="single" w:sz="4" w:space="0" w:color="C0C0C0"/>
              <w:right w:val="single" w:sz="4" w:space="0" w:color="C0C0C0"/>
            </w:tcBorders>
            <w:shd w:val="clear" w:color="000000" w:fill="D7EAD3"/>
            <w:vAlign w:val="center"/>
            <w:hideMark/>
          </w:tcPr>
          <w:p w14:paraId="07B54E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65,19</w:t>
            </w:r>
          </w:p>
        </w:tc>
        <w:tc>
          <w:tcPr>
            <w:tcW w:w="1027" w:type="dxa"/>
            <w:tcBorders>
              <w:top w:val="nil"/>
              <w:left w:val="nil"/>
              <w:bottom w:val="single" w:sz="4" w:space="0" w:color="C0C0C0"/>
              <w:right w:val="single" w:sz="4" w:space="0" w:color="C0C0C0"/>
            </w:tcBorders>
            <w:shd w:val="clear" w:color="000000" w:fill="FFFFCC"/>
            <w:vAlign w:val="center"/>
            <w:hideMark/>
          </w:tcPr>
          <w:p w14:paraId="519FC0B0"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2C699B7B" w14:textId="77777777" w:rsidTr="00D6000A">
        <w:trPr>
          <w:trHeight w:val="300"/>
          <w:jc w:val="center"/>
        </w:trPr>
        <w:tc>
          <w:tcPr>
            <w:tcW w:w="256" w:type="dxa"/>
            <w:tcBorders>
              <w:top w:val="nil"/>
              <w:left w:val="nil"/>
              <w:bottom w:val="nil"/>
              <w:right w:val="nil"/>
            </w:tcBorders>
            <w:shd w:val="clear" w:color="000000" w:fill="00B0F0"/>
            <w:noWrap/>
            <w:vAlign w:val="center"/>
            <w:hideMark/>
          </w:tcPr>
          <w:p w14:paraId="1504F6D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7A7DC867"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67E09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10.0.2</w:t>
            </w:r>
          </w:p>
        </w:tc>
        <w:tc>
          <w:tcPr>
            <w:tcW w:w="1889" w:type="dxa"/>
            <w:tcBorders>
              <w:top w:val="nil"/>
              <w:left w:val="nil"/>
              <w:bottom w:val="single" w:sz="4" w:space="0" w:color="C0C0C0"/>
              <w:right w:val="single" w:sz="4" w:space="0" w:color="C0C0C0"/>
            </w:tcBorders>
            <w:shd w:val="clear" w:color="auto" w:fill="auto"/>
            <w:vAlign w:val="center"/>
            <w:hideMark/>
          </w:tcPr>
          <w:p w14:paraId="6C493882"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собственные нужды производства</w:t>
            </w:r>
          </w:p>
        </w:tc>
        <w:tc>
          <w:tcPr>
            <w:tcW w:w="624" w:type="dxa"/>
            <w:tcBorders>
              <w:top w:val="nil"/>
              <w:left w:val="nil"/>
              <w:bottom w:val="single" w:sz="4" w:space="0" w:color="C0C0C0"/>
              <w:right w:val="single" w:sz="4" w:space="0" w:color="C0C0C0"/>
            </w:tcBorders>
            <w:shd w:val="clear" w:color="auto" w:fill="auto"/>
            <w:vAlign w:val="center"/>
            <w:hideMark/>
          </w:tcPr>
          <w:p w14:paraId="5009B5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1F8BC8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FFFFCC"/>
            <w:vAlign w:val="center"/>
            <w:hideMark/>
          </w:tcPr>
          <w:p w14:paraId="50894D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FFFFCC"/>
            <w:vAlign w:val="center"/>
            <w:hideMark/>
          </w:tcPr>
          <w:p w14:paraId="3E6AC00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50" w:type="dxa"/>
            <w:tcBorders>
              <w:top w:val="nil"/>
              <w:left w:val="nil"/>
              <w:bottom w:val="single" w:sz="4" w:space="0" w:color="C0C0C0"/>
              <w:right w:val="single" w:sz="4" w:space="0" w:color="C0C0C0"/>
            </w:tcBorders>
            <w:shd w:val="clear" w:color="000000" w:fill="FFFFCC"/>
            <w:vAlign w:val="center"/>
            <w:hideMark/>
          </w:tcPr>
          <w:p w14:paraId="2055D0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35" w:type="dxa"/>
            <w:tcBorders>
              <w:top w:val="nil"/>
              <w:left w:val="nil"/>
              <w:bottom w:val="single" w:sz="4" w:space="0" w:color="C0C0C0"/>
              <w:right w:val="single" w:sz="4" w:space="0" w:color="C0C0C0"/>
            </w:tcBorders>
            <w:shd w:val="clear" w:color="000000" w:fill="FFFFCC"/>
            <w:vAlign w:val="center"/>
            <w:hideMark/>
          </w:tcPr>
          <w:p w14:paraId="172966B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96" w:type="dxa"/>
            <w:tcBorders>
              <w:top w:val="nil"/>
              <w:left w:val="nil"/>
              <w:bottom w:val="single" w:sz="4" w:space="0" w:color="C0C0C0"/>
              <w:right w:val="single" w:sz="4" w:space="0" w:color="C0C0C0"/>
            </w:tcBorders>
            <w:shd w:val="clear" w:color="000000" w:fill="FFFFCC"/>
            <w:vAlign w:val="center"/>
            <w:hideMark/>
          </w:tcPr>
          <w:p w14:paraId="2A5696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72" w:type="dxa"/>
            <w:tcBorders>
              <w:top w:val="nil"/>
              <w:left w:val="nil"/>
              <w:bottom w:val="single" w:sz="4" w:space="0" w:color="C0C0C0"/>
              <w:right w:val="single" w:sz="4" w:space="0" w:color="C0C0C0"/>
            </w:tcBorders>
            <w:shd w:val="clear" w:color="000000" w:fill="FFFFCC"/>
            <w:vAlign w:val="center"/>
            <w:hideMark/>
          </w:tcPr>
          <w:p w14:paraId="56D7CD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FFFFCC"/>
            <w:vAlign w:val="center"/>
            <w:hideMark/>
          </w:tcPr>
          <w:p w14:paraId="2FEA88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72" w:type="dxa"/>
            <w:tcBorders>
              <w:top w:val="nil"/>
              <w:left w:val="nil"/>
              <w:bottom w:val="single" w:sz="4" w:space="0" w:color="C0C0C0"/>
              <w:right w:val="single" w:sz="4" w:space="0" w:color="C0C0C0"/>
            </w:tcBorders>
            <w:shd w:val="clear" w:color="000000" w:fill="FFFFCC"/>
            <w:vAlign w:val="center"/>
            <w:hideMark/>
          </w:tcPr>
          <w:p w14:paraId="538B94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2CC2FE7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4FA903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21F0AC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291BD93C"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1EC2ADD2" w14:textId="77777777" w:rsidTr="00D6000A">
        <w:trPr>
          <w:trHeight w:val="300"/>
          <w:jc w:val="center"/>
        </w:trPr>
        <w:tc>
          <w:tcPr>
            <w:tcW w:w="256" w:type="dxa"/>
            <w:tcBorders>
              <w:top w:val="nil"/>
              <w:left w:val="nil"/>
              <w:bottom w:val="nil"/>
              <w:right w:val="nil"/>
            </w:tcBorders>
            <w:shd w:val="clear" w:color="000000" w:fill="00B0F0"/>
            <w:noWrap/>
            <w:vAlign w:val="center"/>
            <w:hideMark/>
          </w:tcPr>
          <w:p w14:paraId="6A7E788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10E1B6E5"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E32345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10.1</w:t>
            </w:r>
          </w:p>
        </w:tc>
        <w:tc>
          <w:tcPr>
            <w:tcW w:w="1889" w:type="dxa"/>
            <w:tcBorders>
              <w:top w:val="nil"/>
              <w:left w:val="nil"/>
              <w:bottom w:val="single" w:sz="4" w:space="0" w:color="C0C0C0"/>
              <w:right w:val="single" w:sz="4" w:space="0" w:color="C0C0C0"/>
            </w:tcBorders>
            <w:shd w:val="clear" w:color="auto" w:fill="auto"/>
            <w:vAlign w:val="center"/>
            <w:hideMark/>
          </w:tcPr>
          <w:p w14:paraId="270F2D46"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Прибыль на капитальные вложения</w:t>
            </w:r>
          </w:p>
        </w:tc>
        <w:tc>
          <w:tcPr>
            <w:tcW w:w="624" w:type="dxa"/>
            <w:tcBorders>
              <w:top w:val="nil"/>
              <w:left w:val="nil"/>
              <w:bottom w:val="single" w:sz="4" w:space="0" w:color="C0C0C0"/>
              <w:right w:val="single" w:sz="4" w:space="0" w:color="C0C0C0"/>
            </w:tcBorders>
            <w:shd w:val="clear" w:color="auto" w:fill="auto"/>
            <w:vAlign w:val="center"/>
            <w:hideMark/>
          </w:tcPr>
          <w:p w14:paraId="0C48A2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598870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625BF46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7CBB4F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50" w:type="dxa"/>
            <w:tcBorders>
              <w:top w:val="nil"/>
              <w:left w:val="nil"/>
              <w:bottom w:val="single" w:sz="4" w:space="0" w:color="C0C0C0"/>
              <w:right w:val="single" w:sz="4" w:space="0" w:color="C0C0C0"/>
            </w:tcBorders>
            <w:shd w:val="clear" w:color="000000" w:fill="D7EAD3"/>
            <w:vAlign w:val="center"/>
            <w:hideMark/>
          </w:tcPr>
          <w:p w14:paraId="38DB7F6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35" w:type="dxa"/>
            <w:tcBorders>
              <w:top w:val="nil"/>
              <w:left w:val="nil"/>
              <w:bottom w:val="single" w:sz="4" w:space="0" w:color="C0C0C0"/>
              <w:right w:val="single" w:sz="4" w:space="0" w:color="C0C0C0"/>
            </w:tcBorders>
            <w:shd w:val="clear" w:color="000000" w:fill="D7EAD3"/>
            <w:vAlign w:val="center"/>
            <w:hideMark/>
          </w:tcPr>
          <w:p w14:paraId="57B334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96" w:type="dxa"/>
            <w:tcBorders>
              <w:top w:val="nil"/>
              <w:left w:val="nil"/>
              <w:bottom w:val="single" w:sz="4" w:space="0" w:color="C0C0C0"/>
              <w:right w:val="single" w:sz="4" w:space="0" w:color="C0C0C0"/>
            </w:tcBorders>
            <w:shd w:val="clear" w:color="000000" w:fill="D7EAD3"/>
            <w:vAlign w:val="center"/>
            <w:hideMark/>
          </w:tcPr>
          <w:p w14:paraId="10EC92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72" w:type="dxa"/>
            <w:tcBorders>
              <w:top w:val="nil"/>
              <w:left w:val="nil"/>
              <w:bottom w:val="single" w:sz="4" w:space="0" w:color="C0C0C0"/>
              <w:right w:val="single" w:sz="4" w:space="0" w:color="C0C0C0"/>
            </w:tcBorders>
            <w:shd w:val="clear" w:color="000000" w:fill="D7EAD3"/>
            <w:vAlign w:val="center"/>
            <w:hideMark/>
          </w:tcPr>
          <w:p w14:paraId="5EAEB4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3 880,94</w:t>
            </w:r>
          </w:p>
        </w:tc>
        <w:tc>
          <w:tcPr>
            <w:tcW w:w="931" w:type="dxa"/>
            <w:tcBorders>
              <w:top w:val="nil"/>
              <w:left w:val="nil"/>
              <w:bottom w:val="single" w:sz="4" w:space="0" w:color="C0C0C0"/>
              <w:right w:val="single" w:sz="4" w:space="0" w:color="C0C0C0"/>
            </w:tcBorders>
            <w:shd w:val="clear" w:color="000000" w:fill="D7EAD3"/>
            <w:vAlign w:val="center"/>
            <w:hideMark/>
          </w:tcPr>
          <w:p w14:paraId="6F4631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3 880,94</w:t>
            </w:r>
          </w:p>
        </w:tc>
        <w:tc>
          <w:tcPr>
            <w:tcW w:w="972" w:type="dxa"/>
            <w:tcBorders>
              <w:top w:val="nil"/>
              <w:left w:val="nil"/>
              <w:bottom w:val="single" w:sz="4" w:space="0" w:color="C0C0C0"/>
              <w:right w:val="single" w:sz="4" w:space="0" w:color="C0C0C0"/>
            </w:tcBorders>
            <w:shd w:val="clear" w:color="000000" w:fill="D7EAD3"/>
            <w:vAlign w:val="center"/>
            <w:hideMark/>
          </w:tcPr>
          <w:p w14:paraId="72EAA54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2ED4AD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02327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4FABCD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0D089ED9"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39A652B5" w14:textId="77777777" w:rsidTr="00D6000A">
        <w:trPr>
          <w:trHeight w:val="840"/>
          <w:jc w:val="center"/>
        </w:trPr>
        <w:tc>
          <w:tcPr>
            <w:tcW w:w="256" w:type="dxa"/>
            <w:tcBorders>
              <w:top w:val="nil"/>
              <w:left w:val="nil"/>
              <w:bottom w:val="nil"/>
              <w:right w:val="nil"/>
            </w:tcBorders>
            <w:shd w:val="clear" w:color="000000" w:fill="00B0F0"/>
            <w:noWrap/>
            <w:vAlign w:val="center"/>
            <w:hideMark/>
          </w:tcPr>
          <w:p w14:paraId="2D93139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7E63CB44"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579E51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10.1.1</w:t>
            </w:r>
          </w:p>
        </w:tc>
        <w:tc>
          <w:tcPr>
            <w:tcW w:w="1889" w:type="dxa"/>
            <w:tcBorders>
              <w:top w:val="nil"/>
              <w:left w:val="nil"/>
              <w:bottom w:val="single" w:sz="4" w:space="0" w:color="C0C0C0"/>
              <w:right w:val="single" w:sz="4" w:space="0" w:color="C0C0C0"/>
            </w:tcBorders>
            <w:shd w:val="clear" w:color="auto" w:fill="auto"/>
            <w:vAlign w:val="center"/>
            <w:hideMark/>
          </w:tcPr>
          <w:p w14:paraId="40577BA7"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реализацию инвест программы</w:t>
            </w:r>
          </w:p>
        </w:tc>
        <w:tc>
          <w:tcPr>
            <w:tcW w:w="624" w:type="dxa"/>
            <w:tcBorders>
              <w:top w:val="nil"/>
              <w:left w:val="nil"/>
              <w:bottom w:val="single" w:sz="4" w:space="0" w:color="C0C0C0"/>
              <w:right w:val="single" w:sz="4" w:space="0" w:color="C0C0C0"/>
            </w:tcBorders>
            <w:shd w:val="clear" w:color="auto" w:fill="auto"/>
            <w:vAlign w:val="center"/>
            <w:hideMark/>
          </w:tcPr>
          <w:p w14:paraId="772F81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748D77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23AAE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503B83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16336C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4DD288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20D060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751F84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3 880,94</w:t>
            </w:r>
          </w:p>
        </w:tc>
        <w:tc>
          <w:tcPr>
            <w:tcW w:w="931" w:type="dxa"/>
            <w:tcBorders>
              <w:top w:val="nil"/>
              <w:left w:val="nil"/>
              <w:bottom w:val="single" w:sz="4" w:space="0" w:color="C0C0C0"/>
              <w:right w:val="single" w:sz="4" w:space="0" w:color="C0C0C0"/>
            </w:tcBorders>
            <w:shd w:val="clear" w:color="000000" w:fill="FFFFCC"/>
            <w:vAlign w:val="center"/>
            <w:hideMark/>
          </w:tcPr>
          <w:p w14:paraId="55357F0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3 880,94</w:t>
            </w:r>
          </w:p>
        </w:tc>
        <w:tc>
          <w:tcPr>
            <w:tcW w:w="972" w:type="dxa"/>
            <w:tcBorders>
              <w:top w:val="nil"/>
              <w:left w:val="nil"/>
              <w:bottom w:val="single" w:sz="4" w:space="0" w:color="C0C0C0"/>
              <w:right w:val="single" w:sz="4" w:space="0" w:color="C0C0C0"/>
            </w:tcBorders>
            <w:shd w:val="clear" w:color="000000" w:fill="FFFFCC"/>
            <w:vAlign w:val="center"/>
            <w:hideMark/>
          </w:tcPr>
          <w:p w14:paraId="005683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11F66D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5DDDC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1B623D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22EEAE6D" w14:textId="77777777" w:rsidR="00D6000A" w:rsidRPr="00D6000A" w:rsidRDefault="00D6000A" w:rsidP="00D6000A">
            <w:pPr>
              <w:rPr>
                <w:rFonts w:ascii="Tahoma" w:hAnsi="Tahoma" w:cs="Tahoma"/>
                <w:sz w:val="11"/>
                <w:szCs w:val="11"/>
              </w:rPr>
            </w:pPr>
            <w:r w:rsidRPr="00D6000A">
              <w:rPr>
                <w:rFonts w:ascii="Tahoma" w:hAnsi="Tahoma" w:cs="Tahoma"/>
                <w:sz w:val="11"/>
                <w:szCs w:val="11"/>
              </w:rPr>
              <w:t>в соответствии с нормативным уровнем прибыли на 2023 год, утвержденным долгосрочными параметрами регулирования тарифов</w:t>
            </w:r>
          </w:p>
        </w:tc>
      </w:tr>
      <w:tr w:rsidR="00D6000A" w:rsidRPr="00D6000A" w14:paraId="3035D074" w14:textId="77777777" w:rsidTr="00D6000A">
        <w:trPr>
          <w:trHeight w:val="1095"/>
          <w:jc w:val="center"/>
        </w:trPr>
        <w:tc>
          <w:tcPr>
            <w:tcW w:w="256" w:type="dxa"/>
            <w:tcBorders>
              <w:top w:val="nil"/>
              <w:left w:val="nil"/>
              <w:bottom w:val="nil"/>
              <w:right w:val="nil"/>
            </w:tcBorders>
            <w:shd w:val="clear" w:color="000000" w:fill="00B0F0"/>
            <w:noWrap/>
            <w:vAlign w:val="center"/>
            <w:hideMark/>
          </w:tcPr>
          <w:p w14:paraId="3CBFABB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202A7926"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87664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10.2</w:t>
            </w:r>
          </w:p>
        </w:tc>
        <w:tc>
          <w:tcPr>
            <w:tcW w:w="1889" w:type="dxa"/>
            <w:tcBorders>
              <w:top w:val="nil"/>
              <w:left w:val="nil"/>
              <w:bottom w:val="single" w:sz="4" w:space="0" w:color="C0C0C0"/>
              <w:right w:val="single" w:sz="4" w:space="0" w:color="C0C0C0"/>
            </w:tcBorders>
            <w:shd w:val="clear" w:color="auto" w:fill="auto"/>
            <w:vAlign w:val="center"/>
            <w:hideMark/>
          </w:tcPr>
          <w:p w14:paraId="10EADCE4"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Прибыль на социальное развитие, поощрение</w:t>
            </w:r>
          </w:p>
        </w:tc>
        <w:tc>
          <w:tcPr>
            <w:tcW w:w="624" w:type="dxa"/>
            <w:tcBorders>
              <w:top w:val="nil"/>
              <w:left w:val="nil"/>
              <w:bottom w:val="single" w:sz="4" w:space="0" w:color="C0C0C0"/>
              <w:right w:val="single" w:sz="4" w:space="0" w:color="C0C0C0"/>
            </w:tcBorders>
            <w:shd w:val="clear" w:color="auto" w:fill="auto"/>
            <w:vAlign w:val="center"/>
            <w:hideMark/>
          </w:tcPr>
          <w:p w14:paraId="1D28C7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406A49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121,83</w:t>
            </w:r>
          </w:p>
        </w:tc>
        <w:tc>
          <w:tcPr>
            <w:tcW w:w="931" w:type="dxa"/>
            <w:tcBorders>
              <w:top w:val="nil"/>
              <w:left w:val="nil"/>
              <w:bottom w:val="single" w:sz="4" w:space="0" w:color="C0C0C0"/>
              <w:right w:val="single" w:sz="4" w:space="0" w:color="C0C0C0"/>
            </w:tcBorders>
            <w:shd w:val="clear" w:color="000000" w:fill="FFFFCC"/>
            <w:vAlign w:val="center"/>
            <w:hideMark/>
          </w:tcPr>
          <w:p w14:paraId="489530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125,98</w:t>
            </w:r>
          </w:p>
        </w:tc>
        <w:tc>
          <w:tcPr>
            <w:tcW w:w="931" w:type="dxa"/>
            <w:tcBorders>
              <w:top w:val="nil"/>
              <w:left w:val="nil"/>
              <w:bottom w:val="single" w:sz="4" w:space="0" w:color="C0C0C0"/>
              <w:right w:val="single" w:sz="4" w:space="0" w:color="C0C0C0"/>
            </w:tcBorders>
            <w:shd w:val="clear" w:color="000000" w:fill="FFFFCC"/>
            <w:vAlign w:val="center"/>
            <w:hideMark/>
          </w:tcPr>
          <w:p w14:paraId="1E7EA6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119,85</w:t>
            </w:r>
          </w:p>
        </w:tc>
        <w:tc>
          <w:tcPr>
            <w:tcW w:w="750" w:type="dxa"/>
            <w:tcBorders>
              <w:top w:val="nil"/>
              <w:left w:val="nil"/>
              <w:bottom w:val="single" w:sz="4" w:space="0" w:color="C0C0C0"/>
              <w:right w:val="single" w:sz="4" w:space="0" w:color="C0C0C0"/>
            </w:tcBorders>
            <w:shd w:val="clear" w:color="000000" w:fill="FFFFCC"/>
            <w:vAlign w:val="center"/>
            <w:hideMark/>
          </w:tcPr>
          <w:p w14:paraId="7BC2AD8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180,51</w:t>
            </w:r>
          </w:p>
        </w:tc>
        <w:tc>
          <w:tcPr>
            <w:tcW w:w="735" w:type="dxa"/>
            <w:tcBorders>
              <w:top w:val="nil"/>
              <w:left w:val="nil"/>
              <w:bottom w:val="single" w:sz="4" w:space="0" w:color="C0C0C0"/>
              <w:right w:val="single" w:sz="4" w:space="0" w:color="C0C0C0"/>
            </w:tcBorders>
            <w:shd w:val="clear" w:color="000000" w:fill="FFFFCC"/>
            <w:vAlign w:val="center"/>
            <w:hideMark/>
          </w:tcPr>
          <w:p w14:paraId="76874A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136,10</w:t>
            </w:r>
          </w:p>
        </w:tc>
        <w:tc>
          <w:tcPr>
            <w:tcW w:w="896" w:type="dxa"/>
            <w:tcBorders>
              <w:top w:val="nil"/>
              <w:left w:val="nil"/>
              <w:bottom w:val="single" w:sz="4" w:space="0" w:color="C0C0C0"/>
              <w:right w:val="single" w:sz="4" w:space="0" w:color="C0C0C0"/>
            </w:tcBorders>
            <w:shd w:val="clear" w:color="000000" w:fill="FFFFCC"/>
            <w:vAlign w:val="center"/>
            <w:hideMark/>
          </w:tcPr>
          <w:p w14:paraId="3F37E3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140,07</w:t>
            </w:r>
          </w:p>
        </w:tc>
        <w:tc>
          <w:tcPr>
            <w:tcW w:w="972" w:type="dxa"/>
            <w:tcBorders>
              <w:top w:val="nil"/>
              <w:left w:val="nil"/>
              <w:bottom w:val="single" w:sz="4" w:space="0" w:color="C0C0C0"/>
              <w:right w:val="single" w:sz="4" w:space="0" w:color="C0C0C0"/>
            </w:tcBorders>
            <w:shd w:val="clear" w:color="000000" w:fill="FFFFCC"/>
            <w:vAlign w:val="center"/>
            <w:hideMark/>
          </w:tcPr>
          <w:p w14:paraId="5E17AC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340,72</w:t>
            </w:r>
          </w:p>
        </w:tc>
        <w:tc>
          <w:tcPr>
            <w:tcW w:w="931" w:type="dxa"/>
            <w:tcBorders>
              <w:top w:val="nil"/>
              <w:left w:val="nil"/>
              <w:bottom w:val="single" w:sz="4" w:space="0" w:color="C0C0C0"/>
              <w:right w:val="single" w:sz="4" w:space="0" w:color="C0C0C0"/>
            </w:tcBorders>
            <w:shd w:val="clear" w:color="000000" w:fill="FFFFCC"/>
            <w:vAlign w:val="center"/>
            <w:hideMark/>
          </w:tcPr>
          <w:p w14:paraId="4D307F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480,79</w:t>
            </w:r>
          </w:p>
        </w:tc>
        <w:tc>
          <w:tcPr>
            <w:tcW w:w="972" w:type="dxa"/>
            <w:tcBorders>
              <w:top w:val="nil"/>
              <w:left w:val="nil"/>
              <w:bottom w:val="single" w:sz="4" w:space="0" w:color="C0C0C0"/>
              <w:right w:val="single" w:sz="4" w:space="0" w:color="C0C0C0"/>
            </w:tcBorders>
            <w:shd w:val="clear" w:color="000000" w:fill="FFFFCC"/>
            <w:vAlign w:val="center"/>
            <w:hideMark/>
          </w:tcPr>
          <w:p w14:paraId="58A8CE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-9,69</w:t>
            </w:r>
          </w:p>
        </w:tc>
        <w:tc>
          <w:tcPr>
            <w:tcW w:w="928" w:type="dxa"/>
            <w:tcBorders>
              <w:top w:val="nil"/>
              <w:left w:val="nil"/>
              <w:bottom w:val="single" w:sz="4" w:space="0" w:color="C0C0C0"/>
              <w:right w:val="single" w:sz="4" w:space="0" w:color="C0C0C0"/>
            </w:tcBorders>
            <w:shd w:val="clear" w:color="000000" w:fill="FFFFCC"/>
            <w:vAlign w:val="center"/>
            <w:hideMark/>
          </w:tcPr>
          <w:p w14:paraId="5F0383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130,38</w:t>
            </w:r>
          </w:p>
        </w:tc>
        <w:tc>
          <w:tcPr>
            <w:tcW w:w="652" w:type="dxa"/>
            <w:tcBorders>
              <w:top w:val="nil"/>
              <w:left w:val="nil"/>
              <w:bottom w:val="single" w:sz="4" w:space="0" w:color="C0C0C0"/>
              <w:right w:val="single" w:sz="4" w:space="0" w:color="C0C0C0"/>
            </w:tcBorders>
            <w:shd w:val="clear" w:color="000000" w:fill="D7EAD3"/>
            <w:vAlign w:val="center"/>
            <w:hideMark/>
          </w:tcPr>
          <w:p w14:paraId="24CAAC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65,19</w:t>
            </w:r>
          </w:p>
        </w:tc>
        <w:tc>
          <w:tcPr>
            <w:tcW w:w="652" w:type="dxa"/>
            <w:tcBorders>
              <w:top w:val="nil"/>
              <w:left w:val="nil"/>
              <w:bottom w:val="single" w:sz="4" w:space="0" w:color="C0C0C0"/>
              <w:right w:val="single" w:sz="4" w:space="0" w:color="C0C0C0"/>
            </w:tcBorders>
            <w:shd w:val="clear" w:color="000000" w:fill="D7EAD3"/>
            <w:vAlign w:val="center"/>
            <w:hideMark/>
          </w:tcPr>
          <w:p w14:paraId="0E3F31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65,19</w:t>
            </w:r>
          </w:p>
        </w:tc>
        <w:tc>
          <w:tcPr>
            <w:tcW w:w="1027" w:type="dxa"/>
            <w:tcBorders>
              <w:top w:val="nil"/>
              <w:left w:val="nil"/>
              <w:bottom w:val="single" w:sz="4" w:space="0" w:color="C0C0C0"/>
              <w:right w:val="single" w:sz="4" w:space="0" w:color="C0C0C0"/>
            </w:tcBorders>
            <w:shd w:val="clear" w:color="000000" w:fill="FFFFCC"/>
            <w:vAlign w:val="center"/>
            <w:hideMark/>
          </w:tcPr>
          <w:p w14:paraId="296C062E" w14:textId="77777777" w:rsidR="00D6000A" w:rsidRPr="00D6000A" w:rsidRDefault="00D6000A" w:rsidP="00D6000A">
            <w:pPr>
              <w:rPr>
                <w:rFonts w:ascii="Tahoma" w:hAnsi="Tahoma" w:cs="Tahoma"/>
                <w:sz w:val="11"/>
                <w:szCs w:val="11"/>
              </w:rPr>
            </w:pPr>
            <w:r w:rsidRPr="00D6000A">
              <w:rPr>
                <w:rFonts w:ascii="Tahoma" w:hAnsi="Tahoma" w:cs="Tahoma"/>
                <w:sz w:val="11"/>
                <w:szCs w:val="11"/>
              </w:rPr>
              <w:t>в соответствии с нормативным уровнем прибыли на 2023 год, утвержденным долгосрочными параметрами регулирования тарифов</w:t>
            </w:r>
          </w:p>
        </w:tc>
      </w:tr>
      <w:tr w:rsidR="00D6000A" w:rsidRPr="00D6000A" w14:paraId="3135A1FD" w14:textId="77777777" w:rsidTr="00D6000A">
        <w:trPr>
          <w:trHeight w:val="585"/>
          <w:jc w:val="center"/>
        </w:trPr>
        <w:tc>
          <w:tcPr>
            <w:tcW w:w="256" w:type="dxa"/>
            <w:tcBorders>
              <w:top w:val="nil"/>
              <w:left w:val="nil"/>
              <w:bottom w:val="nil"/>
              <w:right w:val="nil"/>
            </w:tcBorders>
            <w:shd w:val="clear" w:color="000000" w:fill="B7DEE8"/>
            <w:noWrap/>
            <w:vAlign w:val="center"/>
            <w:hideMark/>
          </w:tcPr>
          <w:p w14:paraId="1B8ABF6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03" w:type="dxa"/>
            <w:tcBorders>
              <w:top w:val="nil"/>
              <w:left w:val="nil"/>
              <w:bottom w:val="nil"/>
              <w:right w:val="nil"/>
            </w:tcBorders>
            <w:shd w:val="clear" w:color="auto" w:fill="auto"/>
            <w:noWrap/>
            <w:vAlign w:val="bottom"/>
            <w:hideMark/>
          </w:tcPr>
          <w:p w14:paraId="34DD4395"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77686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10.3</w:t>
            </w:r>
          </w:p>
        </w:tc>
        <w:tc>
          <w:tcPr>
            <w:tcW w:w="1889" w:type="dxa"/>
            <w:tcBorders>
              <w:top w:val="nil"/>
              <w:left w:val="nil"/>
              <w:bottom w:val="single" w:sz="4" w:space="0" w:color="C0C0C0"/>
              <w:right w:val="single" w:sz="4" w:space="0" w:color="C0C0C0"/>
            </w:tcBorders>
            <w:shd w:val="clear" w:color="auto" w:fill="auto"/>
            <w:vAlign w:val="center"/>
            <w:hideMark/>
          </w:tcPr>
          <w:p w14:paraId="090BAD71"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Расчетная предпринимательская прибыль</w:t>
            </w:r>
          </w:p>
        </w:tc>
        <w:tc>
          <w:tcPr>
            <w:tcW w:w="624" w:type="dxa"/>
            <w:tcBorders>
              <w:top w:val="nil"/>
              <w:left w:val="nil"/>
              <w:bottom w:val="single" w:sz="4" w:space="0" w:color="C0C0C0"/>
              <w:right w:val="single" w:sz="4" w:space="0" w:color="C0C0C0"/>
            </w:tcBorders>
            <w:shd w:val="clear" w:color="auto" w:fill="auto"/>
            <w:vAlign w:val="center"/>
            <w:hideMark/>
          </w:tcPr>
          <w:p w14:paraId="20097DA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272538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59E5C9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5F7BE2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2EBD07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24CBC65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3885CCC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000CE2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12 011,96</w:t>
            </w:r>
          </w:p>
        </w:tc>
        <w:tc>
          <w:tcPr>
            <w:tcW w:w="931" w:type="dxa"/>
            <w:tcBorders>
              <w:top w:val="nil"/>
              <w:left w:val="nil"/>
              <w:bottom w:val="single" w:sz="4" w:space="0" w:color="C0C0C0"/>
              <w:right w:val="single" w:sz="4" w:space="0" w:color="C0C0C0"/>
            </w:tcBorders>
            <w:shd w:val="clear" w:color="000000" w:fill="FFFFCC"/>
            <w:vAlign w:val="center"/>
            <w:hideMark/>
          </w:tcPr>
          <w:p w14:paraId="09537EA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12 011,96</w:t>
            </w:r>
          </w:p>
        </w:tc>
        <w:tc>
          <w:tcPr>
            <w:tcW w:w="972" w:type="dxa"/>
            <w:tcBorders>
              <w:top w:val="nil"/>
              <w:left w:val="nil"/>
              <w:bottom w:val="single" w:sz="4" w:space="0" w:color="C0C0C0"/>
              <w:right w:val="single" w:sz="4" w:space="0" w:color="C0C0C0"/>
            </w:tcBorders>
            <w:shd w:val="clear" w:color="000000" w:fill="FFFFCC"/>
            <w:vAlign w:val="center"/>
            <w:hideMark/>
          </w:tcPr>
          <w:p w14:paraId="632F2A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238DE4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157208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52AFCD0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3D599854" w14:textId="77777777" w:rsidR="00D6000A" w:rsidRPr="00D6000A" w:rsidRDefault="00D6000A" w:rsidP="00D6000A">
            <w:pPr>
              <w:rPr>
                <w:rFonts w:ascii="Tahoma" w:hAnsi="Tahoma" w:cs="Tahoma"/>
                <w:sz w:val="11"/>
                <w:szCs w:val="11"/>
              </w:rPr>
            </w:pPr>
            <w:r w:rsidRPr="00D6000A">
              <w:rPr>
                <w:rFonts w:ascii="Tahoma" w:hAnsi="Tahoma" w:cs="Tahoma"/>
                <w:sz w:val="11"/>
                <w:szCs w:val="11"/>
              </w:rPr>
              <w:t>отклонено на основании разъяснений ФАС России от 18.07.2018 № ВК/55514/18</w:t>
            </w:r>
          </w:p>
        </w:tc>
      </w:tr>
      <w:tr w:rsidR="00D6000A" w:rsidRPr="00D6000A" w14:paraId="6E15657E"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719427B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5BC4C29E"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66AFC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w:t>
            </w:r>
          </w:p>
        </w:tc>
        <w:tc>
          <w:tcPr>
            <w:tcW w:w="1889" w:type="dxa"/>
            <w:tcBorders>
              <w:top w:val="nil"/>
              <w:left w:val="nil"/>
              <w:bottom w:val="single" w:sz="4" w:space="0" w:color="C0C0C0"/>
              <w:right w:val="single" w:sz="4" w:space="0" w:color="C0C0C0"/>
            </w:tcBorders>
            <w:shd w:val="clear" w:color="auto" w:fill="auto"/>
            <w:vAlign w:val="center"/>
            <w:hideMark/>
          </w:tcPr>
          <w:p w14:paraId="7157DBA0"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Налоги, сборы, платежи - всего, в том числе:</w:t>
            </w:r>
          </w:p>
        </w:tc>
        <w:tc>
          <w:tcPr>
            <w:tcW w:w="624" w:type="dxa"/>
            <w:tcBorders>
              <w:top w:val="nil"/>
              <w:left w:val="nil"/>
              <w:bottom w:val="single" w:sz="4" w:space="0" w:color="C0C0C0"/>
              <w:right w:val="single" w:sz="4" w:space="0" w:color="C0C0C0"/>
            </w:tcBorders>
            <w:shd w:val="clear" w:color="auto" w:fill="auto"/>
            <w:vAlign w:val="center"/>
            <w:hideMark/>
          </w:tcPr>
          <w:p w14:paraId="52916E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303D9C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469987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0AE78AB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50" w:type="dxa"/>
            <w:tcBorders>
              <w:top w:val="nil"/>
              <w:left w:val="nil"/>
              <w:bottom w:val="single" w:sz="4" w:space="0" w:color="C0C0C0"/>
              <w:right w:val="single" w:sz="4" w:space="0" w:color="C0C0C0"/>
            </w:tcBorders>
            <w:shd w:val="clear" w:color="000000" w:fill="D7EAD3"/>
            <w:vAlign w:val="center"/>
            <w:hideMark/>
          </w:tcPr>
          <w:p w14:paraId="6FC1FC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35" w:type="dxa"/>
            <w:tcBorders>
              <w:top w:val="nil"/>
              <w:left w:val="nil"/>
              <w:bottom w:val="single" w:sz="4" w:space="0" w:color="C0C0C0"/>
              <w:right w:val="single" w:sz="4" w:space="0" w:color="C0C0C0"/>
            </w:tcBorders>
            <w:shd w:val="clear" w:color="000000" w:fill="D7EAD3"/>
            <w:vAlign w:val="center"/>
            <w:hideMark/>
          </w:tcPr>
          <w:p w14:paraId="0010030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96" w:type="dxa"/>
            <w:tcBorders>
              <w:top w:val="nil"/>
              <w:left w:val="nil"/>
              <w:bottom w:val="single" w:sz="4" w:space="0" w:color="C0C0C0"/>
              <w:right w:val="single" w:sz="4" w:space="0" w:color="C0C0C0"/>
            </w:tcBorders>
            <w:shd w:val="clear" w:color="000000" w:fill="D7EAD3"/>
            <w:vAlign w:val="center"/>
            <w:hideMark/>
          </w:tcPr>
          <w:p w14:paraId="01503C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72" w:type="dxa"/>
            <w:tcBorders>
              <w:top w:val="nil"/>
              <w:left w:val="nil"/>
              <w:bottom w:val="single" w:sz="4" w:space="0" w:color="C0C0C0"/>
              <w:right w:val="single" w:sz="4" w:space="0" w:color="C0C0C0"/>
            </w:tcBorders>
            <w:shd w:val="clear" w:color="000000" w:fill="D7EAD3"/>
            <w:vAlign w:val="center"/>
            <w:hideMark/>
          </w:tcPr>
          <w:p w14:paraId="7E2E77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776,19</w:t>
            </w:r>
          </w:p>
        </w:tc>
        <w:tc>
          <w:tcPr>
            <w:tcW w:w="931" w:type="dxa"/>
            <w:tcBorders>
              <w:top w:val="nil"/>
              <w:left w:val="nil"/>
              <w:bottom w:val="single" w:sz="4" w:space="0" w:color="C0C0C0"/>
              <w:right w:val="single" w:sz="4" w:space="0" w:color="C0C0C0"/>
            </w:tcBorders>
            <w:shd w:val="clear" w:color="000000" w:fill="D7EAD3"/>
            <w:vAlign w:val="center"/>
            <w:hideMark/>
          </w:tcPr>
          <w:p w14:paraId="579E33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776,19</w:t>
            </w:r>
          </w:p>
        </w:tc>
        <w:tc>
          <w:tcPr>
            <w:tcW w:w="972" w:type="dxa"/>
            <w:tcBorders>
              <w:top w:val="nil"/>
              <w:left w:val="nil"/>
              <w:bottom w:val="single" w:sz="4" w:space="0" w:color="C0C0C0"/>
              <w:right w:val="single" w:sz="4" w:space="0" w:color="C0C0C0"/>
            </w:tcBorders>
            <w:shd w:val="clear" w:color="000000" w:fill="D7EAD3"/>
            <w:vAlign w:val="center"/>
            <w:hideMark/>
          </w:tcPr>
          <w:p w14:paraId="6B3A29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315B60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198566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2DC5B91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155B63EE"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5D44944E"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45E3904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4622D739"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1A780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10.5.1</w:t>
            </w:r>
          </w:p>
        </w:tc>
        <w:tc>
          <w:tcPr>
            <w:tcW w:w="1889" w:type="dxa"/>
            <w:tcBorders>
              <w:top w:val="nil"/>
              <w:left w:val="nil"/>
              <w:bottom w:val="single" w:sz="4" w:space="0" w:color="C0C0C0"/>
              <w:right w:val="single" w:sz="4" w:space="0" w:color="C0C0C0"/>
            </w:tcBorders>
            <w:shd w:val="clear" w:color="auto" w:fill="auto"/>
            <w:vAlign w:val="center"/>
            <w:hideMark/>
          </w:tcPr>
          <w:p w14:paraId="520B8D13"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прибыль</w:t>
            </w:r>
          </w:p>
        </w:tc>
        <w:tc>
          <w:tcPr>
            <w:tcW w:w="624" w:type="dxa"/>
            <w:tcBorders>
              <w:top w:val="nil"/>
              <w:left w:val="nil"/>
              <w:bottom w:val="single" w:sz="4" w:space="0" w:color="C0C0C0"/>
              <w:right w:val="single" w:sz="4" w:space="0" w:color="C0C0C0"/>
            </w:tcBorders>
            <w:shd w:val="clear" w:color="auto" w:fill="auto"/>
            <w:vAlign w:val="center"/>
            <w:hideMark/>
          </w:tcPr>
          <w:p w14:paraId="202FE9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69260D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73D4C0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43D6D0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50" w:type="dxa"/>
            <w:tcBorders>
              <w:top w:val="nil"/>
              <w:left w:val="nil"/>
              <w:bottom w:val="single" w:sz="4" w:space="0" w:color="C0C0C0"/>
              <w:right w:val="single" w:sz="4" w:space="0" w:color="C0C0C0"/>
            </w:tcBorders>
            <w:shd w:val="clear" w:color="000000" w:fill="D7EAD3"/>
            <w:vAlign w:val="center"/>
            <w:hideMark/>
          </w:tcPr>
          <w:p w14:paraId="23167F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35" w:type="dxa"/>
            <w:tcBorders>
              <w:top w:val="nil"/>
              <w:left w:val="nil"/>
              <w:bottom w:val="single" w:sz="4" w:space="0" w:color="C0C0C0"/>
              <w:right w:val="single" w:sz="4" w:space="0" w:color="C0C0C0"/>
            </w:tcBorders>
            <w:shd w:val="clear" w:color="000000" w:fill="D7EAD3"/>
            <w:vAlign w:val="center"/>
            <w:hideMark/>
          </w:tcPr>
          <w:p w14:paraId="31368D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96" w:type="dxa"/>
            <w:tcBorders>
              <w:top w:val="nil"/>
              <w:left w:val="nil"/>
              <w:bottom w:val="single" w:sz="4" w:space="0" w:color="C0C0C0"/>
              <w:right w:val="single" w:sz="4" w:space="0" w:color="C0C0C0"/>
            </w:tcBorders>
            <w:shd w:val="clear" w:color="000000" w:fill="D7EAD3"/>
            <w:vAlign w:val="center"/>
            <w:hideMark/>
          </w:tcPr>
          <w:p w14:paraId="14D793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72" w:type="dxa"/>
            <w:tcBorders>
              <w:top w:val="nil"/>
              <w:left w:val="nil"/>
              <w:bottom w:val="single" w:sz="4" w:space="0" w:color="C0C0C0"/>
              <w:right w:val="single" w:sz="4" w:space="0" w:color="C0C0C0"/>
            </w:tcBorders>
            <w:shd w:val="clear" w:color="000000" w:fill="D7EAD3"/>
            <w:vAlign w:val="center"/>
            <w:hideMark/>
          </w:tcPr>
          <w:p w14:paraId="2D4339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776,19</w:t>
            </w:r>
          </w:p>
        </w:tc>
        <w:tc>
          <w:tcPr>
            <w:tcW w:w="931" w:type="dxa"/>
            <w:tcBorders>
              <w:top w:val="nil"/>
              <w:left w:val="nil"/>
              <w:bottom w:val="single" w:sz="4" w:space="0" w:color="C0C0C0"/>
              <w:right w:val="single" w:sz="4" w:space="0" w:color="C0C0C0"/>
            </w:tcBorders>
            <w:shd w:val="clear" w:color="000000" w:fill="D7EAD3"/>
            <w:vAlign w:val="center"/>
            <w:hideMark/>
          </w:tcPr>
          <w:p w14:paraId="06F8F1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776,19</w:t>
            </w:r>
          </w:p>
        </w:tc>
        <w:tc>
          <w:tcPr>
            <w:tcW w:w="972" w:type="dxa"/>
            <w:tcBorders>
              <w:top w:val="nil"/>
              <w:left w:val="nil"/>
              <w:bottom w:val="single" w:sz="4" w:space="0" w:color="C0C0C0"/>
              <w:right w:val="single" w:sz="4" w:space="0" w:color="C0C0C0"/>
            </w:tcBorders>
            <w:shd w:val="clear" w:color="000000" w:fill="D7EAD3"/>
            <w:vAlign w:val="center"/>
            <w:hideMark/>
          </w:tcPr>
          <w:p w14:paraId="175EF2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D7EAD3"/>
            <w:vAlign w:val="center"/>
            <w:hideMark/>
          </w:tcPr>
          <w:p w14:paraId="308AB2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53F879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7E4D45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756C7800"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69F72F7E" w14:textId="77777777" w:rsidTr="00D6000A">
        <w:trPr>
          <w:trHeight w:val="630"/>
          <w:jc w:val="center"/>
        </w:trPr>
        <w:tc>
          <w:tcPr>
            <w:tcW w:w="256" w:type="dxa"/>
            <w:tcBorders>
              <w:top w:val="nil"/>
              <w:left w:val="nil"/>
              <w:bottom w:val="nil"/>
              <w:right w:val="nil"/>
            </w:tcBorders>
            <w:shd w:val="clear" w:color="000000" w:fill="00B050"/>
            <w:noWrap/>
            <w:vAlign w:val="center"/>
            <w:hideMark/>
          </w:tcPr>
          <w:p w14:paraId="2AFA5B5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618FCF42"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50EF3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10.5.1.1</w:t>
            </w:r>
          </w:p>
        </w:tc>
        <w:tc>
          <w:tcPr>
            <w:tcW w:w="1889" w:type="dxa"/>
            <w:tcBorders>
              <w:top w:val="nil"/>
              <w:left w:val="nil"/>
              <w:bottom w:val="single" w:sz="4" w:space="0" w:color="C0C0C0"/>
              <w:right w:val="single" w:sz="4" w:space="0" w:color="C0C0C0"/>
            </w:tcBorders>
            <w:shd w:val="clear" w:color="auto" w:fill="auto"/>
            <w:vAlign w:val="center"/>
            <w:hideMark/>
          </w:tcPr>
          <w:p w14:paraId="09B20E2B"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На реализацию инвест программы</w:t>
            </w:r>
          </w:p>
        </w:tc>
        <w:tc>
          <w:tcPr>
            <w:tcW w:w="624" w:type="dxa"/>
            <w:tcBorders>
              <w:top w:val="nil"/>
              <w:left w:val="nil"/>
              <w:bottom w:val="single" w:sz="4" w:space="0" w:color="C0C0C0"/>
              <w:right w:val="single" w:sz="4" w:space="0" w:color="C0C0C0"/>
            </w:tcBorders>
            <w:shd w:val="clear" w:color="auto" w:fill="auto"/>
            <w:vAlign w:val="center"/>
            <w:hideMark/>
          </w:tcPr>
          <w:p w14:paraId="0ED64D6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4E63603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556E55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04DF5C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07EEE3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728CCC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1E8743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46308E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776,19</w:t>
            </w:r>
          </w:p>
        </w:tc>
        <w:tc>
          <w:tcPr>
            <w:tcW w:w="931" w:type="dxa"/>
            <w:tcBorders>
              <w:top w:val="nil"/>
              <w:left w:val="nil"/>
              <w:bottom w:val="single" w:sz="4" w:space="0" w:color="C0C0C0"/>
              <w:right w:val="single" w:sz="4" w:space="0" w:color="C0C0C0"/>
            </w:tcBorders>
            <w:shd w:val="clear" w:color="000000" w:fill="FFFFCC"/>
            <w:vAlign w:val="center"/>
            <w:hideMark/>
          </w:tcPr>
          <w:p w14:paraId="4FE1EDB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776,19</w:t>
            </w:r>
          </w:p>
        </w:tc>
        <w:tc>
          <w:tcPr>
            <w:tcW w:w="972" w:type="dxa"/>
            <w:tcBorders>
              <w:top w:val="nil"/>
              <w:left w:val="nil"/>
              <w:bottom w:val="single" w:sz="4" w:space="0" w:color="C0C0C0"/>
              <w:right w:val="single" w:sz="4" w:space="0" w:color="C0C0C0"/>
            </w:tcBorders>
            <w:shd w:val="clear" w:color="000000" w:fill="FFFFCC"/>
            <w:vAlign w:val="center"/>
            <w:hideMark/>
          </w:tcPr>
          <w:p w14:paraId="296855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22AF68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E5401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7D3D9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554F9AEC" w14:textId="77777777" w:rsidR="00D6000A" w:rsidRPr="00D6000A" w:rsidRDefault="00D6000A" w:rsidP="00D6000A">
            <w:pPr>
              <w:rPr>
                <w:rFonts w:ascii="Tahoma" w:hAnsi="Tahoma" w:cs="Tahoma"/>
                <w:sz w:val="11"/>
                <w:szCs w:val="11"/>
              </w:rPr>
            </w:pPr>
            <w:r w:rsidRPr="00D6000A">
              <w:rPr>
                <w:rFonts w:ascii="Tahoma" w:hAnsi="Tahoma" w:cs="Tahoma"/>
                <w:sz w:val="11"/>
                <w:szCs w:val="11"/>
              </w:rPr>
              <w:t>не предусмотрено действующим законодательством</w:t>
            </w:r>
          </w:p>
        </w:tc>
      </w:tr>
      <w:tr w:rsidR="00D6000A" w:rsidRPr="00D6000A" w14:paraId="2B957525"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4AE5D3D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6DFD65A7"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D31A37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10.5.1.2</w:t>
            </w:r>
          </w:p>
        </w:tc>
        <w:tc>
          <w:tcPr>
            <w:tcW w:w="1889" w:type="dxa"/>
            <w:tcBorders>
              <w:top w:val="nil"/>
              <w:left w:val="nil"/>
              <w:bottom w:val="single" w:sz="4" w:space="0" w:color="C0C0C0"/>
              <w:right w:val="single" w:sz="4" w:space="0" w:color="C0C0C0"/>
            </w:tcBorders>
            <w:shd w:val="clear" w:color="auto" w:fill="auto"/>
            <w:vAlign w:val="center"/>
            <w:hideMark/>
          </w:tcPr>
          <w:p w14:paraId="6459DAEF"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На реализацию производственной программы</w:t>
            </w:r>
          </w:p>
        </w:tc>
        <w:tc>
          <w:tcPr>
            <w:tcW w:w="624" w:type="dxa"/>
            <w:tcBorders>
              <w:top w:val="nil"/>
              <w:left w:val="nil"/>
              <w:bottom w:val="single" w:sz="4" w:space="0" w:color="C0C0C0"/>
              <w:right w:val="single" w:sz="4" w:space="0" w:color="C0C0C0"/>
            </w:tcBorders>
            <w:shd w:val="clear" w:color="auto" w:fill="auto"/>
            <w:vAlign w:val="center"/>
            <w:hideMark/>
          </w:tcPr>
          <w:p w14:paraId="6630EB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7DCA3DB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52ADA09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69F6B3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384845E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47AF18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2356139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83A29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A459D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4BA8F6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2BFD5A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652" w:type="dxa"/>
            <w:tcBorders>
              <w:top w:val="nil"/>
              <w:left w:val="nil"/>
              <w:bottom w:val="single" w:sz="4" w:space="0" w:color="C0C0C0"/>
              <w:right w:val="single" w:sz="4" w:space="0" w:color="C0C0C0"/>
            </w:tcBorders>
            <w:shd w:val="clear" w:color="000000" w:fill="D7EAD3"/>
            <w:vAlign w:val="center"/>
            <w:hideMark/>
          </w:tcPr>
          <w:p w14:paraId="3190AC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162589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3919BDDC"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51A020A1" w14:textId="77777777" w:rsidTr="00D6000A">
        <w:trPr>
          <w:trHeight w:val="300"/>
          <w:jc w:val="center"/>
        </w:trPr>
        <w:tc>
          <w:tcPr>
            <w:tcW w:w="256" w:type="dxa"/>
            <w:tcBorders>
              <w:top w:val="nil"/>
              <w:left w:val="nil"/>
              <w:bottom w:val="nil"/>
              <w:right w:val="nil"/>
            </w:tcBorders>
            <w:shd w:val="clear" w:color="000000" w:fill="00B050"/>
            <w:noWrap/>
            <w:vAlign w:val="center"/>
            <w:hideMark/>
          </w:tcPr>
          <w:p w14:paraId="1FBBC63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01AFE12F"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35E7A3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w:t>
            </w:r>
          </w:p>
        </w:tc>
        <w:tc>
          <w:tcPr>
            <w:tcW w:w="1889" w:type="dxa"/>
            <w:tcBorders>
              <w:top w:val="nil"/>
              <w:left w:val="nil"/>
              <w:bottom w:val="single" w:sz="4" w:space="0" w:color="C0C0C0"/>
              <w:right w:val="single" w:sz="4" w:space="0" w:color="C0C0C0"/>
            </w:tcBorders>
            <w:shd w:val="clear" w:color="auto" w:fill="auto"/>
            <w:vAlign w:val="center"/>
            <w:hideMark/>
          </w:tcPr>
          <w:p w14:paraId="6A82E439"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Недополученные доходы/выпадающие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3A7A4C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0D7A2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FFFFCC"/>
            <w:vAlign w:val="center"/>
            <w:hideMark/>
          </w:tcPr>
          <w:p w14:paraId="6B6EBF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FFFFCC"/>
            <w:vAlign w:val="center"/>
            <w:hideMark/>
          </w:tcPr>
          <w:p w14:paraId="12B95C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50" w:type="dxa"/>
            <w:tcBorders>
              <w:top w:val="nil"/>
              <w:left w:val="nil"/>
              <w:bottom w:val="single" w:sz="4" w:space="0" w:color="C0C0C0"/>
              <w:right w:val="single" w:sz="4" w:space="0" w:color="C0C0C0"/>
            </w:tcBorders>
            <w:shd w:val="clear" w:color="000000" w:fill="FFFFCC"/>
            <w:vAlign w:val="center"/>
            <w:hideMark/>
          </w:tcPr>
          <w:p w14:paraId="6C1D782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35" w:type="dxa"/>
            <w:tcBorders>
              <w:top w:val="nil"/>
              <w:left w:val="nil"/>
              <w:bottom w:val="single" w:sz="4" w:space="0" w:color="C0C0C0"/>
              <w:right w:val="single" w:sz="4" w:space="0" w:color="C0C0C0"/>
            </w:tcBorders>
            <w:shd w:val="clear" w:color="000000" w:fill="FFFFCC"/>
            <w:vAlign w:val="center"/>
            <w:hideMark/>
          </w:tcPr>
          <w:p w14:paraId="4196729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96" w:type="dxa"/>
            <w:tcBorders>
              <w:top w:val="nil"/>
              <w:left w:val="nil"/>
              <w:bottom w:val="single" w:sz="4" w:space="0" w:color="C0C0C0"/>
              <w:right w:val="single" w:sz="4" w:space="0" w:color="C0C0C0"/>
            </w:tcBorders>
            <w:shd w:val="clear" w:color="000000" w:fill="FFFFCC"/>
            <w:vAlign w:val="center"/>
            <w:hideMark/>
          </w:tcPr>
          <w:p w14:paraId="43B6D43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72" w:type="dxa"/>
            <w:tcBorders>
              <w:top w:val="nil"/>
              <w:left w:val="nil"/>
              <w:bottom w:val="single" w:sz="4" w:space="0" w:color="C0C0C0"/>
              <w:right w:val="single" w:sz="4" w:space="0" w:color="C0C0C0"/>
            </w:tcBorders>
            <w:shd w:val="clear" w:color="000000" w:fill="FFFFCC"/>
            <w:vAlign w:val="center"/>
            <w:hideMark/>
          </w:tcPr>
          <w:p w14:paraId="57F7EEC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1 744,72</w:t>
            </w:r>
          </w:p>
        </w:tc>
        <w:tc>
          <w:tcPr>
            <w:tcW w:w="931" w:type="dxa"/>
            <w:tcBorders>
              <w:top w:val="nil"/>
              <w:left w:val="nil"/>
              <w:bottom w:val="single" w:sz="4" w:space="0" w:color="C0C0C0"/>
              <w:right w:val="single" w:sz="4" w:space="0" w:color="C0C0C0"/>
            </w:tcBorders>
            <w:shd w:val="clear" w:color="000000" w:fill="FFFFCC"/>
            <w:vAlign w:val="center"/>
            <w:hideMark/>
          </w:tcPr>
          <w:p w14:paraId="5D9086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1 744,72</w:t>
            </w:r>
          </w:p>
        </w:tc>
        <w:tc>
          <w:tcPr>
            <w:tcW w:w="972" w:type="dxa"/>
            <w:tcBorders>
              <w:top w:val="nil"/>
              <w:left w:val="nil"/>
              <w:bottom w:val="single" w:sz="4" w:space="0" w:color="C0C0C0"/>
              <w:right w:val="single" w:sz="4" w:space="0" w:color="C0C0C0"/>
            </w:tcBorders>
            <w:shd w:val="clear" w:color="000000" w:fill="FFFFCC"/>
            <w:vAlign w:val="center"/>
            <w:hideMark/>
          </w:tcPr>
          <w:p w14:paraId="0C8BD67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6BAF8C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48BAE66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4524DBC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321102AB"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165877A2" w14:textId="77777777" w:rsidTr="00D6000A">
        <w:trPr>
          <w:trHeight w:val="1755"/>
          <w:jc w:val="center"/>
        </w:trPr>
        <w:tc>
          <w:tcPr>
            <w:tcW w:w="256" w:type="dxa"/>
            <w:tcBorders>
              <w:top w:val="nil"/>
              <w:left w:val="nil"/>
              <w:bottom w:val="nil"/>
              <w:right w:val="nil"/>
            </w:tcBorders>
            <w:shd w:val="clear" w:color="000000" w:fill="00B050"/>
            <w:noWrap/>
            <w:vAlign w:val="center"/>
            <w:hideMark/>
          </w:tcPr>
          <w:p w14:paraId="0710976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228D3F3C"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1FBF9B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11.1</w:t>
            </w:r>
          </w:p>
        </w:tc>
        <w:tc>
          <w:tcPr>
            <w:tcW w:w="1889" w:type="dxa"/>
            <w:tcBorders>
              <w:top w:val="nil"/>
              <w:left w:val="nil"/>
              <w:bottom w:val="single" w:sz="4" w:space="0" w:color="C0C0C0"/>
              <w:right w:val="single" w:sz="4" w:space="0" w:color="C0C0C0"/>
            </w:tcBorders>
            <w:shd w:val="clear" w:color="auto" w:fill="auto"/>
            <w:vAlign w:val="center"/>
            <w:hideMark/>
          </w:tcPr>
          <w:p w14:paraId="14ADA756"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Отклонение фактически достигнутого объёма поданной воды или принятых сточных вод</w:t>
            </w:r>
          </w:p>
        </w:tc>
        <w:tc>
          <w:tcPr>
            <w:tcW w:w="624" w:type="dxa"/>
            <w:tcBorders>
              <w:top w:val="nil"/>
              <w:left w:val="nil"/>
              <w:bottom w:val="single" w:sz="4" w:space="0" w:color="C0C0C0"/>
              <w:right w:val="single" w:sz="4" w:space="0" w:color="C0C0C0"/>
            </w:tcBorders>
            <w:shd w:val="clear" w:color="auto" w:fill="auto"/>
            <w:vAlign w:val="center"/>
            <w:hideMark/>
          </w:tcPr>
          <w:p w14:paraId="64F949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4A94536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751146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C896A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7EBFB1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1AFB69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39FDC42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5759D9F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1 744,72</w:t>
            </w:r>
          </w:p>
        </w:tc>
        <w:tc>
          <w:tcPr>
            <w:tcW w:w="931" w:type="dxa"/>
            <w:tcBorders>
              <w:top w:val="nil"/>
              <w:left w:val="nil"/>
              <w:bottom w:val="single" w:sz="4" w:space="0" w:color="C0C0C0"/>
              <w:right w:val="single" w:sz="4" w:space="0" w:color="C0C0C0"/>
            </w:tcBorders>
            <w:shd w:val="clear" w:color="000000" w:fill="FFFFCC"/>
            <w:vAlign w:val="center"/>
            <w:hideMark/>
          </w:tcPr>
          <w:p w14:paraId="2D0C9B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1 744,72</w:t>
            </w:r>
          </w:p>
        </w:tc>
        <w:tc>
          <w:tcPr>
            <w:tcW w:w="972" w:type="dxa"/>
            <w:tcBorders>
              <w:top w:val="nil"/>
              <w:left w:val="nil"/>
              <w:bottom w:val="single" w:sz="4" w:space="0" w:color="C0C0C0"/>
              <w:right w:val="single" w:sz="4" w:space="0" w:color="C0C0C0"/>
            </w:tcBorders>
            <w:shd w:val="clear" w:color="000000" w:fill="FFFFCC"/>
            <w:vAlign w:val="center"/>
            <w:hideMark/>
          </w:tcPr>
          <w:p w14:paraId="57A30B8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24FEA45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57F39D6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37EB80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60AE35F2" w14:textId="77777777" w:rsidR="00D6000A" w:rsidRPr="00D6000A" w:rsidRDefault="00D6000A" w:rsidP="00D6000A">
            <w:pPr>
              <w:rPr>
                <w:rFonts w:ascii="Tahoma" w:hAnsi="Tahoma" w:cs="Tahoma"/>
                <w:sz w:val="11"/>
                <w:szCs w:val="11"/>
              </w:rPr>
            </w:pPr>
            <w:r w:rsidRPr="00D6000A">
              <w:rPr>
                <w:rFonts w:ascii="Tahoma" w:hAnsi="Tahoma" w:cs="Tahoma"/>
                <w:sz w:val="11"/>
                <w:szCs w:val="11"/>
              </w:rPr>
              <w:t>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D6000A" w:rsidRPr="00D6000A" w14:paraId="50F90280" w14:textId="77777777" w:rsidTr="00D6000A">
        <w:trPr>
          <w:trHeight w:val="2685"/>
          <w:jc w:val="center"/>
        </w:trPr>
        <w:tc>
          <w:tcPr>
            <w:tcW w:w="256" w:type="dxa"/>
            <w:tcBorders>
              <w:top w:val="nil"/>
              <w:left w:val="nil"/>
              <w:bottom w:val="nil"/>
              <w:right w:val="nil"/>
            </w:tcBorders>
            <w:shd w:val="clear" w:color="000000" w:fill="00B050"/>
            <w:noWrap/>
            <w:vAlign w:val="center"/>
            <w:hideMark/>
          </w:tcPr>
          <w:p w14:paraId="5AF238D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197BC31D"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BF8E0B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w:t>
            </w:r>
          </w:p>
        </w:tc>
        <w:tc>
          <w:tcPr>
            <w:tcW w:w="1889" w:type="dxa"/>
            <w:tcBorders>
              <w:top w:val="nil"/>
              <w:left w:val="nil"/>
              <w:bottom w:val="single" w:sz="4" w:space="0" w:color="C0C0C0"/>
              <w:right w:val="single" w:sz="4" w:space="0" w:color="C0C0C0"/>
            </w:tcBorders>
            <w:shd w:val="clear" w:color="auto" w:fill="auto"/>
            <w:vAlign w:val="center"/>
            <w:hideMark/>
          </w:tcPr>
          <w:p w14:paraId="55D09FC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624" w:type="dxa"/>
            <w:tcBorders>
              <w:top w:val="nil"/>
              <w:left w:val="nil"/>
              <w:bottom w:val="single" w:sz="4" w:space="0" w:color="C0C0C0"/>
              <w:right w:val="single" w:sz="4" w:space="0" w:color="C0C0C0"/>
            </w:tcBorders>
            <w:shd w:val="clear" w:color="auto" w:fill="auto"/>
            <w:vAlign w:val="center"/>
            <w:hideMark/>
          </w:tcPr>
          <w:p w14:paraId="3F8E2E9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4C9F4C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641C4B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42438A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2C9F5EC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7902C92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7AECFD5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70BF065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5 543,04</w:t>
            </w:r>
          </w:p>
        </w:tc>
        <w:tc>
          <w:tcPr>
            <w:tcW w:w="931" w:type="dxa"/>
            <w:tcBorders>
              <w:top w:val="nil"/>
              <w:left w:val="nil"/>
              <w:bottom w:val="single" w:sz="4" w:space="0" w:color="C0C0C0"/>
              <w:right w:val="single" w:sz="4" w:space="0" w:color="C0C0C0"/>
            </w:tcBorders>
            <w:shd w:val="clear" w:color="000000" w:fill="FFFFCC"/>
            <w:vAlign w:val="center"/>
            <w:hideMark/>
          </w:tcPr>
          <w:p w14:paraId="6B62D91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5 543,04</w:t>
            </w:r>
          </w:p>
        </w:tc>
        <w:tc>
          <w:tcPr>
            <w:tcW w:w="972" w:type="dxa"/>
            <w:tcBorders>
              <w:top w:val="nil"/>
              <w:left w:val="nil"/>
              <w:bottom w:val="single" w:sz="4" w:space="0" w:color="C0C0C0"/>
              <w:right w:val="single" w:sz="4" w:space="0" w:color="C0C0C0"/>
            </w:tcBorders>
            <w:shd w:val="clear" w:color="000000" w:fill="FFFFCC"/>
            <w:vAlign w:val="center"/>
            <w:hideMark/>
          </w:tcPr>
          <w:p w14:paraId="4A2F75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2 273,42</w:t>
            </w:r>
          </w:p>
        </w:tc>
        <w:tc>
          <w:tcPr>
            <w:tcW w:w="928" w:type="dxa"/>
            <w:tcBorders>
              <w:top w:val="nil"/>
              <w:left w:val="nil"/>
              <w:bottom w:val="single" w:sz="4" w:space="0" w:color="C0C0C0"/>
              <w:right w:val="single" w:sz="4" w:space="0" w:color="C0C0C0"/>
            </w:tcBorders>
            <w:shd w:val="clear" w:color="000000" w:fill="FFFFCC"/>
            <w:vAlign w:val="center"/>
            <w:hideMark/>
          </w:tcPr>
          <w:p w14:paraId="19B83B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2 273,42</w:t>
            </w:r>
          </w:p>
        </w:tc>
        <w:tc>
          <w:tcPr>
            <w:tcW w:w="652" w:type="dxa"/>
            <w:tcBorders>
              <w:top w:val="nil"/>
              <w:left w:val="nil"/>
              <w:bottom w:val="single" w:sz="4" w:space="0" w:color="C0C0C0"/>
              <w:right w:val="single" w:sz="4" w:space="0" w:color="C0C0C0"/>
            </w:tcBorders>
            <w:shd w:val="clear" w:color="000000" w:fill="D7EAD3"/>
            <w:vAlign w:val="center"/>
            <w:hideMark/>
          </w:tcPr>
          <w:p w14:paraId="4BD154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1 136,71</w:t>
            </w:r>
          </w:p>
        </w:tc>
        <w:tc>
          <w:tcPr>
            <w:tcW w:w="652" w:type="dxa"/>
            <w:tcBorders>
              <w:top w:val="nil"/>
              <w:left w:val="nil"/>
              <w:bottom w:val="single" w:sz="4" w:space="0" w:color="C0C0C0"/>
              <w:right w:val="single" w:sz="4" w:space="0" w:color="C0C0C0"/>
            </w:tcBorders>
            <w:shd w:val="clear" w:color="000000" w:fill="D7EAD3"/>
            <w:vAlign w:val="center"/>
            <w:hideMark/>
          </w:tcPr>
          <w:p w14:paraId="38947F6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1 136,71</w:t>
            </w:r>
          </w:p>
        </w:tc>
        <w:tc>
          <w:tcPr>
            <w:tcW w:w="1027" w:type="dxa"/>
            <w:tcBorders>
              <w:top w:val="nil"/>
              <w:left w:val="nil"/>
              <w:bottom w:val="single" w:sz="4" w:space="0" w:color="C0C0C0"/>
              <w:right w:val="single" w:sz="4" w:space="0" w:color="C0C0C0"/>
            </w:tcBorders>
            <w:shd w:val="clear" w:color="000000" w:fill="FFFFCC"/>
            <w:vAlign w:val="center"/>
            <w:hideMark/>
          </w:tcPr>
          <w:p w14:paraId="33E77179" w14:textId="77777777" w:rsidR="00D6000A" w:rsidRPr="00D6000A" w:rsidRDefault="00D6000A" w:rsidP="00D6000A">
            <w:pPr>
              <w:rPr>
                <w:rFonts w:ascii="Tahoma" w:hAnsi="Tahoma" w:cs="Tahoma"/>
                <w:sz w:val="11"/>
                <w:szCs w:val="11"/>
              </w:rPr>
            </w:pPr>
            <w:r w:rsidRPr="00D6000A">
              <w:rPr>
                <w:rFonts w:ascii="Tahoma" w:hAnsi="Tahoma" w:cs="Tahoma"/>
                <w:sz w:val="11"/>
                <w:szCs w:val="11"/>
              </w:rPr>
              <w:t>учтено перевыполнение производственной программы в части капитальных ремонтов за 2021 год в размере 2273,42 тыс.руб.</w:t>
            </w:r>
            <w:r w:rsidRPr="00D6000A">
              <w:rPr>
                <w:rFonts w:ascii="Tahoma" w:hAnsi="Tahoma" w:cs="Tahoma"/>
                <w:sz w:val="11"/>
                <w:szCs w:val="11"/>
              </w:rPr>
              <w:br/>
            </w:r>
            <w:r w:rsidRPr="00D6000A">
              <w:rPr>
                <w:rFonts w:ascii="Tahoma" w:hAnsi="Tahoma" w:cs="Tahoma"/>
                <w:sz w:val="11"/>
                <w:szCs w:val="11"/>
              </w:rPr>
              <w:br/>
              <w:t>остальные заявленные расходы учтены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D6000A" w:rsidRPr="00D6000A" w14:paraId="26A35532" w14:textId="77777777" w:rsidTr="00D6000A">
        <w:trPr>
          <w:trHeight w:val="585"/>
          <w:jc w:val="center"/>
        </w:trPr>
        <w:tc>
          <w:tcPr>
            <w:tcW w:w="256" w:type="dxa"/>
            <w:tcBorders>
              <w:top w:val="nil"/>
              <w:left w:val="nil"/>
              <w:bottom w:val="nil"/>
              <w:right w:val="nil"/>
            </w:tcBorders>
            <w:shd w:val="clear" w:color="000000" w:fill="00B050"/>
            <w:noWrap/>
            <w:vAlign w:val="center"/>
            <w:hideMark/>
          </w:tcPr>
          <w:p w14:paraId="7BE1D6A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03" w:type="dxa"/>
            <w:tcBorders>
              <w:top w:val="nil"/>
              <w:left w:val="nil"/>
              <w:bottom w:val="nil"/>
              <w:right w:val="nil"/>
            </w:tcBorders>
            <w:shd w:val="clear" w:color="auto" w:fill="auto"/>
            <w:noWrap/>
            <w:vAlign w:val="bottom"/>
            <w:hideMark/>
          </w:tcPr>
          <w:p w14:paraId="21F4523B"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50376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w:t>
            </w:r>
          </w:p>
        </w:tc>
        <w:tc>
          <w:tcPr>
            <w:tcW w:w="1889" w:type="dxa"/>
            <w:tcBorders>
              <w:top w:val="nil"/>
              <w:left w:val="nil"/>
              <w:bottom w:val="single" w:sz="4" w:space="0" w:color="C0C0C0"/>
              <w:right w:val="single" w:sz="4" w:space="0" w:color="C0C0C0"/>
            </w:tcBorders>
            <w:shd w:val="clear" w:color="auto" w:fill="auto"/>
            <w:vAlign w:val="center"/>
            <w:hideMark/>
          </w:tcPr>
          <w:p w14:paraId="60EAC61E"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Экономически не обоснованные доходы прошлых периодов регулирования</w:t>
            </w:r>
          </w:p>
        </w:tc>
        <w:tc>
          <w:tcPr>
            <w:tcW w:w="624" w:type="dxa"/>
            <w:tcBorders>
              <w:top w:val="nil"/>
              <w:left w:val="nil"/>
              <w:bottom w:val="single" w:sz="4" w:space="0" w:color="C0C0C0"/>
              <w:right w:val="single" w:sz="4" w:space="0" w:color="C0C0C0"/>
            </w:tcBorders>
            <w:shd w:val="clear" w:color="auto" w:fill="auto"/>
            <w:vAlign w:val="center"/>
            <w:hideMark/>
          </w:tcPr>
          <w:p w14:paraId="29BF5F9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2DC3E7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F90F3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06EC489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749,48</w:t>
            </w:r>
          </w:p>
        </w:tc>
        <w:tc>
          <w:tcPr>
            <w:tcW w:w="750" w:type="dxa"/>
            <w:tcBorders>
              <w:top w:val="nil"/>
              <w:left w:val="nil"/>
              <w:bottom w:val="single" w:sz="4" w:space="0" w:color="C0C0C0"/>
              <w:right w:val="single" w:sz="4" w:space="0" w:color="C0C0C0"/>
            </w:tcBorders>
            <w:shd w:val="clear" w:color="000000" w:fill="FFFFCC"/>
            <w:vAlign w:val="center"/>
            <w:hideMark/>
          </w:tcPr>
          <w:p w14:paraId="31AA68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717802E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2 301,64</w:t>
            </w:r>
          </w:p>
        </w:tc>
        <w:tc>
          <w:tcPr>
            <w:tcW w:w="896" w:type="dxa"/>
            <w:tcBorders>
              <w:top w:val="nil"/>
              <w:left w:val="nil"/>
              <w:bottom w:val="single" w:sz="4" w:space="0" w:color="C0C0C0"/>
              <w:right w:val="single" w:sz="4" w:space="0" w:color="C0C0C0"/>
            </w:tcBorders>
            <w:shd w:val="clear" w:color="000000" w:fill="FFFFCC"/>
            <w:vAlign w:val="center"/>
            <w:hideMark/>
          </w:tcPr>
          <w:p w14:paraId="2414B3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4949907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FFFFCC"/>
            <w:vAlign w:val="center"/>
            <w:hideMark/>
          </w:tcPr>
          <w:p w14:paraId="26379E0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EB6AEB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015873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652" w:type="dxa"/>
            <w:tcBorders>
              <w:top w:val="nil"/>
              <w:left w:val="nil"/>
              <w:bottom w:val="single" w:sz="4" w:space="0" w:color="C0C0C0"/>
              <w:right w:val="single" w:sz="4" w:space="0" w:color="C0C0C0"/>
            </w:tcBorders>
            <w:shd w:val="clear" w:color="000000" w:fill="D7EAD3"/>
            <w:vAlign w:val="center"/>
            <w:hideMark/>
          </w:tcPr>
          <w:p w14:paraId="395790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6F4A538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1173E84C" w14:textId="77777777" w:rsidR="00D6000A" w:rsidRPr="00D6000A" w:rsidRDefault="00D6000A" w:rsidP="00D6000A">
            <w:pPr>
              <w:rPr>
                <w:rFonts w:ascii="Tahoma" w:hAnsi="Tahoma" w:cs="Tahoma"/>
                <w:color w:val="FF0000"/>
                <w:sz w:val="11"/>
                <w:szCs w:val="11"/>
              </w:rPr>
            </w:pPr>
            <w:r w:rsidRPr="00D6000A">
              <w:rPr>
                <w:rFonts w:ascii="Tahoma" w:hAnsi="Tahoma" w:cs="Tahoma"/>
                <w:color w:val="FF0000"/>
                <w:sz w:val="11"/>
                <w:szCs w:val="11"/>
              </w:rPr>
              <w:t> </w:t>
            </w:r>
          </w:p>
        </w:tc>
      </w:tr>
      <w:tr w:rsidR="00D6000A" w:rsidRPr="00D6000A" w14:paraId="4A6EDD52"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630831BC" w14:textId="77777777" w:rsidR="00D6000A" w:rsidRPr="00D6000A" w:rsidRDefault="00D6000A" w:rsidP="00D6000A">
            <w:pPr>
              <w:rPr>
                <w:rFonts w:ascii="Tahoma" w:hAnsi="Tahoma" w:cs="Tahoma"/>
                <w:color w:val="FF0000"/>
                <w:sz w:val="11"/>
                <w:szCs w:val="11"/>
              </w:rPr>
            </w:pPr>
          </w:p>
        </w:tc>
        <w:tc>
          <w:tcPr>
            <w:tcW w:w="203" w:type="dxa"/>
            <w:tcBorders>
              <w:top w:val="nil"/>
              <w:left w:val="nil"/>
              <w:bottom w:val="nil"/>
              <w:right w:val="nil"/>
            </w:tcBorders>
            <w:shd w:val="clear" w:color="auto" w:fill="auto"/>
            <w:noWrap/>
            <w:vAlign w:val="bottom"/>
            <w:hideMark/>
          </w:tcPr>
          <w:p w14:paraId="4C68D994"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D6FEC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w:t>
            </w:r>
          </w:p>
        </w:tc>
        <w:tc>
          <w:tcPr>
            <w:tcW w:w="1889" w:type="dxa"/>
            <w:tcBorders>
              <w:top w:val="nil"/>
              <w:left w:val="nil"/>
              <w:bottom w:val="single" w:sz="4" w:space="0" w:color="C0C0C0"/>
              <w:right w:val="single" w:sz="4" w:space="0" w:color="C0C0C0"/>
            </w:tcBorders>
            <w:shd w:val="clear" w:color="auto" w:fill="auto"/>
            <w:vAlign w:val="center"/>
            <w:hideMark/>
          </w:tcPr>
          <w:p w14:paraId="79C7BCF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НВВ без НДС</w:t>
            </w:r>
          </w:p>
        </w:tc>
        <w:tc>
          <w:tcPr>
            <w:tcW w:w="624" w:type="dxa"/>
            <w:tcBorders>
              <w:top w:val="nil"/>
              <w:left w:val="nil"/>
              <w:bottom w:val="single" w:sz="4" w:space="0" w:color="C0C0C0"/>
              <w:right w:val="single" w:sz="4" w:space="0" w:color="C0C0C0"/>
            </w:tcBorders>
            <w:shd w:val="clear" w:color="auto" w:fill="auto"/>
            <w:vAlign w:val="center"/>
            <w:hideMark/>
          </w:tcPr>
          <w:p w14:paraId="7EA8A4C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26C6FCF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189 408,84</w:t>
            </w:r>
          </w:p>
        </w:tc>
        <w:tc>
          <w:tcPr>
            <w:tcW w:w="931" w:type="dxa"/>
            <w:tcBorders>
              <w:top w:val="nil"/>
              <w:left w:val="nil"/>
              <w:bottom w:val="single" w:sz="4" w:space="0" w:color="C0C0C0"/>
              <w:right w:val="single" w:sz="4" w:space="0" w:color="C0C0C0"/>
            </w:tcBorders>
            <w:shd w:val="clear" w:color="000000" w:fill="D7EAD3"/>
            <w:vAlign w:val="center"/>
            <w:hideMark/>
          </w:tcPr>
          <w:p w14:paraId="3AE2E43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194 570,79</w:t>
            </w:r>
          </w:p>
        </w:tc>
        <w:tc>
          <w:tcPr>
            <w:tcW w:w="931" w:type="dxa"/>
            <w:tcBorders>
              <w:top w:val="nil"/>
              <w:left w:val="nil"/>
              <w:bottom w:val="single" w:sz="4" w:space="0" w:color="C0C0C0"/>
              <w:right w:val="single" w:sz="4" w:space="0" w:color="C0C0C0"/>
            </w:tcBorders>
            <w:shd w:val="clear" w:color="000000" w:fill="D7EAD3"/>
            <w:vAlign w:val="center"/>
            <w:hideMark/>
          </w:tcPr>
          <w:p w14:paraId="2D593DE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200 055,35</w:t>
            </w:r>
          </w:p>
        </w:tc>
        <w:tc>
          <w:tcPr>
            <w:tcW w:w="750" w:type="dxa"/>
            <w:tcBorders>
              <w:top w:val="nil"/>
              <w:left w:val="nil"/>
              <w:bottom w:val="single" w:sz="4" w:space="0" w:color="C0C0C0"/>
              <w:right w:val="single" w:sz="4" w:space="0" w:color="C0C0C0"/>
            </w:tcBorders>
            <w:shd w:val="clear" w:color="000000" w:fill="D7EAD3"/>
            <w:vAlign w:val="center"/>
            <w:hideMark/>
          </w:tcPr>
          <w:p w14:paraId="53A8F52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177 351,62</w:t>
            </w:r>
          </w:p>
        </w:tc>
        <w:tc>
          <w:tcPr>
            <w:tcW w:w="735" w:type="dxa"/>
            <w:tcBorders>
              <w:top w:val="nil"/>
              <w:left w:val="nil"/>
              <w:bottom w:val="single" w:sz="4" w:space="0" w:color="C0C0C0"/>
              <w:right w:val="single" w:sz="4" w:space="0" w:color="C0C0C0"/>
            </w:tcBorders>
            <w:shd w:val="clear" w:color="000000" w:fill="D7EAD3"/>
            <w:vAlign w:val="center"/>
            <w:hideMark/>
          </w:tcPr>
          <w:p w14:paraId="13D0B2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208 149,35</w:t>
            </w:r>
          </w:p>
        </w:tc>
        <w:tc>
          <w:tcPr>
            <w:tcW w:w="896" w:type="dxa"/>
            <w:tcBorders>
              <w:top w:val="nil"/>
              <w:left w:val="nil"/>
              <w:bottom w:val="single" w:sz="4" w:space="0" w:color="C0C0C0"/>
              <w:right w:val="single" w:sz="4" w:space="0" w:color="C0C0C0"/>
            </w:tcBorders>
            <w:shd w:val="clear" w:color="000000" w:fill="D7EAD3"/>
            <w:vAlign w:val="center"/>
            <w:hideMark/>
          </w:tcPr>
          <w:p w14:paraId="485DC0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216 568,08</w:t>
            </w:r>
          </w:p>
        </w:tc>
        <w:tc>
          <w:tcPr>
            <w:tcW w:w="972" w:type="dxa"/>
            <w:tcBorders>
              <w:top w:val="nil"/>
              <w:left w:val="nil"/>
              <w:bottom w:val="single" w:sz="4" w:space="0" w:color="C0C0C0"/>
              <w:right w:val="single" w:sz="4" w:space="0" w:color="C0C0C0"/>
            </w:tcBorders>
            <w:shd w:val="clear" w:color="000000" w:fill="D7EAD3"/>
            <w:vAlign w:val="center"/>
            <w:hideMark/>
          </w:tcPr>
          <w:p w14:paraId="4F9EB3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47 332,59</w:t>
            </w:r>
          </w:p>
        </w:tc>
        <w:tc>
          <w:tcPr>
            <w:tcW w:w="931" w:type="dxa"/>
            <w:tcBorders>
              <w:top w:val="nil"/>
              <w:left w:val="nil"/>
              <w:bottom w:val="single" w:sz="4" w:space="0" w:color="C0C0C0"/>
              <w:right w:val="single" w:sz="4" w:space="0" w:color="C0C0C0"/>
            </w:tcBorders>
            <w:shd w:val="clear" w:color="000000" w:fill="D7EAD3"/>
            <w:vAlign w:val="center"/>
            <w:hideMark/>
          </w:tcPr>
          <w:p w14:paraId="1660E49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263 900,66</w:t>
            </w:r>
          </w:p>
        </w:tc>
        <w:tc>
          <w:tcPr>
            <w:tcW w:w="972" w:type="dxa"/>
            <w:tcBorders>
              <w:top w:val="nil"/>
              <w:left w:val="nil"/>
              <w:bottom w:val="single" w:sz="4" w:space="0" w:color="C0C0C0"/>
              <w:right w:val="single" w:sz="4" w:space="0" w:color="C0C0C0"/>
            </w:tcBorders>
            <w:shd w:val="clear" w:color="000000" w:fill="D7EAD3"/>
            <w:vAlign w:val="center"/>
            <w:hideMark/>
          </w:tcPr>
          <w:p w14:paraId="1E2D89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10 348,84</w:t>
            </w:r>
          </w:p>
        </w:tc>
        <w:tc>
          <w:tcPr>
            <w:tcW w:w="928" w:type="dxa"/>
            <w:tcBorders>
              <w:top w:val="nil"/>
              <w:left w:val="nil"/>
              <w:bottom w:val="single" w:sz="4" w:space="0" w:color="C0C0C0"/>
              <w:right w:val="single" w:sz="4" w:space="0" w:color="C0C0C0"/>
            </w:tcBorders>
            <w:shd w:val="clear" w:color="000000" w:fill="D7EAD3"/>
            <w:vAlign w:val="center"/>
            <w:hideMark/>
          </w:tcPr>
          <w:p w14:paraId="53F7891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226 916,92</w:t>
            </w:r>
          </w:p>
        </w:tc>
        <w:tc>
          <w:tcPr>
            <w:tcW w:w="652" w:type="dxa"/>
            <w:tcBorders>
              <w:top w:val="nil"/>
              <w:left w:val="nil"/>
              <w:bottom w:val="single" w:sz="4" w:space="0" w:color="C0C0C0"/>
              <w:right w:val="single" w:sz="4" w:space="0" w:color="C0C0C0"/>
            </w:tcBorders>
            <w:shd w:val="clear" w:color="000000" w:fill="D7EAD3"/>
            <w:vAlign w:val="center"/>
            <w:hideMark/>
          </w:tcPr>
          <w:p w14:paraId="5A53D2B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113 458,45</w:t>
            </w:r>
          </w:p>
        </w:tc>
        <w:tc>
          <w:tcPr>
            <w:tcW w:w="652" w:type="dxa"/>
            <w:tcBorders>
              <w:top w:val="nil"/>
              <w:left w:val="nil"/>
              <w:bottom w:val="single" w:sz="4" w:space="0" w:color="C0C0C0"/>
              <w:right w:val="single" w:sz="4" w:space="0" w:color="C0C0C0"/>
            </w:tcBorders>
            <w:shd w:val="clear" w:color="000000" w:fill="D7EAD3"/>
            <w:vAlign w:val="center"/>
            <w:hideMark/>
          </w:tcPr>
          <w:p w14:paraId="5CC84EC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113 458,46</w:t>
            </w:r>
          </w:p>
        </w:tc>
        <w:tc>
          <w:tcPr>
            <w:tcW w:w="1027" w:type="dxa"/>
            <w:tcBorders>
              <w:top w:val="nil"/>
              <w:left w:val="nil"/>
              <w:bottom w:val="single" w:sz="4" w:space="0" w:color="C0C0C0"/>
              <w:right w:val="single" w:sz="4" w:space="0" w:color="C0C0C0"/>
            </w:tcBorders>
            <w:shd w:val="clear" w:color="000000" w:fill="FFFFCC"/>
            <w:vAlign w:val="center"/>
            <w:hideMark/>
          </w:tcPr>
          <w:p w14:paraId="0B8362B8"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18D2C3F4"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1A2D80A3" w14:textId="77777777" w:rsidR="00D6000A" w:rsidRPr="00D6000A" w:rsidRDefault="00D6000A" w:rsidP="00D6000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5EACABA1"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214125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15.1</w:t>
            </w:r>
          </w:p>
        </w:tc>
        <w:tc>
          <w:tcPr>
            <w:tcW w:w="1889" w:type="dxa"/>
            <w:tcBorders>
              <w:top w:val="nil"/>
              <w:left w:val="nil"/>
              <w:bottom w:val="single" w:sz="4" w:space="0" w:color="C0C0C0"/>
              <w:right w:val="single" w:sz="4" w:space="0" w:color="C0C0C0"/>
            </w:tcBorders>
            <w:shd w:val="clear" w:color="auto" w:fill="auto"/>
            <w:vAlign w:val="center"/>
            <w:hideMark/>
          </w:tcPr>
          <w:p w14:paraId="5B38C8E2"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 потребительский рынок</w:t>
            </w:r>
          </w:p>
        </w:tc>
        <w:tc>
          <w:tcPr>
            <w:tcW w:w="624" w:type="dxa"/>
            <w:tcBorders>
              <w:top w:val="nil"/>
              <w:left w:val="nil"/>
              <w:bottom w:val="single" w:sz="4" w:space="0" w:color="C0C0C0"/>
              <w:right w:val="single" w:sz="4" w:space="0" w:color="C0C0C0"/>
            </w:tcBorders>
            <w:shd w:val="clear" w:color="auto" w:fill="auto"/>
            <w:vAlign w:val="center"/>
            <w:hideMark/>
          </w:tcPr>
          <w:p w14:paraId="2C7F64A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2E458A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189 408,84</w:t>
            </w:r>
          </w:p>
        </w:tc>
        <w:tc>
          <w:tcPr>
            <w:tcW w:w="931" w:type="dxa"/>
            <w:tcBorders>
              <w:top w:val="nil"/>
              <w:left w:val="nil"/>
              <w:bottom w:val="single" w:sz="4" w:space="0" w:color="C0C0C0"/>
              <w:right w:val="single" w:sz="4" w:space="0" w:color="C0C0C0"/>
            </w:tcBorders>
            <w:shd w:val="clear" w:color="000000" w:fill="D7EAD3"/>
            <w:vAlign w:val="center"/>
            <w:hideMark/>
          </w:tcPr>
          <w:p w14:paraId="3CCEDD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194 570,79</w:t>
            </w:r>
          </w:p>
        </w:tc>
        <w:tc>
          <w:tcPr>
            <w:tcW w:w="931" w:type="dxa"/>
            <w:tcBorders>
              <w:top w:val="nil"/>
              <w:left w:val="nil"/>
              <w:bottom w:val="single" w:sz="4" w:space="0" w:color="C0C0C0"/>
              <w:right w:val="single" w:sz="4" w:space="0" w:color="C0C0C0"/>
            </w:tcBorders>
            <w:shd w:val="clear" w:color="000000" w:fill="D7EAD3"/>
            <w:vAlign w:val="center"/>
            <w:hideMark/>
          </w:tcPr>
          <w:p w14:paraId="670920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200 055,35</w:t>
            </w:r>
          </w:p>
        </w:tc>
        <w:tc>
          <w:tcPr>
            <w:tcW w:w="750" w:type="dxa"/>
            <w:tcBorders>
              <w:top w:val="nil"/>
              <w:left w:val="nil"/>
              <w:bottom w:val="single" w:sz="4" w:space="0" w:color="C0C0C0"/>
              <w:right w:val="single" w:sz="4" w:space="0" w:color="C0C0C0"/>
            </w:tcBorders>
            <w:shd w:val="clear" w:color="000000" w:fill="D7EAD3"/>
            <w:vAlign w:val="center"/>
            <w:hideMark/>
          </w:tcPr>
          <w:p w14:paraId="642099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177 351,62</w:t>
            </w:r>
          </w:p>
        </w:tc>
        <w:tc>
          <w:tcPr>
            <w:tcW w:w="735" w:type="dxa"/>
            <w:tcBorders>
              <w:top w:val="nil"/>
              <w:left w:val="nil"/>
              <w:bottom w:val="single" w:sz="4" w:space="0" w:color="C0C0C0"/>
              <w:right w:val="single" w:sz="4" w:space="0" w:color="C0C0C0"/>
            </w:tcBorders>
            <w:shd w:val="clear" w:color="000000" w:fill="D7EAD3"/>
            <w:vAlign w:val="center"/>
            <w:hideMark/>
          </w:tcPr>
          <w:p w14:paraId="51B53A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208 149,35</w:t>
            </w:r>
          </w:p>
        </w:tc>
        <w:tc>
          <w:tcPr>
            <w:tcW w:w="896" w:type="dxa"/>
            <w:tcBorders>
              <w:top w:val="nil"/>
              <w:left w:val="nil"/>
              <w:bottom w:val="single" w:sz="4" w:space="0" w:color="C0C0C0"/>
              <w:right w:val="single" w:sz="4" w:space="0" w:color="C0C0C0"/>
            </w:tcBorders>
            <w:shd w:val="clear" w:color="000000" w:fill="D7EAD3"/>
            <w:vAlign w:val="center"/>
            <w:hideMark/>
          </w:tcPr>
          <w:p w14:paraId="308780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216 568,08</w:t>
            </w:r>
          </w:p>
        </w:tc>
        <w:tc>
          <w:tcPr>
            <w:tcW w:w="972" w:type="dxa"/>
            <w:tcBorders>
              <w:top w:val="nil"/>
              <w:left w:val="nil"/>
              <w:bottom w:val="single" w:sz="4" w:space="0" w:color="C0C0C0"/>
              <w:right w:val="single" w:sz="4" w:space="0" w:color="C0C0C0"/>
            </w:tcBorders>
            <w:shd w:val="clear" w:color="000000" w:fill="D7EAD3"/>
            <w:vAlign w:val="center"/>
            <w:hideMark/>
          </w:tcPr>
          <w:p w14:paraId="5959F9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47 332,59</w:t>
            </w:r>
          </w:p>
        </w:tc>
        <w:tc>
          <w:tcPr>
            <w:tcW w:w="931" w:type="dxa"/>
            <w:tcBorders>
              <w:top w:val="nil"/>
              <w:left w:val="nil"/>
              <w:bottom w:val="single" w:sz="4" w:space="0" w:color="C0C0C0"/>
              <w:right w:val="single" w:sz="4" w:space="0" w:color="C0C0C0"/>
            </w:tcBorders>
            <w:shd w:val="clear" w:color="000000" w:fill="D7EAD3"/>
            <w:vAlign w:val="center"/>
            <w:hideMark/>
          </w:tcPr>
          <w:p w14:paraId="6BBF00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263 900,66</w:t>
            </w:r>
          </w:p>
        </w:tc>
        <w:tc>
          <w:tcPr>
            <w:tcW w:w="972" w:type="dxa"/>
            <w:tcBorders>
              <w:top w:val="nil"/>
              <w:left w:val="nil"/>
              <w:bottom w:val="single" w:sz="4" w:space="0" w:color="C0C0C0"/>
              <w:right w:val="single" w:sz="4" w:space="0" w:color="C0C0C0"/>
            </w:tcBorders>
            <w:shd w:val="clear" w:color="000000" w:fill="D7EAD3"/>
            <w:vAlign w:val="center"/>
            <w:hideMark/>
          </w:tcPr>
          <w:p w14:paraId="197997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10 348,84</w:t>
            </w:r>
          </w:p>
        </w:tc>
        <w:tc>
          <w:tcPr>
            <w:tcW w:w="928" w:type="dxa"/>
            <w:tcBorders>
              <w:top w:val="nil"/>
              <w:left w:val="nil"/>
              <w:bottom w:val="single" w:sz="4" w:space="0" w:color="C0C0C0"/>
              <w:right w:val="single" w:sz="4" w:space="0" w:color="C0C0C0"/>
            </w:tcBorders>
            <w:shd w:val="clear" w:color="000000" w:fill="D7EAD3"/>
            <w:vAlign w:val="center"/>
            <w:hideMark/>
          </w:tcPr>
          <w:p w14:paraId="68AE4F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226 916,92</w:t>
            </w:r>
          </w:p>
        </w:tc>
        <w:tc>
          <w:tcPr>
            <w:tcW w:w="652" w:type="dxa"/>
            <w:tcBorders>
              <w:top w:val="nil"/>
              <w:left w:val="nil"/>
              <w:bottom w:val="single" w:sz="4" w:space="0" w:color="C0C0C0"/>
              <w:right w:val="single" w:sz="4" w:space="0" w:color="C0C0C0"/>
            </w:tcBorders>
            <w:shd w:val="clear" w:color="000000" w:fill="D7EAD3"/>
            <w:vAlign w:val="center"/>
            <w:hideMark/>
          </w:tcPr>
          <w:p w14:paraId="021F27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113 458,45</w:t>
            </w:r>
          </w:p>
        </w:tc>
        <w:tc>
          <w:tcPr>
            <w:tcW w:w="652" w:type="dxa"/>
            <w:tcBorders>
              <w:top w:val="nil"/>
              <w:left w:val="nil"/>
              <w:bottom w:val="single" w:sz="4" w:space="0" w:color="C0C0C0"/>
              <w:right w:val="single" w:sz="4" w:space="0" w:color="C0C0C0"/>
            </w:tcBorders>
            <w:shd w:val="clear" w:color="000000" w:fill="D7EAD3"/>
            <w:vAlign w:val="center"/>
            <w:hideMark/>
          </w:tcPr>
          <w:p w14:paraId="00299A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113 458,46</w:t>
            </w:r>
          </w:p>
        </w:tc>
        <w:tc>
          <w:tcPr>
            <w:tcW w:w="1027" w:type="dxa"/>
            <w:tcBorders>
              <w:top w:val="nil"/>
              <w:left w:val="nil"/>
              <w:bottom w:val="single" w:sz="4" w:space="0" w:color="C0C0C0"/>
              <w:right w:val="single" w:sz="4" w:space="0" w:color="C0C0C0"/>
            </w:tcBorders>
            <w:shd w:val="clear" w:color="000000" w:fill="FFFFCC"/>
            <w:vAlign w:val="center"/>
            <w:hideMark/>
          </w:tcPr>
          <w:p w14:paraId="571341DE"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24C0612B" w14:textId="77777777" w:rsidTr="00D6000A">
        <w:trPr>
          <w:trHeight w:val="300"/>
          <w:jc w:val="center"/>
        </w:trPr>
        <w:tc>
          <w:tcPr>
            <w:tcW w:w="256" w:type="dxa"/>
            <w:tcBorders>
              <w:top w:val="nil"/>
              <w:left w:val="nil"/>
              <w:bottom w:val="nil"/>
              <w:right w:val="nil"/>
            </w:tcBorders>
            <w:shd w:val="clear" w:color="000000" w:fill="C4BD97"/>
            <w:noWrap/>
            <w:vAlign w:val="bottom"/>
            <w:hideMark/>
          </w:tcPr>
          <w:p w14:paraId="68B416D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5FDD46F1"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6F769A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w:t>
            </w:r>
          </w:p>
        </w:tc>
        <w:tc>
          <w:tcPr>
            <w:tcW w:w="1889" w:type="dxa"/>
            <w:tcBorders>
              <w:top w:val="nil"/>
              <w:left w:val="nil"/>
              <w:bottom w:val="single" w:sz="4" w:space="0" w:color="C0C0C0"/>
              <w:right w:val="single" w:sz="4" w:space="0" w:color="C0C0C0"/>
            </w:tcBorders>
            <w:shd w:val="clear" w:color="auto" w:fill="auto"/>
            <w:vAlign w:val="center"/>
            <w:hideMark/>
          </w:tcPr>
          <w:p w14:paraId="1C9D57A2"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Корректировки НВВ</w:t>
            </w:r>
          </w:p>
        </w:tc>
        <w:tc>
          <w:tcPr>
            <w:tcW w:w="624" w:type="dxa"/>
            <w:tcBorders>
              <w:top w:val="nil"/>
              <w:left w:val="nil"/>
              <w:bottom w:val="single" w:sz="4" w:space="0" w:color="C0C0C0"/>
              <w:right w:val="single" w:sz="4" w:space="0" w:color="C0C0C0"/>
            </w:tcBorders>
            <w:shd w:val="clear" w:color="auto" w:fill="auto"/>
            <w:vAlign w:val="center"/>
            <w:hideMark/>
          </w:tcPr>
          <w:p w14:paraId="5B37902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7DA2321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526945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2B97284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-191,48</w:t>
            </w:r>
          </w:p>
        </w:tc>
        <w:tc>
          <w:tcPr>
            <w:tcW w:w="750" w:type="dxa"/>
            <w:tcBorders>
              <w:top w:val="nil"/>
              <w:left w:val="nil"/>
              <w:bottom w:val="single" w:sz="4" w:space="0" w:color="C0C0C0"/>
              <w:right w:val="single" w:sz="4" w:space="0" w:color="C0C0C0"/>
            </w:tcBorders>
            <w:shd w:val="clear" w:color="000000" w:fill="D7EAD3"/>
            <w:vAlign w:val="center"/>
            <w:hideMark/>
          </w:tcPr>
          <w:p w14:paraId="60EFF7D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35" w:type="dxa"/>
            <w:tcBorders>
              <w:top w:val="nil"/>
              <w:left w:val="nil"/>
              <w:bottom w:val="single" w:sz="4" w:space="0" w:color="C0C0C0"/>
              <w:right w:val="single" w:sz="4" w:space="0" w:color="C0C0C0"/>
            </w:tcBorders>
            <w:shd w:val="clear" w:color="000000" w:fill="D7EAD3"/>
            <w:vAlign w:val="center"/>
            <w:hideMark/>
          </w:tcPr>
          <w:p w14:paraId="7102DB3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-13 588,98</w:t>
            </w:r>
          </w:p>
        </w:tc>
        <w:tc>
          <w:tcPr>
            <w:tcW w:w="896" w:type="dxa"/>
            <w:tcBorders>
              <w:top w:val="nil"/>
              <w:left w:val="nil"/>
              <w:bottom w:val="single" w:sz="4" w:space="0" w:color="C0C0C0"/>
              <w:right w:val="single" w:sz="4" w:space="0" w:color="C0C0C0"/>
            </w:tcBorders>
            <w:shd w:val="clear" w:color="000000" w:fill="D7EAD3"/>
            <w:vAlign w:val="center"/>
            <w:hideMark/>
          </w:tcPr>
          <w:p w14:paraId="15A112C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72" w:type="dxa"/>
            <w:tcBorders>
              <w:top w:val="nil"/>
              <w:left w:val="nil"/>
              <w:bottom w:val="single" w:sz="4" w:space="0" w:color="C0C0C0"/>
              <w:right w:val="single" w:sz="4" w:space="0" w:color="C0C0C0"/>
            </w:tcBorders>
            <w:shd w:val="clear" w:color="000000" w:fill="D7EAD3"/>
            <w:vAlign w:val="center"/>
            <w:hideMark/>
          </w:tcPr>
          <w:p w14:paraId="5F5ABD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31" w:type="dxa"/>
            <w:tcBorders>
              <w:top w:val="nil"/>
              <w:left w:val="nil"/>
              <w:bottom w:val="single" w:sz="4" w:space="0" w:color="C0C0C0"/>
              <w:right w:val="single" w:sz="4" w:space="0" w:color="C0C0C0"/>
            </w:tcBorders>
            <w:shd w:val="clear" w:color="000000" w:fill="D7EAD3"/>
            <w:vAlign w:val="center"/>
            <w:hideMark/>
          </w:tcPr>
          <w:p w14:paraId="37289E3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72" w:type="dxa"/>
            <w:tcBorders>
              <w:top w:val="nil"/>
              <w:left w:val="nil"/>
              <w:bottom w:val="single" w:sz="4" w:space="0" w:color="C0C0C0"/>
              <w:right w:val="single" w:sz="4" w:space="0" w:color="C0C0C0"/>
            </w:tcBorders>
            <w:shd w:val="clear" w:color="000000" w:fill="D7EAD3"/>
            <w:vAlign w:val="center"/>
            <w:hideMark/>
          </w:tcPr>
          <w:p w14:paraId="2C4A01E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-9 492,41</w:t>
            </w:r>
          </w:p>
        </w:tc>
        <w:tc>
          <w:tcPr>
            <w:tcW w:w="928" w:type="dxa"/>
            <w:tcBorders>
              <w:top w:val="nil"/>
              <w:left w:val="nil"/>
              <w:bottom w:val="single" w:sz="4" w:space="0" w:color="C0C0C0"/>
              <w:right w:val="single" w:sz="4" w:space="0" w:color="C0C0C0"/>
            </w:tcBorders>
            <w:shd w:val="clear" w:color="000000" w:fill="D7EAD3"/>
            <w:vAlign w:val="center"/>
            <w:hideMark/>
          </w:tcPr>
          <w:p w14:paraId="2E3748D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-9 492,41</w:t>
            </w:r>
          </w:p>
        </w:tc>
        <w:tc>
          <w:tcPr>
            <w:tcW w:w="652" w:type="dxa"/>
            <w:tcBorders>
              <w:top w:val="nil"/>
              <w:left w:val="nil"/>
              <w:bottom w:val="single" w:sz="4" w:space="0" w:color="C0C0C0"/>
              <w:right w:val="single" w:sz="4" w:space="0" w:color="C0C0C0"/>
            </w:tcBorders>
            <w:shd w:val="clear" w:color="000000" w:fill="D7EAD3"/>
            <w:vAlign w:val="center"/>
            <w:hideMark/>
          </w:tcPr>
          <w:p w14:paraId="19F339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-14 625,73</w:t>
            </w:r>
          </w:p>
        </w:tc>
        <w:tc>
          <w:tcPr>
            <w:tcW w:w="652" w:type="dxa"/>
            <w:tcBorders>
              <w:top w:val="nil"/>
              <w:left w:val="nil"/>
              <w:bottom w:val="single" w:sz="4" w:space="0" w:color="C0C0C0"/>
              <w:right w:val="single" w:sz="4" w:space="0" w:color="C0C0C0"/>
            </w:tcBorders>
            <w:shd w:val="clear" w:color="000000" w:fill="D7EAD3"/>
            <w:vAlign w:val="center"/>
            <w:hideMark/>
          </w:tcPr>
          <w:p w14:paraId="22F591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5 133,32</w:t>
            </w:r>
          </w:p>
        </w:tc>
        <w:tc>
          <w:tcPr>
            <w:tcW w:w="1027" w:type="dxa"/>
            <w:tcBorders>
              <w:top w:val="nil"/>
              <w:left w:val="nil"/>
              <w:bottom w:val="single" w:sz="4" w:space="0" w:color="C0C0C0"/>
              <w:right w:val="single" w:sz="4" w:space="0" w:color="C0C0C0"/>
            </w:tcBorders>
            <w:shd w:val="clear" w:color="000000" w:fill="FFFFCC"/>
            <w:vAlign w:val="center"/>
            <w:hideMark/>
          </w:tcPr>
          <w:p w14:paraId="41D508D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3C6BA71D" w14:textId="77777777" w:rsidTr="00D6000A">
        <w:trPr>
          <w:trHeight w:val="330"/>
          <w:jc w:val="center"/>
        </w:trPr>
        <w:tc>
          <w:tcPr>
            <w:tcW w:w="256" w:type="dxa"/>
            <w:tcBorders>
              <w:top w:val="nil"/>
              <w:left w:val="nil"/>
              <w:bottom w:val="nil"/>
              <w:right w:val="nil"/>
            </w:tcBorders>
            <w:shd w:val="clear" w:color="000000" w:fill="C4BD97"/>
            <w:noWrap/>
            <w:vAlign w:val="bottom"/>
            <w:hideMark/>
          </w:tcPr>
          <w:p w14:paraId="035C724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0C990ED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6DA5F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16.1</w:t>
            </w:r>
          </w:p>
        </w:tc>
        <w:tc>
          <w:tcPr>
            <w:tcW w:w="1889" w:type="dxa"/>
            <w:tcBorders>
              <w:top w:val="nil"/>
              <w:left w:val="nil"/>
              <w:bottom w:val="single" w:sz="4" w:space="0" w:color="C0C0C0"/>
              <w:right w:val="single" w:sz="4" w:space="0" w:color="C0C0C0"/>
            </w:tcBorders>
            <w:shd w:val="clear" w:color="auto" w:fill="auto"/>
            <w:vAlign w:val="center"/>
            <w:hideMark/>
          </w:tcPr>
          <w:p w14:paraId="629D59E2" w14:textId="77777777" w:rsidR="00D6000A" w:rsidRPr="00D6000A" w:rsidRDefault="00D6000A" w:rsidP="00D6000A">
            <w:pPr>
              <w:rPr>
                <w:rFonts w:ascii="Tahoma" w:hAnsi="Tahoma" w:cs="Tahoma"/>
                <w:sz w:val="11"/>
                <w:szCs w:val="11"/>
              </w:rPr>
            </w:pPr>
            <w:r w:rsidRPr="00D6000A">
              <w:rPr>
                <w:rFonts w:ascii="Tahoma" w:hAnsi="Tahoma" w:cs="Tahoma"/>
                <w:sz w:val="11"/>
                <w:szCs w:val="11"/>
              </w:rPr>
              <w:t>Корректировка НВВ в целях сглаживания тарифов (уменьшение)</w:t>
            </w:r>
          </w:p>
        </w:tc>
        <w:tc>
          <w:tcPr>
            <w:tcW w:w="624" w:type="dxa"/>
            <w:tcBorders>
              <w:top w:val="nil"/>
              <w:left w:val="nil"/>
              <w:bottom w:val="single" w:sz="4" w:space="0" w:color="C0C0C0"/>
              <w:right w:val="single" w:sz="4" w:space="0" w:color="C0C0C0"/>
            </w:tcBorders>
            <w:shd w:val="clear" w:color="auto" w:fill="auto"/>
            <w:vAlign w:val="center"/>
            <w:hideMark/>
          </w:tcPr>
          <w:p w14:paraId="498E2B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6E3395F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C0C0E0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0583D7E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2DFF525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3707037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231CAB9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1DF0BFD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37FD57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0D16926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-8 749,47</w:t>
            </w:r>
          </w:p>
        </w:tc>
        <w:tc>
          <w:tcPr>
            <w:tcW w:w="928" w:type="dxa"/>
            <w:tcBorders>
              <w:top w:val="nil"/>
              <w:left w:val="nil"/>
              <w:bottom w:val="single" w:sz="4" w:space="0" w:color="C0C0C0"/>
              <w:right w:val="single" w:sz="4" w:space="0" w:color="C0C0C0"/>
            </w:tcBorders>
            <w:shd w:val="clear" w:color="000000" w:fill="FFFFCC"/>
            <w:vAlign w:val="center"/>
            <w:hideMark/>
          </w:tcPr>
          <w:p w14:paraId="35FA48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-8 749,47</w:t>
            </w:r>
          </w:p>
        </w:tc>
        <w:tc>
          <w:tcPr>
            <w:tcW w:w="652" w:type="dxa"/>
            <w:tcBorders>
              <w:top w:val="nil"/>
              <w:left w:val="nil"/>
              <w:bottom w:val="single" w:sz="4" w:space="0" w:color="C0C0C0"/>
              <w:right w:val="single" w:sz="4" w:space="0" w:color="C0C0C0"/>
            </w:tcBorders>
            <w:shd w:val="clear" w:color="000000" w:fill="D7EAD3"/>
            <w:vAlign w:val="center"/>
            <w:hideMark/>
          </w:tcPr>
          <w:p w14:paraId="5DAE49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-14 254,26</w:t>
            </w:r>
          </w:p>
        </w:tc>
        <w:tc>
          <w:tcPr>
            <w:tcW w:w="652" w:type="dxa"/>
            <w:tcBorders>
              <w:top w:val="nil"/>
              <w:left w:val="nil"/>
              <w:bottom w:val="single" w:sz="4" w:space="0" w:color="C0C0C0"/>
              <w:right w:val="single" w:sz="4" w:space="0" w:color="C0C0C0"/>
            </w:tcBorders>
            <w:shd w:val="clear" w:color="000000" w:fill="D7EAD3"/>
            <w:vAlign w:val="center"/>
            <w:hideMark/>
          </w:tcPr>
          <w:p w14:paraId="024E09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5 504,78</w:t>
            </w:r>
          </w:p>
        </w:tc>
        <w:tc>
          <w:tcPr>
            <w:tcW w:w="1027" w:type="dxa"/>
            <w:tcBorders>
              <w:top w:val="nil"/>
              <w:left w:val="nil"/>
              <w:bottom w:val="single" w:sz="4" w:space="0" w:color="C0C0C0"/>
              <w:right w:val="single" w:sz="4" w:space="0" w:color="C0C0C0"/>
            </w:tcBorders>
            <w:shd w:val="clear" w:color="000000" w:fill="FFFFCC"/>
            <w:vAlign w:val="center"/>
            <w:hideMark/>
          </w:tcPr>
          <w:p w14:paraId="06CE8908"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661C9441" w14:textId="77777777" w:rsidTr="00D6000A">
        <w:trPr>
          <w:trHeight w:val="300"/>
          <w:jc w:val="center"/>
        </w:trPr>
        <w:tc>
          <w:tcPr>
            <w:tcW w:w="256" w:type="dxa"/>
            <w:tcBorders>
              <w:top w:val="nil"/>
              <w:left w:val="nil"/>
              <w:bottom w:val="nil"/>
              <w:right w:val="nil"/>
            </w:tcBorders>
            <w:shd w:val="clear" w:color="000000" w:fill="C4BD97"/>
            <w:noWrap/>
            <w:vAlign w:val="bottom"/>
            <w:hideMark/>
          </w:tcPr>
          <w:p w14:paraId="08F6DEA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01C7FF57"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09B643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16.2</w:t>
            </w:r>
          </w:p>
        </w:tc>
        <w:tc>
          <w:tcPr>
            <w:tcW w:w="1889" w:type="dxa"/>
            <w:tcBorders>
              <w:top w:val="nil"/>
              <w:left w:val="nil"/>
              <w:bottom w:val="single" w:sz="4" w:space="0" w:color="C0C0C0"/>
              <w:right w:val="single" w:sz="4" w:space="0" w:color="C0C0C0"/>
            </w:tcBorders>
            <w:shd w:val="clear" w:color="auto" w:fill="auto"/>
            <w:vAlign w:val="center"/>
            <w:hideMark/>
          </w:tcPr>
          <w:p w14:paraId="145FF031" w14:textId="77777777" w:rsidR="00D6000A" w:rsidRPr="00D6000A" w:rsidRDefault="00D6000A" w:rsidP="00D6000A">
            <w:pPr>
              <w:rPr>
                <w:rFonts w:ascii="Tahoma" w:hAnsi="Tahoma" w:cs="Tahoma"/>
                <w:sz w:val="11"/>
                <w:szCs w:val="11"/>
              </w:rPr>
            </w:pPr>
            <w:r w:rsidRPr="00D6000A">
              <w:rPr>
                <w:rFonts w:ascii="Tahoma" w:hAnsi="Tahoma" w:cs="Tahoma"/>
                <w:sz w:val="11"/>
                <w:szCs w:val="11"/>
              </w:rPr>
              <w:t>Корректировка НВВ в целях сглаживания тарифов (увеличение)</w:t>
            </w:r>
          </w:p>
        </w:tc>
        <w:tc>
          <w:tcPr>
            <w:tcW w:w="624" w:type="dxa"/>
            <w:tcBorders>
              <w:top w:val="nil"/>
              <w:left w:val="nil"/>
              <w:bottom w:val="single" w:sz="4" w:space="0" w:color="C0C0C0"/>
              <w:right w:val="single" w:sz="4" w:space="0" w:color="C0C0C0"/>
            </w:tcBorders>
            <w:shd w:val="clear" w:color="auto" w:fill="auto"/>
            <w:vAlign w:val="center"/>
            <w:hideMark/>
          </w:tcPr>
          <w:p w14:paraId="3F8E555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526D377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2F574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5D85E28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745109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63D5ED2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20F8B8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00BAC43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80629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F73043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3A74B85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652" w:type="dxa"/>
            <w:tcBorders>
              <w:top w:val="nil"/>
              <w:left w:val="nil"/>
              <w:bottom w:val="single" w:sz="4" w:space="0" w:color="C0C0C0"/>
              <w:right w:val="single" w:sz="4" w:space="0" w:color="C0C0C0"/>
            </w:tcBorders>
            <w:shd w:val="clear" w:color="000000" w:fill="D7EAD3"/>
            <w:vAlign w:val="center"/>
            <w:hideMark/>
          </w:tcPr>
          <w:p w14:paraId="2AD086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1CB252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0,01</w:t>
            </w:r>
          </w:p>
        </w:tc>
        <w:tc>
          <w:tcPr>
            <w:tcW w:w="1027" w:type="dxa"/>
            <w:tcBorders>
              <w:top w:val="nil"/>
              <w:left w:val="nil"/>
              <w:bottom w:val="single" w:sz="4" w:space="0" w:color="C0C0C0"/>
              <w:right w:val="single" w:sz="4" w:space="0" w:color="C0C0C0"/>
            </w:tcBorders>
            <w:shd w:val="clear" w:color="000000" w:fill="FFFFCC"/>
            <w:vAlign w:val="center"/>
            <w:hideMark/>
          </w:tcPr>
          <w:p w14:paraId="000BF758"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2C76FF22" w14:textId="77777777" w:rsidTr="00D6000A">
        <w:trPr>
          <w:trHeight w:val="1080"/>
          <w:jc w:val="center"/>
        </w:trPr>
        <w:tc>
          <w:tcPr>
            <w:tcW w:w="256" w:type="dxa"/>
            <w:tcBorders>
              <w:top w:val="nil"/>
              <w:left w:val="nil"/>
              <w:bottom w:val="nil"/>
              <w:right w:val="nil"/>
            </w:tcBorders>
            <w:shd w:val="clear" w:color="000000" w:fill="C4BD97"/>
            <w:noWrap/>
            <w:vAlign w:val="bottom"/>
            <w:hideMark/>
          </w:tcPr>
          <w:p w14:paraId="71705EA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7EECEAE3"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61FBF0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16.3</w:t>
            </w:r>
          </w:p>
        </w:tc>
        <w:tc>
          <w:tcPr>
            <w:tcW w:w="1889" w:type="dxa"/>
            <w:tcBorders>
              <w:top w:val="nil"/>
              <w:left w:val="nil"/>
              <w:bottom w:val="single" w:sz="4" w:space="0" w:color="C0C0C0"/>
              <w:right w:val="single" w:sz="4" w:space="0" w:color="C0C0C0"/>
            </w:tcBorders>
            <w:shd w:val="clear" w:color="auto" w:fill="auto"/>
            <w:vAlign w:val="center"/>
            <w:hideMark/>
          </w:tcPr>
          <w:p w14:paraId="195145A2" w14:textId="77777777" w:rsidR="00D6000A" w:rsidRPr="00D6000A" w:rsidRDefault="00D6000A" w:rsidP="00D6000A">
            <w:pPr>
              <w:rPr>
                <w:rFonts w:ascii="Tahoma" w:hAnsi="Tahoma" w:cs="Tahoma"/>
                <w:sz w:val="11"/>
                <w:szCs w:val="11"/>
              </w:rPr>
            </w:pPr>
            <w:r w:rsidRPr="00D6000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24" w:type="dxa"/>
            <w:tcBorders>
              <w:top w:val="nil"/>
              <w:left w:val="nil"/>
              <w:bottom w:val="single" w:sz="4" w:space="0" w:color="C0C0C0"/>
              <w:right w:val="single" w:sz="4" w:space="0" w:color="C0C0C0"/>
            </w:tcBorders>
            <w:shd w:val="clear" w:color="auto" w:fill="auto"/>
            <w:vAlign w:val="center"/>
            <w:hideMark/>
          </w:tcPr>
          <w:p w14:paraId="5DE91F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537AE39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2C7B35C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0DCA3C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-191,48</w:t>
            </w:r>
          </w:p>
        </w:tc>
        <w:tc>
          <w:tcPr>
            <w:tcW w:w="750" w:type="dxa"/>
            <w:tcBorders>
              <w:top w:val="nil"/>
              <w:left w:val="nil"/>
              <w:bottom w:val="single" w:sz="4" w:space="0" w:color="C0C0C0"/>
              <w:right w:val="single" w:sz="4" w:space="0" w:color="C0C0C0"/>
            </w:tcBorders>
            <w:shd w:val="clear" w:color="000000" w:fill="FFFFCC"/>
            <w:vAlign w:val="center"/>
            <w:hideMark/>
          </w:tcPr>
          <w:p w14:paraId="226CB4C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3F5F010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-1 471,28</w:t>
            </w:r>
          </w:p>
        </w:tc>
        <w:tc>
          <w:tcPr>
            <w:tcW w:w="896" w:type="dxa"/>
            <w:tcBorders>
              <w:top w:val="nil"/>
              <w:left w:val="nil"/>
              <w:bottom w:val="single" w:sz="4" w:space="0" w:color="C0C0C0"/>
              <w:right w:val="single" w:sz="4" w:space="0" w:color="C0C0C0"/>
            </w:tcBorders>
            <w:shd w:val="clear" w:color="000000" w:fill="FFFFCC"/>
            <w:vAlign w:val="center"/>
            <w:hideMark/>
          </w:tcPr>
          <w:p w14:paraId="3AB7CDE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863C9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67289EA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1C5B636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-742,94</w:t>
            </w:r>
          </w:p>
        </w:tc>
        <w:tc>
          <w:tcPr>
            <w:tcW w:w="928" w:type="dxa"/>
            <w:tcBorders>
              <w:top w:val="nil"/>
              <w:left w:val="nil"/>
              <w:bottom w:val="single" w:sz="4" w:space="0" w:color="C0C0C0"/>
              <w:right w:val="single" w:sz="4" w:space="0" w:color="C0C0C0"/>
            </w:tcBorders>
            <w:shd w:val="clear" w:color="000000" w:fill="FFFFCC"/>
            <w:vAlign w:val="center"/>
            <w:hideMark/>
          </w:tcPr>
          <w:p w14:paraId="790248F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-742,94</w:t>
            </w:r>
          </w:p>
        </w:tc>
        <w:tc>
          <w:tcPr>
            <w:tcW w:w="652" w:type="dxa"/>
            <w:tcBorders>
              <w:top w:val="nil"/>
              <w:left w:val="nil"/>
              <w:bottom w:val="single" w:sz="4" w:space="0" w:color="C0C0C0"/>
              <w:right w:val="single" w:sz="4" w:space="0" w:color="C0C0C0"/>
            </w:tcBorders>
            <w:shd w:val="clear" w:color="000000" w:fill="D7EAD3"/>
            <w:vAlign w:val="center"/>
            <w:hideMark/>
          </w:tcPr>
          <w:p w14:paraId="67B68C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-371,47</w:t>
            </w:r>
          </w:p>
        </w:tc>
        <w:tc>
          <w:tcPr>
            <w:tcW w:w="652" w:type="dxa"/>
            <w:tcBorders>
              <w:top w:val="nil"/>
              <w:left w:val="nil"/>
              <w:bottom w:val="single" w:sz="4" w:space="0" w:color="C0C0C0"/>
              <w:right w:val="single" w:sz="4" w:space="0" w:color="C0C0C0"/>
            </w:tcBorders>
            <w:shd w:val="clear" w:color="000000" w:fill="D7EAD3"/>
            <w:vAlign w:val="center"/>
            <w:hideMark/>
          </w:tcPr>
          <w:p w14:paraId="61421A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-371,47</w:t>
            </w:r>
          </w:p>
        </w:tc>
        <w:tc>
          <w:tcPr>
            <w:tcW w:w="1027" w:type="dxa"/>
            <w:tcBorders>
              <w:top w:val="nil"/>
              <w:left w:val="nil"/>
              <w:bottom w:val="single" w:sz="4" w:space="0" w:color="C0C0C0"/>
              <w:right w:val="single" w:sz="4" w:space="0" w:color="C0C0C0"/>
            </w:tcBorders>
            <w:shd w:val="clear" w:color="000000" w:fill="FFFFCC"/>
            <w:vAlign w:val="center"/>
            <w:hideMark/>
          </w:tcPr>
          <w:p w14:paraId="3FFEC922" w14:textId="77777777" w:rsidR="00D6000A" w:rsidRPr="00D6000A" w:rsidRDefault="00D6000A" w:rsidP="00D6000A">
            <w:pPr>
              <w:rPr>
                <w:rFonts w:ascii="Tahoma" w:hAnsi="Tahoma" w:cs="Tahoma"/>
                <w:sz w:val="11"/>
                <w:szCs w:val="11"/>
              </w:rPr>
            </w:pPr>
            <w:r w:rsidRPr="00D6000A">
              <w:rPr>
                <w:rFonts w:ascii="Tahoma" w:hAnsi="Tahoma" w:cs="Tahoma"/>
                <w:sz w:val="11"/>
                <w:szCs w:val="11"/>
              </w:rPr>
              <w:t>рассчитано в соответствии с Методическими указаниями по итогу 2021 года</w:t>
            </w:r>
          </w:p>
        </w:tc>
      </w:tr>
      <w:tr w:rsidR="00D6000A" w:rsidRPr="00D6000A" w14:paraId="6677527A" w14:textId="77777777" w:rsidTr="00D6000A">
        <w:trPr>
          <w:trHeight w:val="70"/>
          <w:jc w:val="center"/>
        </w:trPr>
        <w:tc>
          <w:tcPr>
            <w:tcW w:w="256" w:type="dxa"/>
            <w:tcBorders>
              <w:top w:val="nil"/>
              <w:left w:val="nil"/>
              <w:bottom w:val="nil"/>
              <w:right w:val="nil"/>
            </w:tcBorders>
            <w:shd w:val="clear" w:color="000000" w:fill="C4BD97"/>
            <w:noWrap/>
            <w:vAlign w:val="bottom"/>
            <w:hideMark/>
          </w:tcPr>
          <w:p w14:paraId="6C2696C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1F72A7C2"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C9A8D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16.4</w:t>
            </w:r>
          </w:p>
        </w:tc>
        <w:tc>
          <w:tcPr>
            <w:tcW w:w="1889" w:type="dxa"/>
            <w:tcBorders>
              <w:top w:val="nil"/>
              <w:left w:val="nil"/>
              <w:bottom w:val="single" w:sz="4" w:space="0" w:color="C0C0C0"/>
              <w:right w:val="single" w:sz="4" w:space="0" w:color="C0C0C0"/>
            </w:tcBorders>
            <w:shd w:val="clear" w:color="auto" w:fill="auto"/>
            <w:vAlign w:val="center"/>
            <w:hideMark/>
          </w:tcPr>
          <w:p w14:paraId="2024E1B0" w14:textId="77777777" w:rsidR="00D6000A" w:rsidRPr="00D6000A" w:rsidRDefault="00D6000A" w:rsidP="00D6000A">
            <w:pPr>
              <w:rPr>
                <w:rFonts w:ascii="Tahoma" w:hAnsi="Tahoma" w:cs="Tahoma"/>
                <w:sz w:val="11"/>
                <w:szCs w:val="11"/>
              </w:rPr>
            </w:pPr>
            <w:r w:rsidRPr="00D6000A">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624" w:type="dxa"/>
            <w:tcBorders>
              <w:top w:val="nil"/>
              <w:left w:val="nil"/>
              <w:bottom w:val="single" w:sz="4" w:space="0" w:color="C0C0C0"/>
              <w:right w:val="single" w:sz="4" w:space="0" w:color="C0C0C0"/>
            </w:tcBorders>
            <w:shd w:val="clear" w:color="auto" w:fill="auto"/>
            <w:vAlign w:val="center"/>
            <w:hideMark/>
          </w:tcPr>
          <w:p w14:paraId="41F2E7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1EA1DC9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29904A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0353FBB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47EC8A2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587CB8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-12 117,70</w:t>
            </w:r>
          </w:p>
        </w:tc>
        <w:tc>
          <w:tcPr>
            <w:tcW w:w="896" w:type="dxa"/>
            <w:tcBorders>
              <w:top w:val="nil"/>
              <w:left w:val="nil"/>
              <w:bottom w:val="single" w:sz="4" w:space="0" w:color="C0C0C0"/>
              <w:right w:val="single" w:sz="4" w:space="0" w:color="C0C0C0"/>
            </w:tcBorders>
            <w:shd w:val="clear" w:color="000000" w:fill="FFFFCC"/>
            <w:vAlign w:val="center"/>
            <w:hideMark/>
          </w:tcPr>
          <w:p w14:paraId="43BF48D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1C5B26D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6FEEF1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3CB9A0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38420E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5934FF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614A22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740B0979" w14:textId="77777777" w:rsidR="00D6000A" w:rsidRPr="00D6000A" w:rsidRDefault="00D6000A" w:rsidP="00D6000A">
            <w:pPr>
              <w:rPr>
                <w:rFonts w:ascii="Tahoma" w:hAnsi="Tahoma" w:cs="Tahoma"/>
                <w:sz w:val="11"/>
                <w:szCs w:val="11"/>
              </w:rPr>
            </w:pPr>
            <w:r w:rsidRPr="00D6000A">
              <w:rPr>
                <w:rFonts w:ascii="Tahoma" w:hAnsi="Tahoma" w:cs="Tahoma"/>
                <w:sz w:val="11"/>
                <w:szCs w:val="11"/>
              </w:rPr>
              <w:t>При корректировке тарифов на 2022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N 760-э и от 27 декабря 2013 г. N 1746-э»</w:t>
            </w:r>
          </w:p>
        </w:tc>
      </w:tr>
      <w:tr w:rsidR="00D6000A" w:rsidRPr="00D6000A" w14:paraId="52A79F37" w14:textId="77777777" w:rsidTr="00D6000A">
        <w:trPr>
          <w:trHeight w:val="2985"/>
          <w:jc w:val="center"/>
        </w:trPr>
        <w:tc>
          <w:tcPr>
            <w:tcW w:w="256" w:type="dxa"/>
            <w:tcBorders>
              <w:top w:val="nil"/>
              <w:left w:val="nil"/>
              <w:bottom w:val="nil"/>
              <w:right w:val="nil"/>
            </w:tcBorders>
            <w:shd w:val="clear" w:color="000000" w:fill="C4BD97"/>
            <w:noWrap/>
            <w:vAlign w:val="bottom"/>
            <w:hideMark/>
          </w:tcPr>
          <w:p w14:paraId="0AA4055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516D871D"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1E539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16.5</w:t>
            </w:r>
          </w:p>
        </w:tc>
        <w:tc>
          <w:tcPr>
            <w:tcW w:w="1889" w:type="dxa"/>
            <w:tcBorders>
              <w:top w:val="nil"/>
              <w:left w:val="nil"/>
              <w:bottom w:val="single" w:sz="4" w:space="0" w:color="C0C0C0"/>
              <w:right w:val="single" w:sz="4" w:space="0" w:color="C0C0C0"/>
            </w:tcBorders>
            <w:shd w:val="clear" w:color="auto" w:fill="auto"/>
            <w:vAlign w:val="center"/>
            <w:hideMark/>
          </w:tcPr>
          <w:p w14:paraId="01D52489" w14:textId="77777777" w:rsidR="00D6000A" w:rsidRPr="00D6000A" w:rsidRDefault="00D6000A" w:rsidP="00D6000A">
            <w:pPr>
              <w:rPr>
                <w:rFonts w:ascii="Tahoma" w:hAnsi="Tahoma" w:cs="Tahoma"/>
                <w:sz w:val="11"/>
                <w:szCs w:val="11"/>
              </w:rPr>
            </w:pPr>
            <w:r w:rsidRPr="00D6000A">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624" w:type="dxa"/>
            <w:tcBorders>
              <w:top w:val="nil"/>
              <w:left w:val="nil"/>
              <w:bottom w:val="single" w:sz="4" w:space="0" w:color="C0C0C0"/>
              <w:right w:val="single" w:sz="4" w:space="0" w:color="C0C0C0"/>
            </w:tcBorders>
            <w:shd w:val="clear" w:color="auto" w:fill="auto"/>
            <w:vAlign w:val="center"/>
            <w:hideMark/>
          </w:tcPr>
          <w:p w14:paraId="68E747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0BA183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E3FB32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CC8A23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38047A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1EE48A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40AEEAB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11703AF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991E0B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0C66393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28" w:type="dxa"/>
            <w:tcBorders>
              <w:top w:val="nil"/>
              <w:left w:val="nil"/>
              <w:bottom w:val="single" w:sz="4" w:space="0" w:color="C0C0C0"/>
              <w:right w:val="single" w:sz="4" w:space="0" w:color="C0C0C0"/>
            </w:tcBorders>
            <w:shd w:val="clear" w:color="000000" w:fill="FFFFCC"/>
            <w:vAlign w:val="center"/>
            <w:hideMark/>
          </w:tcPr>
          <w:p w14:paraId="48AE25C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652" w:type="dxa"/>
            <w:tcBorders>
              <w:top w:val="nil"/>
              <w:left w:val="nil"/>
              <w:bottom w:val="single" w:sz="4" w:space="0" w:color="C0C0C0"/>
              <w:right w:val="single" w:sz="4" w:space="0" w:color="C0C0C0"/>
            </w:tcBorders>
            <w:shd w:val="clear" w:color="000000" w:fill="D7EAD3"/>
            <w:vAlign w:val="center"/>
            <w:hideMark/>
          </w:tcPr>
          <w:p w14:paraId="5BEB6C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71AC63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7D842C62"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4A38659B" w14:textId="77777777" w:rsidTr="00D6000A">
        <w:trPr>
          <w:trHeight w:val="795"/>
          <w:jc w:val="center"/>
        </w:trPr>
        <w:tc>
          <w:tcPr>
            <w:tcW w:w="256" w:type="dxa"/>
            <w:tcBorders>
              <w:top w:val="nil"/>
              <w:left w:val="nil"/>
              <w:bottom w:val="nil"/>
              <w:right w:val="nil"/>
            </w:tcBorders>
            <w:shd w:val="clear" w:color="000000" w:fill="C4BD97"/>
            <w:noWrap/>
            <w:vAlign w:val="bottom"/>
            <w:hideMark/>
          </w:tcPr>
          <w:p w14:paraId="0393E55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03" w:type="dxa"/>
            <w:tcBorders>
              <w:top w:val="nil"/>
              <w:left w:val="nil"/>
              <w:bottom w:val="nil"/>
              <w:right w:val="nil"/>
            </w:tcBorders>
            <w:shd w:val="clear" w:color="auto" w:fill="auto"/>
            <w:noWrap/>
            <w:vAlign w:val="bottom"/>
            <w:hideMark/>
          </w:tcPr>
          <w:p w14:paraId="5BD0E9DB" w14:textId="77777777" w:rsidR="00D6000A" w:rsidRPr="00D6000A" w:rsidRDefault="00D6000A" w:rsidP="00D6000A">
            <w:pPr>
              <w:rPr>
                <w:rFonts w:ascii="Tahoma" w:hAnsi="Tahoma" w:cs="Tahoma"/>
                <w:b/>
                <w:bCs/>
                <w:color w:val="000000"/>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8A84E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16.6</w:t>
            </w:r>
          </w:p>
        </w:tc>
        <w:tc>
          <w:tcPr>
            <w:tcW w:w="1889" w:type="dxa"/>
            <w:tcBorders>
              <w:top w:val="nil"/>
              <w:left w:val="nil"/>
              <w:bottom w:val="single" w:sz="4" w:space="0" w:color="C0C0C0"/>
              <w:right w:val="single" w:sz="4" w:space="0" w:color="C0C0C0"/>
            </w:tcBorders>
            <w:shd w:val="clear" w:color="auto" w:fill="auto"/>
            <w:vAlign w:val="center"/>
            <w:hideMark/>
          </w:tcPr>
          <w:p w14:paraId="6BD66E16" w14:textId="77777777" w:rsidR="00D6000A" w:rsidRPr="00D6000A" w:rsidRDefault="00D6000A" w:rsidP="00D6000A">
            <w:pPr>
              <w:rPr>
                <w:rFonts w:ascii="Tahoma" w:hAnsi="Tahoma" w:cs="Tahoma"/>
                <w:sz w:val="11"/>
                <w:szCs w:val="11"/>
              </w:rPr>
            </w:pPr>
            <w:r w:rsidRPr="00D6000A">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24" w:type="dxa"/>
            <w:tcBorders>
              <w:top w:val="nil"/>
              <w:left w:val="nil"/>
              <w:bottom w:val="single" w:sz="4" w:space="0" w:color="C0C0C0"/>
              <w:right w:val="single" w:sz="4" w:space="0" w:color="C0C0C0"/>
            </w:tcBorders>
            <w:shd w:val="clear" w:color="auto" w:fill="auto"/>
            <w:vAlign w:val="center"/>
            <w:hideMark/>
          </w:tcPr>
          <w:p w14:paraId="1C4A39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6698586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7D83FC3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4B70E9C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50" w:type="dxa"/>
            <w:tcBorders>
              <w:top w:val="nil"/>
              <w:left w:val="nil"/>
              <w:bottom w:val="single" w:sz="4" w:space="0" w:color="C0C0C0"/>
              <w:right w:val="single" w:sz="4" w:space="0" w:color="C0C0C0"/>
            </w:tcBorders>
            <w:shd w:val="clear" w:color="000000" w:fill="FFFFCC"/>
            <w:vAlign w:val="center"/>
            <w:hideMark/>
          </w:tcPr>
          <w:p w14:paraId="45C48E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000000" w:fill="FFFFCC"/>
            <w:vAlign w:val="center"/>
            <w:hideMark/>
          </w:tcPr>
          <w:p w14:paraId="209A670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000000" w:fill="FFFFCC"/>
            <w:vAlign w:val="center"/>
            <w:hideMark/>
          </w:tcPr>
          <w:p w14:paraId="5E6EBAA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58FA72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FFFFCC"/>
            <w:vAlign w:val="center"/>
            <w:hideMark/>
          </w:tcPr>
          <w:p w14:paraId="1B0690C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000000" w:fill="FFFFCC"/>
            <w:vAlign w:val="center"/>
            <w:hideMark/>
          </w:tcPr>
          <w:p w14:paraId="65EE0A8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000000" w:fill="FFFFCC"/>
            <w:vAlign w:val="center"/>
            <w:hideMark/>
          </w:tcPr>
          <w:p w14:paraId="7817834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652" w:type="dxa"/>
            <w:tcBorders>
              <w:top w:val="nil"/>
              <w:left w:val="nil"/>
              <w:bottom w:val="single" w:sz="4" w:space="0" w:color="C0C0C0"/>
              <w:right w:val="single" w:sz="4" w:space="0" w:color="C0C0C0"/>
            </w:tcBorders>
            <w:shd w:val="clear" w:color="000000" w:fill="D7EAD3"/>
            <w:vAlign w:val="center"/>
            <w:hideMark/>
          </w:tcPr>
          <w:p w14:paraId="39146C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652" w:type="dxa"/>
            <w:tcBorders>
              <w:top w:val="nil"/>
              <w:left w:val="nil"/>
              <w:bottom w:val="single" w:sz="4" w:space="0" w:color="C0C0C0"/>
              <w:right w:val="single" w:sz="4" w:space="0" w:color="C0C0C0"/>
            </w:tcBorders>
            <w:shd w:val="clear" w:color="000000" w:fill="D7EAD3"/>
            <w:vAlign w:val="center"/>
            <w:hideMark/>
          </w:tcPr>
          <w:p w14:paraId="5FA5643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27" w:type="dxa"/>
            <w:tcBorders>
              <w:top w:val="nil"/>
              <w:left w:val="nil"/>
              <w:bottom w:val="single" w:sz="4" w:space="0" w:color="C0C0C0"/>
              <w:right w:val="single" w:sz="4" w:space="0" w:color="C0C0C0"/>
            </w:tcBorders>
            <w:shd w:val="clear" w:color="000000" w:fill="FFFFCC"/>
            <w:vAlign w:val="center"/>
            <w:hideMark/>
          </w:tcPr>
          <w:p w14:paraId="6701C6E6"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5B5ED7F5"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709ED568"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186DD86A"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914280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w:t>
            </w:r>
          </w:p>
        </w:tc>
        <w:tc>
          <w:tcPr>
            <w:tcW w:w="1889" w:type="dxa"/>
            <w:tcBorders>
              <w:top w:val="nil"/>
              <w:left w:val="nil"/>
              <w:bottom w:val="single" w:sz="4" w:space="0" w:color="C0C0C0"/>
              <w:right w:val="single" w:sz="4" w:space="0" w:color="C0C0C0"/>
            </w:tcBorders>
            <w:shd w:val="clear" w:color="auto" w:fill="auto"/>
            <w:vAlign w:val="center"/>
            <w:hideMark/>
          </w:tcPr>
          <w:p w14:paraId="2551A13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НВВ без НДС с учетом корректировок</w:t>
            </w:r>
          </w:p>
        </w:tc>
        <w:tc>
          <w:tcPr>
            <w:tcW w:w="624" w:type="dxa"/>
            <w:tcBorders>
              <w:top w:val="nil"/>
              <w:left w:val="nil"/>
              <w:bottom w:val="single" w:sz="4" w:space="0" w:color="C0C0C0"/>
              <w:right w:val="single" w:sz="4" w:space="0" w:color="C0C0C0"/>
            </w:tcBorders>
            <w:shd w:val="clear" w:color="auto" w:fill="auto"/>
            <w:vAlign w:val="center"/>
            <w:hideMark/>
          </w:tcPr>
          <w:p w14:paraId="47A285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40EF681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189 408,84</w:t>
            </w:r>
          </w:p>
        </w:tc>
        <w:tc>
          <w:tcPr>
            <w:tcW w:w="931" w:type="dxa"/>
            <w:tcBorders>
              <w:top w:val="nil"/>
              <w:left w:val="nil"/>
              <w:bottom w:val="single" w:sz="4" w:space="0" w:color="C0C0C0"/>
              <w:right w:val="single" w:sz="4" w:space="0" w:color="C0C0C0"/>
            </w:tcBorders>
            <w:shd w:val="clear" w:color="000000" w:fill="D7EAD3"/>
            <w:vAlign w:val="center"/>
            <w:hideMark/>
          </w:tcPr>
          <w:p w14:paraId="3B78E1D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194 570,79</w:t>
            </w:r>
          </w:p>
        </w:tc>
        <w:tc>
          <w:tcPr>
            <w:tcW w:w="931" w:type="dxa"/>
            <w:tcBorders>
              <w:top w:val="nil"/>
              <w:left w:val="nil"/>
              <w:bottom w:val="single" w:sz="4" w:space="0" w:color="C0C0C0"/>
              <w:right w:val="single" w:sz="4" w:space="0" w:color="C0C0C0"/>
            </w:tcBorders>
            <w:shd w:val="clear" w:color="000000" w:fill="D7EAD3"/>
            <w:vAlign w:val="center"/>
            <w:hideMark/>
          </w:tcPr>
          <w:p w14:paraId="277CEAB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199 863,87</w:t>
            </w:r>
          </w:p>
        </w:tc>
        <w:tc>
          <w:tcPr>
            <w:tcW w:w="750" w:type="dxa"/>
            <w:tcBorders>
              <w:top w:val="nil"/>
              <w:left w:val="nil"/>
              <w:bottom w:val="single" w:sz="4" w:space="0" w:color="C0C0C0"/>
              <w:right w:val="single" w:sz="4" w:space="0" w:color="C0C0C0"/>
            </w:tcBorders>
            <w:shd w:val="clear" w:color="000000" w:fill="D7EAD3"/>
            <w:vAlign w:val="center"/>
            <w:hideMark/>
          </w:tcPr>
          <w:p w14:paraId="7E465B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177 351,62</w:t>
            </w:r>
          </w:p>
        </w:tc>
        <w:tc>
          <w:tcPr>
            <w:tcW w:w="735" w:type="dxa"/>
            <w:tcBorders>
              <w:top w:val="nil"/>
              <w:left w:val="nil"/>
              <w:bottom w:val="single" w:sz="4" w:space="0" w:color="C0C0C0"/>
              <w:right w:val="single" w:sz="4" w:space="0" w:color="C0C0C0"/>
            </w:tcBorders>
            <w:shd w:val="clear" w:color="000000" w:fill="D7EAD3"/>
            <w:vAlign w:val="center"/>
            <w:hideMark/>
          </w:tcPr>
          <w:p w14:paraId="6C35285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194 560,37</w:t>
            </w:r>
          </w:p>
        </w:tc>
        <w:tc>
          <w:tcPr>
            <w:tcW w:w="896" w:type="dxa"/>
            <w:tcBorders>
              <w:top w:val="nil"/>
              <w:left w:val="nil"/>
              <w:bottom w:val="single" w:sz="4" w:space="0" w:color="C0C0C0"/>
              <w:right w:val="single" w:sz="4" w:space="0" w:color="C0C0C0"/>
            </w:tcBorders>
            <w:shd w:val="clear" w:color="000000" w:fill="D7EAD3"/>
            <w:vAlign w:val="center"/>
            <w:hideMark/>
          </w:tcPr>
          <w:p w14:paraId="4E5891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216 568,08</w:t>
            </w:r>
          </w:p>
        </w:tc>
        <w:tc>
          <w:tcPr>
            <w:tcW w:w="972" w:type="dxa"/>
            <w:tcBorders>
              <w:top w:val="nil"/>
              <w:left w:val="nil"/>
              <w:bottom w:val="single" w:sz="4" w:space="0" w:color="C0C0C0"/>
              <w:right w:val="single" w:sz="4" w:space="0" w:color="C0C0C0"/>
            </w:tcBorders>
            <w:shd w:val="clear" w:color="000000" w:fill="D7EAD3"/>
            <w:vAlign w:val="center"/>
            <w:hideMark/>
          </w:tcPr>
          <w:p w14:paraId="36D4BE3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47 332,59</w:t>
            </w:r>
          </w:p>
        </w:tc>
        <w:tc>
          <w:tcPr>
            <w:tcW w:w="931" w:type="dxa"/>
            <w:tcBorders>
              <w:top w:val="nil"/>
              <w:left w:val="nil"/>
              <w:bottom w:val="single" w:sz="4" w:space="0" w:color="C0C0C0"/>
              <w:right w:val="single" w:sz="4" w:space="0" w:color="C0C0C0"/>
            </w:tcBorders>
            <w:shd w:val="clear" w:color="000000" w:fill="D7EAD3"/>
            <w:vAlign w:val="center"/>
            <w:hideMark/>
          </w:tcPr>
          <w:p w14:paraId="1A93193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263 900,66</w:t>
            </w:r>
          </w:p>
        </w:tc>
        <w:tc>
          <w:tcPr>
            <w:tcW w:w="972" w:type="dxa"/>
            <w:tcBorders>
              <w:top w:val="nil"/>
              <w:left w:val="nil"/>
              <w:bottom w:val="single" w:sz="4" w:space="0" w:color="C0C0C0"/>
              <w:right w:val="single" w:sz="4" w:space="0" w:color="C0C0C0"/>
            </w:tcBorders>
            <w:shd w:val="clear" w:color="000000" w:fill="D7EAD3"/>
            <w:vAlign w:val="center"/>
            <w:hideMark/>
          </w:tcPr>
          <w:p w14:paraId="183AC11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856,43</w:t>
            </w:r>
          </w:p>
        </w:tc>
        <w:tc>
          <w:tcPr>
            <w:tcW w:w="928" w:type="dxa"/>
            <w:tcBorders>
              <w:top w:val="nil"/>
              <w:left w:val="nil"/>
              <w:bottom w:val="single" w:sz="4" w:space="0" w:color="C0C0C0"/>
              <w:right w:val="single" w:sz="4" w:space="0" w:color="C0C0C0"/>
            </w:tcBorders>
            <w:shd w:val="clear" w:color="000000" w:fill="D7EAD3"/>
            <w:vAlign w:val="center"/>
            <w:hideMark/>
          </w:tcPr>
          <w:p w14:paraId="210DBFE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217 424,50</w:t>
            </w:r>
          </w:p>
        </w:tc>
        <w:tc>
          <w:tcPr>
            <w:tcW w:w="652" w:type="dxa"/>
            <w:tcBorders>
              <w:top w:val="nil"/>
              <w:left w:val="nil"/>
              <w:bottom w:val="single" w:sz="4" w:space="0" w:color="C0C0C0"/>
              <w:right w:val="single" w:sz="4" w:space="0" w:color="C0C0C0"/>
            </w:tcBorders>
            <w:shd w:val="clear" w:color="000000" w:fill="D7EAD3"/>
            <w:vAlign w:val="center"/>
            <w:hideMark/>
          </w:tcPr>
          <w:p w14:paraId="2788F8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98 832,73</w:t>
            </w:r>
          </w:p>
        </w:tc>
        <w:tc>
          <w:tcPr>
            <w:tcW w:w="652" w:type="dxa"/>
            <w:tcBorders>
              <w:top w:val="nil"/>
              <w:left w:val="nil"/>
              <w:bottom w:val="single" w:sz="4" w:space="0" w:color="C0C0C0"/>
              <w:right w:val="single" w:sz="4" w:space="0" w:color="C0C0C0"/>
            </w:tcBorders>
            <w:shd w:val="clear" w:color="000000" w:fill="D7EAD3"/>
            <w:vAlign w:val="center"/>
            <w:hideMark/>
          </w:tcPr>
          <w:p w14:paraId="4CC4A82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118 591,78</w:t>
            </w:r>
          </w:p>
        </w:tc>
        <w:tc>
          <w:tcPr>
            <w:tcW w:w="1027" w:type="dxa"/>
            <w:tcBorders>
              <w:top w:val="nil"/>
              <w:left w:val="nil"/>
              <w:bottom w:val="single" w:sz="4" w:space="0" w:color="C0C0C0"/>
              <w:right w:val="single" w:sz="4" w:space="0" w:color="C0C0C0"/>
            </w:tcBorders>
            <w:shd w:val="clear" w:color="000000" w:fill="FFFFCC"/>
            <w:vAlign w:val="center"/>
            <w:hideMark/>
          </w:tcPr>
          <w:p w14:paraId="2F729F8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29E195F6"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608FAAA4" w14:textId="77777777" w:rsidR="00D6000A" w:rsidRPr="00D6000A" w:rsidRDefault="00D6000A" w:rsidP="00D6000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02925137"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242533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17.1</w:t>
            </w:r>
          </w:p>
        </w:tc>
        <w:tc>
          <w:tcPr>
            <w:tcW w:w="1889" w:type="dxa"/>
            <w:tcBorders>
              <w:top w:val="nil"/>
              <w:left w:val="nil"/>
              <w:bottom w:val="single" w:sz="4" w:space="0" w:color="C0C0C0"/>
              <w:right w:val="single" w:sz="4" w:space="0" w:color="C0C0C0"/>
            </w:tcBorders>
            <w:shd w:val="clear" w:color="auto" w:fill="auto"/>
            <w:vAlign w:val="center"/>
            <w:hideMark/>
          </w:tcPr>
          <w:p w14:paraId="057F5395"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 потребительский рынок</w:t>
            </w:r>
          </w:p>
        </w:tc>
        <w:tc>
          <w:tcPr>
            <w:tcW w:w="624" w:type="dxa"/>
            <w:tcBorders>
              <w:top w:val="nil"/>
              <w:left w:val="nil"/>
              <w:bottom w:val="single" w:sz="4" w:space="0" w:color="C0C0C0"/>
              <w:right w:val="single" w:sz="4" w:space="0" w:color="C0C0C0"/>
            </w:tcBorders>
            <w:shd w:val="clear" w:color="auto" w:fill="auto"/>
            <w:vAlign w:val="center"/>
            <w:hideMark/>
          </w:tcPr>
          <w:p w14:paraId="00B623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896" w:type="dxa"/>
            <w:tcBorders>
              <w:top w:val="nil"/>
              <w:left w:val="nil"/>
              <w:bottom w:val="single" w:sz="4" w:space="0" w:color="C0C0C0"/>
              <w:right w:val="single" w:sz="4" w:space="0" w:color="C0C0C0"/>
            </w:tcBorders>
            <w:shd w:val="clear" w:color="000000" w:fill="FFFFCC"/>
            <w:vAlign w:val="center"/>
            <w:hideMark/>
          </w:tcPr>
          <w:p w14:paraId="666EF5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189 408,84</w:t>
            </w:r>
          </w:p>
        </w:tc>
        <w:tc>
          <w:tcPr>
            <w:tcW w:w="931" w:type="dxa"/>
            <w:tcBorders>
              <w:top w:val="nil"/>
              <w:left w:val="nil"/>
              <w:bottom w:val="single" w:sz="4" w:space="0" w:color="C0C0C0"/>
              <w:right w:val="single" w:sz="4" w:space="0" w:color="C0C0C0"/>
            </w:tcBorders>
            <w:shd w:val="clear" w:color="000000" w:fill="FFFFCC"/>
            <w:vAlign w:val="center"/>
            <w:hideMark/>
          </w:tcPr>
          <w:p w14:paraId="49D74A4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194 570,79</w:t>
            </w:r>
          </w:p>
        </w:tc>
        <w:tc>
          <w:tcPr>
            <w:tcW w:w="931" w:type="dxa"/>
            <w:tcBorders>
              <w:top w:val="nil"/>
              <w:left w:val="nil"/>
              <w:bottom w:val="single" w:sz="4" w:space="0" w:color="C0C0C0"/>
              <w:right w:val="single" w:sz="4" w:space="0" w:color="C0C0C0"/>
            </w:tcBorders>
            <w:shd w:val="clear" w:color="000000" w:fill="FFFFCC"/>
            <w:vAlign w:val="center"/>
            <w:hideMark/>
          </w:tcPr>
          <w:p w14:paraId="634A59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199 863,87</w:t>
            </w:r>
          </w:p>
        </w:tc>
        <w:tc>
          <w:tcPr>
            <w:tcW w:w="750" w:type="dxa"/>
            <w:tcBorders>
              <w:top w:val="nil"/>
              <w:left w:val="nil"/>
              <w:bottom w:val="single" w:sz="4" w:space="0" w:color="C0C0C0"/>
              <w:right w:val="single" w:sz="4" w:space="0" w:color="C0C0C0"/>
            </w:tcBorders>
            <w:shd w:val="clear" w:color="000000" w:fill="FFFFCC"/>
            <w:vAlign w:val="center"/>
            <w:hideMark/>
          </w:tcPr>
          <w:p w14:paraId="3647CD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177 351,62</w:t>
            </w:r>
          </w:p>
        </w:tc>
        <w:tc>
          <w:tcPr>
            <w:tcW w:w="735" w:type="dxa"/>
            <w:tcBorders>
              <w:top w:val="nil"/>
              <w:left w:val="nil"/>
              <w:bottom w:val="single" w:sz="4" w:space="0" w:color="C0C0C0"/>
              <w:right w:val="single" w:sz="4" w:space="0" w:color="C0C0C0"/>
            </w:tcBorders>
            <w:shd w:val="clear" w:color="000000" w:fill="FFFFCC"/>
            <w:vAlign w:val="center"/>
            <w:hideMark/>
          </w:tcPr>
          <w:p w14:paraId="7B903B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194 560,37</w:t>
            </w:r>
          </w:p>
        </w:tc>
        <w:tc>
          <w:tcPr>
            <w:tcW w:w="896" w:type="dxa"/>
            <w:tcBorders>
              <w:top w:val="nil"/>
              <w:left w:val="nil"/>
              <w:bottom w:val="single" w:sz="4" w:space="0" w:color="C0C0C0"/>
              <w:right w:val="single" w:sz="4" w:space="0" w:color="C0C0C0"/>
            </w:tcBorders>
            <w:shd w:val="clear" w:color="000000" w:fill="FFFFCC"/>
            <w:vAlign w:val="center"/>
            <w:hideMark/>
          </w:tcPr>
          <w:p w14:paraId="67379CC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216 568,08</w:t>
            </w:r>
          </w:p>
        </w:tc>
        <w:tc>
          <w:tcPr>
            <w:tcW w:w="972" w:type="dxa"/>
            <w:tcBorders>
              <w:top w:val="nil"/>
              <w:left w:val="nil"/>
              <w:bottom w:val="single" w:sz="4" w:space="0" w:color="C0C0C0"/>
              <w:right w:val="single" w:sz="4" w:space="0" w:color="C0C0C0"/>
            </w:tcBorders>
            <w:shd w:val="clear" w:color="000000" w:fill="FFFFCC"/>
            <w:vAlign w:val="center"/>
            <w:hideMark/>
          </w:tcPr>
          <w:p w14:paraId="5B8633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47 332,59</w:t>
            </w:r>
          </w:p>
        </w:tc>
        <w:tc>
          <w:tcPr>
            <w:tcW w:w="931" w:type="dxa"/>
            <w:tcBorders>
              <w:top w:val="nil"/>
              <w:left w:val="nil"/>
              <w:bottom w:val="single" w:sz="4" w:space="0" w:color="C0C0C0"/>
              <w:right w:val="single" w:sz="4" w:space="0" w:color="C0C0C0"/>
            </w:tcBorders>
            <w:shd w:val="clear" w:color="000000" w:fill="FFFFCC"/>
            <w:vAlign w:val="center"/>
            <w:hideMark/>
          </w:tcPr>
          <w:p w14:paraId="466F616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263 900,66</w:t>
            </w:r>
          </w:p>
        </w:tc>
        <w:tc>
          <w:tcPr>
            <w:tcW w:w="972" w:type="dxa"/>
            <w:tcBorders>
              <w:top w:val="nil"/>
              <w:left w:val="nil"/>
              <w:bottom w:val="single" w:sz="4" w:space="0" w:color="C0C0C0"/>
              <w:right w:val="single" w:sz="4" w:space="0" w:color="C0C0C0"/>
            </w:tcBorders>
            <w:shd w:val="clear" w:color="000000" w:fill="FFFFCC"/>
            <w:vAlign w:val="center"/>
            <w:hideMark/>
          </w:tcPr>
          <w:p w14:paraId="39F82B2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856,43</w:t>
            </w:r>
          </w:p>
        </w:tc>
        <w:tc>
          <w:tcPr>
            <w:tcW w:w="928" w:type="dxa"/>
            <w:tcBorders>
              <w:top w:val="nil"/>
              <w:left w:val="nil"/>
              <w:bottom w:val="single" w:sz="4" w:space="0" w:color="C0C0C0"/>
              <w:right w:val="single" w:sz="4" w:space="0" w:color="C0C0C0"/>
            </w:tcBorders>
            <w:shd w:val="clear" w:color="000000" w:fill="FFFFCC"/>
            <w:vAlign w:val="center"/>
            <w:hideMark/>
          </w:tcPr>
          <w:p w14:paraId="009C00E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217 424,50</w:t>
            </w:r>
          </w:p>
        </w:tc>
        <w:tc>
          <w:tcPr>
            <w:tcW w:w="652" w:type="dxa"/>
            <w:tcBorders>
              <w:top w:val="nil"/>
              <w:left w:val="nil"/>
              <w:bottom w:val="single" w:sz="4" w:space="0" w:color="C0C0C0"/>
              <w:right w:val="single" w:sz="4" w:space="0" w:color="C0C0C0"/>
            </w:tcBorders>
            <w:shd w:val="clear" w:color="000000" w:fill="D7EAD3"/>
            <w:vAlign w:val="center"/>
            <w:hideMark/>
          </w:tcPr>
          <w:p w14:paraId="7BDBB5A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98 832,73</w:t>
            </w:r>
          </w:p>
        </w:tc>
        <w:tc>
          <w:tcPr>
            <w:tcW w:w="652" w:type="dxa"/>
            <w:tcBorders>
              <w:top w:val="nil"/>
              <w:left w:val="nil"/>
              <w:bottom w:val="single" w:sz="4" w:space="0" w:color="C0C0C0"/>
              <w:right w:val="single" w:sz="4" w:space="0" w:color="C0C0C0"/>
            </w:tcBorders>
            <w:shd w:val="clear" w:color="000000" w:fill="D7EAD3"/>
            <w:vAlign w:val="center"/>
            <w:hideMark/>
          </w:tcPr>
          <w:p w14:paraId="36D474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118 591,78</w:t>
            </w:r>
          </w:p>
        </w:tc>
        <w:tc>
          <w:tcPr>
            <w:tcW w:w="1027" w:type="dxa"/>
            <w:tcBorders>
              <w:top w:val="nil"/>
              <w:left w:val="nil"/>
              <w:bottom w:val="single" w:sz="4" w:space="0" w:color="C0C0C0"/>
              <w:right w:val="single" w:sz="4" w:space="0" w:color="C0C0C0"/>
            </w:tcBorders>
            <w:shd w:val="clear" w:color="000000" w:fill="FFFFCC"/>
            <w:vAlign w:val="center"/>
            <w:hideMark/>
          </w:tcPr>
          <w:p w14:paraId="0F7F836D"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0CB4DC81"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4E42BC08"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71346B8D"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030EE8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w:t>
            </w:r>
          </w:p>
        </w:tc>
        <w:tc>
          <w:tcPr>
            <w:tcW w:w="1889" w:type="dxa"/>
            <w:tcBorders>
              <w:top w:val="nil"/>
              <w:left w:val="nil"/>
              <w:bottom w:val="single" w:sz="4" w:space="0" w:color="C0C0C0"/>
              <w:right w:val="single" w:sz="4" w:space="0" w:color="C0C0C0"/>
            </w:tcBorders>
            <w:shd w:val="clear" w:color="auto" w:fill="auto"/>
            <w:vAlign w:val="center"/>
            <w:hideMark/>
          </w:tcPr>
          <w:p w14:paraId="6DFE1078"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Тариф</w:t>
            </w:r>
          </w:p>
        </w:tc>
        <w:tc>
          <w:tcPr>
            <w:tcW w:w="624" w:type="dxa"/>
            <w:tcBorders>
              <w:top w:val="nil"/>
              <w:left w:val="nil"/>
              <w:bottom w:val="single" w:sz="4" w:space="0" w:color="C0C0C0"/>
              <w:right w:val="single" w:sz="4" w:space="0" w:color="C0C0C0"/>
            </w:tcBorders>
            <w:shd w:val="clear" w:color="auto" w:fill="auto"/>
            <w:vAlign w:val="center"/>
            <w:hideMark/>
          </w:tcPr>
          <w:p w14:paraId="46CAB21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руб/м3</w:t>
            </w:r>
          </w:p>
        </w:tc>
        <w:tc>
          <w:tcPr>
            <w:tcW w:w="896" w:type="dxa"/>
            <w:tcBorders>
              <w:top w:val="nil"/>
              <w:left w:val="nil"/>
              <w:bottom w:val="single" w:sz="4" w:space="0" w:color="C0C0C0"/>
              <w:right w:val="single" w:sz="4" w:space="0" w:color="C0C0C0"/>
            </w:tcBorders>
            <w:shd w:val="clear" w:color="000000" w:fill="D7EAD3"/>
            <w:vAlign w:val="center"/>
            <w:hideMark/>
          </w:tcPr>
          <w:p w14:paraId="691F463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50,03</w:t>
            </w:r>
          </w:p>
        </w:tc>
        <w:tc>
          <w:tcPr>
            <w:tcW w:w="931" w:type="dxa"/>
            <w:tcBorders>
              <w:top w:val="nil"/>
              <w:left w:val="nil"/>
              <w:bottom w:val="single" w:sz="4" w:space="0" w:color="C0C0C0"/>
              <w:right w:val="single" w:sz="4" w:space="0" w:color="C0C0C0"/>
            </w:tcBorders>
            <w:shd w:val="clear" w:color="000000" w:fill="D7EAD3"/>
            <w:vAlign w:val="center"/>
            <w:hideMark/>
          </w:tcPr>
          <w:p w14:paraId="6FD5A3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51,40</w:t>
            </w:r>
          </w:p>
        </w:tc>
        <w:tc>
          <w:tcPr>
            <w:tcW w:w="931" w:type="dxa"/>
            <w:tcBorders>
              <w:top w:val="nil"/>
              <w:left w:val="nil"/>
              <w:bottom w:val="single" w:sz="4" w:space="0" w:color="C0C0C0"/>
              <w:right w:val="single" w:sz="4" w:space="0" w:color="C0C0C0"/>
            </w:tcBorders>
            <w:shd w:val="clear" w:color="000000" w:fill="D7EAD3"/>
            <w:vAlign w:val="center"/>
            <w:hideMark/>
          </w:tcPr>
          <w:p w14:paraId="71F6875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52,80</w:t>
            </w:r>
          </w:p>
        </w:tc>
        <w:tc>
          <w:tcPr>
            <w:tcW w:w="750" w:type="dxa"/>
            <w:tcBorders>
              <w:top w:val="nil"/>
              <w:left w:val="nil"/>
              <w:bottom w:val="single" w:sz="4" w:space="0" w:color="C0C0C0"/>
              <w:right w:val="single" w:sz="4" w:space="0" w:color="C0C0C0"/>
            </w:tcBorders>
            <w:shd w:val="clear" w:color="000000" w:fill="D7EAD3"/>
            <w:vAlign w:val="center"/>
            <w:hideMark/>
          </w:tcPr>
          <w:p w14:paraId="19B3B33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47,30</w:t>
            </w:r>
          </w:p>
        </w:tc>
        <w:tc>
          <w:tcPr>
            <w:tcW w:w="735" w:type="dxa"/>
            <w:tcBorders>
              <w:top w:val="nil"/>
              <w:left w:val="nil"/>
              <w:bottom w:val="single" w:sz="4" w:space="0" w:color="C0C0C0"/>
              <w:right w:val="single" w:sz="4" w:space="0" w:color="C0C0C0"/>
            </w:tcBorders>
            <w:shd w:val="clear" w:color="000000" w:fill="D7EAD3"/>
            <w:vAlign w:val="center"/>
            <w:hideMark/>
          </w:tcPr>
          <w:p w14:paraId="1DEEC98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52,72</w:t>
            </w:r>
          </w:p>
        </w:tc>
        <w:tc>
          <w:tcPr>
            <w:tcW w:w="896" w:type="dxa"/>
            <w:tcBorders>
              <w:top w:val="nil"/>
              <w:left w:val="nil"/>
              <w:bottom w:val="single" w:sz="4" w:space="0" w:color="C0C0C0"/>
              <w:right w:val="single" w:sz="4" w:space="0" w:color="C0C0C0"/>
            </w:tcBorders>
            <w:shd w:val="clear" w:color="000000" w:fill="D7EAD3"/>
            <w:vAlign w:val="center"/>
            <w:hideMark/>
          </w:tcPr>
          <w:p w14:paraId="6CB703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57,21</w:t>
            </w:r>
          </w:p>
        </w:tc>
        <w:tc>
          <w:tcPr>
            <w:tcW w:w="972" w:type="dxa"/>
            <w:tcBorders>
              <w:top w:val="nil"/>
              <w:left w:val="nil"/>
              <w:bottom w:val="single" w:sz="4" w:space="0" w:color="C0C0C0"/>
              <w:right w:val="single" w:sz="4" w:space="0" w:color="C0C0C0"/>
            </w:tcBorders>
            <w:shd w:val="clear" w:color="000000" w:fill="D7EAD3"/>
            <w:vAlign w:val="center"/>
            <w:hideMark/>
          </w:tcPr>
          <w:p w14:paraId="4400122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D7EAD3"/>
            <w:vAlign w:val="center"/>
            <w:hideMark/>
          </w:tcPr>
          <w:p w14:paraId="51C65F0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70,35</w:t>
            </w:r>
          </w:p>
        </w:tc>
        <w:tc>
          <w:tcPr>
            <w:tcW w:w="972" w:type="dxa"/>
            <w:tcBorders>
              <w:top w:val="nil"/>
              <w:left w:val="nil"/>
              <w:bottom w:val="single" w:sz="4" w:space="0" w:color="C0C0C0"/>
              <w:right w:val="single" w:sz="4" w:space="0" w:color="C0C0C0"/>
            </w:tcBorders>
            <w:shd w:val="clear" w:color="000000" w:fill="D7EAD3"/>
            <w:vAlign w:val="center"/>
            <w:hideMark/>
          </w:tcPr>
          <w:p w14:paraId="4238741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000000" w:fill="D7EAD3"/>
            <w:vAlign w:val="center"/>
            <w:hideMark/>
          </w:tcPr>
          <w:p w14:paraId="0ACAB3C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57,99</w:t>
            </w:r>
          </w:p>
        </w:tc>
        <w:tc>
          <w:tcPr>
            <w:tcW w:w="652" w:type="dxa"/>
            <w:tcBorders>
              <w:top w:val="nil"/>
              <w:left w:val="nil"/>
              <w:bottom w:val="single" w:sz="4" w:space="0" w:color="C0C0C0"/>
              <w:right w:val="single" w:sz="4" w:space="0" w:color="C0C0C0"/>
            </w:tcBorders>
            <w:shd w:val="clear" w:color="000000" w:fill="D7EAD3"/>
            <w:vAlign w:val="center"/>
            <w:hideMark/>
          </w:tcPr>
          <w:p w14:paraId="1D5FCB3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52,72</w:t>
            </w:r>
          </w:p>
        </w:tc>
        <w:tc>
          <w:tcPr>
            <w:tcW w:w="652" w:type="dxa"/>
            <w:tcBorders>
              <w:top w:val="nil"/>
              <w:left w:val="nil"/>
              <w:bottom w:val="single" w:sz="4" w:space="0" w:color="C0C0C0"/>
              <w:right w:val="single" w:sz="4" w:space="0" w:color="C0C0C0"/>
            </w:tcBorders>
            <w:shd w:val="clear" w:color="000000" w:fill="D7EAD3"/>
            <w:vAlign w:val="center"/>
            <w:hideMark/>
          </w:tcPr>
          <w:p w14:paraId="7F02A7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63,26</w:t>
            </w:r>
          </w:p>
        </w:tc>
        <w:tc>
          <w:tcPr>
            <w:tcW w:w="1027" w:type="dxa"/>
            <w:tcBorders>
              <w:top w:val="nil"/>
              <w:left w:val="nil"/>
              <w:bottom w:val="single" w:sz="4" w:space="0" w:color="C0C0C0"/>
              <w:right w:val="single" w:sz="4" w:space="0" w:color="C0C0C0"/>
            </w:tcBorders>
            <w:shd w:val="clear" w:color="000000" w:fill="FFFFCC"/>
            <w:vAlign w:val="center"/>
            <w:hideMark/>
          </w:tcPr>
          <w:p w14:paraId="23E11379"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7734512F"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117C08A6"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5E647C3A"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4FFEB8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18.1</w:t>
            </w:r>
          </w:p>
        </w:tc>
        <w:tc>
          <w:tcPr>
            <w:tcW w:w="1889" w:type="dxa"/>
            <w:tcBorders>
              <w:top w:val="nil"/>
              <w:left w:val="nil"/>
              <w:bottom w:val="single" w:sz="4" w:space="0" w:color="C0C0C0"/>
              <w:right w:val="single" w:sz="4" w:space="0" w:color="C0C0C0"/>
            </w:tcBorders>
            <w:shd w:val="clear" w:color="auto" w:fill="auto"/>
            <w:vAlign w:val="center"/>
            <w:hideMark/>
          </w:tcPr>
          <w:p w14:paraId="79FAE03F"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Тариф на потребительский рынок</w:t>
            </w:r>
          </w:p>
        </w:tc>
        <w:tc>
          <w:tcPr>
            <w:tcW w:w="624" w:type="dxa"/>
            <w:tcBorders>
              <w:top w:val="nil"/>
              <w:left w:val="nil"/>
              <w:bottom w:val="single" w:sz="4" w:space="0" w:color="C0C0C0"/>
              <w:right w:val="single" w:sz="4" w:space="0" w:color="C0C0C0"/>
            </w:tcBorders>
            <w:shd w:val="clear" w:color="auto" w:fill="auto"/>
            <w:vAlign w:val="center"/>
            <w:hideMark/>
          </w:tcPr>
          <w:p w14:paraId="2879C7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руб/м3</w:t>
            </w:r>
          </w:p>
        </w:tc>
        <w:tc>
          <w:tcPr>
            <w:tcW w:w="896" w:type="dxa"/>
            <w:tcBorders>
              <w:top w:val="nil"/>
              <w:left w:val="nil"/>
              <w:bottom w:val="single" w:sz="4" w:space="0" w:color="C0C0C0"/>
              <w:right w:val="single" w:sz="4" w:space="0" w:color="C0C0C0"/>
            </w:tcBorders>
            <w:shd w:val="clear" w:color="000000" w:fill="D7EAD3"/>
            <w:vAlign w:val="center"/>
            <w:hideMark/>
          </w:tcPr>
          <w:p w14:paraId="62EFE1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50,03</w:t>
            </w:r>
          </w:p>
        </w:tc>
        <w:tc>
          <w:tcPr>
            <w:tcW w:w="931" w:type="dxa"/>
            <w:tcBorders>
              <w:top w:val="nil"/>
              <w:left w:val="nil"/>
              <w:bottom w:val="single" w:sz="4" w:space="0" w:color="C0C0C0"/>
              <w:right w:val="single" w:sz="4" w:space="0" w:color="C0C0C0"/>
            </w:tcBorders>
            <w:shd w:val="clear" w:color="000000" w:fill="D7EAD3"/>
            <w:vAlign w:val="center"/>
            <w:hideMark/>
          </w:tcPr>
          <w:p w14:paraId="27A4BE5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51,40</w:t>
            </w:r>
          </w:p>
        </w:tc>
        <w:tc>
          <w:tcPr>
            <w:tcW w:w="931" w:type="dxa"/>
            <w:tcBorders>
              <w:top w:val="nil"/>
              <w:left w:val="nil"/>
              <w:bottom w:val="single" w:sz="4" w:space="0" w:color="C0C0C0"/>
              <w:right w:val="single" w:sz="4" w:space="0" w:color="C0C0C0"/>
            </w:tcBorders>
            <w:shd w:val="clear" w:color="000000" w:fill="D7EAD3"/>
            <w:vAlign w:val="center"/>
            <w:hideMark/>
          </w:tcPr>
          <w:p w14:paraId="7626F3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52,80</w:t>
            </w:r>
          </w:p>
        </w:tc>
        <w:tc>
          <w:tcPr>
            <w:tcW w:w="750" w:type="dxa"/>
            <w:tcBorders>
              <w:top w:val="nil"/>
              <w:left w:val="nil"/>
              <w:bottom w:val="single" w:sz="4" w:space="0" w:color="C0C0C0"/>
              <w:right w:val="single" w:sz="4" w:space="0" w:color="C0C0C0"/>
            </w:tcBorders>
            <w:shd w:val="clear" w:color="000000" w:fill="D7EAD3"/>
            <w:vAlign w:val="center"/>
            <w:hideMark/>
          </w:tcPr>
          <w:p w14:paraId="4F57BAC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47,30</w:t>
            </w:r>
          </w:p>
        </w:tc>
        <w:tc>
          <w:tcPr>
            <w:tcW w:w="735" w:type="dxa"/>
            <w:tcBorders>
              <w:top w:val="nil"/>
              <w:left w:val="nil"/>
              <w:bottom w:val="single" w:sz="4" w:space="0" w:color="C0C0C0"/>
              <w:right w:val="single" w:sz="4" w:space="0" w:color="C0C0C0"/>
            </w:tcBorders>
            <w:shd w:val="clear" w:color="000000" w:fill="D7EAD3"/>
            <w:vAlign w:val="center"/>
            <w:hideMark/>
          </w:tcPr>
          <w:p w14:paraId="73A46E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52,72</w:t>
            </w:r>
          </w:p>
        </w:tc>
        <w:tc>
          <w:tcPr>
            <w:tcW w:w="896" w:type="dxa"/>
            <w:tcBorders>
              <w:top w:val="nil"/>
              <w:left w:val="nil"/>
              <w:bottom w:val="single" w:sz="4" w:space="0" w:color="C0C0C0"/>
              <w:right w:val="single" w:sz="4" w:space="0" w:color="C0C0C0"/>
            </w:tcBorders>
            <w:shd w:val="clear" w:color="000000" w:fill="D7EAD3"/>
            <w:vAlign w:val="center"/>
            <w:hideMark/>
          </w:tcPr>
          <w:p w14:paraId="0638D60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57,21</w:t>
            </w:r>
          </w:p>
        </w:tc>
        <w:tc>
          <w:tcPr>
            <w:tcW w:w="972" w:type="dxa"/>
            <w:tcBorders>
              <w:top w:val="nil"/>
              <w:left w:val="nil"/>
              <w:bottom w:val="single" w:sz="4" w:space="0" w:color="C0C0C0"/>
              <w:right w:val="single" w:sz="4" w:space="0" w:color="C0C0C0"/>
            </w:tcBorders>
            <w:shd w:val="clear" w:color="000000" w:fill="D7EAD3"/>
            <w:vAlign w:val="center"/>
            <w:hideMark/>
          </w:tcPr>
          <w:p w14:paraId="4D767E5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31" w:type="dxa"/>
            <w:tcBorders>
              <w:top w:val="nil"/>
              <w:left w:val="nil"/>
              <w:bottom w:val="single" w:sz="4" w:space="0" w:color="C0C0C0"/>
              <w:right w:val="single" w:sz="4" w:space="0" w:color="C0C0C0"/>
            </w:tcBorders>
            <w:shd w:val="clear" w:color="000000" w:fill="D7EAD3"/>
            <w:vAlign w:val="center"/>
            <w:hideMark/>
          </w:tcPr>
          <w:p w14:paraId="55DA90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70,35</w:t>
            </w:r>
          </w:p>
        </w:tc>
        <w:tc>
          <w:tcPr>
            <w:tcW w:w="972" w:type="dxa"/>
            <w:tcBorders>
              <w:top w:val="nil"/>
              <w:left w:val="nil"/>
              <w:bottom w:val="single" w:sz="4" w:space="0" w:color="C0C0C0"/>
              <w:right w:val="single" w:sz="4" w:space="0" w:color="C0C0C0"/>
            </w:tcBorders>
            <w:shd w:val="clear" w:color="000000" w:fill="D7EAD3"/>
            <w:vAlign w:val="center"/>
            <w:hideMark/>
          </w:tcPr>
          <w:p w14:paraId="3CEFDCD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8" w:type="dxa"/>
            <w:tcBorders>
              <w:top w:val="nil"/>
              <w:left w:val="nil"/>
              <w:bottom w:val="single" w:sz="4" w:space="0" w:color="C0C0C0"/>
              <w:right w:val="single" w:sz="4" w:space="0" w:color="C0C0C0"/>
            </w:tcBorders>
            <w:shd w:val="clear" w:color="000000" w:fill="D7EAD3"/>
            <w:vAlign w:val="center"/>
            <w:hideMark/>
          </w:tcPr>
          <w:p w14:paraId="58F8A5D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57,99</w:t>
            </w:r>
          </w:p>
        </w:tc>
        <w:tc>
          <w:tcPr>
            <w:tcW w:w="652" w:type="dxa"/>
            <w:tcBorders>
              <w:top w:val="nil"/>
              <w:left w:val="nil"/>
              <w:bottom w:val="single" w:sz="4" w:space="0" w:color="C0C0C0"/>
              <w:right w:val="single" w:sz="4" w:space="0" w:color="C0C0C0"/>
            </w:tcBorders>
            <w:shd w:val="clear" w:color="000000" w:fill="D7EAD3"/>
            <w:vAlign w:val="center"/>
            <w:hideMark/>
          </w:tcPr>
          <w:p w14:paraId="55FFBCC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52,72</w:t>
            </w:r>
          </w:p>
        </w:tc>
        <w:tc>
          <w:tcPr>
            <w:tcW w:w="652" w:type="dxa"/>
            <w:tcBorders>
              <w:top w:val="nil"/>
              <w:left w:val="nil"/>
              <w:bottom w:val="single" w:sz="4" w:space="0" w:color="C0C0C0"/>
              <w:right w:val="single" w:sz="4" w:space="0" w:color="C0C0C0"/>
            </w:tcBorders>
            <w:shd w:val="clear" w:color="000000" w:fill="D7EAD3"/>
            <w:vAlign w:val="center"/>
            <w:hideMark/>
          </w:tcPr>
          <w:p w14:paraId="4EF98E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63,26</w:t>
            </w:r>
          </w:p>
        </w:tc>
        <w:tc>
          <w:tcPr>
            <w:tcW w:w="1027" w:type="dxa"/>
            <w:tcBorders>
              <w:top w:val="nil"/>
              <w:left w:val="nil"/>
              <w:bottom w:val="single" w:sz="4" w:space="0" w:color="C0C0C0"/>
              <w:right w:val="single" w:sz="4" w:space="0" w:color="C0C0C0"/>
            </w:tcBorders>
            <w:shd w:val="clear" w:color="000000" w:fill="FFFFCC"/>
            <w:vAlign w:val="center"/>
            <w:hideMark/>
          </w:tcPr>
          <w:p w14:paraId="56EA57BA"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D6000A" w:rsidRPr="00D6000A" w14:paraId="7A343C1C" w14:textId="77777777" w:rsidTr="00D6000A">
        <w:trPr>
          <w:trHeight w:val="225"/>
          <w:jc w:val="center"/>
        </w:trPr>
        <w:tc>
          <w:tcPr>
            <w:tcW w:w="256" w:type="dxa"/>
            <w:tcBorders>
              <w:top w:val="nil"/>
              <w:left w:val="nil"/>
              <w:bottom w:val="nil"/>
              <w:right w:val="nil"/>
            </w:tcBorders>
            <w:shd w:val="clear" w:color="auto" w:fill="auto"/>
            <w:noWrap/>
            <w:vAlign w:val="bottom"/>
            <w:hideMark/>
          </w:tcPr>
          <w:p w14:paraId="2D1B7761" w14:textId="77777777" w:rsidR="00D6000A" w:rsidRPr="00D6000A" w:rsidRDefault="00D6000A" w:rsidP="00D6000A">
            <w:pPr>
              <w:rPr>
                <w:rFonts w:ascii="Tahoma" w:hAnsi="Tahoma" w:cs="Tahoma"/>
                <w:sz w:val="11"/>
                <w:szCs w:val="11"/>
              </w:rPr>
            </w:pPr>
          </w:p>
        </w:tc>
        <w:tc>
          <w:tcPr>
            <w:tcW w:w="203" w:type="dxa"/>
            <w:tcBorders>
              <w:top w:val="nil"/>
              <w:left w:val="nil"/>
              <w:bottom w:val="nil"/>
              <w:right w:val="nil"/>
            </w:tcBorders>
            <w:shd w:val="clear" w:color="auto" w:fill="auto"/>
            <w:noWrap/>
            <w:vAlign w:val="bottom"/>
            <w:hideMark/>
          </w:tcPr>
          <w:p w14:paraId="11BF8F18"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7CE150C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w:t>
            </w:r>
          </w:p>
        </w:tc>
        <w:tc>
          <w:tcPr>
            <w:tcW w:w="1889" w:type="dxa"/>
            <w:tcBorders>
              <w:top w:val="nil"/>
              <w:left w:val="nil"/>
              <w:bottom w:val="single" w:sz="4" w:space="0" w:color="C0C0C0"/>
              <w:right w:val="single" w:sz="4" w:space="0" w:color="C0C0C0"/>
            </w:tcBorders>
            <w:shd w:val="clear" w:color="auto" w:fill="auto"/>
            <w:vAlign w:val="center"/>
            <w:hideMark/>
          </w:tcPr>
          <w:p w14:paraId="6AE5B471"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ФОТ, всего</w:t>
            </w:r>
          </w:p>
        </w:tc>
        <w:tc>
          <w:tcPr>
            <w:tcW w:w="624" w:type="dxa"/>
            <w:tcBorders>
              <w:top w:val="nil"/>
              <w:left w:val="nil"/>
              <w:bottom w:val="single" w:sz="4" w:space="0" w:color="C0C0C0"/>
              <w:right w:val="single" w:sz="4" w:space="0" w:color="C0C0C0"/>
            </w:tcBorders>
            <w:shd w:val="clear" w:color="auto" w:fill="auto"/>
            <w:vAlign w:val="center"/>
            <w:hideMark/>
          </w:tcPr>
          <w:p w14:paraId="0948498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000000" w:fill="D7EAD3"/>
            <w:vAlign w:val="center"/>
            <w:hideMark/>
          </w:tcPr>
          <w:p w14:paraId="3539072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80 401,51</w:t>
            </w:r>
          </w:p>
        </w:tc>
        <w:tc>
          <w:tcPr>
            <w:tcW w:w="931" w:type="dxa"/>
            <w:tcBorders>
              <w:top w:val="nil"/>
              <w:left w:val="nil"/>
              <w:bottom w:val="single" w:sz="4" w:space="0" w:color="C0C0C0"/>
              <w:right w:val="single" w:sz="4" w:space="0" w:color="C0C0C0"/>
            </w:tcBorders>
            <w:shd w:val="clear" w:color="000000" w:fill="D7EAD3"/>
            <w:vAlign w:val="center"/>
            <w:hideMark/>
          </w:tcPr>
          <w:p w14:paraId="67D501F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82 303,81</w:t>
            </w:r>
          </w:p>
        </w:tc>
        <w:tc>
          <w:tcPr>
            <w:tcW w:w="931" w:type="dxa"/>
            <w:tcBorders>
              <w:top w:val="nil"/>
              <w:left w:val="nil"/>
              <w:bottom w:val="single" w:sz="4" w:space="0" w:color="C0C0C0"/>
              <w:right w:val="single" w:sz="4" w:space="0" w:color="C0C0C0"/>
            </w:tcBorders>
            <w:shd w:val="clear" w:color="000000" w:fill="D7EAD3"/>
            <w:vAlign w:val="center"/>
            <w:hideMark/>
          </w:tcPr>
          <w:p w14:paraId="71BA53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84 250,80</w:t>
            </w:r>
          </w:p>
        </w:tc>
        <w:tc>
          <w:tcPr>
            <w:tcW w:w="750" w:type="dxa"/>
            <w:tcBorders>
              <w:top w:val="nil"/>
              <w:left w:val="nil"/>
              <w:bottom w:val="single" w:sz="4" w:space="0" w:color="C0C0C0"/>
              <w:right w:val="single" w:sz="4" w:space="0" w:color="C0C0C0"/>
            </w:tcBorders>
            <w:shd w:val="clear" w:color="000000" w:fill="D7EAD3"/>
            <w:vAlign w:val="center"/>
            <w:hideMark/>
          </w:tcPr>
          <w:p w14:paraId="141E60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63 829,18</w:t>
            </w:r>
          </w:p>
        </w:tc>
        <w:tc>
          <w:tcPr>
            <w:tcW w:w="735" w:type="dxa"/>
            <w:tcBorders>
              <w:top w:val="nil"/>
              <w:left w:val="nil"/>
              <w:bottom w:val="single" w:sz="4" w:space="0" w:color="C0C0C0"/>
              <w:right w:val="single" w:sz="4" w:space="0" w:color="C0C0C0"/>
            </w:tcBorders>
            <w:shd w:val="clear" w:color="000000" w:fill="D7EAD3"/>
            <w:vAlign w:val="center"/>
            <w:hideMark/>
          </w:tcPr>
          <w:p w14:paraId="6C55A1D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86 661,22</w:t>
            </w:r>
          </w:p>
        </w:tc>
        <w:tc>
          <w:tcPr>
            <w:tcW w:w="896" w:type="dxa"/>
            <w:tcBorders>
              <w:top w:val="nil"/>
              <w:left w:val="nil"/>
              <w:bottom w:val="single" w:sz="4" w:space="0" w:color="C0C0C0"/>
              <w:right w:val="single" w:sz="4" w:space="0" w:color="C0C0C0"/>
            </w:tcBorders>
            <w:shd w:val="clear" w:color="000000" w:fill="D7EAD3"/>
            <w:vAlign w:val="center"/>
            <w:hideMark/>
          </w:tcPr>
          <w:p w14:paraId="2C2F682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89 830,86</w:t>
            </w:r>
          </w:p>
        </w:tc>
        <w:tc>
          <w:tcPr>
            <w:tcW w:w="972" w:type="dxa"/>
            <w:tcBorders>
              <w:top w:val="nil"/>
              <w:left w:val="nil"/>
              <w:bottom w:val="single" w:sz="4" w:space="0" w:color="C0C0C0"/>
              <w:right w:val="single" w:sz="4" w:space="0" w:color="C0C0C0"/>
            </w:tcBorders>
            <w:shd w:val="clear" w:color="000000" w:fill="D7EAD3"/>
            <w:vAlign w:val="center"/>
            <w:hideMark/>
          </w:tcPr>
          <w:p w14:paraId="31BBD4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D7EAD3"/>
            <w:vAlign w:val="center"/>
            <w:hideMark/>
          </w:tcPr>
          <w:p w14:paraId="0DE053A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92 794,06</w:t>
            </w:r>
          </w:p>
        </w:tc>
        <w:tc>
          <w:tcPr>
            <w:tcW w:w="972" w:type="dxa"/>
            <w:tcBorders>
              <w:top w:val="nil"/>
              <w:left w:val="nil"/>
              <w:bottom w:val="single" w:sz="4" w:space="0" w:color="C0C0C0"/>
              <w:right w:val="single" w:sz="4" w:space="0" w:color="C0C0C0"/>
            </w:tcBorders>
            <w:shd w:val="clear" w:color="000000" w:fill="D7EAD3"/>
            <w:vAlign w:val="center"/>
            <w:hideMark/>
          </w:tcPr>
          <w:p w14:paraId="71F625E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000000" w:fill="D7EAD3"/>
            <w:vAlign w:val="center"/>
            <w:hideMark/>
          </w:tcPr>
          <w:p w14:paraId="0B19E36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91 822,48</w:t>
            </w:r>
          </w:p>
        </w:tc>
        <w:tc>
          <w:tcPr>
            <w:tcW w:w="652" w:type="dxa"/>
            <w:tcBorders>
              <w:top w:val="nil"/>
              <w:left w:val="nil"/>
              <w:bottom w:val="single" w:sz="4" w:space="0" w:color="C0C0C0"/>
              <w:right w:val="single" w:sz="4" w:space="0" w:color="C0C0C0"/>
            </w:tcBorders>
            <w:shd w:val="clear" w:color="000000" w:fill="D7EAD3"/>
            <w:vAlign w:val="center"/>
            <w:hideMark/>
          </w:tcPr>
          <w:p w14:paraId="7B355B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45 911,24</w:t>
            </w:r>
          </w:p>
        </w:tc>
        <w:tc>
          <w:tcPr>
            <w:tcW w:w="652" w:type="dxa"/>
            <w:tcBorders>
              <w:top w:val="nil"/>
              <w:left w:val="nil"/>
              <w:bottom w:val="single" w:sz="4" w:space="0" w:color="C0C0C0"/>
              <w:right w:val="single" w:sz="4" w:space="0" w:color="C0C0C0"/>
            </w:tcBorders>
            <w:shd w:val="clear" w:color="000000" w:fill="D7EAD3"/>
            <w:vAlign w:val="center"/>
            <w:hideMark/>
          </w:tcPr>
          <w:p w14:paraId="4906237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45 911,24</w:t>
            </w:r>
          </w:p>
        </w:tc>
        <w:tc>
          <w:tcPr>
            <w:tcW w:w="1027" w:type="dxa"/>
            <w:tcBorders>
              <w:top w:val="nil"/>
              <w:left w:val="nil"/>
              <w:bottom w:val="single" w:sz="4" w:space="0" w:color="C0C0C0"/>
              <w:right w:val="single" w:sz="4" w:space="0" w:color="C0C0C0"/>
            </w:tcBorders>
            <w:shd w:val="clear" w:color="000000" w:fill="FFFFCC"/>
            <w:vAlign w:val="center"/>
            <w:hideMark/>
          </w:tcPr>
          <w:p w14:paraId="0B8B4DC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5FDBDCC8"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40F2F66F" w14:textId="77777777" w:rsidR="00D6000A" w:rsidRPr="00D6000A" w:rsidRDefault="00D6000A" w:rsidP="00D6000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43E4C855"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3AE62DB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w:t>
            </w:r>
          </w:p>
        </w:tc>
        <w:tc>
          <w:tcPr>
            <w:tcW w:w="1889" w:type="dxa"/>
            <w:tcBorders>
              <w:top w:val="nil"/>
              <w:left w:val="nil"/>
              <w:bottom w:val="single" w:sz="4" w:space="0" w:color="C0C0C0"/>
              <w:right w:val="single" w:sz="4" w:space="0" w:color="C0C0C0"/>
            </w:tcBorders>
            <w:shd w:val="clear" w:color="auto" w:fill="auto"/>
            <w:vAlign w:val="center"/>
            <w:hideMark/>
          </w:tcPr>
          <w:p w14:paraId="2B7467E0"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Численность персонала, всего</w:t>
            </w:r>
          </w:p>
        </w:tc>
        <w:tc>
          <w:tcPr>
            <w:tcW w:w="624" w:type="dxa"/>
            <w:tcBorders>
              <w:top w:val="nil"/>
              <w:left w:val="nil"/>
              <w:bottom w:val="single" w:sz="4" w:space="0" w:color="C0C0C0"/>
              <w:right w:val="single" w:sz="4" w:space="0" w:color="C0C0C0"/>
            </w:tcBorders>
            <w:shd w:val="clear" w:color="auto" w:fill="auto"/>
            <w:vAlign w:val="center"/>
            <w:hideMark/>
          </w:tcPr>
          <w:p w14:paraId="2BC1BE2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чел</w:t>
            </w:r>
          </w:p>
        </w:tc>
        <w:tc>
          <w:tcPr>
            <w:tcW w:w="896" w:type="dxa"/>
            <w:tcBorders>
              <w:top w:val="nil"/>
              <w:left w:val="nil"/>
              <w:bottom w:val="single" w:sz="4" w:space="0" w:color="C0C0C0"/>
              <w:right w:val="single" w:sz="4" w:space="0" w:color="C0C0C0"/>
            </w:tcBorders>
            <w:shd w:val="clear" w:color="000000" w:fill="D7EAD3"/>
            <w:vAlign w:val="center"/>
            <w:hideMark/>
          </w:tcPr>
          <w:p w14:paraId="42A9172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931" w:type="dxa"/>
            <w:tcBorders>
              <w:top w:val="nil"/>
              <w:left w:val="nil"/>
              <w:bottom w:val="single" w:sz="4" w:space="0" w:color="C0C0C0"/>
              <w:right w:val="single" w:sz="4" w:space="0" w:color="C0C0C0"/>
            </w:tcBorders>
            <w:shd w:val="clear" w:color="000000" w:fill="D7EAD3"/>
            <w:vAlign w:val="center"/>
            <w:hideMark/>
          </w:tcPr>
          <w:p w14:paraId="6BEA92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931" w:type="dxa"/>
            <w:tcBorders>
              <w:top w:val="nil"/>
              <w:left w:val="nil"/>
              <w:bottom w:val="single" w:sz="4" w:space="0" w:color="C0C0C0"/>
              <w:right w:val="single" w:sz="4" w:space="0" w:color="C0C0C0"/>
            </w:tcBorders>
            <w:shd w:val="clear" w:color="000000" w:fill="D7EAD3"/>
            <w:vAlign w:val="center"/>
            <w:hideMark/>
          </w:tcPr>
          <w:p w14:paraId="20F5D19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750" w:type="dxa"/>
            <w:tcBorders>
              <w:top w:val="nil"/>
              <w:left w:val="nil"/>
              <w:bottom w:val="single" w:sz="4" w:space="0" w:color="C0C0C0"/>
              <w:right w:val="single" w:sz="4" w:space="0" w:color="C0C0C0"/>
            </w:tcBorders>
            <w:shd w:val="clear" w:color="000000" w:fill="D7EAD3"/>
            <w:vAlign w:val="center"/>
            <w:hideMark/>
          </w:tcPr>
          <w:p w14:paraId="1176453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205,60</w:t>
            </w:r>
          </w:p>
        </w:tc>
        <w:tc>
          <w:tcPr>
            <w:tcW w:w="735" w:type="dxa"/>
            <w:tcBorders>
              <w:top w:val="nil"/>
              <w:left w:val="nil"/>
              <w:bottom w:val="single" w:sz="4" w:space="0" w:color="C0C0C0"/>
              <w:right w:val="single" w:sz="4" w:space="0" w:color="C0C0C0"/>
            </w:tcBorders>
            <w:shd w:val="clear" w:color="000000" w:fill="D7EAD3"/>
            <w:vAlign w:val="center"/>
            <w:hideMark/>
          </w:tcPr>
          <w:p w14:paraId="014AA4D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896" w:type="dxa"/>
            <w:tcBorders>
              <w:top w:val="nil"/>
              <w:left w:val="nil"/>
              <w:bottom w:val="single" w:sz="4" w:space="0" w:color="C0C0C0"/>
              <w:right w:val="single" w:sz="4" w:space="0" w:color="C0C0C0"/>
            </w:tcBorders>
            <w:shd w:val="clear" w:color="000000" w:fill="D7EAD3"/>
            <w:vAlign w:val="center"/>
            <w:hideMark/>
          </w:tcPr>
          <w:p w14:paraId="27A21BE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972" w:type="dxa"/>
            <w:tcBorders>
              <w:top w:val="nil"/>
              <w:left w:val="nil"/>
              <w:bottom w:val="single" w:sz="4" w:space="0" w:color="C0C0C0"/>
              <w:right w:val="single" w:sz="4" w:space="0" w:color="C0C0C0"/>
            </w:tcBorders>
            <w:shd w:val="clear" w:color="000000" w:fill="D7EAD3"/>
            <w:vAlign w:val="center"/>
            <w:hideMark/>
          </w:tcPr>
          <w:p w14:paraId="111634C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D7EAD3"/>
            <w:vAlign w:val="center"/>
            <w:hideMark/>
          </w:tcPr>
          <w:p w14:paraId="1BF4A2C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270,16</w:t>
            </w:r>
          </w:p>
        </w:tc>
        <w:tc>
          <w:tcPr>
            <w:tcW w:w="972" w:type="dxa"/>
            <w:tcBorders>
              <w:top w:val="nil"/>
              <w:left w:val="nil"/>
              <w:bottom w:val="single" w:sz="4" w:space="0" w:color="C0C0C0"/>
              <w:right w:val="single" w:sz="4" w:space="0" w:color="C0C0C0"/>
            </w:tcBorders>
            <w:shd w:val="clear" w:color="000000" w:fill="D7EAD3"/>
            <w:vAlign w:val="center"/>
            <w:hideMark/>
          </w:tcPr>
          <w:p w14:paraId="1315AF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000000" w:fill="D7EAD3"/>
            <w:vAlign w:val="center"/>
            <w:hideMark/>
          </w:tcPr>
          <w:p w14:paraId="420CFFC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652" w:type="dxa"/>
            <w:tcBorders>
              <w:top w:val="nil"/>
              <w:left w:val="nil"/>
              <w:bottom w:val="single" w:sz="4" w:space="0" w:color="C0C0C0"/>
              <w:right w:val="single" w:sz="4" w:space="0" w:color="C0C0C0"/>
            </w:tcBorders>
            <w:shd w:val="clear" w:color="000000" w:fill="D7EAD3"/>
            <w:vAlign w:val="center"/>
            <w:hideMark/>
          </w:tcPr>
          <w:p w14:paraId="07BDFB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652" w:type="dxa"/>
            <w:tcBorders>
              <w:top w:val="nil"/>
              <w:left w:val="nil"/>
              <w:bottom w:val="single" w:sz="4" w:space="0" w:color="C0C0C0"/>
              <w:right w:val="single" w:sz="4" w:space="0" w:color="C0C0C0"/>
            </w:tcBorders>
            <w:shd w:val="clear" w:color="000000" w:fill="D7EAD3"/>
            <w:vAlign w:val="center"/>
            <w:hideMark/>
          </w:tcPr>
          <w:p w14:paraId="1E66637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270,00</w:t>
            </w:r>
          </w:p>
        </w:tc>
        <w:tc>
          <w:tcPr>
            <w:tcW w:w="1027" w:type="dxa"/>
            <w:tcBorders>
              <w:top w:val="nil"/>
              <w:left w:val="nil"/>
              <w:bottom w:val="single" w:sz="4" w:space="0" w:color="C0C0C0"/>
              <w:right w:val="single" w:sz="4" w:space="0" w:color="C0C0C0"/>
            </w:tcBorders>
            <w:shd w:val="clear" w:color="000000" w:fill="FFFFCC"/>
            <w:vAlign w:val="center"/>
            <w:hideMark/>
          </w:tcPr>
          <w:p w14:paraId="5902EA1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0DE249BF" w14:textId="77777777" w:rsidTr="00D6000A">
        <w:trPr>
          <w:trHeight w:val="300"/>
          <w:jc w:val="center"/>
        </w:trPr>
        <w:tc>
          <w:tcPr>
            <w:tcW w:w="256" w:type="dxa"/>
            <w:tcBorders>
              <w:top w:val="nil"/>
              <w:left w:val="nil"/>
              <w:bottom w:val="nil"/>
              <w:right w:val="nil"/>
            </w:tcBorders>
            <w:shd w:val="clear" w:color="auto" w:fill="auto"/>
            <w:noWrap/>
            <w:vAlign w:val="bottom"/>
            <w:hideMark/>
          </w:tcPr>
          <w:p w14:paraId="10B1CFBB" w14:textId="77777777" w:rsidR="00D6000A" w:rsidRPr="00D6000A" w:rsidRDefault="00D6000A" w:rsidP="00D6000A">
            <w:pPr>
              <w:rPr>
                <w:rFonts w:ascii="Tahoma" w:hAnsi="Tahoma" w:cs="Tahoma"/>
                <w:b/>
                <w:bCs/>
                <w:sz w:val="11"/>
                <w:szCs w:val="11"/>
              </w:rPr>
            </w:pPr>
          </w:p>
        </w:tc>
        <w:tc>
          <w:tcPr>
            <w:tcW w:w="203" w:type="dxa"/>
            <w:tcBorders>
              <w:top w:val="nil"/>
              <w:left w:val="nil"/>
              <w:bottom w:val="nil"/>
              <w:right w:val="nil"/>
            </w:tcBorders>
            <w:shd w:val="clear" w:color="auto" w:fill="auto"/>
            <w:noWrap/>
            <w:vAlign w:val="bottom"/>
            <w:hideMark/>
          </w:tcPr>
          <w:p w14:paraId="107B0211" w14:textId="77777777" w:rsidR="00D6000A" w:rsidRPr="00D6000A" w:rsidRDefault="00D6000A" w:rsidP="00D6000A">
            <w:pPr>
              <w:rPr>
                <w:sz w:val="11"/>
                <w:szCs w:val="11"/>
              </w:rPr>
            </w:pPr>
          </w:p>
        </w:tc>
        <w:tc>
          <w:tcPr>
            <w:tcW w:w="466" w:type="dxa"/>
            <w:tcBorders>
              <w:top w:val="nil"/>
              <w:left w:val="single" w:sz="4" w:space="0" w:color="C0C0C0"/>
              <w:bottom w:val="single" w:sz="4" w:space="0" w:color="C0C0C0"/>
              <w:right w:val="single" w:sz="4" w:space="0" w:color="C0C0C0"/>
            </w:tcBorders>
            <w:shd w:val="clear" w:color="auto" w:fill="auto"/>
            <w:vAlign w:val="center"/>
            <w:hideMark/>
          </w:tcPr>
          <w:p w14:paraId="5A0B047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w:t>
            </w:r>
          </w:p>
        </w:tc>
        <w:tc>
          <w:tcPr>
            <w:tcW w:w="1889" w:type="dxa"/>
            <w:tcBorders>
              <w:top w:val="nil"/>
              <w:left w:val="nil"/>
              <w:bottom w:val="single" w:sz="4" w:space="0" w:color="C0C0C0"/>
              <w:right w:val="single" w:sz="4" w:space="0" w:color="C0C0C0"/>
            </w:tcBorders>
            <w:shd w:val="clear" w:color="auto" w:fill="auto"/>
            <w:vAlign w:val="center"/>
            <w:hideMark/>
          </w:tcPr>
          <w:p w14:paraId="73B63AB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Среднемесячная заработная плата</w:t>
            </w:r>
          </w:p>
        </w:tc>
        <w:tc>
          <w:tcPr>
            <w:tcW w:w="624" w:type="dxa"/>
            <w:tcBorders>
              <w:top w:val="nil"/>
              <w:left w:val="nil"/>
              <w:bottom w:val="single" w:sz="4" w:space="0" w:color="C0C0C0"/>
              <w:right w:val="single" w:sz="4" w:space="0" w:color="C0C0C0"/>
            </w:tcBorders>
            <w:shd w:val="clear" w:color="auto" w:fill="auto"/>
            <w:vAlign w:val="center"/>
            <w:hideMark/>
          </w:tcPr>
          <w:p w14:paraId="30F76C4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руб</w:t>
            </w:r>
          </w:p>
        </w:tc>
        <w:tc>
          <w:tcPr>
            <w:tcW w:w="896" w:type="dxa"/>
            <w:tcBorders>
              <w:top w:val="nil"/>
              <w:left w:val="nil"/>
              <w:bottom w:val="single" w:sz="4" w:space="0" w:color="C0C0C0"/>
              <w:right w:val="single" w:sz="4" w:space="0" w:color="C0C0C0"/>
            </w:tcBorders>
            <w:shd w:val="clear" w:color="000000" w:fill="D7EAD3"/>
            <w:vAlign w:val="center"/>
            <w:hideMark/>
          </w:tcPr>
          <w:p w14:paraId="1F00B1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24 815,28</w:t>
            </w:r>
          </w:p>
        </w:tc>
        <w:tc>
          <w:tcPr>
            <w:tcW w:w="931" w:type="dxa"/>
            <w:tcBorders>
              <w:top w:val="nil"/>
              <w:left w:val="nil"/>
              <w:bottom w:val="single" w:sz="4" w:space="0" w:color="C0C0C0"/>
              <w:right w:val="single" w:sz="4" w:space="0" w:color="C0C0C0"/>
            </w:tcBorders>
            <w:shd w:val="clear" w:color="000000" w:fill="D7EAD3"/>
            <w:vAlign w:val="center"/>
            <w:hideMark/>
          </w:tcPr>
          <w:p w14:paraId="7898560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25 402,41</w:t>
            </w:r>
          </w:p>
        </w:tc>
        <w:tc>
          <w:tcPr>
            <w:tcW w:w="931" w:type="dxa"/>
            <w:tcBorders>
              <w:top w:val="nil"/>
              <w:left w:val="nil"/>
              <w:bottom w:val="single" w:sz="4" w:space="0" w:color="C0C0C0"/>
              <w:right w:val="single" w:sz="4" w:space="0" w:color="C0C0C0"/>
            </w:tcBorders>
            <w:shd w:val="clear" w:color="000000" w:fill="D7EAD3"/>
            <w:vAlign w:val="center"/>
            <w:hideMark/>
          </w:tcPr>
          <w:p w14:paraId="0729C50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26 003,33</w:t>
            </w:r>
          </w:p>
        </w:tc>
        <w:tc>
          <w:tcPr>
            <w:tcW w:w="750" w:type="dxa"/>
            <w:tcBorders>
              <w:top w:val="nil"/>
              <w:left w:val="nil"/>
              <w:bottom w:val="single" w:sz="4" w:space="0" w:color="C0C0C0"/>
              <w:right w:val="single" w:sz="4" w:space="0" w:color="C0C0C0"/>
            </w:tcBorders>
            <w:shd w:val="clear" w:color="000000" w:fill="D7EAD3"/>
            <w:vAlign w:val="center"/>
            <w:hideMark/>
          </w:tcPr>
          <w:p w14:paraId="687880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25 871,17</w:t>
            </w:r>
          </w:p>
        </w:tc>
        <w:tc>
          <w:tcPr>
            <w:tcW w:w="735" w:type="dxa"/>
            <w:tcBorders>
              <w:top w:val="nil"/>
              <w:left w:val="nil"/>
              <w:bottom w:val="single" w:sz="4" w:space="0" w:color="C0C0C0"/>
              <w:right w:val="single" w:sz="4" w:space="0" w:color="C0C0C0"/>
            </w:tcBorders>
            <w:shd w:val="clear" w:color="000000" w:fill="D7EAD3"/>
            <w:vAlign w:val="center"/>
            <w:hideMark/>
          </w:tcPr>
          <w:p w14:paraId="71D62D4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26 747,29</w:t>
            </w:r>
          </w:p>
        </w:tc>
        <w:tc>
          <w:tcPr>
            <w:tcW w:w="896" w:type="dxa"/>
            <w:tcBorders>
              <w:top w:val="nil"/>
              <w:left w:val="nil"/>
              <w:bottom w:val="single" w:sz="4" w:space="0" w:color="C0C0C0"/>
              <w:right w:val="single" w:sz="4" w:space="0" w:color="C0C0C0"/>
            </w:tcBorders>
            <w:shd w:val="clear" w:color="000000" w:fill="D7EAD3"/>
            <w:vAlign w:val="center"/>
            <w:hideMark/>
          </w:tcPr>
          <w:p w14:paraId="40939E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27 725,57</w:t>
            </w:r>
          </w:p>
        </w:tc>
        <w:tc>
          <w:tcPr>
            <w:tcW w:w="972" w:type="dxa"/>
            <w:tcBorders>
              <w:top w:val="nil"/>
              <w:left w:val="nil"/>
              <w:bottom w:val="single" w:sz="4" w:space="0" w:color="C0C0C0"/>
              <w:right w:val="single" w:sz="4" w:space="0" w:color="C0C0C0"/>
            </w:tcBorders>
            <w:shd w:val="clear" w:color="000000" w:fill="D7EAD3"/>
            <w:vAlign w:val="center"/>
            <w:hideMark/>
          </w:tcPr>
          <w:p w14:paraId="7A2678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000000" w:fill="D7EAD3"/>
            <w:vAlign w:val="center"/>
            <w:hideMark/>
          </w:tcPr>
          <w:p w14:paraId="30DAAA6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28 623,25</w:t>
            </w:r>
          </w:p>
        </w:tc>
        <w:tc>
          <w:tcPr>
            <w:tcW w:w="972" w:type="dxa"/>
            <w:tcBorders>
              <w:top w:val="nil"/>
              <w:left w:val="nil"/>
              <w:bottom w:val="single" w:sz="4" w:space="0" w:color="C0C0C0"/>
              <w:right w:val="single" w:sz="4" w:space="0" w:color="C0C0C0"/>
            </w:tcBorders>
            <w:shd w:val="clear" w:color="000000" w:fill="D7EAD3"/>
            <w:vAlign w:val="center"/>
            <w:hideMark/>
          </w:tcPr>
          <w:p w14:paraId="4FC72DC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000000" w:fill="D7EAD3"/>
            <w:vAlign w:val="center"/>
            <w:hideMark/>
          </w:tcPr>
          <w:p w14:paraId="2733B2F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28 340,27</w:t>
            </w:r>
          </w:p>
        </w:tc>
        <w:tc>
          <w:tcPr>
            <w:tcW w:w="652" w:type="dxa"/>
            <w:tcBorders>
              <w:top w:val="nil"/>
              <w:left w:val="nil"/>
              <w:bottom w:val="single" w:sz="4" w:space="0" w:color="C0C0C0"/>
              <w:right w:val="single" w:sz="4" w:space="0" w:color="C0C0C0"/>
            </w:tcBorders>
            <w:shd w:val="clear" w:color="000000" w:fill="D7EAD3"/>
            <w:vAlign w:val="center"/>
            <w:hideMark/>
          </w:tcPr>
          <w:p w14:paraId="056468E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28 340,27</w:t>
            </w:r>
          </w:p>
        </w:tc>
        <w:tc>
          <w:tcPr>
            <w:tcW w:w="652" w:type="dxa"/>
            <w:tcBorders>
              <w:top w:val="nil"/>
              <w:left w:val="nil"/>
              <w:bottom w:val="single" w:sz="4" w:space="0" w:color="C0C0C0"/>
              <w:right w:val="single" w:sz="4" w:space="0" w:color="C0C0C0"/>
            </w:tcBorders>
            <w:shd w:val="clear" w:color="000000" w:fill="D7EAD3"/>
            <w:vAlign w:val="center"/>
            <w:hideMark/>
          </w:tcPr>
          <w:p w14:paraId="7818EC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28 340,27</w:t>
            </w:r>
          </w:p>
        </w:tc>
        <w:tc>
          <w:tcPr>
            <w:tcW w:w="1027" w:type="dxa"/>
            <w:tcBorders>
              <w:top w:val="nil"/>
              <w:left w:val="nil"/>
              <w:bottom w:val="single" w:sz="4" w:space="0" w:color="C0C0C0"/>
              <w:right w:val="single" w:sz="4" w:space="0" w:color="C0C0C0"/>
            </w:tcBorders>
            <w:shd w:val="clear" w:color="000000" w:fill="FFFFCC"/>
            <w:vAlign w:val="center"/>
            <w:hideMark/>
          </w:tcPr>
          <w:p w14:paraId="6F3636D4"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D6000A" w:rsidRPr="00D6000A" w14:paraId="4B26235E" w14:textId="77777777" w:rsidTr="00D6000A">
        <w:trPr>
          <w:trHeight w:val="300"/>
          <w:jc w:val="center"/>
        </w:trPr>
        <w:tc>
          <w:tcPr>
            <w:tcW w:w="256" w:type="dxa"/>
            <w:tcBorders>
              <w:top w:val="nil"/>
              <w:left w:val="nil"/>
              <w:bottom w:val="nil"/>
              <w:right w:val="nil"/>
            </w:tcBorders>
            <w:shd w:val="clear" w:color="auto" w:fill="auto"/>
            <w:vAlign w:val="center"/>
            <w:hideMark/>
          </w:tcPr>
          <w:p w14:paraId="3D33D910" w14:textId="77777777" w:rsidR="00D6000A" w:rsidRPr="00D6000A" w:rsidRDefault="00D6000A" w:rsidP="00D6000A">
            <w:pPr>
              <w:rPr>
                <w:rFonts w:ascii="Tahoma" w:hAnsi="Tahoma" w:cs="Tahoma"/>
                <w:b/>
                <w:bCs/>
                <w:sz w:val="11"/>
                <w:szCs w:val="11"/>
              </w:rPr>
            </w:pPr>
          </w:p>
        </w:tc>
        <w:tc>
          <w:tcPr>
            <w:tcW w:w="203" w:type="dxa"/>
            <w:tcBorders>
              <w:top w:val="nil"/>
              <w:left w:val="nil"/>
              <w:bottom w:val="nil"/>
              <w:right w:val="nil"/>
            </w:tcBorders>
            <w:shd w:val="clear" w:color="auto" w:fill="auto"/>
            <w:vAlign w:val="center"/>
            <w:hideMark/>
          </w:tcPr>
          <w:p w14:paraId="091B08E4"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6D30D0A4" w14:textId="77777777" w:rsidR="00D6000A" w:rsidRPr="00D6000A" w:rsidRDefault="00D6000A" w:rsidP="00D6000A">
            <w:pPr>
              <w:rPr>
                <w:sz w:val="11"/>
                <w:szCs w:val="11"/>
              </w:rPr>
            </w:pPr>
          </w:p>
        </w:tc>
        <w:tc>
          <w:tcPr>
            <w:tcW w:w="1889" w:type="dxa"/>
            <w:tcBorders>
              <w:top w:val="nil"/>
              <w:left w:val="nil"/>
              <w:bottom w:val="nil"/>
              <w:right w:val="nil"/>
            </w:tcBorders>
            <w:shd w:val="clear" w:color="auto" w:fill="auto"/>
            <w:vAlign w:val="center"/>
            <w:hideMark/>
          </w:tcPr>
          <w:p w14:paraId="04C11E2A" w14:textId="77777777" w:rsidR="00D6000A" w:rsidRPr="00D6000A" w:rsidRDefault="00D6000A" w:rsidP="00D6000A">
            <w:pPr>
              <w:rPr>
                <w:sz w:val="11"/>
                <w:szCs w:val="11"/>
              </w:rPr>
            </w:pPr>
          </w:p>
        </w:tc>
        <w:tc>
          <w:tcPr>
            <w:tcW w:w="624" w:type="dxa"/>
            <w:tcBorders>
              <w:top w:val="nil"/>
              <w:left w:val="nil"/>
              <w:bottom w:val="nil"/>
              <w:right w:val="nil"/>
            </w:tcBorders>
            <w:shd w:val="clear" w:color="auto" w:fill="auto"/>
            <w:vAlign w:val="center"/>
            <w:hideMark/>
          </w:tcPr>
          <w:p w14:paraId="7FAEEB06" w14:textId="77777777" w:rsidR="00D6000A" w:rsidRPr="00D6000A" w:rsidRDefault="00D6000A" w:rsidP="00D6000A">
            <w:pPr>
              <w:rPr>
                <w:sz w:val="11"/>
                <w:szCs w:val="11"/>
              </w:rPr>
            </w:pPr>
          </w:p>
        </w:tc>
        <w:tc>
          <w:tcPr>
            <w:tcW w:w="896" w:type="dxa"/>
            <w:tcBorders>
              <w:top w:val="nil"/>
              <w:left w:val="nil"/>
              <w:bottom w:val="nil"/>
              <w:right w:val="nil"/>
            </w:tcBorders>
            <w:shd w:val="clear" w:color="auto" w:fill="auto"/>
            <w:vAlign w:val="center"/>
            <w:hideMark/>
          </w:tcPr>
          <w:p w14:paraId="747B471A"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3863AF73"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634EA41E" w14:textId="77777777" w:rsidR="00D6000A" w:rsidRPr="00D6000A" w:rsidRDefault="00D6000A" w:rsidP="00D6000A">
            <w:pPr>
              <w:rPr>
                <w:sz w:val="11"/>
                <w:szCs w:val="11"/>
              </w:rPr>
            </w:pPr>
          </w:p>
        </w:tc>
        <w:tc>
          <w:tcPr>
            <w:tcW w:w="750" w:type="dxa"/>
            <w:tcBorders>
              <w:top w:val="nil"/>
              <w:left w:val="nil"/>
              <w:bottom w:val="nil"/>
              <w:right w:val="nil"/>
            </w:tcBorders>
            <w:shd w:val="clear" w:color="auto" w:fill="auto"/>
            <w:vAlign w:val="center"/>
            <w:hideMark/>
          </w:tcPr>
          <w:p w14:paraId="5AFB0ED4" w14:textId="77777777" w:rsidR="00D6000A" w:rsidRPr="00D6000A" w:rsidRDefault="00D6000A" w:rsidP="00D6000A">
            <w:pPr>
              <w:rPr>
                <w:sz w:val="11"/>
                <w:szCs w:val="11"/>
              </w:rPr>
            </w:pPr>
          </w:p>
        </w:tc>
        <w:tc>
          <w:tcPr>
            <w:tcW w:w="735" w:type="dxa"/>
            <w:tcBorders>
              <w:top w:val="nil"/>
              <w:left w:val="nil"/>
              <w:bottom w:val="nil"/>
              <w:right w:val="nil"/>
            </w:tcBorders>
            <w:shd w:val="clear" w:color="auto" w:fill="auto"/>
            <w:vAlign w:val="center"/>
            <w:hideMark/>
          </w:tcPr>
          <w:p w14:paraId="6C74C57D" w14:textId="77777777" w:rsidR="00D6000A" w:rsidRPr="00D6000A" w:rsidRDefault="00D6000A" w:rsidP="00D6000A">
            <w:pPr>
              <w:rPr>
                <w:sz w:val="11"/>
                <w:szCs w:val="11"/>
              </w:rPr>
            </w:pPr>
          </w:p>
        </w:tc>
        <w:tc>
          <w:tcPr>
            <w:tcW w:w="896" w:type="dxa"/>
            <w:tcBorders>
              <w:top w:val="nil"/>
              <w:left w:val="nil"/>
              <w:bottom w:val="nil"/>
              <w:right w:val="nil"/>
            </w:tcBorders>
            <w:shd w:val="clear" w:color="auto" w:fill="auto"/>
            <w:vAlign w:val="center"/>
            <w:hideMark/>
          </w:tcPr>
          <w:p w14:paraId="56C92A85" w14:textId="77777777" w:rsidR="00D6000A" w:rsidRPr="00D6000A" w:rsidRDefault="00D6000A" w:rsidP="00D6000A">
            <w:pPr>
              <w:rPr>
                <w:sz w:val="11"/>
                <w:szCs w:val="11"/>
              </w:rPr>
            </w:pPr>
          </w:p>
        </w:tc>
        <w:tc>
          <w:tcPr>
            <w:tcW w:w="972" w:type="dxa"/>
            <w:tcBorders>
              <w:top w:val="nil"/>
              <w:left w:val="nil"/>
              <w:bottom w:val="nil"/>
              <w:right w:val="nil"/>
            </w:tcBorders>
            <w:shd w:val="clear" w:color="auto" w:fill="auto"/>
            <w:vAlign w:val="center"/>
            <w:hideMark/>
          </w:tcPr>
          <w:p w14:paraId="7E710F8C"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526E68E4" w14:textId="77777777" w:rsidR="00D6000A" w:rsidRPr="00D6000A" w:rsidRDefault="00D6000A" w:rsidP="00D6000A">
            <w:pPr>
              <w:rPr>
                <w:sz w:val="11"/>
                <w:szCs w:val="11"/>
              </w:rPr>
            </w:pPr>
          </w:p>
        </w:tc>
        <w:tc>
          <w:tcPr>
            <w:tcW w:w="972" w:type="dxa"/>
            <w:tcBorders>
              <w:top w:val="nil"/>
              <w:left w:val="nil"/>
              <w:bottom w:val="nil"/>
              <w:right w:val="nil"/>
            </w:tcBorders>
            <w:shd w:val="clear" w:color="auto" w:fill="auto"/>
            <w:vAlign w:val="center"/>
            <w:hideMark/>
          </w:tcPr>
          <w:p w14:paraId="70BAD68E" w14:textId="77777777" w:rsidR="00D6000A" w:rsidRPr="00D6000A" w:rsidRDefault="00D6000A" w:rsidP="00D6000A">
            <w:pPr>
              <w:rPr>
                <w:sz w:val="11"/>
                <w:szCs w:val="11"/>
              </w:rPr>
            </w:pPr>
          </w:p>
        </w:tc>
        <w:tc>
          <w:tcPr>
            <w:tcW w:w="928" w:type="dxa"/>
            <w:tcBorders>
              <w:top w:val="nil"/>
              <w:left w:val="nil"/>
              <w:bottom w:val="nil"/>
              <w:right w:val="nil"/>
            </w:tcBorders>
            <w:shd w:val="clear" w:color="auto" w:fill="auto"/>
            <w:vAlign w:val="center"/>
            <w:hideMark/>
          </w:tcPr>
          <w:p w14:paraId="4AC5FCB9"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                130,38   </w:t>
            </w:r>
          </w:p>
        </w:tc>
        <w:tc>
          <w:tcPr>
            <w:tcW w:w="652" w:type="dxa"/>
            <w:tcBorders>
              <w:top w:val="nil"/>
              <w:left w:val="nil"/>
              <w:bottom w:val="nil"/>
              <w:right w:val="nil"/>
            </w:tcBorders>
            <w:shd w:val="clear" w:color="auto" w:fill="auto"/>
            <w:vAlign w:val="center"/>
            <w:hideMark/>
          </w:tcPr>
          <w:p w14:paraId="287D17DB" w14:textId="77777777" w:rsidR="00D6000A" w:rsidRPr="00D6000A" w:rsidRDefault="00D6000A" w:rsidP="00D6000A">
            <w:pPr>
              <w:rPr>
                <w:rFonts w:ascii="Tahoma" w:hAnsi="Tahoma" w:cs="Tahoma"/>
                <w:sz w:val="11"/>
                <w:szCs w:val="11"/>
              </w:rPr>
            </w:pPr>
          </w:p>
        </w:tc>
        <w:tc>
          <w:tcPr>
            <w:tcW w:w="652" w:type="dxa"/>
            <w:tcBorders>
              <w:top w:val="nil"/>
              <w:left w:val="nil"/>
              <w:bottom w:val="nil"/>
              <w:right w:val="nil"/>
            </w:tcBorders>
            <w:shd w:val="clear" w:color="auto" w:fill="auto"/>
            <w:vAlign w:val="center"/>
            <w:hideMark/>
          </w:tcPr>
          <w:p w14:paraId="6208ED72"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0B8A13CC" w14:textId="77777777" w:rsidR="00D6000A" w:rsidRPr="00D6000A" w:rsidRDefault="00D6000A" w:rsidP="00D6000A">
            <w:pPr>
              <w:rPr>
                <w:sz w:val="11"/>
                <w:szCs w:val="11"/>
              </w:rPr>
            </w:pPr>
          </w:p>
        </w:tc>
      </w:tr>
      <w:tr w:rsidR="00D6000A" w:rsidRPr="00D6000A" w14:paraId="403697E8" w14:textId="77777777" w:rsidTr="00D6000A">
        <w:trPr>
          <w:trHeight w:val="225"/>
          <w:jc w:val="center"/>
        </w:trPr>
        <w:tc>
          <w:tcPr>
            <w:tcW w:w="256" w:type="dxa"/>
            <w:tcBorders>
              <w:top w:val="nil"/>
              <w:left w:val="nil"/>
              <w:bottom w:val="nil"/>
              <w:right w:val="nil"/>
            </w:tcBorders>
            <w:shd w:val="clear" w:color="auto" w:fill="auto"/>
            <w:vAlign w:val="center"/>
            <w:hideMark/>
          </w:tcPr>
          <w:p w14:paraId="1127B813"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3BCD6C19"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52B8C197" w14:textId="77777777" w:rsidR="00D6000A" w:rsidRPr="00D6000A" w:rsidRDefault="00D6000A" w:rsidP="00D6000A">
            <w:pPr>
              <w:rPr>
                <w:sz w:val="11"/>
                <w:szCs w:val="11"/>
              </w:rPr>
            </w:pPr>
          </w:p>
        </w:tc>
        <w:tc>
          <w:tcPr>
            <w:tcW w:w="1889" w:type="dxa"/>
            <w:tcBorders>
              <w:top w:val="nil"/>
              <w:left w:val="nil"/>
              <w:bottom w:val="nil"/>
              <w:right w:val="nil"/>
            </w:tcBorders>
            <w:shd w:val="clear" w:color="auto" w:fill="auto"/>
            <w:vAlign w:val="center"/>
            <w:hideMark/>
          </w:tcPr>
          <w:p w14:paraId="14E794C6" w14:textId="77777777" w:rsidR="00D6000A" w:rsidRPr="00D6000A" w:rsidRDefault="00D6000A" w:rsidP="00D6000A">
            <w:pPr>
              <w:rPr>
                <w:sz w:val="11"/>
                <w:szCs w:val="11"/>
              </w:rPr>
            </w:pPr>
          </w:p>
        </w:tc>
        <w:tc>
          <w:tcPr>
            <w:tcW w:w="624" w:type="dxa"/>
            <w:tcBorders>
              <w:top w:val="nil"/>
              <w:left w:val="nil"/>
              <w:bottom w:val="nil"/>
              <w:right w:val="nil"/>
            </w:tcBorders>
            <w:shd w:val="clear" w:color="auto" w:fill="auto"/>
            <w:vAlign w:val="center"/>
            <w:hideMark/>
          </w:tcPr>
          <w:p w14:paraId="13433E62" w14:textId="77777777" w:rsidR="00D6000A" w:rsidRPr="00D6000A" w:rsidRDefault="00D6000A" w:rsidP="00D6000A">
            <w:pPr>
              <w:rPr>
                <w:sz w:val="11"/>
                <w:szCs w:val="11"/>
              </w:rPr>
            </w:pPr>
          </w:p>
        </w:tc>
        <w:tc>
          <w:tcPr>
            <w:tcW w:w="896" w:type="dxa"/>
            <w:tcBorders>
              <w:top w:val="nil"/>
              <w:left w:val="nil"/>
              <w:bottom w:val="nil"/>
              <w:right w:val="nil"/>
            </w:tcBorders>
            <w:shd w:val="clear" w:color="auto" w:fill="auto"/>
            <w:vAlign w:val="center"/>
            <w:hideMark/>
          </w:tcPr>
          <w:p w14:paraId="15BCEFE6"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0C4C0A2C"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5C2EF5A0" w14:textId="77777777" w:rsidR="00D6000A" w:rsidRPr="00D6000A" w:rsidRDefault="00D6000A" w:rsidP="00D6000A">
            <w:pPr>
              <w:rPr>
                <w:sz w:val="11"/>
                <w:szCs w:val="11"/>
              </w:rPr>
            </w:pPr>
          </w:p>
        </w:tc>
        <w:tc>
          <w:tcPr>
            <w:tcW w:w="750" w:type="dxa"/>
            <w:tcBorders>
              <w:top w:val="nil"/>
              <w:left w:val="nil"/>
              <w:bottom w:val="nil"/>
              <w:right w:val="nil"/>
            </w:tcBorders>
            <w:shd w:val="clear" w:color="auto" w:fill="auto"/>
            <w:vAlign w:val="center"/>
            <w:hideMark/>
          </w:tcPr>
          <w:p w14:paraId="1091EB72" w14:textId="77777777" w:rsidR="00D6000A" w:rsidRPr="00D6000A" w:rsidRDefault="00D6000A" w:rsidP="00D6000A">
            <w:pPr>
              <w:rPr>
                <w:sz w:val="11"/>
                <w:szCs w:val="11"/>
              </w:rPr>
            </w:pPr>
          </w:p>
        </w:tc>
        <w:tc>
          <w:tcPr>
            <w:tcW w:w="735" w:type="dxa"/>
            <w:tcBorders>
              <w:top w:val="nil"/>
              <w:left w:val="nil"/>
              <w:bottom w:val="nil"/>
              <w:right w:val="nil"/>
            </w:tcBorders>
            <w:shd w:val="clear" w:color="auto" w:fill="auto"/>
            <w:vAlign w:val="center"/>
            <w:hideMark/>
          </w:tcPr>
          <w:p w14:paraId="4902329B" w14:textId="77777777" w:rsidR="00D6000A" w:rsidRPr="00D6000A" w:rsidRDefault="00D6000A" w:rsidP="00D6000A">
            <w:pPr>
              <w:rPr>
                <w:sz w:val="11"/>
                <w:szCs w:val="11"/>
              </w:rPr>
            </w:pPr>
          </w:p>
        </w:tc>
        <w:tc>
          <w:tcPr>
            <w:tcW w:w="896" w:type="dxa"/>
            <w:tcBorders>
              <w:top w:val="nil"/>
              <w:left w:val="nil"/>
              <w:bottom w:val="nil"/>
              <w:right w:val="nil"/>
            </w:tcBorders>
            <w:shd w:val="clear" w:color="auto" w:fill="auto"/>
            <w:vAlign w:val="center"/>
            <w:hideMark/>
          </w:tcPr>
          <w:p w14:paraId="745C3501" w14:textId="77777777" w:rsidR="00D6000A" w:rsidRPr="00D6000A" w:rsidRDefault="00D6000A" w:rsidP="00D6000A">
            <w:pPr>
              <w:rPr>
                <w:sz w:val="11"/>
                <w:szCs w:val="11"/>
              </w:rPr>
            </w:pPr>
          </w:p>
        </w:tc>
        <w:tc>
          <w:tcPr>
            <w:tcW w:w="972" w:type="dxa"/>
            <w:tcBorders>
              <w:top w:val="nil"/>
              <w:left w:val="nil"/>
              <w:bottom w:val="nil"/>
              <w:right w:val="nil"/>
            </w:tcBorders>
            <w:shd w:val="clear" w:color="auto" w:fill="auto"/>
            <w:vAlign w:val="center"/>
            <w:hideMark/>
          </w:tcPr>
          <w:p w14:paraId="106A5942" w14:textId="77777777" w:rsidR="00D6000A" w:rsidRPr="00D6000A" w:rsidRDefault="00D6000A" w:rsidP="00D6000A">
            <w:pPr>
              <w:rPr>
                <w:sz w:val="11"/>
                <w:szCs w:val="11"/>
              </w:rPr>
            </w:pPr>
          </w:p>
        </w:tc>
        <w:tc>
          <w:tcPr>
            <w:tcW w:w="1903" w:type="dxa"/>
            <w:gridSpan w:val="2"/>
            <w:tcBorders>
              <w:top w:val="nil"/>
              <w:left w:val="nil"/>
              <w:bottom w:val="nil"/>
              <w:right w:val="nil"/>
            </w:tcBorders>
            <w:shd w:val="clear" w:color="auto" w:fill="auto"/>
            <w:vAlign w:val="center"/>
            <w:hideMark/>
          </w:tcPr>
          <w:p w14:paraId="5AEEF00C" w14:textId="77777777" w:rsidR="00D6000A" w:rsidRPr="00D6000A" w:rsidRDefault="00D6000A" w:rsidP="00D6000A">
            <w:pPr>
              <w:rPr>
                <w:sz w:val="11"/>
                <w:szCs w:val="11"/>
              </w:rPr>
            </w:pPr>
          </w:p>
        </w:tc>
        <w:tc>
          <w:tcPr>
            <w:tcW w:w="928" w:type="dxa"/>
            <w:tcBorders>
              <w:top w:val="nil"/>
              <w:left w:val="nil"/>
              <w:bottom w:val="nil"/>
              <w:right w:val="nil"/>
            </w:tcBorders>
            <w:shd w:val="clear" w:color="auto" w:fill="auto"/>
            <w:vAlign w:val="center"/>
            <w:hideMark/>
          </w:tcPr>
          <w:p w14:paraId="1B7BE99B" w14:textId="77777777" w:rsidR="00D6000A" w:rsidRPr="00D6000A" w:rsidRDefault="00D6000A" w:rsidP="00D6000A">
            <w:pPr>
              <w:jc w:val="center"/>
              <w:rPr>
                <w:sz w:val="11"/>
                <w:szCs w:val="11"/>
              </w:rPr>
            </w:pPr>
          </w:p>
        </w:tc>
        <w:tc>
          <w:tcPr>
            <w:tcW w:w="652" w:type="dxa"/>
            <w:tcBorders>
              <w:top w:val="nil"/>
              <w:left w:val="nil"/>
              <w:bottom w:val="nil"/>
              <w:right w:val="nil"/>
            </w:tcBorders>
            <w:shd w:val="clear" w:color="auto" w:fill="auto"/>
            <w:vAlign w:val="center"/>
            <w:hideMark/>
          </w:tcPr>
          <w:p w14:paraId="7BBDB2B3" w14:textId="77777777" w:rsidR="00D6000A" w:rsidRPr="00D6000A" w:rsidRDefault="00D6000A" w:rsidP="00D6000A">
            <w:pPr>
              <w:rPr>
                <w:sz w:val="11"/>
                <w:szCs w:val="11"/>
              </w:rPr>
            </w:pPr>
          </w:p>
        </w:tc>
        <w:tc>
          <w:tcPr>
            <w:tcW w:w="652" w:type="dxa"/>
            <w:tcBorders>
              <w:top w:val="nil"/>
              <w:left w:val="nil"/>
              <w:bottom w:val="nil"/>
              <w:right w:val="nil"/>
            </w:tcBorders>
            <w:shd w:val="clear" w:color="auto" w:fill="auto"/>
            <w:vAlign w:val="center"/>
            <w:hideMark/>
          </w:tcPr>
          <w:p w14:paraId="377D8399"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652E671C" w14:textId="77777777" w:rsidR="00D6000A" w:rsidRPr="00D6000A" w:rsidRDefault="00D6000A" w:rsidP="00D6000A">
            <w:pPr>
              <w:rPr>
                <w:sz w:val="11"/>
                <w:szCs w:val="11"/>
              </w:rPr>
            </w:pPr>
          </w:p>
        </w:tc>
      </w:tr>
      <w:tr w:rsidR="00D6000A" w:rsidRPr="00D6000A" w14:paraId="4A85D9F4" w14:textId="77777777" w:rsidTr="00D6000A">
        <w:trPr>
          <w:trHeight w:val="225"/>
          <w:jc w:val="center"/>
        </w:trPr>
        <w:tc>
          <w:tcPr>
            <w:tcW w:w="256" w:type="dxa"/>
            <w:tcBorders>
              <w:top w:val="nil"/>
              <w:left w:val="nil"/>
              <w:bottom w:val="nil"/>
              <w:right w:val="nil"/>
            </w:tcBorders>
            <w:shd w:val="clear" w:color="auto" w:fill="auto"/>
            <w:vAlign w:val="center"/>
            <w:hideMark/>
          </w:tcPr>
          <w:p w14:paraId="096E66FE"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6B71CB3A"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078E6FAD" w14:textId="77777777" w:rsidR="00D6000A" w:rsidRPr="00D6000A" w:rsidRDefault="00D6000A" w:rsidP="00D6000A">
            <w:pPr>
              <w:rPr>
                <w:sz w:val="11"/>
                <w:szCs w:val="11"/>
              </w:rPr>
            </w:pPr>
          </w:p>
        </w:tc>
        <w:tc>
          <w:tcPr>
            <w:tcW w:w="1889" w:type="dxa"/>
            <w:tcBorders>
              <w:top w:val="nil"/>
              <w:left w:val="nil"/>
              <w:bottom w:val="nil"/>
              <w:right w:val="nil"/>
            </w:tcBorders>
            <w:shd w:val="clear" w:color="auto" w:fill="auto"/>
            <w:vAlign w:val="center"/>
            <w:hideMark/>
          </w:tcPr>
          <w:p w14:paraId="7E5F0035" w14:textId="77777777" w:rsidR="00D6000A" w:rsidRPr="00D6000A" w:rsidRDefault="00D6000A" w:rsidP="00D6000A">
            <w:pPr>
              <w:rPr>
                <w:sz w:val="11"/>
                <w:szCs w:val="11"/>
              </w:rPr>
            </w:pPr>
          </w:p>
        </w:tc>
        <w:tc>
          <w:tcPr>
            <w:tcW w:w="624" w:type="dxa"/>
            <w:tcBorders>
              <w:top w:val="nil"/>
              <w:left w:val="nil"/>
              <w:bottom w:val="nil"/>
              <w:right w:val="nil"/>
            </w:tcBorders>
            <w:shd w:val="clear" w:color="auto" w:fill="auto"/>
            <w:vAlign w:val="center"/>
            <w:hideMark/>
          </w:tcPr>
          <w:p w14:paraId="1D97F295" w14:textId="77777777" w:rsidR="00D6000A" w:rsidRPr="00D6000A" w:rsidRDefault="00D6000A" w:rsidP="00D6000A">
            <w:pPr>
              <w:rPr>
                <w:sz w:val="11"/>
                <w:szCs w:val="11"/>
              </w:rPr>
            </w:pPr>
          </w:p>
        </w:tc>
        <w:tc>
          <w:tcPr>
            <w:tcW w:w="896" w:type="dxa"/>
            <w:tcBorders>
              <w:top w:val="nil"/>
              <w:left w:val="nil"/>
              <w:bottom w:val="nil"/>
              <w:right w:val="nil"/>
            </w:tcBorders>
            <w:shd w:val="clear" w:color="auto" w:fill="auto"/>
            <w:vAlign w:val="center"/>
            <w:hideMark/>
          </w:tcPr>
          <w:p w14:paraId="69420562"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24D576D7"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2C3CE1B6" w14:textId="77777777" w:rsidR="00D6000A" w:rsidRPr="00D6000A" w:rsidRDefault="00D6000A" w:rsidP="00D6000A">
            <w:pPr>
              <w:rPr>
                <w:sz w:val="11"/>
                <w:szCs w:val="11"/>
              </w:rPr>
            </w:pPr>
          </w:p>
        </w:tc>
        <w:tc>
          <w:tcPr>
            <w:tcW w:w="750" w:type="dxa"/>
            <w:tcBorders>
              <w:top w:val="nil"/>
              <w:left w:val="nil"/>
              <w:bottom w:val="nil"/>
              <w:right w:val="nil"/>
            </w:tcBorders>
            <w:shd w:val="clear" w:color="auto" w:fill="auto"/>
            <w:vAlign w:val="center"/>
            <w:hideMark/>
          </w:tcPr>
          <w:p w14:paraId="36ABC129" w14:textId="77777777" w:rsidR="00D6000A" w:rsidRPr="00D6000A" w:rsidRDefault="00D6000A" w:rsidP="00D6000A">
            <w:pPr>
              <w:rPr>
                <w:sz w:val="11"/>
                <w:szCs w:val="11"/>
              </w:rPr>
            </w:pPr>
          </w:p>
        </w:tc>
        <w:tc>
          <w:tcPr>
            <w:tcW w:w="735" w:type="dxa"/>
            <w:tcBorders>
              <w:top w:val="nil"/>
              <w:left w:val="nil"/>
              <w:bottom w:val="nil"/>
              <w:right w:val="nil"/>
            </w:tcBorders>
            <w:shd w:val="clear" w:color="auto" w:fill="auto"/>
            <w:vAlign w:val="center"/>
            <w:hideMark/>
          </w:tcPr>
          <w:p w14:paraId="761E04A7" w14:textId="77777777" w:rsidR="00D6000A" w:rsidRPr="00D6000A" w:rsidRDefault="00D6000A" w:rsidP="00D6000A">
            <w:pPr>
              <w:rPr>
                <w:sz w:val="11"/>
                <w:szCs w:val="11"/>
              </w:rPr>
            </w:pPr>
          </w:p>
        </w:tc>
        <w:tc>
          <w:tcPr>
            <w:tcW w:w="896" w:type="dxa"/>
            <w:tcBorders>
              <w:top w:val="nil"/>
              <w:left w:val="nil"/>
              <w:bottom w:val="nil"/>
              <w:right w:val="nil"/>
            </w:tcBorders>
            <w:shd w:val="clear" w:color="auto" w:fill="auto"/>
            <w:vAlign w:val="center"/>
            <w:hideMark/>
          </w:tcPr>
          <w:p w14:paraId="78A574CC" w14:textId="77777777" w:rsidR="00D6000A" w:rsidRPr="00D6000A" w:rsidRDefault="00D6000A" w:rsidP="00D6000A">
            <w:pPr>
              <w:rPr>
                <w:sz w:val="11"/>
                <w:szCs w:val="11"/>
              </w:rPr>
            </w:pPr>
          </w:p>
        </w:tc>
        <w:tc>
          <w:tcPr>
            <w:tcW w:w="972" w:type="dxa"/>
            <w:tcBorders>
              <w:top w:val="nil"/>
              <w:left w:val="nil"/>
              <w:bottom w:val="nil"/>
              <w:right w:val="nil"/>
            </w:tcBorders>
            <w:shd w:val="clear" w:color="auto" w:fill="auto"/>
            <w:vAlign w:val="center"/>
            <w:hideMark/>
          </w:tcPr>
          <w:p w14:paraId="7E7EB94E" w14:textId="77777777" w:rsidR="00D6000A" w:rsidRPr="00D6000A" w:rsidRDefault="00D6000A" w:rsidP="00D6000A">
            <w:pPr>
              <w:rPr>
                <w:sz w:val="11"/>
                <w:szCs w:val="11"/>
              </w:rPr>
            </w:pPr>
          </w:p>
        </w:tc>
        <w:tc>
          <w:tcPr>
            <w:tcW w:w="931" w:type="dxa"/>
            <w:tcBorders>
              <w:top w:val="nil"/>
              <w:left w:val="nil"/>
              <w:bottom w:val="nil"/>
              <w:right w:val="nil"/>
            </w:tcBorders>
            <w:shd w:val="clear" w:color="auto" w:fill="auto"/>
            <w:vAlign w:val="center"/>
            <w:hideMark/>
          </w:tcPr>
          <w:p w14:paraId="5E97E7A2" w14:textId="77777777" w:rsidR="00D6000A" w:rsidRPr="00D6000A" w:rsidRDefault="00D6000A" w:rsidP="00D6000A">
            <w:pPr>
              <w:rPr>
                <w:sz w:val="11"/>
                <w:szCs w:val="11"/>
              </w:rPr>
            </w:pPr>
          </w:p>
        </w:tc>
        <w:tc>
          <w:tcPr>
            <w:tcW w:w="972" w:type="dxa"/>
            <w:tcBorders>
              <w:top w:val="nil"/>
              <w:left w:val="nil"/>
              <w:bottom w:val="nil"/>
              <w:right w:val="nil"/>
            </w:tcBorders>
            <w:shd w:val="clear" w:color="auto" w:fill="auto"/>
            <w:vAlign w:val="center"/>
            <w:hideMark/>
          </w:tcPr>
          <w:p w14:paraId="049E2D43" w14:textId="77777777" w:rsidR="00D6000A" w:rsidRPr="00D6000A" w:rsidRDefault="00D6000A" w:rsidP="00D6000A">
            <w:pPr>
              <w:rPr>
                <w:sz w:val="11"/>
                <w:szCs w:val="11"/>
              </w:rPr>
            </w:pPr>
          </w:p>
        </w:tc>
        <w:tc>
          <w:tcPr>
            <w:tcW w:w="928" w:type="dxa"/>
            <w:tcBorders>
              <w:top w:val="nil"/>
              <w:left w:val="nil"/>
              <w:bottom w:val="nil"/>
              <w:right w:val="nil"/>
            </w:tcBorders>
            <w:shd w:val="clear" w:color="auto" w:fill="auto"/>
            <w:vAlign w:val="center"/>
            <w:hideMark/>
          </w:tcPr>
          <w:p w14:paraId="433B1D09" w14:textId="77777777" w:rsidR="00D6000A" w:rsidRPr="00D6000A" w:rsidRDefault="00D6000A" w:rsidP="00D6000A">
            <w:pPr>
              <w:rPr>
                <w:sz w:val="11"/>
                <w:szCs w:val="11"/>
              </w:rPr>
            </w:pPr>
          </w:p>
        </w:tc>
        <w:tc>
          <w:tcPr>
            <w:tcW w:w="652" w:type="dxa"/>
            <w:tcBorders>
              <w:top w:val="nil"/>
              <w:left w:val="nil"/>
              <w:bottom w:val="nil"/>
              <w:right w:val="nil"/>
            </w:tcBorders>
            <w:shd w:val="clear" w:color="auto" w:fill="auto"/>
            <w:vAlign w:val="center"/>
            <w:hideMark/>
          </w:tcPr>
          <w:p w14:paraId="4DD5B6DD" w14:textId="77777777" w:rsidR="00D6000A" w:rsidRPr="00D6000A" w:rsidRDefault="00D6000A" w:rsidP="00D6000A">
            <w:pPr>
              <w:rPr>
                <w:sz w:val="11"/>
                <w:szCs w:val="11"/>
              </w:rPr>
            </w:pPr>
          </w:p>
        </w:tc>
        <w:tc>
          <w:tcPr>
            <w:tcW w:w="652" w:type="dxa"/>
            <w:tcBorders>
              <w:top w:val="nil"/>
              <w:left w:val="nil"/>
              <w:bottom w:val="nil"/>
              <w:right w:val="nil"/>
            </w:tcBorders>
            <w:shd w:val="clear" w:color="auto" w:fill="auto"/>
            <w:vAlign w:val="center"/>
            <w:hideMark/>
          </w:tcPr>
          <w:p w14:paraId="1AD518E6"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7C28F682" w14:textId="77777777" w:rsidR="00D6000A" w:rsidRPr="00D6000A" w:rsidRDefault="00D6000A" w:rsidP="00D6000A">
            <w:pPr>
              <w:rPr>
                <w:sz w:val="11"/>
                <w:szCs w:val="11"/>
              </w:rPr>
            </w:pPr>
          </w:p>
        </w:tc>
      </w:tr>
      <w:tr w:rsidR="00D6000A" w:rsidRPr="00D6000A" w14:paraId="672FE62C" w14:textId="77777777" w:rsidTr="00D6000A">
        <w:trPr>
          <w:trHeight w:val="225"/>
          <w:jc w:val="center"/>
        </w:trPr>
        <w:tc>
          <w:tcPr>
            <w:tcW w:w="256" w:type="dxa"/>
            <w:tcBorders>
              <w:top w:val="nil"/>
              <w:left w:val="nil"/>
              <w:bottom w:val="nil"/>
              <w:right w:val="nil"/>
            </w:tcBorders>
            <w:shd w:val="clear" w:color="auto" w:fill="auto"/>
            <w:vAlign w:val="center"/>
            <w:hideMark/>
          </w:tcPr>
          <w:p w14:paraId="0C0741E1"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0D771F38"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2DF56FF3" w14:textId="77777777" w:rsidR="00D6000A" w:rsidRPr="00D6000A" w:rsidRDefault="00D6000A" w:rsidP="00D6000A">
            <w:pPr>
              <w:rPr>
                <w:sz w:val="11"/>
                <w:szCs w:val="11"/>
              </w:rPr>
            </w:pPr>
          </w:p>
        </w:tc>
        <w:tc>
          <w:tcPr>
            <w:tcW w:w="188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BD4977E" w14:textId="77777777" w:rsidR="00D6000A" w:rsidRPr="00D6000A" w:rsidRDefault="00D6000A" w:rsidP="00D6000A">
            <w:pPr>
              <w:rPr>
                <w:rFonts w:ascii="Tahoma" w:hAnsi="Tahoma" w:cs="Tahoma"/>
                <w:color w:val="000000"/>
                <w:sz w:val="11"/>
                <w:szCs w:val="11"/>
              </w:rPr>
            </w:pPr>
            <w:r w:rsidRPr="00D6000A">
              <w:rPr>
                <w:rFonts w:ascii="Tahoma" w:hAnsi="Tahoma" w:cs="Tahoma"/>
                <w:color w:val="000000"/>
                <w:sz w:val="11"/>
                <w:szCs w:val="11"/>
              </w:rPr>
              <w:t>Индекс эффективности операционных расходов</w:t>
            </w:r>
          </w:p>
        </w:tc>
        <w:tc>
          <w:tcPr>
            <w:tcW w:w="624" w:type="dxa"/>
            <w:tcBorders>
              <w:top w:val="single" w:sz="4" w:space="0" w:color="C0C0C0"/>
              <w:left w:val="nil"/>
              <w:bottom w:val="single" w:sz="4" w:space="0" w:color="C0C0C0"/>
              <w:right w:val="nil"/>
            </w:tcBorders>
            <w:shd w:val="clear" w:color="auto" w:fill="auto"/>
            <w:noWrap/>
            <w:vAlign w:val="center"/>
            <w:hideMark/>
          </w:tcPr>
          <w:p w14:paraId="65C48AEC" w14:textId="77777777" w:rsidR="00D6000A" w:rsidRPr="00D6000A" w:rsidRDefault="00D6000A" w:rsidP="00D6000A">
            <w:pPr>
              <w:jc w:val="center"/>
              <w:rPr>
                <w:rFonts w:ascii="Tahoma" w:hAnsi="Tahoma" w:cs="Tahoma"/>
                <w:color w:val="000000"/>
                <w:sz w:val="11"/>
                <w:szCs w:val="11"/>
              </w:rPr>
            </w:pPr>
            <w:r w:rsidRPr="00D6000A">
              <w:rPr>
                <w:rFonts w:ascii="Tahoma" w:hAnsi="Tahoma" w:cs="Tahoma"/>
                <w:color w:val="000000"/>
                <w:sz w:val="11"/>
                <w:szCs w:val="11"/>
              </w:rPr>
              <w:t>%</w:t>
            </w:r>
          </w:p>
        </w:tc>
        <w:tc>
          <w:tcPr>
            <w:tcW w:w="8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126AE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1D9B303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6594F50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750" w:type="dxa"/>
            <w:tcBorders>
              <w:top w:val="single" w:sz="4" w:space="0" w:color="C0C0C0"/>
              <w:left w:val="nil"/>
              <w:bottom w:val="single" w:sz="4" w:space="0" w:color="C0C0C0"/>
              <w:right w:val="single" w:sz="4" w:space="0" w:color="C0C0C0"/>
            </w:tcBorders>
            <w:shd w:val="clear" w:color="auto" w:fill="auto"/>
            <w:vAlign w:val="center"/>
            <w:hideMark/>
          </w:tcPr>
          <w:p w14:paraId="1E89325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single" w:sz="4" w:space="0" w:color="C0C0C0"/>
              <w:left w:val="nil"/>
              <w:bottom w:val="single" w:sz="4" w:space="0" w:color="C0C0C0"/>
              <w:right w:val="single" w:sz="4" w:space="0" w:color="C0C0C0"/>
            </w:tcBorders>
            <w:shd w:val="clear" w:color="auto" w:fill="auto"/>
            <w:vAlign w:val="center"/>
            <w:hideMark/>
          </w:tcPr>
          <w:p w14:paraId="105BEAF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896" w:type="dxa"/>
            <w:tcBorders>
              <w:top w:val="single" w:sz="4" w:space="0" w:color="C0C0C0"/>
              <w:left w:val="nil"/>
              <w:bottom w:val="single" w:sz="4" w:space="0" w:color="C0C0C0"/>
              <w:right w:val="single" w:sz="4" w:space="0" w:color="C0C0C0"/>
            </w:tcBorders>
            <w:shd w:val="clear" w:color="auto" w:fill="auto"/>
            <w:vAlign w:val="center"/>
            <w:hideMark/>
          </w:tcPr>
          <w:p w14:paraId="3151357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single" w:sz="4" w:space="0" w:color="C0C0C0"/>
              <w:left w:val="nil"/>
              <w:bottom w:val="single" w:sz="4" w:space="0" w:color="C0C0C0"/>
              <w:right w:val="single" w:sz="4" w:space="0" w:color="C0C0C0"/>
            </w:tcBorders>
            <w:shd w:val="clear" w:color="auto" w:fill="auto"/>
            <w:vAlign w:val="center"/>
            <w:hideMark/>
          </w:tcPr>
          <w:p w14:paraId="137D9B4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54BAEC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single" w:sz="4" w:space="0" w:color="C0C0C0"/>
              <w:left w:val="nil"/>
              <w:bottom w:val="single" w:sz="4" w:space="0" w:color="C0C0C0"/>
              <w:right w:val="single" w:sz="4" w:space="0" w:color="C0C0C0"/>
            </w:tcBorders>
            <w:shd w:val="clear" w:color="auto" w:fill="auto"/>
            <w:vAlign w:val="center"/>
            <w:hideMark/>
          </w:tcPr>
          <w:p w14:paraId="22177D2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single" w:sz="4" w:space="0" w:color="C0C0C0"/>
              <w:left w:val="nil"/>
              <w:bottom w:val="single" w:sz="4" w:space="0" w:color="C0C0C0"/>
              <w:right w:val="single" w:sz="4" w:space="0" w:color="C0C0C0"/>
            </w:tcBorders>
            <w:shd w:val="clear" w:color="auto" w:fill="auto"/>
            <w:vAlign w:val="center"/>
            <w:hideMark/>
          </w:tcPr>
          <w:p w14:paraId="7A29DB4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652" w:type="dxa"/>
            <w:tcBorders>
              <w:top w:val="nil"/>
              <w:left w:val="nil"/>
              <w:bottom w:val="nil"/>
              <w:right w:val="nil"/>
            </w:tcBorders>
            <w:shd w:val="clear" w:color="auto" w:fill="auto"/>
            <w:vAlign w:val="center"/>
            <w:hideMark/>
          </w:tcPr>
          <w:p w14:paraId="32CDE18D" w14:textId="77777777" w:rsidR="00D6000A" w:rsidRPr="00D6000A" w:rsidRDefault="00D6000A" w:rsidP="00D6000A">
            <w:pPr>
              <w:jc w:val="center"/>
              <w:rPr>
                <w:rFonts w:ascii="Tahoma" w:hAnsi="Tahoma" w:cs="Tahoma"/>
                <w:b/>
                <w:bCs/>
                <w:sz w:val="11"/>
                <w:szCs w:val="11"/>
              </w:rPr>
            </w:pPr>
          </w:p>
        </w:tc>
        <w:tc>
          <w:tcPr>
            <w:tcW w:w="652" w:type="dxa"/>
            <w:tcBorders>
              <w:top w:val="nil"/>
              <w:left w:val="nil"/>
              <w:bottom w:val="nil"/>
              <w:right w:val="nil"/>
            </w:tcBorders>
            <w:shd w:val="clear" w:color="auto" w:fill="auto"/>
            <w:vAlign w:val="center"/>
            <w:hideMark/>
          </w:tcPr>
          <w:p w14:paraId="1F529EE3"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3FA63AF0" w14:textId="77777777" w:rsidR="00D6000A" w:rsidRPr="00D6000A" w:rsidRDefault="00D6000A" w:rsidP="00D6000A">
            <w:pPr>
              <w:rPr>
                <w:sz w:val="11"/>
                <w:szCs w:val="11"/>
              </w:rPr>
            </w:pPr>
          </w:p>
        </w:tc>
      </w:tr>
      <w:tr w:rsidR="00D6000A" w:rsidRPr="00D6000A" w14:paraId="21875E05" w14:textId="77777777" w:rsidTr="00D6000A">
        <w:trPr>
          <w:trHeight w:val="225"/>
          <w:jc w:val="center"/>
        </w:trPr>
        <w:tc>
          <w:tcPr>
            <w:tcW w:w="256" w:type="dxa"/>
            <w:tcBorders>
              <w:top w:val="nil"/>
              <w:left w:val="nil"/>
              <w:bottom w:val="nil"/>
              <w:right w:val="nil"/>
            </w:tcBorders>
            <w:shd w:val="clear" w:color="auto" w:fill="auto"/>
            <w:vAlign w:val="center"/>
            <w:hideMark/>
          </w:tcPr>
          <w:p w14:paraId="339E0FC9"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51D057C7"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40C44B41"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auto" w:fill="auto"/>
            <w:noWrap/>
            <w:vAlign w:val="bottom"/>
            <w:hideMark/>
          </w:tcPr>
          <w:p w14:paraId="4587CDE9" w14:textId="77777777" w:rsidR="00D6000A" w:rsidRPr="00D6000A" w:rsidRDefault="00D6000A" w:rsidP="00D6000A">
            <w:pPr>
              <w:rPr>
                <w:rFonts w:ascii="Tahoma" w:hAnsi="Tahoma" w:cs="Tahoma"/>
                <w:color w:val="000000"/>
                <w:sz w:val="11"/>
                <w:szCs w:val="11"/>
              </w:rPr>
            </w:pPr>
            <w:r w:rsidRPr="00D6000A">
              <w:rPr>
                <w:rFonts w:ascii="Tahoma" w:hAnsi="Tahoma" w:cs="Tahoma"/>
                <w:color w:val="000000"/>
                <w:sz w:val="11"/>
                <w:szCs w:val="11"/>
              </w:rPr>
              <w:t>Индекс потребительских цен</w:t>
            </w:r>
          </w:p>
        </w:tc>
        <w:tc>
          <w:tcPr>
            <w:tcW w:w="624" w:type="dxa"/>
            <w:tcBorders>
              <w:top w:val="nil"/>
              <w:left w:val="nil"/>
              <w:bottom w:val="single" w:sz="4" w:space="0" w:color="C0C0C0"/>
              <w:right w:val="nil"/>
            </w:tcBorders>
            <w:shd w:val="clear" w:color="auto" w:fill="auto"/>
            <w:noWrap/>
            <w:vAlign w:val="center"/>
            <w:hideMark/>
          </w:tcPr>
          <w:p w14:paraId="05F3408F" w14:textId="77777777" w:rsidR="00D6000A" w:rsidRPr="00D6000A" w:rsidRDefault="00D6000A" w:rsidP="00D6000A">
            <w:pPr>
              <w:jc w:val="center"/>
              <w:rPr>
                <w:rFonts w:ascii="Tahoma" w:hAnsi="Tahoma" w:cs="Tahoma"/>
                <w:color w:val="000000"/>
                <w:sz w:val="11"/>
                <w:szCs w:val="11"/>
              </w:rPr>
            </w:pPr>
            <w:r w:rsidRPr="00D6000A">
              <w:rPr>
                <w:rFonts w:ascii="Tahoma" w:hAnsi="Tahoma" w:cs="Tahoma"/>
                <w:color w:val="000000"/>
                <w:sz w:val="11"/>
                <w:szCs w:val="11"/>
              </w:rPr>
              <w:t>%</w:t>
            </w:r>
          </w:p>
        </w:tc>
        <w:tc>
          <w:tcPr>
            <w:tcW w:w="896" w:type="dxa"/>
            <w:tcBorders>
              <w:top w:val="nil"/>
              <w:left w:val="single" w:sz="4" w:space="0" w:color="C0C0C0"/>
              <w:bottom w:val="single" w:sz="4" w:space="0" w:color="C0C0C0"/>
              <w:right w:val="single" w:sz="4" w:space="0" w:color="C0C0C0"/>
            </w:tcBorders>
            <w:shd w:val="clear" w:color="auto" w:fill="auto"/>
            <w:vAlign w:val="center"/>
            <w:hideMark/>
          </w:tcPr>
          <w:p w14:paraId="60006A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0AFF54C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3,4 </w:t>
            </w:r>
          </w:p>
        </w:tc>
        <w:tc>
          <w:tcPr>
            <w:tcW w:w="931" w:type="dxa"/>
            <w:tcBorders>
              <w:top w:val="nil"/>
              <w:left w:val="nil"/>
              <w:bottom w:val="single" w:sz="4" w:space="0" w:color="C0C0C0"/>
              <w:right w:val="single" w:sz="4" w:space="0" w:color="C0C0C0"/>
            </w:tcBorders>
            <w:shd w:val="clear" w:color="auto" w:fill="auto"/>
            <w:vAlign w:val="center"/>
            <w:hideMark/>
          </w:tcPr>
          <w:p w14:paraId="0063275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6,0 </w:t>
            </w:r>
          </w:p>
        </w:tc>
        <w:tc>
          <w:tcPr>
            <w:tcW w:w="750" w:type="dxa"/>
            <w:tcBorders>
              <w:top w:val="nil"/>
              <w:left w:val="nil"/>
              <w:bottom w:val="single" w:sz="4" w:space="0" w:color="C0C0C0"/>
              <w:right w:val="single" w:sz="4" w:space="0" w:color="C0C0C0"/>
            </w:tcBorders>
            <w:shd w:val="clear" w:color="auto" w:fill="auto"/>
            <w:vAlign w:val="center"/>
            <w:hideMark/>
          </w:tcPr>
          <w:p w14:paraId="76E8E30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auto" w:fill="auto"/>
            <w:vAlign w:val="center"/>
            <w:hideMark/>
          </w:tcPr>
          <w:p w14:paraId="5F5BA7F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4,3 </w:t>
            </w:r>
          </w:p>
        </w:tc>
        <w:tc>
          <w:tcPr>
            <w:tcW w:w="896" w:type="dxa"/>
            <w:tcBorders>
              <w:top w:val="nil"/>
              <w:left w:val="nil"/>
              <w:bottom w:val="single" w:sz="4" w:space="0" w:color="C0C0C0"/>
              <w:right w:val="single" w:sz="4" w:space="0" w:color="C0C0C0"/>
            </w:tcBorders>
            <w:shd w:val="clear" w:color="auto" w:fill="auto"/>
            <w:vAlign w:val="center"/>
            <w:hideMark/>
          </w:tcPr>
          <w:p w14:paraId="5A479E2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auto" w:fill="auto"/>
            <w:vAlign w:val="center"/>
            <w:hideMark/>
          </w:tcPr>
          <w:p w14:paraId="088AF5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55F7B20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auto" w:fill="auto"/>
            <w:vAlign w:val="center"/>
            <w:hideMark/>
          </w:tcPr>
          <w:p w14:paraId="1A7530D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auto" w:fill="auto"/>
            <w:vAlign w:val="center"/>
            <w:hideMark/>
          </w:tcPr>
          <w:p w14:paraId="1CDFD62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4,0 </w:t>
            </w:r>
          </w:p>
        </w:tc>
        <w:tc>
          <w:tcPr>
            <w:tcW w:w="652" w:type="dxa"/>
            <w:tcBorders>
              <w:top w:val="nil"/>
              <w:left w:val="nil"/>
              <w:bottom w:val="nil"/>
              <w:right w:val="nil"/>
            </w:tcBorders>
            <w:shd w:val="clear" w:color="auto" w:fill="auto"/>
            <w:vAlign w:val="center"/>
            <w:hideMark/>
          </w:tcPr>
          <w:p w14:paraId="5227E139" w14:textId="77777777" w:rsidR="00D6000A" w:rsidRPr="00D6000A" w:rsidRDefault="00D6000A" w:rsidP="00D6000A">
            <w:pPr>
              <w:jc w:val="center"/>
              <w:rPr>
                <w:rFonts w:ascii="Tahoma" w:hAnsi="Tahoma" w:cs="Tahoma"/>
                <w:b/>
                <w:bCs/>
                <w:sz w:val="11"/>
                <w:szCs w:val="11"/>
              </w:rPr>
            </w:pPr>
          </w:p>
        </w:tc>
        <w:tc>
          <w:tcPr>
            <w:tcW w:w="652" w:type="dxa"/>
            <w:tcBorders>
              <w:top w:val="nil"/>
              <w:left w:val="nil"/>
              <w:bottom w:val="nil"/>
              <w:right w:val="nil"/>
            </w:tcBorders>
            <w:shd w:val="clear" w:color="auto" w:fill="auto"/>
            <w:vAlign w:val="center"/>
            <w:hideMark/>
          </w:tcPr>
          <w:p w14:paraId="5EF82AFC"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7195F93C" w14:textId="77777777" w:rsidR="00D6000A" w:rsidRPr="00D6000A" w:rsidRDefault="00D6000A" w:rsidP="00D6000A">
            <w:pPr>
              <w:rPr>
                <w:sz w:val="11"/>
                <w:szCs w:val="11"/>
              </w:rPr>
            </w:pPr>
          </w:p>
        </w:tc>
      </w:tr>
      <w:tr w:rsidR="00D6000A" w:rsidRPr="00D6000A" w14:paraId="7E2666B5" w14:textId="77777777" w:rsidTr="00D6000A">
        <w:trPr>
          <w:trHeight w:val="225"/>
          <w:jc w:val="center"/>
        </w:trPr>
        <w:tc>
          <w:tcPr>
            <w:tcW w:w="256" w:type="dxa"/>
            <w:tcBorders>
              <w:top w:val="nil"/>
              <w:left w:val="nil"/>
              <w:bottom w:val="nil"/>
              <w:right w:val="nil"/>
            </w:tcBorders>
            <w:shd w:val="clear" w:color="auto" w:fill="auto"/>
            <w:vAlign w:val="center"/>
            <w:hideMark/>
          </w:tcPr>
          <w:p w14:paraId="612EBCF5"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5913E65C"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6B792BB7"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auto" w:fill="auto"/>
            <w:vAlign w:val="center"/>
            <w:hideMark/>
          </w:tcPr>
          <w:p w14:paraId="228EF295" w14:textId="77777777" w:rsidR="00D6000A" w:rsidRPr="00D6000A" w:rsidRDefault="00D6000A" w:rsidP="00D6000A">
            <w:pPr>
              <w:rPr>
                <w:rFonts w:ascii="Tahoma" w:hAnsi="Tahoma" w:cs="Tahoma"/>
                <w:sz w:val="11"/>
                <w:szCs w:val="11"/>
              </w:rPr>
            </w:pPr>
            <w:r w:rsidRPr="00D6000A">
              <w:rPr>
                <w:rFonts w:ascii="Tahoma" w:hAnsi="Tahoma" w:cs="Tahoma"/>
                <w:sz w:val="11"/>
                <w:szCs w:val="11"/>
              </w:rPr>
              <w:t>Итого коэффициент индексации</w:t>
            </w:r>
          </w:p>
        </w:tc>
        <w:tc>
          <w:tcPr>
            <w:tcW w:w="624" w:type="dxa"/>
            <w:tcBorders>
              <w:top w:val="nil"/>
              <w:left w:val="nil"/>
              <w:bottom w:val="single" w:sz="4" w:space="0" w:color="C0C0C0"/>
              <w:right w:val="single" w:sz="4" w:space="0" w:color="C0C0C0"/>
            </w:tcBorders>
            <w:shd w:val="clear" w:color="auto" w:fill="auto"/>
            <w:vAlign w:val="center"/>
            <w:hideMark/>
          </w:tcPr>
          <w:p w14:paraId="60FD15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96" w:type="dxa"/>
            <w:tcBorders>
              <w:top w:val="nil"/>
              <w:left w:val="nil"/>
              <w:bottom w:val="single" w:sz="4" w:space="0" w:color="C0C0C0"/>
              <w:right w:val="single" w:sz="4" w:space="0" w:color="C0C0C0"/>
            </w:tcBorders>
            <w:shd w:val="clear" w:color="auto" w:fill="auto"/>
            <w:vAlign w:val="center"/>
            <w:hideMark/>
          </w:tcPr>
          <w:p w14:paraId="68315AE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48793A1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1,0237 </w:t>
            </w:r>
          </w:p>
        </w:tc>
        <w:tc>
          <w:tcPr>
            <w:tcW w:w="931" w:type="dxa"/>
            <w:tcBorders>
              <w:top w:val="nil"/>
              <w:left w:val="nil"/>
              <w:bottom w:val="single" w:sz="4" w:space="0" w:color="C0C0C0"/>
              <w:right w:val="single" w:sz="4" w:space="0" w:color="C0C0C0"/>
            </w:tcBorders>
            <w:shd w:val="clear" w:color="auto" w:fill="auto"/>
            <w:vAlign w:val="center"/>
            <w:hideMark/>
          </w:tcPr>
          <w:p w14:paraId="6DB66CF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1,0494 </w:t>
            </w:r>
          </w:p>
        </w:tc>
        <w:tc>
          <w:tcPr>
            <w:tcW w:w="750" w:type="dxa"/>
            <w:tcBorders>
              <w:top w:val="nil"/>
              <w:left w:val="nil"/>
              <w:bottom w:val="single" w:sz="4" w:space="0" w:color="C0C0C0"/>
              <w:right w:val="single" w:sz="4" w:space="0" w:color="C0C0C0"/>
            </w:tcBorders>
            <w:shd w:val="clear" w:color="auto" w:fill="auto"/>
            <w:vAlign w:val="center"/>
            <w:hideMark/>
          </w:tcPr>
          <w:p w14:paraId="0A7EBC5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auto" w:fill="auto"/>
            <w:vAlign w:val="center"/>
            <w:hideMark/>
          </w:tcPr>
          <w:p w14:paraId="3B0CE8A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1,0326 </w:t>
            </w:r>
          </w:p>
        </w:tc>
        <w:tc>
          <w:tcPr>
            <w:tcW w:w="896" w:type="dxa"/>
            <w:tcBorders>
              <w:top w:val="nil"/>
              <w:left w:val="nil"/>
              <w:bottom w:val="single" w:sz="4" w:space="0" w:color="C0C0C0"/>
              <w:right w:val="single" w:sz="4" w:space="0" w:color="C0C0C0"/>
            </w:tcBorders>
            <w:shd w:val="clear" w:color="auto" w:fill="auto"/>
            <w:vAlign w:val="center"/>
            <w:hideMark/>
          </w:tcPr>
          <w:p w14:paraId="7946BA6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auto" w:fill="auto"/>
            <w:vAlign w:val="center"/>
            <w:hideMark/>
          </w:tcPr>
          <w:p w14:paraId="2969791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4E57AE2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72" w:type="dxa"/>
            <w:tcBorders>
              <w:top w:val="nil"/>
              <w:left w:val="nil"/>
              <w:bottom w:val="single" w:sz="4" w:space="0" w:color="C0C0C0"/>
              <w:right w:val="single" w:sz="4" w:space="0" w:color="C0C0C0"/>
            </w:tcBorders>
            <w:shd w:val="clear" w:color="auto" w:fill="auto"/>
            <w:vAlign w:val="center"/>
            <w:hideMark/>
          </w:tcPr>
          <w:p w14:paraId="14C070C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auto" w:fill="auto"/>
            <w:vAlign w:val="center"/>
            <w:hideMark/>
          </w:tcPr>
          <w:p w14:paraId="35B4142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1,0296 </w:t>
            </w:r>
          </w:p>
        </w:tc>
        <w:tc>
          <w:tcPr>
            <w:tcW w:w="652" w:type="dxa"/>
            <w:tcBorders>
              <w:top w:val="nil"/>
              <w:left w:val="nil"/>
              <w:bottom w:val="nil"/>
              <w:right w:val="nil"/>
            </w:tcBorders>
            <w:shd w:val="clear" w:color="auto" w:fill="auto"/>
            <w:vAlign w:val="center"/>
            <w:hideMark/>
          </w:tcPr>
          <w:p w14:paraId="58761866" w14:textId="77777777" w:rsidR="00D6000A" w:rsidRPr="00D6000A" w:rsidRDefault="00D6000A" w:rsidP="00D6000A">
            <w:pPr>
              <w:jc w:val="center"/>
              <w:rPr>
                <w:rFonts w:ascii="Tahoma" w:hAnsi="Tahoma" w:cs="Tahoma"/>
                <w:b/>
                <w:bCs/>
                <w:sz w:val="11"/>
                <w:szCs w:val="11"/>
              </w:rPr>
            </w:pPr>
          </w:p>
        </w:tc>
        <w:tc>
          <w:tcPr>
            <w:tcW w:w="652" w:type="dxa"/>
            <w:tcBorders>
              <w:top w:val="nil"/>
              <w:left w:val="nil"/>
              <w:bottom w:val="nil"/>
              <w:right w:val="nil"/>
            </w:tcBorders>
            <w:shd w:val="clear" w:color="auto" w:fill="auto"/>
            <w:vAlign w:val="center"/>
            <w:hideMark/>
          </w:tcPr>
          <w:p w14:paraId="4592E10A"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2ED00A43" w14:textId="77777777" w:rsidR="00D6000A" w:rsidRPr="00D6000A" w:rsidRDefault="00D6000A" w:rsidP="00D6000A">
            <w:pPr>
              <w:rPr>
                <w:sz w:val="11"/>
                <w:szCs w:val="11"/>
              </w:rPr>
            </w:pPr>
          </w:p>
        </w:tc>
      </w:tr>
      <w:tr w:rsidR="00D6000A" w:rsidRPr="00D6000A" w14:paraId="6FF30422" w14:textId="77777777" w:rsidTr="00D6000A">
        <w:trPr>
          <w:trHeight w:val="225"/>
          <w:jc w:val="center"/>
        </w:trPr>
        <w:tc>
          <w:tcPr>
            <w:tcW w:w="256" w:type="dxa"/>
            <w:tcBorders>
              <w:top w:val="nil"/>
              <w:left w:val="nil"/>
              <w:bottom w:val="nil"/>
              <w:right w:val="nil"/>
            </w:tcBorders>
            <w:shd w:val="clear" w:color="auto" w:fill="auto"/>
            <w:vAlign w:val="center"/>
            <w:hideMark/>
          </w:tcPr>
          <w:p w14:paraId="223F1AB4"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69F0230F"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3C7DF514"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auto" w:fill="auto"/>
            <w:vAlign w:val="center"/>
            <w:hideMark/>
          </w:tcPr>
          <w:p w14:paraId="472FD90E" w14:textId="77777777" w:rsidR="00D6000A" w:rsidRPr="00D6000A" w:rsidRDefault="00D6000A" w:rsidP="00D6000A">
            <w:pPr>
              <w:rPr>
                <w:rFonts w:ascii="Tahoma" w:hAnsi="Tahoma" w:cs="Tahoma"/>
                <w:sz w:val="11"/>
                <w:szCs w:val="11"/>
              </w:rPr>
            </w:pPr>
            <w:r w:rsidRPr="00D6000A">
              <w:rPr>
                <w:rFonts w:ascii="Tahoma" w:hAnsi="Tahoma" w:cs="Tahoma"/>
                <w:sz w:val="11"/>
                <w:szCs w:val="11"/>
              </w:rPr>
              <w:t>Нормативный уровень прибыли</w:t>
            </w:r>
          </w:p>
        </w:tc>
        <w:tc>
          <w:tcPr>
            <w:tcW w:w="624" w:type="dxa"/>
            <w:tcBorders>
              <w:top w:val="nil"/>
              <w:left w:val="nil"/>
              <w:bottom w:val="single" w:sz="4" w:space="0" w:color="C0C0C0"/>
              <w:right w:val="nil"/>
            </w:tcBorders>
            <w:shd w:val="clear" w:color="auto" w:fill="auto"/>
            <w:noWrap/>
            <w:vAlign w:val="center"/>
            <w:hideMark/>
          </w:tcPr>
          <w:p w14:paraId="11A6D14B" w14:textId="77777777" w:rsidR="00D6000A" w:rsidRPr="00D6000A" w:rsidRDefault="00D6000A" w:rsidP="00D6000A">
            <w:pPr>
              <w:jc w:val="center"/>
              <w:rPr>
                <w:rFonts w:ascii="Tahoma" w:hAnsi="Tahoma" w:cs="Tahoma"/>
                <w:color w:val="000000"/>
                <w:sz w:val="11"/>
                <w:szCs w:val="11"/>
              </w:rPr>
            </w:pPr>
            <w:r w:rsidRPr="00D6000A">
              <w:rPr>
                <w:rFonts w:ascii="Tahoma" w:hAnsi="Tahoma" w:cs="Tahoma"/>
                <w:color w:val="000000"/>
                <w:sz w:val="11"/>
                <w:szCs w:val="11"/>
              </w:rPr>
              <w:t>%</w:t>
            </w:r>
          </w:p>
        </w:tc>
        <w:tc>
          <w:tcPr>
            <w:tcW w:w="896" w:type="dxa"/>
            <w:tcBorders>
              <w:top w:val="nil"/>
              <w:left w:val="single" w:sz="4" w:space="0" w:color="C0C0C0"/>
              <w:bottom w:val="single" w:sz="4" w:space="0" w:color="C0C0C0"/>
              <w:right w:val="single" w:sz="4" w:space="0" w:color="C0C0C0"/>
            </w:tcBorders>
            <w:shd w:val="clear" w:color="auto" w:fill="auto"/>
            <w:vAlign w:val="center"/>
            <w:hideMark/>
          </w:tcPr>
          <w:p w14:paraId="47B7F09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                    0,06   </w:t>
            </w:r>
          </w:p>
        </w:tc>
        <w:tc>
          <w:tcPr>
            <w:tcW w:w="931" w:type="dxa"/>
            <w:tcBorders>
              <w:top w:val="nil"/>
              <w:left w:val="nil"/>
              <w:bottom w:val="single" w:sz="4" w:space="0" w:color="C0C0C0"/>
              <w:right w:val="single" w:sz="4" w:space="0" w:color="C0C0C0"/>
            </w:tcBorders>
            <w:shd w:val="clear" w:color="auto" w:fill="auto"/>
            <w:vAlign w:val="center"/>
            <w:hideMark/>
          </w:tcPr>
          <w:p w14:paraId="7696334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                    0,06   </w:t>
            </w:r>
          </w:p>
        </w:tc>
        <w:tc>
          <w:tcPr>
            <w:tcW w:w="931" w:type="dxa"/>
            <w:tcBorders>
              <w:top w:val="nil"/>
              <w:left w:val="nil"/>
              <w:bottom w:val="single" w:sz="4" w:space="0" w:color="C0C0C0"/>
              <w:right w:val="single" w:sz="4" w:space="0" w:color="C0C0C0"/>
            </w:tcBorders>
            <w:shd w:val="clear" w:color="auto" w:fill="auto"/>
            <w:vAlign w:val="center"/>
            <w:hideMark/>
          </w:tcPr>
          <w:p w14:paraId="7B3A74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                  0,06   </w:t>
            </w:r>
          </w:p>
        </w:tc>
        <w:tc>
          <w:tcPr>
            <w:tcW w:w="750" w:type="dxa"/>
            <w:tcBorders>
              <w:top w:val="nil"/>
              <w:left w:val="nil"/>
              <w:bottom w:val="single" w:sz="4" w:space="0" w:color="C0C0C0"/>
              <w:right w:val="single" w:sz="4" w:space="0" w:color="C0C0C0"/>
            </w:tcBorders>
            <w:shd w:val="clear" w:color="auto" w:fill="auto"/>
            <w:vAlign w:val="center"/>
            <w:hideMark/>
          </w:tcPr>
          <w:p w14:paraId="0C970B6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35" w:type="dxa"/>
            <w:tcBorders>
              <w:top w:val="nil"/>
              <w:left w:val="nil"/>
              <w:bottom w:val="single" w:sz="4" w:space="0" w:color="C0C0C0"/>
              <w:right w:val="single" w:sz="4" w:space="0" w:color="C0C0C0"/>
            </w:tcBorders>
            <w:shd w:val="clear" w:color="auto" w:fill="auto"/>
            <w:vAlign w:val="center"/>
            <w:hideMark/>
          </w:tcPr>
          <w:p w14:paraId="199CA2AB" w14:textId="7BC39D58"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       0,07   </w:t>
            </w:r>
          </w:p>
        </w:tc>
        <w:tc>
          <w:tcPr>
            <w:tcW w:w="896" w:type="dxa"/>
            <w:tcBorders>
              <w:top w:val="nil"/>
              <w:left w:val="nil"/>
              <w:bottom w:val="single" w:sz="4" w:space="0" w:color="C0C0C0"/>
              <w:right w:val="single" w:sz="4" w:space="0" w:color="C0C0C0"/>
            </w:tcBorders>
            <w:shd w:val="clear" w:color="auto" w:fill="auto"/>
            <w:vAlign w:val="center"/>
            <w:hideMark/>
          </w:tcPr>
          <w:p w14:paraId="29193B7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                  0,06   </w:t>
            </w:r>
          </w:p>
        </w:tc>
        <w:tc>
          <w:tcPr>
            <w:tcW w:w="972" w:type="dxa"/>
            <w:tcBorders>
              <w:top w:val="nil"/>
              <w:left w:val="nil"/>
              <w:bottom w:val="single" w:sz="4" w:space="0" w:color="C0C0C0"/>
              <w:right w:val="single" w:sz="4" w:space="0" w:color="C0C0C0"/>
            </w:tcBorders>
            <w:shd w:val="clear" w:color="auto" w:fill="auto"/>
            <w:vAlign w:val="center"/>
            <w:hideMark/>
          </w:tcPr>
          <w:p w14:paraId="480AE0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644CD4C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                   1,76   </w:t>
            </w:r>
          </w:p>
        </w:tc>
        <w:tc>
          <w:tcPr>
            <w:tcW w:w="972" w:type="dxa"/>
            <w:tcBorders>
              <w:top w:val="nil"/>
              <w:left w:val="nil"/>
              <w:bottom w:val="single" w:sz="4" w:space="0" w:color="C0C0C0"/>
              <w:right w:val="single" w:sz="4" w:space="0" w:color="C0C0C0"/>
            </w:tcBorders>
            <w:shd w:val="clear" w:color="auto" w:fill="auto"/>
            <w:vAlign w:val="center"/>
            <w:hideMark/>
          </w:tcPr>
          <w:p w14:paraId="728B9D1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8" w:type="dxa"/>
            <w:tcBorders>
              <w:top w:val="nil"/>
              <w:left w:val="nil"/>
              <w:bottom w:val="single" w:sz="4" w:space="0" w:color="C0C0C0"/>
              <w:right w:val="single" w:sz="4" w:space="0" w:color="C0C0C0"/>
            </w:tcBorders>
            <w:shd w:val="clear" w:color="auto" w:fill="auto"/>
            <w:vAlign w:val="center"/>
            <w:hideMark/>
          </w:tcPr>
          <w:p w14:paraId="7116BAD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                   0,06   </w:t>
            </w:r>
          </w:p>
        </w:tc>
        <w:tc>
          <w:tcPr>
            <w:tcW w:w="652" w:type="dxa"/>
            <w:tcBorders>
              <w:top w:val="nil"/>
              <w:left w:val="nil"/>
              <w:bottom w:val="nil"/>
              <w:right w:val="nil"/>
            </w:tcBorders>
            <w:shd w:val="clear" w:color="auto" w:fill="auto"/>
            <w:vAlign w:val="center"/>
            <w:hideMark/>
          </w:tcPr>
          <w:p w14:paraId="100BE158" w14:textId="77777777" w:rsidR="00D6000A" w:rsidRPr="00D6000A" w:rsidRDefault="00D6000A" w:rsidP="00D6000A">
            <w:pPr>
              <w:jc w:val="center"/>
              <w:rPr>
                <w:rFonts w:ascii="Tahoma" w:hAnsi="Tahoma" w:cs="Tahoma"/>
                <w:b/>
                <w:bCs/>
                <w:sz w:val="11"/>
                <w:szCs w:val="11"/>
              </w:rPr>
            </w:pPr>
          </w:p>
        </w:tc>
        <w:tc>
          <w:tcPr>
            <w:tcW w:w="652" w:type="dxa"/>
            <w:tcBorders>
              <w:top w:val="nil"/>
              <w:left w:val="nil"/>
              <w:bottom w:val="nil"/>
              <w:right w:val="nil"/>
            </w:tcBorders>
            <w:shd w:val="clear" w:color="auto" w:fill="auto"/>
            <w:vAlign w:val="center"/>
            <w:hideMark/>
          </w:tcPr>
          <w:p w14:paraId="32D0A8D6"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09E9F89B" w14:textId="77777777" w:rsidR="00D6000A" w:rsidRPr="00D6000A" w:rsidRDefault="00D6000A" w:rsidP="00D6000A">
            <w:pPr>
              <w:rPr>
                <w:sz w:val="11"/>
                <w:szCs w:val="11"/>
              </w:rPr>
            </w:pPr>
          </w:p>
        </w:tc>
      </w:tr>
      <w:tr w:rsidR="00D6000A" w:rsidRPr="00D6000A" w14:paraId="3F3E7913" w14:textId="77777777" w:rsidTr="00D6000A">
        <w:trPr>
          <w:trHeight w:val="225"/>
          <w:jc w:val="center"/>
        </w:trPr>
        <w:tc>
          <w:tcPr>
            <w:tcW w:w="256" w:type="dxa"/>
            <w:tcBorders>
              <w:top w:val="nil"/>
              <w:left w:val="nil"/>
              <w:bottom w:val="nil"/>
              <w:right w:val="nil"/>
            </w:tcBorders>
            <w:shd w:val="clear" w:color="auto" w:fill="auto"/>
            <w:vAlign w:val="center"/>
            <w:hideMark/>
          </w:tcPr>
          <w:p w14:paraId="58F28489"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6AD36318"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4A8D7C11" w14:textId="77777777" w:rsidR="00D6000A" w:rsidRPr="00D6000A" w:rsidRDefault="00D6000A" w:rsidP="00D6000A">
            <w:pPr>
              <w:rPr>
                <w:sz w:val="11"/>
                <w:szCs w:val="11"/>
              </w:rPr>
            </w:pPr>
          </w:p>
        </w:tc>
        <w:tc>
          <w:tcPr>
            <w:tcW w:w="1889" w:type="dxa"/>
            <w:tcBorders>
              <w:top w:val="nil"/>
              <w:left w:val="nil"/>
              <w:bottom w:val="nil"/>
              <w:right w:val="nil"/>
            </w:tcBorders>
            <w:shd w:val="clear" w:color="auto" w:fill="auto"/>
            <w:vAlign w:val="center"/>
            <w:hideMark/>
          </w:tcPr>
          <w:p w14:paraId="30DD64D4" w14:textId="77777777" w:rsidR="00D6000A" w:rsidRPr="00D6000A" w:rsidRDefault="00D6000A" w:rsidP="00D6000A">
            <w:pPr>
              <w:rPr>
                <w:sz w:val="11"/>
                <w:szCs w:val="11"/>
              </w:rPr>
            </w:pPr>
          </w:p>
        </w:tc>
        <w:tc>
          <w:tcPr>
            <w:tcW w:w="624" w:type="dxa"/>
            <w:tcBorders>
              <w:top w:val="nil"/>
              <w:left w:val="nil"/>
              <w:bottom w:val="nil"/>
              <w:right w:val="nil"/>
            </w:tcBorders>
            <w:shd w:val="clear" w:color="auto" w:fill="auto"/>
            <w:vAlign w:val="center"/>
            <w:hideMark/>
          </w:tcPr>
          <w:p w14:paraId="3871EBE3" w14:textId="77777777" w:rsidR="00D6000A" w:rsidRPr="00D6000A" w:rsidRDefault="00D6000A" w:rsidP="00D6000A">
            <w:pPr>
              <w:rPr>
                <w:sz w:val="11"/>
                <w:szCs w:val="11"/>
              </w:rPr>
            </w:pPr>
          </w:p>
        </w:tc>
        <w:tc>
          <w:tcPr>
            <w:tcW w:w="896" w:type="dxa"/>
            <w:tcBorders>
              <w:top w:val="nil"/>
              <w:left w:val="nil"/>
              <w:bottom w:val="nil"/>
              <w:right w:val="nil"/>
            </w:tcBorders>
            <w:shd w:val="clear" w:color="auto" w:fill="auto"/>
            <w:vAlign w:val="center"/>
            <w:hideMark/>
          </w:tcPr>
          <w:p w14:paraId="05733943" w14:textId="77777777" w:rsidR="00D6000A" w:rsidRPr="00D6000A" w:rsidRDefault="00D6000A" w:rsidP="00D6000A">
            <w:pPr>
              <w:jc w:val="center"/>
              <w:rPr>
                <w:sz w:val="11"/>
                <w:szCs w:val="11"/>
              </w:rPr>
            </w:pPr>
          </w:p>
        </w:tc>
        <w:tc>
          <w:tcPr>
            <w:tcW w:w="931" w:type="dxa"/>
            <w:tcBorders>
              <w:top w:val="nil"/>
              <w:left w:val="nil"/>
              <w:bottom w:val="nil"/>
              <w:right w:val="nil"/>
            </w:tcBorders>
            <w:shd w:val="clear" w:color="auto" w:fill="auto"/>
            <w:vAlign w:val="center"/>
            <w:hideMark/>
          </w:tcPr>
          <w:p w14:paraId="306871FE" w14:textId="77777777" w:rsidR="00D6000A" w:rsidRPr="00D6000A" w:rsidRDefault="00D6000A" w:rsidP="00D6000A">
            <w:pPr>
              <w:jc w:val="center"/>
              <w:rPr>
                <w:sz w:val="11"/>
                <w:szCs w:val="11"/>
              </w:rPr>
            </w:pPr>
          </w:p>
        </w:tc>
        <w:tc>
          <w:tcPr>
            <w:tcW w:w="931" w:type="dxa"/>
            <w:tcBorders>
              <w:top w:val="nil"/>
              <w:left w:val="nil"/>
              <w:bottom w:val="nil"/>
              <w:right w:val="nil"/>
            </w:tcBorders>
            <w:shd w:val="clear" w:color="auto" w:fill="auto"/>
            <w:vAlign w:val="center"/>
            <w:hideMark/>
          </w:tcPr>
          <w:p w14:paraId="31E9EF05" w14:textId="77777777" w:rsidR="00D6000A" w:rsidRPr="00D6000A" w:rsidRDefault="00D6000A" w:rsidP="00D6000A">
            <w:pPr>
              <w:jc w:val="center"/>
              <w:rPr>
                <w:sz w:val="11"/>
                <w:szCs w:val="11"/>
              </w:rPr>
            </w:pPr>
          </w:p>
        </w:tc>
        <w:tc>
          <w:tcPr>
            <w:tcW w:w="750" w:type="dxa"/>
            <w:tcBorders>
              <w:top w:val="nil"/>
              <w:left w:val="nil"/>
              <w:bottom w:val="nil"/>
              <w:right w:val="nil"/>
            </w:tcBorders>
            <w:shd w:val="clear" w:color="auto" w:fill="auto"/>
            <w:vAlign w:val="center"/>
            <w:hideMark/>
          </w:tcPr>
          <w:p w14:paraId="7683732C" w14:textId="77777777" w:rsidR="00D6000A" w:rsidRPr="00D6000A" w:rsidRDefault="00D6000A" w:rsidP="00D6000A">
            <w:pPr>
              <w:jc w:val="center"/>
              <w:rPr>
                <w:sz w:val="11"/>
                <w:szCs w:val="11"/>
              </w:rPr>
            </w:pPr>
          </w:p>
        </w:tc>
        <w:tc>
          <w:tcPr>
            <w:tcW w:w="735" w:type="dxa"/>
            <w:tcBorders>
              <w:top w:val="nil"/>
              <w:left w:val="nil"/>
              <w:bottom w:val="nil"/>
              <w:right w:val="nil"/>
            </w:tcBorders>
            <w:shd w:val="clear" w:color="auto" w:fill="auto"/>
            <w:vAlign w:val="center"/>
            <w:hideMark/>
          </w:tcPr>
          <w:p w14:paraId="2BE64F74" w14:textId="77777777" w:rsidR="00D6000A" w:rsidRPr="00D6000A" w:rsidRDefault="00D6000A" w:rsidP="00D6000A">
            <w:pPr>
              <w:jc w:val="center"/>
              <w:rPr>
                <w:sz w:val="11"/>
                <w:szCs w:val="11"/>
              </w:rPr>
            </w:pPr>
          </w:p>
        </w:tc>
        <w:tc>
          <w:tcPr>
            <w:tcW w:w="896" w:type="dxa"/>
            <w:tcBorders>
              <w:top w:val="nil"/>
              <w:left w:val="nil"/>
              <w:bottom w:val="nil"/>
              <w:right w:val="nil"/>
            </w:tcBorders>
            <w:shd w:val="clear" w:color="auto" w:fill="auto"/>
            <w:vAlign w:val="center"/>
            <w:hideMark/>
          </w:tcPr>
          <w:p w14:paraId="3D82E158" w14:textId="77777777" w:rsidR="00D6000A" w:rsidRPr="00D6000A" w:rsidRDefault="00D6000A" w:rsidP="00D6000A">
            <w:pPr>
              <w:jc w:val="center"/>
              <w:rPr>
                <w:sz w:val="11"/>
                <w:szCs w:val="11"/>
              </w:rPr>
            </w:pPr>
          </w:p>
        </w:tc>
        <w:tc>
          <w:tcPr>
            <w:tcW w:w="972" w:type="dxa"/>
            <w:tcBorders>
              <w:top w:val="nil"/>
              <w:left w:val="nil"/>
              <w:bottom w:val="nil"/>
              <w:right w:val="nil"/>
            </w:tcBorders>
            <w:shd w:val="clear" w:color="auto" w:fill="auto"/>
            <w:vAlign w:val="center"/>
            <w:hideMark/>
          </w:tcPr>
          <w:p w14:paraId="610BBC64" w14:textId="77777777" w:rsidR="00D6000A" w:rsidRPr="00D6000A" w:rsidRDefault="00D6000A" w:rsidP="00D6000A">
            <w:pPr>
              <w:jc w:val="center"/>
              <w:rPr>
                <w:sz w:val="11"/>
                <w:szCs w:val="11"/>
              </w:rPr>
            </w:pPr>
          </w:p>
        </w:tc>
        <w:tc>
          <w:tcPr>
            <w:tcW w:w="931" w:type="dxa"/>
            <w:tcBorders>
              <w:top w:val="nil"/>
              <w:left w:val="nil"/>
              <w:bottom w:val="nil"/>
              <w:right w:val="nil"/>
            </w:tcBorders>
            <w:shd w:val="clear" w:color="auto" w:fill="auto"/>
            <w:vAlign w:val="center"/>
            <w:hideMark/>
          </w:tcPr>
          <w:p w14:paraId="1A4736DA" w14:textId="77777777" w:rsidR="00D6000A" w:rsidRPr="00D6000A" w:rsidRDefault="00D6000A" w:rsidP="00D6000A">
            <w:pPr>
              <w:jc w:val="center"/>
              <w:rPr>
                <w:sz w:val="11"/>
                <w:szCs w:val="11"/>
              </w:rPr>
            </w:pPr>
          </w:p>
        </w:tc>
        <w:tc>
          <w:tcPr>
            <w:tcW w:w="972" w:type="dxa"/>
            <w:tcBorders>
              <w:top w:val="nil"/>
              <w:left w:val="nil"/>
              <w:bottom w:val="nil"/>
              <w:right w:val="nil"/>
            </w:tcBorders>
            <w:shd w:val="clear" w:color="auto" w:fill="auto"/>
            <w:vAlign w:val="center"/>
            <w:hideMark/>
          </w:tcPr>
          <w:p w14:paraId="390FF99A" w14:textId="77777777" w:rsidR="00D6000A" w:rsidRPr="00D6000A" w:rsidRDefault="00D6000A" w:rsidP="00D6000A">
            <w:pPr>
              <w:jc w:val="center"/>
              <w:rPr>
                <w:sz w:val="11"/>
                <w:szCs w:val="11"/>
              </w:rPr>
            </w:pPr>
          </w:p>
        </w:tc>
        <w:tc>
          <w:tcPr>
            <w:tcW w:w="928" w:type="dxa"/>
            <w:tcBorders>
              <w:top w:val="nil"/>
              <w:left w:val="nil"/>
              <w:bottom w:val="nil"/>
              <w:right w:val="nil"/>
            </w:tcBorders>
            <w:shd w:val="clear" w:color="auto" w:fill="auto"/>
            <w:vAlign w:val="center"/>
            <w:hideMark/>
          </w:tcPr>
          <w:p w14:paraId="34E74976" w14:textId="77777777" w:rsidR="00D6000A" w:rsidRPr="00D6000A" w:rsidRDefault="00D6000A" w:rsidP="00D6000A">
            <w:pPr>
              <w:jc w:val="center"/>
              <w:rPr>
                <w:sz w:val="11"/>
                <w:szCs w:val="11"/>
              </w:rPr>
            </w:pPr>
          </w:p>
        </w:tc>
        <w:tc>
          <w:tcPr>
            <w:tcW w:w="652" w:type="dxa"/>
            <w:tcBorders>
              <w:top w:val="nil"/>
              <w:left w:val="nil"/>
              <w:bottom w:val="nil"/>
              <w:right w:val="nil"/>
            </w:tcBorders>
            <w:shd w:val="clear" w:color="auto" w:fill="auto"/>
            <w:vAlign w:val="center"/>
            <w:hideMark/>
          </w:tcPr>
          <w:p w14:paraId="27F9F668" w14:textId="77777777" w:rsidR="00D6000A" w:rsidRPr="00D6000A" w:rsidRDefault="00D6000A" w:rsidP="00D6000A">
            <w:pPr>
              <w:jc w:val="center"/>
              <w:rPr>
                <w:sz w:val="11"/>
                <w:szCs w:val="11"/>
              </w:rPr>
            </w:pPr>
          </w:p>
        </w:tc>
        <w:tc>
          <w:tcPr>
            <w:tcW w:w="652" w:type="dxa"/>
            <w:tcBorders>
              <w:top w:val="nil"/>
              <w:left w:val="nil"/>
              <w:bottom w:val="nil"/>
              <w:right w:val="nil"/>
            </w:tcBorders>
            <w:shd w:val="clear" w:color="auto" w:fill="auto"/>
            <w:vAlign w:val="center"/>
            <w:hideMark/>
          </w:tcPr>
          <w:p w14:paraId="3B6EB2A6" w14:textId="77777777" w:rsidR="00D6000A" w:rsidRPr="00D6000A" w:rsidRDefault="00D6000A" w:rsidP="00D6000A">
            <w:pPr>
              <w:rPr>
                <w:sz w:val="11"/>
                <w:szCs w:val="11"/>
              </w:rPr>
            </w:pPr>
          </w:p>
        </w:tc>
        <w:tc>
          <w:tcPr>
            <w:tcW w:w="1027" w:type="dxa"/>
            <w:tcBorders>
              <w:top w:val="nil"/>
              <w:left w:val="nil"/>
              <w:bottom w:val="nil"/>
              <w:right w:val="nil"/>
            </w:tcBorders>
            <w:shd w:val="clear" w:color="auto" w:fill="auto"/>
            <w:vAlign w:val="center"/>
            <w:hideMark/>
          </w:tcPr>
          <w:p w14:paraId="20C84CFE" w14:textId="77777777" w:rsidR="00D6000A" w:rsidRPr="00D6000A" w:rsidRDefault="00D6000A" w:rsidP="00D6000A">
            <w:pPr>
              <w:rPr>
                <w:sz w:val="11"/>
                <w:szCs w:val="11"/>
              </w:rPr>
            </w:pPr>
          </w:p>
        </w:tc>
      </w:tr>
      <w:tr w:rsidR="00D6000A" w:rsidRPr="00D6000A" w14:paraId="17F4A985" w14:textId="77777777" w:rsidTr="00D6000A">
        <w:trPr>
          <w:trHeight w:val="225"/>
          <w:jc w:val="center"/>
        </w:trPr>
        <w:tc>
          <w:tcPr>
            <w:tcW w:w="256" w:type="dxa"/>
            <w:tcBorders>
              <w:top w:val="nil"/>
              <w:left w:val="nil"/>
              <w:bottom w:val="nil"/>
              <w:right w:val="nil"/>
            </w:tcBorders>
            <w:shd w:val="clear" w:color="auto" w:fill="auto"/>
            <w:vAlign w:val="center"/>
            <w:hideMark/>
          </w:tcPr>
          <w:p w14:paraId="5AB7AEB5"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53B649AB"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1334FEE3" w14:textId="77777777" w:rsidR="00D6000A" w:rsidRPr="00D6000A" w:rsidRDefault="00D6000A" w:rsidP="00D6000A">
            <w:pPr>
              <w:rPr>
                <w:sz w:val="11"/>
                <w:szCs w:val="11"/>
              </w:rPr>
            </w:pPr>
          </w:p>
        </w:tc>
        <w:tc>
          <w:tcPr>
            <w:tcW w:w="188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323152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Текущие расходы, в том числе:</w:t>
            </w:r>
          </w:p>
        </w:tc>
        <w:tc>
          <w:tcPr>
            <w:tcW w:w="624" w:type="dxa"/>
            <w:tcBorders>
              <w:top w:val="single" w:sz="4" w:space="0" w:color="C0C0C0"/>
              <w:left w:val="nil"/>
              <w:bottom w:val="single" w:sz="4" w:space="0" w:color="C0C0C0"/>
              <w:right w:val="single" w:sz="4" w:space="0" w:color="C0C0C0"/>
            </w:tcBorders>
            <w:shd w:val="clear" w:color="auto" w:fill="auto"/>
            <w:vAlign w:val="center"/>
            <w:hideMark/>
          </w:tcPr>
          <w:p w14:paraId="23EFF0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single" w:sz="4" w:space="0" w:color="C0C0C0"/>
              <w:left w:val="nil"/>
              <w:bottom w:val="single" w:sz="4" w:space="0" w:color="C0C0C0"/>
              <w:right w:val="single" w:sz="4" w:space="0" w:color="C0C0C0"/>
            </w:tcBorders>
            <w:shd w:val="clear" w:color="auto" w:fill="auto"/>
            <w:vAlign w:val="center"/>
            <w:hideMark/>
          </w:tcPr>
          <w:p w14:paraId="46DC1634" w14:textId="1E2F5903"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177 169,36</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044C982B" w14:textId="7149DD0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182 327,16</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097663D8" w14:textId="5FA9DACB"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188 700,30</w:t>
            </w:r>
          </w:p>
        </w:tc>
        <w:tc>
          <w:tcPr>
            <w:tcW w:w="750" w:type="dxa"/>
            <w:tcBorders>
              <w:top w:val="single" w:sz="4" w:space="0" w:color="C0C0C0"/>
              <w:left w:val="nil"/>
              <w:bottom w:val="single" w:sz="4" w:space="0" w:color="C0C0C0"/>
              <w:right w:val="single" w:sz="4" w:space="0" w:color="C0C0C0"/>
            </w:tcBorders>
            <w:shd w:val="clear" w:color="auto" w:fill="auto"/>
            <w:vAlign w:val="center"/>
            <w:hideMark/>
          </w:tcPr>
          <w:p w14:paraId="1DE10E1E" w14:textId="1327707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167 721,57</w:t>
            </w:r>
          </w:p>
        </w:tc>
        <w:tc>
          <w:tcPr>
            <w:tcW w:w="735" w:type="dxa"/>
            <w:tcBorders>
              <w:top w:val="single" w:sz="4" w:space="0" w:color="C0C0C0"/>
              <w:left w:val="nil"/>
              <w:bottom w:val="single" w:sz="4" w:space="0" w:color="C0C0C0"/>
              <w:right w:val="single" w:sz="4" w:space="0" w:color="C0C0C0"/>
            </w:tcBorders>
            <w:shd w:val="clear" w:color="auto" w:fill="auto"/>
            <w:vAlign w:val="center"/>
            <w:hideMark/>
          </w:tcPr>
          <w:p w14:paraId="5DE754A9" w14:textId="327E474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194 535,00</w:t>
            </w:r>
          </w:p>
        </w:tc>
        <w:tc>
          <w:tcPr>
            <w:tcW w:w="896" w:type="dxa"/>
            <w:tcBorders>
              <w:top w:val="single" w:sz="4" w:space="0" w:color="C0C0C0"/>
              <w:left w:val="nil"/>
              <w:bottom w:val="single" w:sz="4" w:space="0" w:color="C0C0C0"/>
              <w:right w:val="single" w:sz="4" w:space="0" w:color="C0C0C0"/>
            </w:tcBorders>
            <w:shd w:val="clear" w:color="auto" w:fill="auto"/>
            <w:vAlign w:val="center"/>
            <w:hideMark/>
          </w:tcPr>
          <w:p w14:paraId="0EA7C757" w14:textId="692B402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201 800,23</w:t>
            </w:r>
          </w:p>
        </w:tc>
        <w:tc>
          <w:tcPr>
            <w:tcW w:w="972" w:type="dxa"/>
            <w:tcBorders>
              <w:top w:val="single" w:sz="4" w:space="0" w:color="C0C0C0"/>
              <w:left w:val="nil"/>
              <w:bottom w:val="single" w:sz="4" w:space="0" w:color="C0C0C0"/>
              <w:right w:val="single" w:sz="4" w:space="0" w:color="C0C0C0"/>
            </w:tcBorders>
            <w:shd w:val="clear" w:color="auto" w:fill="auto"/>
            <w:vAlign w:val="center"/>
            <w:hideMark/>
          </w:tcPr>
          <w:p w14:paraId="55971651" w14:textId="0DEB5164"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37 607,56</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204006BB" w14:textId="26AFE8E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239 407,79</w:t>
            </w:r>
          </w:p>
        </w:tc>
        <w:tc>
          <w:tcPr>
            <w:tcW w:w="972" w:type="dxa"/>
            <w:tcBorders>
              <w:top w:val="single" w:sz="4" w:space="0" w:color="C0C0C0"/>
              <w:left w:val="nil"/>
              <w:bottom w:val="single" w:sz="4" w:space="0" w:color="C0C0C0"/>
              <w:right w:val="single" w:sz="4" w:space="0" w:color="C0C0C0"/>
            </w:tcBorders>
            <w:shd w:val="clear" w:color="auto" w:fill="auto"/>
            <w:vAlign w:val="center"/>
            <w:hideMark/>
          </w:tcPr>
          <w:p w14:paraId="534EFD96" w14:textId="7BF0A828"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10 358,53</w:t>
            </w:r>
          </w:p>
        </w:tc>
        <w:tc>
          <w:tcPr>
            <w:tcW w:w="928" w:type="dxa"/>
            <w:tcBorders>
              <w:top w:val="single" w:sz="4" w:space="0" w:color="C0C0C0"/>
              <w:left w:val="nil"/>
              <w:bottom w:val="single" w:sz="4" w:space="0" w:color="C0C0C0"/>
              <w:right w:val="single" w:sz="4" w:space="0" w:color="C0C0C0"/>
            </w:tcBorders>
            <w:shd w:val="clear" w:color="auto" w:fill="auto"/>
            <w:vAlign w:val="center"/>
            <w:hideMark/>
          </w:tcPr>
          <w:p w14:paraId="1863528A" w14:textId="138ED0C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212 158,76</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356232F4" w14:textId="4231AD94"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106 079,37</w:t>
            </w:r>
          </w:p>
        </w:tc>
        <w:tc>
          <w:tcPr>
            <w:tcW w:w="652" w:type="dxa"/>
            <w:tcBorders>
              <w:top w:val="single" w:sz="4" w:space="0" w:color="C0C0C0"/>
              <w:left w:val="nil"/>
              <w:bottom w:val="single" w:sz="4" w:space="0" w:color="C0C0C0"/>
              <w:right w:val="single" w:sz="4" w:space="0" w:color="C0C0C0"/>
            </w:tcBorders>
            <w:shd w:val="clear" w:color="auto" w:fill="auto"/>
            <w:vAlign w:val="center"/>
            <w:hideMark/>
          </w:tcPr>
          <w:p w14:paraId="134984AC" w14:textId="60FADEF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106 079,38</w:t>
            </w:r>
          </w:p>
        </w:tc>
        <w:tc>
          <w:tcPr>
            <w:tcW w:w="1027" w:type="dxa"/>
            <w:tcBorders>
              <w:top w:val="nil"/>
              <w:left w:val="nil"/>
              <w:bottom w:val="nil"/>
              <w:right w:val="nil"/>
            </w:tcBorders>
            <w:shd w:val="clear" w:color="auto" w:fill="auto"/>
            <w:vAlign w:val="center"/>
            <w:hideMark/>
          </w:tcPr>
          <w:p w14:paraId="06737FA6" w14:textId="77777777" w:rsidR="00D6000A" w:rsidRPr="00D6000A" w:rsidRDefault="00D6000A" w:rsidP="00D6000A">
            <w:pPr>
              <w:jc w:val="center"/>
              <w:rPr>
                <w:rFonts w:ascii="Tahoma" w:hAnsi="Tahoma" w:cs="Tahoma"/>
                <w:b/>
                <w:bCs/>
                <w:sz w:val="11"/>
                <w:szCs w:val="11"/>
              </w:rPr>
            </w:pPr>
          </w:p>
        </w:tc>
      </w:tr>
      <w:tr w:rsidR="00D6000A" w:rsidRPr="00D6000A" w14:paraId="1C2AD0C9" w14:textId="77777777" w:rsidTr="00D6000A">
        <w:trPr>
          <w:trHeight w:val="225"/>
          <w:jc w:val="center"/>
        </w:trPr>
        <w:tc>
          <w:tcPr>
            <w:tcW w:w="256" w:type="dxa"/>
            <w:tcBorders>
              <w:top w:val="nil"/>
              <w:left w:val="nil"/>
              <w:bottom w:val="nil"/>
              <w:right w:val="nil"/>
            </w:tcBorders>
            <w:shd w:val="clear" w:color="auto" w:fill="auto"/>
            <w:vAlign w:val="center"/>
            <w:hideMark/>
          </w:tcPr>
          <w:p w14:paraId="20181F39"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58728142"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3BD5999E"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000000" w:fill="FFFF00"/>
            <w:vAlign w:val="center"/>
            <w:hideMark/>
          </w:tcPr>
          <w:p w14:paraId="0C7317AC" w14:textId="77777777" w:rsidR="00D6000A" w:rsidRPr="00D6000A" w:rsidRDefault="00D6000A" w:rsidP="00D6000A">
            <w:pPr>
              <w:jc w:val="right"/>
              <w:rPr>
                <w:rFonts w:ascii="Tahoma" w:hAnsi="Tahoma" w:cs="Tahoma"/>
                <w:b/>
                <w:bCs/>
                <w:sz w:val="11"/>
                <w:szCs w:val="11"/>
              </w:rPr>
            </w:pPr>
            <w:r w:rsidRPr="00D6000A">
              <w:rPr>
                <w:rFonts w:ascii="Tahoma" w:hAnsi="Tahoma" w:cs="Tahoma"/>
                <w:b/>
                <w:bCs/>
                <w:sz w:val="11"/>
                <w:szCs w:val="11"/>
              </w:rPr>
              <w:t>Операционные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365FC9B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13CA8671" w14:textId="06E5A8D3"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132 000,77</w:t>
            </w:r>
          </w:p>
        </w:tc>
        <w:tc>
          <w:tcPr>
            <w:tcW w:w="931" w:type="dxa"/>
            <w:tcBorders>
              <w:top w:val="nil"/>
              <w:left w:val="nil"/>
              <w:bottom w:val="single" w:sz="4" w:space="0" w:color="C0C0C0"/>
              <w:right w:val="single" w:sz="4" w:space="0" w:color="C0C0C0"/>
            </w:tcBorders>
            <w:shd w:val="clear" w:color="auto" w:fill="auto"/>
            <w:vAlign w:val="center"/>
            <w:hideMark/>
          </w:tcPr>
          <w:p w14:paraId="5B94546C" w14:textId="5E6B4D4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135 123,91</w:t>
            </w:r>
          </w:p>
        </w:tc>
        <w:tc>
          <w:tcPr>
            <w:tcW w:w="931" w:type="dxa"/>
            <w:tcBorders>
              <w:top w:val="nil"/>
              <w:left w:val="nil"/>
              <w:bottom w:val="single" w:sz="4" w:space="0" w:color="C0C0C0"/>
              <w:right w:val="single" w:sz="4" w:space="0" w:color="C0C0C0"/>
            </w:tcBorders>
            <w:shd w:val="clear" w:color="auto" w:fill="auto"/>
            <w:vAlign w:val="center"/>
            <w:hideMark/>
          </w:tcPr>
          <w:p w14:paraId="647795FD" w14:textId="19DE236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138 320,42</w:t>
            </w:r>
          </w:p>
        </w:tc>
        <w:tc>
          <w:tcPr>
            <w:tcW w:w="750" w:type="dxa"/>
            <w:tcBorders>
              <w:top w:val="nil"/>
              <w:left w:val="nil"/>
              <w:bottom w:val="single" w:sz="4" w:space="0" w:color="C0C0C0"/>
              <w:right w:val="single" w:sz="4" w:space="0" w:color="C0C0C0"/>
            </w:tcBorders>
            <w:shd w:val="clear" w:color="auto" w:fill="auto"/>
            <w:vAlign w:val="center"/>
            <w:hideMark/>
          </w:tcPr>
          <w:p w14:paraId="5AC1F42F" w14:textId="34069E7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120 767,88</w:t>
            </w:r>
          </w:p>
        </w:tc>
        <w:tc>
          <w:tcPr>
            <w:tcW w:w="735" w:type="dxa"/>
            <w:tcBorders>
              <w:top w:val="nil"/>
              <w:left w:val="nil"/>
              <w:bottom w:val="single" w:sz="4" w:space="0" w:color="C0C0C0"/>
              <w:right w:val="single" w:sz="4" w:space="0" w:color="C0C0C0"/>
            </w:tcBorders>
            <w:shd w:val="clear" w:color="auto" w:fill="auto"/>
            <w:vAlign w:val="center"/>
            <w:hideMark/>
          </w:tcPr>
          <w:p w14:paraId="5DC190C7" w14:textId="2E9788F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142 277,77</w:t>
            </w:r>
          </w:p>
        </w:tc>
        <w:tc>
          <w:tcPr>
            <w:tcW w:w="896" w:type="dxa"/>
            <w:tcBorders>
              <w:top w:val="nil"/>
              <w:left w:val="nil"/>
              <w:bottom w:val="single" w:sz="4" w:space="0" w:color="C0C0C0"/>
              <w:right w:val="single" w:sz="4" w:space="0" w:color="C0C0C0"/>
            </w:tcBorders>
            <w:shd w:val="clear" w:color="auto" w:fill="auto"/>
            <w:vAlign w:val="center"/>
            <w:hideMark/>
          </w:tcPr>
          <w:p w14:paraId="65DC1D19" w14:textId="6D7BE9A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147 481,58</w:t>
            </w:r>
          </w:p>
        </w:tc>
        <w:tc>
          <w:tcPr>
            <w:tcW w:w="972" w:type="dxa"/>
            <w:tcBorders>
              <w:top w:val="nil"/>
              <w:left w:val="nil"/>
              <w:bottom w:val="single" w:sz="4" w:space="0" w:color="C0C0C0"/>
              <w:right w:val="single" w:sz="4" w:space="0" w:color="C0C0C0"/>
            </w:tcBorders>
            <w:shd w:val="clear" w:color="auto" w:fill="auto"/>
            <w:vAlign w:val="center"/>
            <w:hideMark/>
          </w:tcPr>
          <w:p w14:paraId="48553D1F" w14:textId="45BB062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20 001,85</w:t>
            </w:r>
          </w:p>
        </w:tc>
        <w:tc>
          <w:tcPr>
            <w:tcW w:w="931" w:type="dxa"/>
            <w:tcBorders>
              <w:top w:val="nil"/>
              <w:left w:val="nil"/>
              <w:bottom w:val="single" w:sz="4" w:space="0" w:color="C0C0C0"/>
              <w:right w:val="single" w:sz="4" w:space="0" w:color="C0C0C0"/>
            </w:tcBorders>
            <w:shd w:val="clear" w:color="auto" w:fill="auto"/>
            <w:vAlign w:val="center"/>
            <w:hideMark/>
          </w:tcPr>
          <w:p w14:paraId="09169D77" w14:textId="62FF60B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167 483,43</w:t>
            </w:r>
          </w:p>
        </w:tc>
        <w:tc>
          <w:tcPr>
            <w:tcW w:w="972" w:type="dxa"/>
            <w:tcBorders>
              <w:top w:val="nil"/>
              <w:left w:val="nil"/>
              <w:bottom w:val="single" w:sz="4" w:space="0" w:color="C0C0C0"/>
              <w:right w:val="single" w:sz="4" w:space="0" w:color="C0C0C0"/>
            </w:tcBorders>
            <w:shd w:val="clear" w:color="auto" w:fill="auto"/>
            <w:vAlign w:val="center"/>
            <w:hideMark/>
          </w:tcPr>
          <w:p w14:paraId="43A3917B" w14:textId="39F05DF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3 269,79</w:t>
            </w:r>
          </w:p>
        </w:tc>
        <w:tc>
          <w:tcPr>
            <w:tcW w:w="928" w:type="dxa"/>
            <w:tcBorders>
              <w:top w:val="nil"/>
              <w:left w:val="nil"/>
              <w:bottom w:val="single" w:sz="4" w:space="0" w:color="C0C0C0"/>
              <w:right w:val="single" w:sz="4" w:space="0" w:color="C0C0C0"/>
            </w:tcBorders>
            <w:shd w:val="clear" w:color="auto" w:fill="auto"/>
            <w:vAlign w:val="center"/>
            <w:hideMark/>
          </w:tcPr>
          <w:p w14:paraId="7510FED0" w14:textId="48B8053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150 751,38</w:t>
            </w:r>
          </w:p>
        </w:tc>
        <w:tc>
          <w:tcPr>
            <w:tcW w:w="652" w:type="dxa"/>
            <w:tcBorders>
              <w:top w:val="nil"/>
              <w:left w:val="nil"/>
              <w:bottom w:val="single" w:sz="4" w:space="0" w:color="C0C0C0"/>
              <w:right w:val="single" w:sz="4" w:space="0" w:color="C0C0C0"/>
            </w:tcBorders>
            <w:shd w:val="clear" w:color="auto" w:fill="auto"/>
            <w:vAlign w:val="center"/>
            <w:hideMark/>
          </w:tcPr>
          <w:p w14:paraId="280C5751" w14:textId="1B7BD2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75 375,69</w:t>
            </w:r>
          </w:p>
        </w:tc>
        <w:tc>
          <w:tcPr>
            <w:tcW w:w="652" w:type="dxa"/>
            <w:tcBorders>
              <w:top w:val="nil"/>
              <w:left w:val="nil"/>
              <w:bottom w:val="single" w:sz="4" w:space="0" w:color="C0C0C0"/>
              <w:right w:val="single" w:sz="4" w:space="0" w:color="C0C0C0"/>
            </w:tcBorders>
            <w:shd w:val="clear" w:color="auto" w:fill="auto"/>
            <w:vAlign w:val="center"/>
            <w:hideMark/>
          </w:tcPr>
          <w:p w14:paraId="7C7E8BAC" w14:textId="2CB9588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75 375,69</w:t>
            </w:r>
          </w:p>
        </w:tc>
        <w:tc>
          <w:tcPr>
            <w:tcW w:w="1027" w:type="dxa"/>
            <w:tcBorders>
              <w:top w:val="nil"/>
              <w:left w:val="nil"/>
              <w:bottom w:val="nil"/>
              <w:right w:val="nil"/>
            </w:tcBorders>
            <w:shd w:val="clear" w:color="auto" w:fill="auto"/>
            <w:vAlign w:val="center"/>
            <w:hideMark/>
          </w:tcPr>
          <w:p w14:paraId="1DC1501B" w14:textId="77777777" w:rsidR="00D6000A" w:rsidRPr="00D6000A" w:rsidRDefault="00D6000A" w:rsidP="00D6000A">
            <w:pPr>
              <w:jc w:val="center"/>
              <w:rPr>
                <w:rFonts w:ascii="Tahoma" w:hAnsi="Tahoma" w:cs="Tahoma"/>
                <w:b/>
                <w:bCs/>
                <w:sz w:val="11"/>
                <w:szCs w:val="11"/>
              </w:rPr>
            </w:pPr>
          </w:p>
        </w:tc>
      </w:tr>
      <w:tr w:rsidR="00D6000A" w:rsidRPr="00D6000A" w14:paraId="04C97462" w14:textId="77777777" w:rsidTr="00D6000A">
        <w:trPr>
          <w:trHeight w:val="225"/>
          <w:jc w:val="center"/>
        </w:trPr>
        <w:tc>
          <w:tcPr>
            <w:tcW w:w="256" w:type="dxa"/>
            <w:tcBorders>
              <w:top w:val="nil"/>
              <w:left w:val="nil"/>
              <w:bottom w:val="nil"/>
              <w:right w:val="nil"/>
            </w:tcBorders>
            <w:shd w:val="clear" w:color="auto" w:fill="auto"/>
            <w:vAlign w:val="center"/>
            <w:hideMark/>
          </w:tcPr>
          <w:p w14:paraId="3198729B"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40717801"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5C159414"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000000" w:fill="00B050"/>
            <w:vAlign w:val="center"/>
            <w:hideMark/>
          </w:tcPr>
          <w:p w14:paraId="42DEBBAD" w14:textId="77777777" w:rsidR="00D6000A" w:rsidRPr="00D6000A" w:rsidRDefault="00D6000A" w:rsidP="00D6000A">
            <w:pPr>
              <w:jc w:val="right"/>
              <w:rPr>
                <w:rFonts w:ascii="Tahoma" w:hAnsi="Tahoma" w:cs="Tahoma"/>
                <w:b/>
                <w:bCs/>
                <w:sz w:val="11"/>
                <w:szCs w:val="11"/>
              </w:rPr>
            </w:pPr>
            <w:r w:rsidRPr="00D6000A">
              <w:rPr>
                <w:rFonts w:ascii="Tahoma" w:hAnsi="Tahoma" w:cs="Tahoma"/>
                <w:b/>
                <w:bCs/>
                <w:sz w:val="11"/>
                <w:szCs w:val="11"/>
              </w:rPr>
              <w:t>Неподконтрольные расходы</w:t>
            </w:r>
          </w:p>
        </w:tc>
        <w:tc>
          <w:tcPr>
            <w:tcW w:w="624" w:type="dxa"/>
            <w:tcBorders>
              <w:top w:val="nil"/>
              <w:left w:val="nil"/>
              <w:bottom w:val="single" w:sz="4" w:space="0" w:color="C0C0C0"/>
              <w:right w:val="single" w:sz="4" w:space="0" w:color="C0C0C0"/>
            </w:tcBorders>
            <w:shd w:val="clear" w:color="auto" w:fill="auto"/>
            <w:vAlign w:val="center"/>
            <w:hideMark/>
          </w:tcPr>
          <w:p w14:paraId="75D2B1B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2EF89977" w14:textId="5DD357E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5 917,54</w:t>
            </w:r>
          </w:p>
        </w:tc>
        <w:tc>
          <w:tcPr>
            <w:tcW w:w="931" w:type="dxa"/>
            <w:tcBorders>
              <w:top w:val="nil"/>
              <w:left w:val="nil"/>
              <w:bottom w:val="single" w:sz="4" w:space="0" w:color="C0C0C0"/>
              <w:right w:val="single" w:sz="4" w:space="0" w:color="C0C0C0"/>
            </w:tcBorders>
            <w:shd w:val="clear" w:color="auto" w:fill="auto"/>
            <w:vAlign w:val="center"/>
            <w:hideMark/>
          </w:tcPr>
          <w:p w14:paraId="122437EF" w14:textId="049D835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6 303,66</w:t>
            </w:r>
          </w:p>
        </w:tc>
        <w:tc>
          <w:tcPr>
            <w:tcW w:w="931" w:type="dxa"/>
            <w:tcBorders>
              <w:top w:val="nil"/>
              <w:left w:val="nil"/>
              <w:bottom w:val="single" w:sz="4" w:space="0" w:color="C0C0C0"/>
              <w:right w:val="single" w:sz="4" w:space="0" w:color="C0C0C0"/>
            </w:tcBorders>
            <w:shd w:val="clear" w:color="auto" w:fill="auto"/>
            <w:vAlign w:val="center"/>
            <w:hideMark/>
          </w:tcPr>
          <w:p w14:paraId="12828D2A" w14:textId="45B8B27E"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6 679,79</w:t>
            </w:r>
          </w:p>
        </w:tc>
        <w:tc>
          <w:tcPr>
            <w:tcW w:w="750" w:type="dxa"/>
            <w:tcBorders>
              <w:top w:val="nil"/>
              <w:left w:val="nil"/>
              <w:bottom w:val="single" w:sz="4" w:space="0" w:color="C0C0C0"/>
              <w:right w:val="single" w:sz="4" w:space="0" w:color="C0C0C0"/>
            </w:tcBorders>
            <w:shd w:val="clear" w:color="auto" w:fill="auto"/>
            <w:vAlign w:val="center"/>
            <w:hideMark/>
          </w:tcPr>
          <w:p w14:paraId="356E46B8" w14:textId="11AA576B"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7 965,69</w:t>
            </w:r>
          </w:p>
        </w:tc>
        <w:tc>
          <w:tcPr>
            <w:tcW w:w="735" w:type="dxa"/>
            <w:tcBorders>
              <w:top w:val="nil"/>
              <w:left w:val="nil"/>
              <w:bottom w:val="single" w:sz="4" w:space="0" w:color="C0C0C0"/>
              <w:right w:val="single" w:sz="4" w:space="0" w:color="C0C0C0"/>
            </w:tcBorders>
            <w:shd w:val="clear" w:color="auto" w:fill="auto"/>
            <w:vAlign w:val="center"/>
            <w:hideMark/>
          </w:tcPr>
          <w:p w14:paraId="629BDF1A" w14:textId="4493AA2C"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6 793,76</w:t>
            </w:r>
          </w:p>
        </w:tc>
        <w:tc>
          <w:tcPr>
            <w:tcW w:w="896" w:type="dxa"/>
            <w:tcBorders>
              <w:top w:val="nil"/>
              <w:left w:val="nil"/>
              <w:bottom w:val="single" w:sz="4" w:space="0" w:color="C0C0C0"/>
              <w:right w:val="single" w:sz="4" w:space="0" w:color="C0C0C0"/>
            </w:tcBorders>
            <w:shd w:val="clear" w:color="auto" w:fill="auto"/>
            <w:vAlign w:val="center"/>
            <w:hideMark/>
          </w:tcPr>
          <w:p w14:paraId="10CAD59E" w14:textId="088B9F4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8 356,40</w:t>
            </w:r>
          </w:p>
        </w:tc>
        <w:tc>
          <w:tcPr>
            <w:tcW w:w="972" w:type="dxa"/>
            <w:tcBorders>
              <w:top w:val="nil"/>
              <w:left w:val="nil"/>
              <w:bottom w:val="single" w:sz="4" w:space="0" w:color="C0C0C0"/>
              <w:right w:val="single" w:sz="4" w:space="0" w:color="C0C0C0"/>
            </w:tcBorders>
            <w:shd w:val="clear" w:color="auto" w:fill="auto"/>
            <w:vAlign w:val="center"/>
            <w:hideMark/>
          </w:tcPr>
          <w:p w14:paraId="5071DAD3" w14:textId="4ECA5C6F"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12 010,24</w:t>
            </w:r>
          </w:p>
        </w:tc>
        <w:tc>
          <w:tcPr>
            <w:tcW w:w="931" w:type="dxa"/>
            <w:tcBorders>
              <w:top w:val="nil"/>
              <w:left w:val="nil"/>
              <w:bottom w:val="single" w:sz="4" w:space="0" w:color="C0C0C0"/>
              <w:right w:val="single" w:sz="4" w:space="0" w:color="C0C0C0"/>
            </w:tcBorders>
            <w:shd w:val="clear" w:color="auto" w:fill="auto"/>
            <w:vAlign w:val="center"/>
            <w:hideMark/>
          </w:tcPr>
          <w:p w14:paraId="3AE4B4FB" w14:textId="3F3B3FAF"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20 366,65</w:t>
            </w:r>
          </w:p>
        </w:tc>
        <w:tc>
          <w:tcPr>
            <w:tcW w:w="972" w:type="dxa"/>
            <w:tcBorders>
              <w:top w:val="nil"/>
              <w:left w:val="nil"/>
              <w:bottom w:val="single" w:sz="4" w:space="0" w:color="C0C0C0"/>
              <w:right w:val="single" w:sz="4" w:space="0" w:color="C0C0C0"/>
            </w:tcBorders>
            <w:shd w:val="clear" w:color="auto" w:fill="auto"/>
            <w:vAlign w:val="center"/>
            <w:hideMark/>
          </w:tcPr>
          <w:p w14:paraId="72FFE356" w14:textId="2972CED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3 628,28</w:t>
            </w:r>
          </w:p>
        </w:tc>
        <w:tc>
          <w:tcPr>
            <w:tcW w:w="928" w:type="dxa"/>
            <w:tcBorders>
              <w:top w:val="nil"/>
              <w:left w:val="nil"/>
              <w:bottom w:val="single" w:sz="4" w:space="0" w:color="C0C0C0"/>
              <w:right w:val="single" w:sz="4" w:space="0" w:color="C0C0C0"/>
            </w:tcBorders>
            <w:shd w:val="clear" w:color="auto" w:fill="auto"/>
            <w:vAlign w:val="center"/>
            <w:hideMark/>
          </w:tcPr>
          <w:p w14:paraId="5DC1587F" w14:textId="08F100F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11 984,69</w:t>
            </w:r>
          </w:p>
        </w:tc>
        <w:tc>
          <w:tcPr>
            <w:tcW w:w="652" w:type="dxa"/>
            <w:tcBorders>
              <w:top w:val="nil"/>
              <w:left w:val="nil"/>
              <w:bottom w:val="single" w:sz="4" w:space="0" w:color="C0C0C0"/>
              <w:right w:val="single" w:sz="4" w:space="0" w:color="C0C0C0"/>
            </w:tcBorders>
            <w:shd w:val="clear" w:color="auto" w:fill="auto"/>
            <w:vAlign w:val="center"/>
            <w:hideMark/>
          </w:tcPr>
          <w:p w14:paraId="5D6CDC86" w14:textId="3432B8B5"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5 992,34</w:t>
            </w:r>
          </w:p>
        </w:tc>
        <w:tc>
          <w:tcPr>
            <w:tcW w:w="652" w:type="dxa"/>
            <w:tcBorders>
              <w:top w:val="nil"/>
              <w:left w:val="nil"/>
              <w:bottom w:val="single" w:sz="4" w:space="0" w:color="C0C0C0"/>
              <w:right w:val="single" w:sz="4" w:space="0" w:color="C0C0C0"/>
            </w:tcBorders>
            <w:shd w:val="clear" w:color="auto" w:fill="auto"/>
            <w:vAlign w:val="center"/>
            <w:hideMark/>
          </w:tcPr>
          <w:p w14:paraId="3454D919" w14:textId="1A24AA1B"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5 992,34</w:t>
            </w:r>
          </w:p>
        </w:tc>
        <w:tc>
          <w:tcPr>
            <w:tcW w:w="1027" w:type="dxa"/>
            <w:tcBorders>
              <w:top w:val="nil"/>
              <w:left w:val="nil"/>
              <w:bottom w:val="nil"/>
              <w:right w:val="nil"/>
            </w:tcBorders>
            <w:shd w:val="clear" w:color="auto" w:fill="auto"/>
            <w:vAlign w:val="center"/>
            <w:hideMark/>
          </w:tcPr>
          <w:p w14:paraId="36195472" w14:textId="77777777" w:rsidR="00D6000A" w:rsidRPr="00D6000A" w:rsidRDefault="00D6000A" w:rsidP="00D6000A">
            <w:pPr>
              <w:jc w:val="center"/>
              <w:rPr>
                <w:rFonts w:ascii="Tahoma" w:hAnsi="Tahoma" w:cs="Tahoma"/>
                <w:b/>
                <w:bCs/>
                <w:sz w:val="11"/>
                <w:szCs w:val="11"/>
              </w:rPr>
            </w:pPr>
          </w:p>
        </w:tc>
      </w:tr>
      <w:tr w:rsidR="00D6000A" w:rsidRPr="00D6000A" w14:paraId="04489BDF" w14:textId="77777777" w:rsidTr="00D6000A">
        <w:trPr>
          <w:trHeight w:val="225"/>
          <w:jc w:val="center"/>
        </w:trPr>
        <w:tc>
          <w:tcPr>
            <w:tcW w:w="256" w:type="dxa"/>
            <w:tcBorders>
              <w:top w:val="nil"/>
              <w:left w:val="nil"/>
              <w:bottom w:val="nil"/>
              <w:right w:val="nil"/>
            </w:tcBorders>
            <w:shd w:val="clear" w:color="auto" w:fill="auto"/>
            <w:vAlign w:val="center"/>
            <w:hideMark/>
          </w:tcPr>
          <w:p w14:paraId="3F827458"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0AB63C46"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0C32F6EA"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000000" w:fill="FABF8F"/>
            <w:vAlign w:val="center"/>
            <w:hideMark/>
          </w:tcPr>
          <w:p w14:paraId="1A372C4D" w14:textId="77777777" w:rsidR="00D6000A" w:rsidRPr="00D6000A" w:rsidRDefault="00D6000A" w:rsidP="00D6000A">
            <w:pPr>
              <w:jc w:val="right"/>
              <w:rPr>
                <w:rFonts w:ascii="Tahoma" w:hAnsi="Tahoma" w:cs="Tahoma"/>
                <w:b/>
                <w:bCs/>
                <w:sz w:val="11"/>
                <w:szCs w:val="11"/>
              </w:rPr>
            </w:pPr>
            <w:r w:rsidRPr="00D6000A">
              <w:rPr>
                <w:rFonts w:ascii="Tahoma" w:hAnsi="Tahoma" w:cs="Tahoma"/>
                <w:b/>
                <w:bCs/>
                <w:sz w:val="11"/>
                <w:szCs w:val="11"/>
              </w:rPr>
              <w:t>Расходы на приобретение энергетических ресурсов</w:t>
            </w:r>
          </w:p>
        </w:tc>
        <w:tc>
          <w:tcPr>
            <w:tcW w:w="624" w:type="dxa"/>
            <w:tcBorders>
              <w:top w:val="nil"/>
              <w:left w:val="nil"/>
              <w:bottom w:val="single" w:sz="4" w:space="0" w:color="C0C0C0"/>
              <w:right w:val="single" w:sz="4" w:space="0" w:color="C0C0C0"/>
            </w:tcBorders>
            <w:shd w:val="clear" w:color="auto" w:fill="auto"/>
            <w:vAlign w:val="center"/>
            <w:hideMark/>
          </w:tcPr>
          <w:p w14:paraId="51AB4FC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34205BE9" w14:textId="5B345ACB"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39 251,05</w:t>
            </w:r>
          </w:p>
        </w:tc>
        <w:tc>
          <w:tcPr>
            <w:tcW w:w="931" w:type="dxa"/>
            <w:tcBorders>
              <w:top w:val="nil"/>
              <w:left w:val="nil"/>
              <w:bottom w:val="single" w:sz="4" w:space="0" w:color="C0C0C0"/>
              <w:right w:val="single" w:sz="4" w:space="0" w:color="C0C0C0"/>
            </w:tcBorders>
            <w:shd w:val="clear" w:color="auto" w:fill="auto"/>
            <w:vAlign w:val="center"/>
            <w:hideMark/>
          </w:tcPr>
          <w:p w14:paraId="5872D295" w14:textId="509470EB"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40 899,59</w:t>
            </w:r>
          </w:p>
        </w:tc>
        <w:tc>
          <w:tcPr>
            <w:tcW w:w="931" w:type="dxa"/>
            <w:tcBorders>
              <w:top w:val="nil"/>
              <w:left w:val="nil"/>
              <w:bottom w:val="single" w:sz="4" w:space="0" w:color="C0C0C0"/>
              <w:right w:val="single" w:sz="4" w:space="0" w:color="C0C0C0"/>
            </w:tcBorders>
            <w:shd w:val="clear" w:color="auto" w:fill="auto"/>
            <w:vAlign w:val="center"/>
            <w:hideMark/>
          </w:tcPr>
          <w:p w14:paraId="48058F45" w14:textId="0C3E3B6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43 700,09</w:t>
            </w:r>
          </w:p>
        </w:tc>
        <w:tc>
          <w:tcPr>
            <w:tcW w:w="750" w:type="dxa"/>
            <w:tcBorders>
              <w:top w:val="nil"/>
              <w:left w:val="nil"/>
              <w:bottom w:val="single" w:sz="4" w:space="0" w:color="C0C0C0"/>
              <w:right w:val="single" w:sz="4" w:space="0" w:color="C0C0C0"/>
            </w:tcBorders>
            <w:shd w:val="clear" w:color="auto" w:fill="auto"/>
            <w:vAlign w:val="center"/>
            <w:hideMark/>
          </w:tcPr>
          <w:p w14:paraId="18562E8C" w14:textId="43DC433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38 988,00</w:t>
            </w:r>
          </w:p>
        </w:tc>
        <w:tc>
          <w:tcPr>
            <w:tcW w:w="735" w:type="dxa"/>
            <w:tcBorders>
              <w:top w:val="nil"/>
              <w:left w:val="nil"/>
              <w:bottom w:val="single" w:sz="4" w:space="0" w:color="C0C0C0"/>
              <w:right w:val="single" w:sz="4" w:space="0" w:color="C0C0C0"/>
            </w:tcBorders>
            <w:shd w:val="clear" w:color="auto" w:fill="auto"/>
            <w:vAlign w:val="center"/>
            <w:hideMark/>
          </w:tcPr>
          <w:p w14:paraId="3D447A97" w14:textId="733D3BC3"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45 463,47</w:t>
            </w:r>
          </w:p>
        </w:tc>
        <w:tc>
          <w:tcPr>
            <w:tcW w:w="896" w:type="dxa"/>
            <w:tcBorders>
              <w:top w:val="nil"/>
              <w:left w:val="nil"/>
              <w:bottom w:val="single" w:sz="4" w:space="0" w:color="C0C0C0"/>
              <w:right w:val="single" w:sz="4" w:space="0" w:color="C0C0C0"/>
            </w:tcBorders>
            <w:shd w:val="clear" w:color="auto" w:fill="auto"/>
            <w:vAlign w:val="center"/>
            <w:hideMark/>
          </w:tcPr>
          <w:p w14:paraId="071FC282" w14:textId="72FBFA0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45 962,24</w:t>
            </w:r>
          </w:p>
        </w:tc>
        <w:tc>
          <w:tcPr>
            <w:tcW w:w="972" w:type="dxa"/>
            <w:tcBorders>
              <w:top w:val="nil"/>
              <w:left w:val="nil"/>
              <w:bottom w:val="single" w:sz="4" w:space="0" w:color="C0C0C0"/>
              <w:right w:val="single" w:sz="4" w:space="0" w:color="C0C0C0"/>
            </w:tcBorders>
            <w:shd w:val="clear" w:color="auto" w:fill="auto"/>
            <w:vAlign w:val="center"/>
            <w:hideMark/>
          </w:tcPr>
          <w:p w14:paraId="6875ABEC" w14:textId="79C04EC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5 595,47</w:t>
            </w:r>
          </w:p>
        </w:tc>
        <w:tc>
          <w:tcPr>
            <w:tcW w:w="931" w:type="dxa"/>
            <w:tcBorders>
              <w:top w:val="nil"/>
              <w:left w:val="nil"/>
              <w:bottom w:val="single" w:sz="4" w:space="0" w:color="C0C0C0"/>
              <w:right w:val="single" w:sz="4" w:space="0" w:color="C0C0C0"/>
            </w:tcBorders>
            <w:shd w:val="clear" w:color="auto" w:fill="auto"/>
            <w:vAlign w:val="center"/>
            <w:hideMark/>
          </w:tcPr>
          <w:p w14:paraId="05516D81" w14:textId="127CC66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51 557,71</w:t>
            </w:r>
          </w:p>
        </w:tc>
        <w:tc>
          <w:tcPr>
            <w:tcW w:w="972" w:type="dxa"/>
            <w:tcBorders>
              <w:top w:val="nil"/>
              <w:left w:val="nil"/>
              <w:bottom w:val="single" w:sz="4" w:space="0" w:color="C0C0C0"/>
              <w:right w:val="single" w:sz="4" w:space="0" w:color="C0C0C0"/>
            </w:tcBorders>
            <w:shd w:val="clear" w:color="auto" w:fill="auto"/>
            <w:vAlign w:val="center"/>
            <w:hideMark/>
          </w:tcPr>
          <w:p w14:paraId="1FE2AF81" w14:textId="56605699"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3 460,45</w:t>
            </w:r>
          </w:p>
        </w:tc>
        <w:tc>
          <w:tcPr>
            <w:tcW w:w="928" w:type="dxa"/>
            <w:tcBorders>
              <w:top w:val="nil"/>
              <w:left w:val="nil"/>
              <w:bottom w:val="single" w:sz="4" w:space="0" w:color="C0C0C0"/>
              <w:right w:val="single" w:sz="4" w:space="0" w:color="C0C0C0"/>
            </w:tcBorders>
            <w:shd w:val="clear" w:color="auto" w:fill="auto"/>
            <w:vAlign w:val="center"/>
            <w:hideMark/>
          </w:tcPr>
          <w:p w14:paraId="56739FD5" w14:textId="630123CF"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49 422,69</w:t>
            </w:r>
          </w:p>
        </w:tc>
        <w:tc>
          <w:tcPr>
            <w:tcW w:w="652" w:type="dxa"/>
            <w:tcBorders>
              <w:top w:val="nil"/>
              <w:left w:val="nil"/>
              <w:bottom w:val="single" w:sz="4" w:space="0" w:color="C0C0C0"/>
              <w:right w:val="single" w:sz="4" w:space="0" w:color="C0C0C0"/>
            </w:tcBorders>
            <w:shd w:val="clear" w:color="auto" w:fill="auto"/>
            <w:vAlign w:val="center"/>
            <w:hideMark/>
          </w:tcPr>
          <w:p w14:paraId="2CC7A285" w14:textId="2E6EDCD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24 711,35</w:t>
            </w:r>
          </w:p>
        </w:tc>
        <w:tc>
          <w:tcPr>
            <w:tcW w:w="652" w:type="dxa"/>
            <w:tcBorders>
              <w:top w:val="nil"/>
              <w:left w:val="nil"/>
              <w:bottom w:val="single" w:sz="4" w:space="0" w:color="C0C0C0"/>
              <w:right w:val="single" w:sz="4" w:space="0" w:color="C0C0C0"/>
            </w:tcBorders>
            <w:shd w:val="clear" w:color="auto" w:fill="auto"/>
            <w:vAlign w:val="center"/>
            <w:hideMark/>
          </w:tcPr>
          <w:p w14:paraId="01B290A0" w14:textId="7229C6C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24 711,35</w:t>
            </w:r>
          </w:p>
        </w:tc>
        <w:tc>
          <w:tcPr>
            <w:tcW w:w="1027" w:type="dxa"/>
            <w:tcBorders>
              <w:top w:val="nil"/>
              <w:left w:val="nil"/>
              <w:bottom w:val="nil"/>
              <w:right w:val="nil"/>
            </w:tcBorders>
            <w:shd w:val="clear" w:color="auto" w:fill="auto"/>
            <w:vAlign w:val="center"/>
            <w:hideMark/>
          </w:tcPr>
          <w:p w14:paraId="3A630877" w14:textId="77777777" w:rsidR="00D6000A" w:rsidRPr="00D6000A" w:rsidRDefault="00D6000A" w:rsidP="00D6000A">
            <w:pPr>
              <w:jc w:val="center"/>
              <w:rPr>
                <w:rFonts w:ascii="Tahoma" w:hAnsi="Tahoma" w:cs="Tahoma"/>
                <w:b/>
                <w:bCs/>
                <w:sz w:val="11"/>
                <w:szCs w:val="11"/>
              </w:rPr>
            </w:pPr>
          </w:p>
        </w:tc>
      </w:tr>
      <w:tr w:rsidR="00D6000A" w:rsidRPr="00D6000A" w14:paraId="1E0FD93E" w14:textId="77777777" w:rsidTr="00D6000A">
        <w:trPr>
          <w:trHeight w:val="225"/>
          <w:jc w:val="center"/>
        </w:trPr>
        <w:tc>
          <w:tcPr>
            <w:tcW w:w="256" w:type="dxa"/>
            <w:tcBorders>
              <w:top w:val="nil"/>
              <w:left w:val="nil"/>
              <w:bottom w:val="nil"/>
              <w:right w:val="nil"/>
            </w:tcBorders>
            <w:shd w:val="clear" w:color="auto" w:fill="auto"/>
            <w:vAlign w:val="center"/>
            <w:hideMark/>
          </w:tcPr>
          <w:p w14:paraId="70906DEF"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6FD6654E"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0EF9485E"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000000" w:fill="B1A0C7"/>
            <w:vAlign w:val="center"/>
            <w:hideMark/>
          </w:tcPr>
          <w:p w14:paraId="0C59E856"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Амортизация</w:t>
            </w:r>
          </w:p>
        </w:tc>
        <w:tc>
          <w:tcPr>
            <w:tcW w:w="624" w:type="dxa"/>
            <w:tcBorders>
              <w:top w:val="nil"/>
              <w:left w:val="nil"/>
              <w:bottom w:val="single" w:sz="4" w:space="0" w:color="C0C0C0"/>
              <w:right w:val="single" w:sz="4" w:space="0" w:color="C0C0C0"/>
            </w:tcBorders>
            <w:shd w:val="clear" w:color="auto" w:fill="auto"/>
            <w:vAlign w:val="center"/>
            <w:hideMark/>
          </w:tcPr>
          <w:p w14:paraId="7032E8D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6C1B190E" w14:textId="173F73D5"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12 117,65</w:t>
            </w:r>
          </w:p>
        </w:tc>
        <w:tc>
          <w:tcPr>
            <w:tcW w:w="931" w:type="dxa"/>
            <w:tcBorders>
              <w:top w:val="nil"/>
              <w:left w:val="nil"/>
              <w:bottom w:val="single" w:sz="4" w:space="0" w:color="C0C0C0"/>
              <w:right w:val="single" w:sz="4" w:space="0" w:color="C0C0C0"/>
            </w:tcBorders>
            <w:shd w:val="clear" w:color="auto" w:fill="auto"/>
            <w:vAlign w:val="center"/>
            <w:hideMark/>
          </w:tcPr>
          <w:p w14:paraId="669D1AA8" w14:textId="00F0E454"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12 117,65</w:t>
            </w:r>
          </w:p>
        </w:tc>
        <w:tc>
          <w:tcPr>
            <w:tcW w:w="931" w:type="dxa"/>
            <w:tcBorders>
              <w:top w:val="nil"/>
              <w:left w:val="nil"/>
              <w:bottom w:val="single" w:sz="4" w:space="0" w:color="C0C0C0"/>
              <w:right w:val="single" w:sz="4" w:space="0" w:color="C0C0C0"/>
            </w:tcBorders>
            <w:shd w:val="clear" w:color="auto" w:fill="auto"/>
            <w:vAlign w:val="center"/>
            <w:hideMark/>
          </w:tcPr>
          <w:p w14:paraId="34148084" w14:textId="6467B9B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11 235,20</w:t>
            </w:r>
          </w:p>
        </w:tc>
        <w:tc>
          <w:tcPr>
            <w:tcW w:w="750" w:type="dxa"/>
            <w:tcBorders>
              <w:top w:val="nil"/>
              <w:left w:val="nil"/>
              <w:bottom w:val="single" w:sz="4" w:space="0" w:color="C0C0C0"/>
              <w:right w:val="single" w:sz="4" w:space="0" w:color="C0C0C0"/>
            </w:tcBorders>
            <w:shd w:val="clear" w:color="auto" w:fill="auto"/>
            <w:vAlign w:val="center"/>
            <w:hideMark/>
          </w:tcPr>
          <w:p w14:paraId="1193077F" w14:textId="3DF7C6A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9 449,55</w:t>
            </w:r>
          </w:p>
        </w:tc>
        <w:tc>
          <w:tcPr>
            <w:tcW w:w="735" w:type="dxa"/>
            <w:tcBorders>
              <w:top w:val="nil"/>
              <w:left w:val="nil"/>
              <w:bottom w:val="single" w:sz="4" w:space="0" w:color="C0C0C0"/>
              <w:right w:val="single" w:sz="4" w:space="0" w:color="C0C0C0"/>
            </w:tcBorders>
            <w:shd w:val="clear" w:color="auto" w:fill="auto"/>
            <w:vAlign w:val="center"/>
            <w:hideMark/>
          </w:tcPr>
          <w:p w14:paraId="509347D0" w14:textId="476781A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13 478,26</w:t>
            </w:r>
          </w:p>
        </w:tc>
        <w:tc>
          <w:tcPr>
            <w:tcW w:w="896" w:type="dxa"/>
            <w:tcBorders>
              <w:top w:val="nil"/>
              <w:left w:val="nil"/>
              <w:bottom w:val="single" w:sz="4" w:space="0" w:color="C0C0C0"/>
              <w:right w:val="single" w:sz="4" w:space="0" w:color="C0C0C0"/>
            </w:tcBorders>
            <w:shd w:val="clear" w:color="auto" w:fill="auto"/>
            <w:vAlign w:val="center"/>
            <w:hideMark/>
          </w:tcPr>
          <w:p w14:paraId="3D36C4A3" w14:textId="2FF72E3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14 627,78</w:t>
            </w:r>
          </w:p>
        </w:tc>
        <w:tc>
          <w:tcPr>
            <w:tcW w:w="972" w:type="dxa"/>
            <w:tcBorders>
              <w:top w:val="nil"/>
              <w:left w:val="nil"/>
              <w:bottom w:val="single" w:sz="4" w:space="0" w:color="C0C0C0"/>
              <w:right w:val="single" w:sz="4" w:space="0" w:color="C0C0C0"/>
            </w:tcBorders>
            <w:shd w:val="clear" w:color="auto" w:fill="auto"/>
            <w:vAlign w:val="center"/>
            <w:hideMark/>
          </w:tcPr>
          <w:p w14:paraId="79228564" w14:textId="38B5A41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6 508,60</w:t>
            </w:r>
          </w:p>
        </w:tc>
        <w:tc>
          <w:tcPr>
            <w:tcW w:w="931" w:type="dxa"/>
            <w:tcBorders>
              <w:top w:val="nil"/>
              <w:left w:val="nil"/>
              <w:bottom w:val="single" w:sz="4" w:space="0" w:color="C0C0C0"/>
              <w:right w:val="single" w:sz="4" w:space="0" w:color="C0C0C0"/>
            </w:tcBorders>
            <w:shd w:val="clear" w:color="auto" w:fill="auto"/>
            <w:vAlign w:val="center"/>
            <w:hideMark/>
          </w:tcPr>
          <w:p w14:paraId="3C6447E9" w14:textId="7C13300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8 119,18</w:t>
            </w:r>
          </w:p>
        </w:tc>
        <w:tc>
          <w:tcPr>
            <w:tcW w:w="972" w:type="dxa"/>
            <w:tcBorders>
              <w:top w:val="nil"/>
              <w:left w:val="nil"/>
              <w:bottom w:val="single" w:sz="4" w:space="0" w:color="C0C0C0"/>
              <w:right w:val="single" w:sz="4" w:space="0" w:color="C0C0C0"/>
            </w:tcBorders>
            <w:shd w:val="clear" w:color="auto" w:fill="auto"/>
            <w:vAlign w:val="center"/>
            <w:hideMark/>
          </w:tcPr>
          <w:p w14:paraId="6E2795C6" w14:textId="0AE5E879"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28" w:type="dxa"/>
            <w:tcBorders>
              <w:top w:val="nil"/>
              <w:left w:val="nil"/>
              <w:bottom w:val="single" w:sz="4" w:space="0" w:color="C0C0C0"/>
              <w:right w:val="single" w:sz="4" w:space="0" w:color="C0C0C0"/>
            </w:tcBorders>
            <w:shd w:val="clear" w:color="auto" w:fill="auto"/>
            <w:vAlign w:val="center"/>
            <w:hideMark/>
          </w:tcPr>
          <w:p w14:paraId="7FA9CEDA" w14:textId="6EA27B8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14 627,78</w:t>
            </w:r>
          </w:p>
        </w:tc>
        <w:tc>
          <w:tcPr>
            <w:tcW w:w="652" w:type="dxa"/>
            <w:tcBorders>
              <w:top w:val="nil"/>
              <w:left w:val="nil"/>
              <w:bottom w:val="single" w:sz="4" w:space="0" w:color="C0C0C0"/>
              <w:right w:val="single" w:sz="4" w:space="0" w:color="C0C0C0"/>
            </w:tcBorders>
            <w:shd w:val="clear" w:color="auto" w:fill="auto"/>
            <w:vAlign w:val="center"/>
            <w:hideMark/>
          </w:tcPr>
          <w:p w14:paraId="30718033" w14:textId="4F42AB49"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7 313,89</w:t>
            </w:r>
          </w:p>
        </w:tc>
        <w:tc>
          <w:tcPr>
            <w:tcW w:w="652" w:type="dxa"/>
            <w:tcBorders>
              <w:top w:val="nil"/>
              <w:left w:val="nil"/>
              <w:bottom w:val="single" w:sz="4" w:space="0" w:color="C0C0C0"/>
              <w:right w:val="single" w:sz="4" w:space="0" w:color="C0C0C0"/>
            </w:tcBorders>
            <w:shd w:val="clear" w:color="auto" w:fill="auto"/>
            <w:vAlign w:val="center"/>
            <w:hideMark/>
          </w:tcPr>
          <w:p w14:paraId="0D4FF9E0" w14:textId="0280698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7 313,89</w:t>
            </w:r>
          </w:p>
        </w:tc>
        <w:tc>
          <w:tcPr>
            <w:tcW w:w="1027" w:type="dxa"/>
            <w:tcBorders>
              <w:top w:val="nil"/>
              <w:left w:val="nil"/>
              <w:bottom w:val="nil"/>
              <w:right w:val="nil"/>
            </w:tcBorders>
            <w:shd w:val="clear" w:color="auto" w:fill="auto"/>
            <w:vAlign w:val="center"/>
            <w:hideMark/>
          </w:tcPr>
          <w:p w14:paraId="5031B594" w14:textId="77777777" w:rsidR="00D6000A" w:rsidRPr="00D6000A" w:rsidRDefault="00D6000A" w:rsidP="00D6000A">
            <w:pPr>
              <w:jc w:val="center"/>
              <w:rPr>
                <w:rFonts w:ascii="Tahoma" w:hAnsi="Tahoma" w:cs="Tahoma"/>
                <w:b/>
                <w:bCs/>
                <w:sz w:val="11"/>
                <w:szCs w:val="11"/>
              </w:rPr>
            </w:pPr>
          </w:p>
        </w:tc>
      </w:tr>
      <w:tr w:rsidR="00D6000A" w:rsidRPr="00D6000A" w14:paraId="4BAFBBFD" w14:textId="77777777" w:rsidTr="00D6000A">
        <w:trPr>
          <w:trHeight w:val="225"/>
          <w:jc w:val="center"/>
        </w:trPr>
        <w:tc>
          <w:tcPr>
            <w:tcW w:w="256" w:type="dxa"/>
            <w:tcBorders>
              <w:top w:val="nil"/>
              <w:left w:val="nil"/>
              <w:bottom w:val="nil"/>
              <w:right w:val="nil"/>
            </w:tcBorders>
            <w:shd w:val="clear" w:color="auto" w:fill="auto"/>
            <w:vAlign w:val="center"/>
            <w:hideMark/>
          </w:tcPr>
          <w:p w14:paraId="610DD745"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6B08514C"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3923CBA4"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000000" w:fill="00B0F0"/>
            <w:vAlign w:val="center"/>
            <w:hideMark/>
          </w:tcPr>
          <w:p w14:paraId="2D48364F"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Нормативная прибыль</w:t>
            </w:r>
          </w:p>
        </w:tc>
        <w:tc>
          <w:tcPr>
            <w:tcW w:w="624" w:type="dxa"/>
            <w:tcBorders>
              <w:top w:val="nil"/>
              <w:left w:val="nil"/>
              <w:bottom w:val="single" w:sz="4" w:space="0" w:color="C0C0C0"/>
              <w:right w:val="single" w:sz="4" w:space="0" w:color="C0C0C0"/>
            </w:tcBorders>
            <w:shd w:val="clear" w:color="auto" w:fill="auto"/>
            <w:vAlign w:val="center"/>
            <w:hideMark/>
          </w:tcPr>
          <w:p w14:paraId="4658457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436E0574" w14:textId="0507CB9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121,83</w:t>
            </w:r>
          </w:p>
        </w:tc>
        <w:tc>
          <w:tcPr>
            <w:tcW w:w="931" w:type="dxa"/>
            <w:tcBorders>
              <w:top w:val="nil"/>
              <w:left w:val="nil"/>
              <w:bottom w:val="single" w:sz="4" w:space="0" w:color="C0C0C0"/>
              <w:right w:val="single" w:sz="4" w:space="0" w:color="C0C0C0"/>
            </w:tcBorders>
            <w:shd w:val="clear" w:color="auto" w:fill="auto"/>
            <w:vAlign w:val="center"/>
            <w:hideMark/>
          </w:tcPr>
          <w:p w14:paraId="6ED40C74" w14:textId="6F41F34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125,98</w:t>
            </w:r>
          </w:p>
        </w:tc>
        <w:tc>
          <w:tcPr>
            <w:tcW w:w="931" w:type="dxa"/>
            <w:tcBorders>
              <w:top w:val="nil"/>
              <w:left w:val="nil"/>
              <w:bottom w:val="single" w:sz="4" w:space="0" w:color="C0C0C0"/>
              <w:right w:val="single" w:sz="4" w:space="0" w:color="C0C0C0"/>
            </w:tcBorders>
            <w:shd w:val="clear" w:color="auto" w:fill="auto"/>
            <w:vAlign w:val="center"/>
            <w:hideMark/>
          </w:tcPr>
          <w:p w14:paraId="57EEABC2" w14:textId="6D9794E3"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119,85</w:t>
            </w:r>
          </w:p>
        </w:tc>
        <w:tc>
          <w:tcPr>
            <w:tcW w:w="750" w:type="dxa"/>
            <w:tcBorders>
              <w:top w:val="nil"/>
              <w:left w:val="nil"/>
              <w:bottom w:val="single" w:sz="4" w:space="0" w:color="C0C0C0"/>
              <w:right w:val="single" w:sz="4" w:space="0" w:color="C0C0C0"/>
            </w:tcBorders>
            <w:shd w:val="clear" w:color="auto" w:fill="auto"/>
            <w:vAlign w:val="center"/>
            <w:hideMark/>
          </w:tcPr>
          <w:p w14:paraId="7A4027C9" w14:textId="55BB3E3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180,51</w:t>
            </w:r>
          </w:p>
        </w:tc>
        <w:tc>
          <w:tcPr>
            <w:tcW w:w="735" w:type="dxa"/>
            <w:tcBorders>
              <w:top w:val="nil"/>
              <w:left w:val="nil"/>
              <w:bottom w:val="single" w:sz="4" w:space="0" w:color="C0C0C0"/>
              <w:right w:val="single" w:sz="4" w:space="0" w:color="C0C0C0"/>
            </w:tcBorders>
            <w:shd w:val="clear" w:color="auto" w:fill="auto"/>
            <w:vAlign w:val="center"/>
            <w:hideMark/>
          </w:tcPr>
          <w:p w14:paraId="0A4342F5" w14:textId="5BB41BE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136,10</w:t>
            </w:r>
          </w:p>
        </w:tc>
        <w:tc>
          <w:tcPr>
            <w:tcW w:w="896" w:type="dxa"/>
            <w:tcBorders>
              <w:top w:val="nil"/>
              <w:left w:val="nil"/>
              <w:bottom w:val="single" w:sz="4" w:space="0" w:color="C0C0C0"/>
              <w:right w:val="single" w:sz="4" w:space="0" w:color="C0C0C0"/>
            </w:tcBorders>
            <w:shd w:val="clear" w:color="auto" w:fill="auto"/>
            <w:vAlign w:val="center"/>
            <w:hideMark/>
          </w:tcPr>
          <w:p w14:paraId="516C6B13" w14:textId="21F7AE58"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140,07</w:t>
            </w:r>
          </w:p>
        </w:tc>
        <w:tc>
          <w:tcPr>
            <w:tcW w:w="972" w:type="dxa"/>
            <w:tcBorders>
              <w:top w:val="nil"/>
              <w:left w:val="nil"/>
              <w:bottom w:val="single" w:sz="4" w:space="0" w:color="C0C0C0"/>
              <w:right w:val="single" w:sz="4" w:space="0" w:color="C0C0C0"/>
            </w:tcBorders>
            <w:shd w:val="clear" w:color="auto" w:fill="auto"/>
            <w:vAlign w:val="center"/>
            <w:hideMark/>
          </w:tcPr>
          <w:p w14:paraId="475488FA" w14:textId="267AE13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4 221,66</w:t>
            </w:r>
          </w:p>
        </w:tc>
        <w:tc>
          <w:tcPr>
            <w:tcW w:w="931" w:type="dxa"/>
            <w:tcBorders>
              <w:top w:val="nil"/>
              <w:left w:val="nil"/>
              <w:bottom w:val="single" w:sz="4" w:space="0" w:color="C0C0C0"/>
              <w:right w:val="single" w:sz="4" w:space="0" w:color="C0C0C0"/>
            </w:tcBorders>
            <w:shd w:val="clear" w:color="auto" w:fill="auto"/>
            <w:vAlign w:val="center"/>
            <w:hideMark/>
          </w:tcPr>
          <w:p w14:paraId="1117A6D4" w14:textId="368DF50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4 361,73</w:t>
            </w:r>
          </w:p>
        </w:tc>
        <w:tc>
          <w:tcPr>
            <w:tcW w:w="972" w:type="dxa"/>
            <w:tcBorders>
              <w:top w:val="nil"/>
              <w:left w:val="nil"/>
              <w:bottom w:val="single" w:sz="4" w:space="0" w:color="C0C0C0"/>
              <w:right w:val="single" w:sz="4" w:space="0" w:color="C0C0C0"/>
            </w:tcBorders>
            <w:shd w:val="clear" w:color="auto" w:fill="auto"/>
            <w:vAlign w:val="center"/>
            <w:hideMark/>
          </w:tcPr>
          <w:p w14:paraId="5367DBD8" w14:textId="7EFCEF84"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9,69</w:t>
            </w:r>
          </w:p>
        </w:tc>
        <w:tc>
          <w:tcPr>
            <w:tcW w:w="928" w:type="dxa"/>
            <w:tcBorders>
              <w:top w:val="nil"/>
              <w:left w:val="nil"/>
              <w:bottom w:val="single" w:sz="4" w:space="0" w:color="C0C0C0"/>
              <w:right w:val="single" w:sz="4" w:space="0" w:color="C0C0C0"/>
            </w:tcBorders>
            <w:shd w:val="clear" w:color="auto" w:fill="auto"/>
            <w:vAlign w:val="center"/>
            <w:hideMark/>
          </w:tcPr>
          <w:p w14:paraId="5269DC96" w14:textId="154044A9"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130,38</w:t>
            </w:r>
          </w:p>
        </w:tc>
        <w:tc>
          <w:tcPr>
            <w:tcW w:w="652" w:type="dxa"/>
            <w:tcBorders>
              <w:top w:val="nil"/>
              <w:left w:val="nil"/>
              <w:bottom w:val="single" w:sz="4" w:space="0" w:color="C0C0C0"/>
              <w:right w:val="single" w:sz="4" w:space="0" w:color="C0C0C0"/>
            </w:tcBorders>
            <w:shd w:val="clear" w:color="auto" w:fill="auto"/>
            <w:vAlign w:val="center"/>
            <w:hideMark/>
          </w:tcPr>
          <w:p w14:paraId="42404EA5" w14:textId="79247ED9"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65,19</w:t>
            </w:r>
          </w:p>
        </w:tc>
        <w:tc>
          <w:tcPr>
            <w:tcW w:w="652" w:type="dxa"/>
            <w:tcBorders>
              <w:top w:val="nil"/>
              <w:left w:val="nil"/>
              <w:bottom w:val="single" w:sz="4" w:space="0" w:color="C0C0C0"/>
              <w:right w:val="single" w:sz="4" w:space="0" w:color="C0C0C0"/>
            </w:tcBorders>
            <w:shd w:val="clear" w:color="auto" w:fill="auto"/>
            <w:vAlign w:val="center"/>
            <w:hideMark/>
          </w:tcPr>
          <w:p w14:paraId="3815D5DA" w14:textId="49A6F09C"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65,19</w:t>
            </w:r>
          </w:p>
        </w:tc>
        <w:tc>
          <w:tcPr>
            <w:tcW w:w="1027" w:type="dxa"/>
            <w:tcBorders>
              <w:top w:val="nil"/>
              <w:left w:val="nil"/>
              <w:bottom w:val="nil"/>
              <w:right w:val="nil"/>
            </w:tcBorders>
            <w:shd w:val="clear" w:color="auto" w:fill="auto"/>
            <w:vAlign w:val="center"/>
            <w:hideMark/>
          </w:tcPr>
          <w:p w14:paraId="38B9D1BB" w14:textId="77777777" w:rsidR="00D6000A" w:rsidRPr="00D6000A" w:rsidRDefault="00D6000A" w:rsidP="00D6000A">
            <w:pPr>
              <w:jc w:val="center"/>
              <w:rPr>
                <w:rFonts w:ascii="Tahoma" w:hAnsi="Tahoma" w:cs="Tahoma"/>
                <w:b/>
                <w:bCs/>
                <w:sz w:val="11"/>
                <w:szCs w:val="11"/>
              </w:rPr>
            </w:pPr>
          </w:p>
        </w:tc>
      </w:tr>
      <w:tr w:rsidR="00D6000A" w:rsidRPr="00D6000A" w14:paraId="755EC6BD" w14:textId="77777777" w:rsidTr="00D6000A">
        <w:trPr>
          <w:trHeight w:val="225"/>
          <w:jc w:val="center"/>
        </w:trPr>
        <w:tc>
          <w:tcPr>
            <w:tcW w:w="256" w:type="dxa"/>
            <w:tcBorders>
              <w:top w:val="nil"/>
              <w:left w:val="nil"/>
              <w:bottom w:val="nil"/>
              <w:right w:val="nil"/>
            </w:tcBorders>
            <w:shd w:val="clear" w:color="auto" w:fill="auto"/>
            <w:vAlign w:val="center"/>
            <w:hideMark/>
          </w:tcPr>
          <w:p w14:paraId="2FCBB692"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3527DAD4"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5502BE0C"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000000" w:fill="B7DEE8"/>
            <w:vAlign w:val="center"/>
            <w:hideMark/>
          </w:tcPr>
          <w:p w14:paraId="6541B3B0"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Расчетная предпринимательская прибыль</w:t>
            </w:r>
          </w:p>
        </w:tc>
        <w:tc>
          <w:tcPr>
            <w:tcW w:w="624" w:type="dxa"/>
            <w:tcBorders>
              <w:top w:val="nil"/>
              <w:left w:val="nil"/>
              <w:bottom w:val="single" w:sz="4" w:space="0" w:color="C0C0C0"/>
              <w:right w:val="single" w:sz="4" w:space="0" w:color="C0C0C0"/>
            </w:tcBorders>
            <w:shd w:val="clear" w:color="auto" w:fill="auto"/>
            <w:vAlign w:val="center"/>
            <w:hideMark/>
          </w:tcPr>
          <w:p w14:paraId="2497654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5F14C4FB" w14:textId="7BC60E25"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31" w:type="dxa"/>
            <w:tcBorders>
              <w:top w:val="nil"/>
              <w:left w:val="nil"/>
              <w:bottom w:val="single" w:sz="4" w:space="0" w:color="C0C0C0"/>
              <w:right w:val="single" w:sz="4" w:space="0" w:color="C0C0C0"/>
            </w:tcBorders>
            <w:shd w:val="clear" w:color="auto" w:fill="auto"/>
            <w:vAlign w:val="center"/>
            <w:hideMark/>
          </w:tcPr>
          <w:p w14:paraId="3AD5C4E0" w14:textId="0AD0E35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31" w:type="dxa"/>
            <w:tcBorders>
              <w:top w:val="nil"/>
              <w:left w:val="nil"/>
              <w:bottom w:val="single" w:sz="4" w:space="0" w:color="C0C0C0"/>
              <w:right w:val="single" w:sz="4" w:space="0" w:color="C0C0C0"/>
            </w:tcBorders>
            <w:shd w:val="clear" w:color="auto" w:fill="auto"/>
            <w:vAlign w:val="center"/>
            <w:hideMark/>
          </w:tcPr>
          <w:p w14:paraId="35EE8A3C" w14:textId="3331040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750" w:type="dxa"/>
            <w:tcBorders>
              <w:top w:val="nil"/>
              <w:left w:val="nil"/>
              <w:bottom w:val="single" w:sz="4" w:space="0" w:color="C0C0C0"/>
              <w:right w:val="single" w:sz="4" w:space="0" w:color="C0C0C0"/>
            </w:tcBorders>
            <w:shd w:val="clear" w:color="auto" w:fill="auto"/>
            <w:vAlign w:val="center"/>
            <w:hideMark/>
          </w:tcPr>
          <w:p w14:paraId="1B39F6DE" w14:textId="3E9ECE2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735" w:type="dxa"/>
            <w:tcBorders>
              <w:top w:val="nil"/>
              <w:left w:val="nil"/>
              <w:bottom w:val="single" w:sz="4" w:space="0" w:color="C0C0C0"/>
              <w:right w:val="single" w:sz="4" w:space="0" w:color="C0C0C0"/>
            </w:tcBorders>
            <w:shd w:val="clear" w:color="auto" w:fill="auto"/>
            <w:vAlign w:val="center"/>
            <w:hideMark/>
          </w:tcPr>
          <w:p w14:paraId="19C058AD" w14:textId="2A554FB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896" w:type="dxa"/>
            <w:tcBorders>
              <w:top w:val="nil"/>
              <w:left w:val="nil"/>
              <w:bottom w:val="single" w:sz="4" w:space="0" w:color="C0C0C0"/>
              <w:right w:val="single" w:sz="4" w:space="0" w:color="C0C0C0"/>
            </w:tcBorders>
            <w:shd w:val="clear" w:color="auto" w:fill="auto"/>
            <w:vAlign w:val="center"/>
            <w:hideMark/>
          </w:tcPr>
          <w:p w14:paraId="031696E7" w14:textId="7EBC6665"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72" w:type="dxa"/>
            <w:tcBorders>
              <w:top w:val="nil"/>
              <w:left w:val="nil"/>
              <w:bottom w:val="single" w:sz="4" w:space="0" w:color="C0C0C0"/>
              <w:right w:val="single" w:sz="4" w:space="0" w:color="C0C0C0"/>
            </w:tcBorders>
            <w:shd w:val="clear" w:color="auto" w:fill="auto"/>
            <w:vAlign w:val="center"/>
            <w:hideMark/>
          </w:tcPr>
          <w:p w14:paraId="14A7DC49" w14:textId="54BED229"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12 011,96</w:t>
            </w:r>
          </w:p>
        </w:tc>
        <w:tc>
          <w:tcPr>
            <w:tcW w:w="931" w:type="dxa"/>
            <w:tcBorders>
              <w:top w:val="nil"/>
              <w:left w:val="nil"/>
              <w:bottom w:val="single" w:sz="4" w:space="0" w:color="C0C0C0"/>
              <w:right w:val="single" w:sz="4" w:space="0" w:color="C0C0C0"/>
            </w:tcBorders>
            <w:shd w:val="clear" w:color="auto" w:fill="auto"/>
            <w:vAlign w:val="center"/>
            <w:hideMark/>
          </w:tcPr>
          <w:p w14:paraId="06BA9120" w14:textId="5EA5632E"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12 011,96</w:t>
            </w:r>
          </w:p>
        </w:tc>
        <w:tc>
          <w:tcPr>
            <w:tcW w:w="972" w:type="dxa"/>
            <w:tcBorders>
              <w:top w:val="nil"/>
              <w:left w:val="nil"/>
              <w:bottom w:val="single" w:sz="4" w:space="0" w:color="C0C0C0"/>
              <w:right w:val="single" w:sz="4" w:space="0" w:color="C0C0C0"/>
            </w:tcBorders>
            <w:shd w:val="clear" w:color="auto" w:fill="auto"/>
            <w:vAlign w:val="center"/>
            <w:hideMark/>
          </w:tcPr>
          <w:p w14:paraId="3E5E305F" w14:textId="26FACDD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28" w:type="dxa"/>
            <w:tcBorders>
              <w:top w:val="nil"/>
              <w:left w:val="nil"/>
              <w:bottom w:val="single" w:sz="4" w:space="0" w:color="C0C0C0"/>
              <w:right w:val="single" w:sz="4" w:space="0" w:color="C0C0C0"/>
            </w:tcBorders>
            <w:shd w:val="clear" w:color="auto" w:fill="auto"/>
            <w:vAlign w:val="center"/>
            <w:hideMark/>
          </w:tcPr>
          <w:p w14:paraId="3E728BBF" w14:textId="3F82A8E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652" w:type="dxa"/>
            <w:tcBorders>
              <w:top w:val="nil"/>
              <w:left w:val="nil"/>
              <w:bottom w:val="single" w:sz="4" w:space="0" w:color="C0C0C0"/>
              <w:right w:val="single" w:sz="4" w:space="0" w:color="C0C0C0"/>
            </w:tcBorders>
            <w:shd w:val="clear" w:color="auto" w:fill="auto"/>
            <w:vAlign w:val="center"/>
            <w:hideMark/>
          </w:tcPr>
          <w:p w14:paraId="4B67F30E" w14:textId="17C8BD04"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652" w:type="dxa"/>
            <w:tcBorders>
              <w:top w:val="nil"/>
              <w:left w:val="nil"/>
              <w:bottom w:val="single" w:sz="4" w:space="0" w:color="C0C0C0"/>
              <w:right w:val="single" w:sz="4" w:space="0" w:color="C0C0C0"/>
            </w:tcBorders>
            <w:shd w:val="clear" w:color="auto" w:fill="auto"/>
            <w:vAlign w:val="center"/>
            <w:hideMark/>
          </w:tcPr>
          <w:p w14:paraId="6DE443AA" w14:textId="4D94A48F"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1027" w:type="dxa"/>
            <w:tcBorders>
              <w:top w:val="nil"/>
              <w:left w:val="nil"/>
              <w:bottom w:val="nil"/>
              <w:right w:val="nil"/>
            </w:tcBorders>
            <w:shd w:val="clear" w:color="auto" w:fill="auto"/>
            <w:vAlign w:val="center"/>
            <w:hideMark/>
          </w:tcPr>
          <w:p w14:paraId="6904B9F4" w14:textId="77777777" w:rsidR="00D6000A" w:rsidRPr="00D6000A" w:rsidRDefault="00D6000A" w:rsidP="00D6000A">
            <w:pPr>
              <w:jc w:val="center"/>
              <w:rPr>
                <w:rFonts w:ascii="Tahoma" w:hAnsi="Tahoma" w:cs="Tahoma"/>
                <w:b/>
                <w:bCs/>
                <w:sz w:val="11"/>
                <w:szCs w:val="11"/>
              </w:rPr>
            </w:pPr>
          </w:p>
        </w:tc>
      </w:tr>
      <w:tr w:rsidR="00D6000A" w:rsidRPr="00D6000A" w14:paraId="190183A2" w14:textId="77777777" w:rsidTr="00D6000A">
        <w:trPr>
          <w:trHeight w:val="225"/>
          <w:jc w:val="center"/>
        </w:trPr>
        <w:tc>
          <w:tcPr>
            <w:tcW w:w="256" w:type="dxa"/>
            <w:tcBorders>
              <w:top w:val="nil"/>
              <w:left w:val="nil"/>
              <w:bottom w:val="nil"/>
              <w:right w:val="nil"/>
            </w:tcBorders>
            <w:shd w:val="clear" w:color="auto" w:fill="auto"/>
            <w:vAlign w:val="center"/>
            <w:hideMark/>
          </w:tcPr>
          <w:p w14:paraId="4FFB3F97"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74C3524D"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04395AFF"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000000" w:fill="C4BD97"/>
            <w:vAlign w:val="center"/>
            <w:hideMark/>
          </w:tcPr>
          <w:p w14:paraId="2764A86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Корректировки НВВ</w:t>
            </w:r>
          </w:p>
        </w:tc>
        <w:tc>
          <w:tcPr>
            <w:tcW w:w="624" w:type="dxa"/>
            <w:tcBorders>
              <w:top w:val="nil"/>
              <w:left w:val="nil"/>
              <w:bottom w:val="single" w:sz="4" w:space="0" w:color="C0C0C0"/>
              <w:right w:val="single" w:sz="4" w:space="0" w:color="C0C0C0"/>
            </w:tcBorders>
            <w:shd w:val="clear" w:color="auto" w:fill="auto"/>
            <w:vAlign w:val="center"/>
            <w:hideMark/>
          </w:tcPr>
          <w:p w14:paraId="5B9D40F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3AD35EB6" w14:textId="13447FC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31" w:type="dxa"/>
            <w:tcBorders>
              <w:top w:val="nil"/>
              <w:left w:val="nil"/>
              <w:bottom w:val="single" w:sz="4" w:space="0" w:color="C0C0C0"/>
              <w:right w:val="single" w:sz="4" w:space="0" w:color="C0C0C0"/>
            </w:tcBorders>
            <w:shd w:val="clear" w:color="auto" w:fill="auto"/>
            <w:vAlign w:val="center"/>
            <w:hideMark/>
          </w:tcPr>
          <w:p w14:paraId="59E5516B" w14:textId="3DFF129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31" w:type="dxa"/>
            <w:tcBorders>
              <w:top w:val="nil"/>
              <w:left w:val="nil"/>
              <w:bottom w:val="single" w:sz="4" w:space="0" w:color="C0C0C0"/>
              <w:right w:val="single" w:sz="4" w:space="0" w:color="C0C0C0"/>
            </w:tcBorders>
            <w:shd w:val="clear" w:color="auto" w:fill="auto"/>
            <w:vAlign w:val="center"/>
            <w:hideMark/>
          </w:tcPr>
          <w:p w14:paraId="4D7165E3" w14:textId="7D7809D5"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191,48</w:t>
            </w:r>
          </w:p>
        </w:tc>
        <w:tc>
          <w:tcPr>
            <w:tcW w:w="750" w:type="dxa"/>
            <w:tcBorders>
              <w:top w:val="nil"/>
              <w:left w:val="nil"/>
              <w:bottom w:val="single" w:sz="4" w:space="0" w:color="C0C0C0"/>
              <w:right w:val="single" w:sz="4" w:space="0" w:color="C0C0C0"/>
            </w:tcBorders>
            <w:shd w:val="clear" w:color="auto" w:fill="auto"/>
            <w:vAlign w:val="center"/>
            <w:hideMark/>
          </w:tcPr>
          <w:p w14:paraId="125EA483" w14:textId="7C3DCCD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735" w:type="dxa"/>
            <w:tcBorders>
              <w:top w:val="nil"/>
              <w:left w:val="nil"/>
              <w:bottom w:val="single" w:sz="4" w:space="0" w:color="C0C0C0"/>
              <w:right w:val="single" w:sz="4" w:space="0" w:color="C0C0C0"/>
            </w:tcBorders>
            <w:shd w:val="clear" w:color="auto" w:fill="auto"/>
            <w:vAlign w:val="center"/>
            <w:hideMark/>
          </w:tcPr>
          <w:p w14:paraId="53D9F068" w14:textId="5DC7BD6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13 588,98</w:t>
            </w:r>
          </w:p>
        </w:tc>
        <w:tc>
          <w:tcPr>
            <w:tcW w:w="896" w:type="dxa"/>
            <w:tcBorders>
              <w:top w:val="nil"/>
              <w:left w:val="nil"/>
              <w:bottom w:val="single" w:sz="4" w:space="0" w:color="C0C0C0"/>
              <w:right w:val="single" w:sz="4" w:space="0" w:color="C0C0C0"/>
            </w:tcBorders>
            <w:shd w:val="clear" w:color="auto" w:fill="auto"/>
            <w:vAlign w:val="center"/>
            <w:hideMark/>
          </w:tcPr>
          <w:p w14:paraId="6AE8B62C" w14:textId="77C44F84"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72" w:type="dxa"/>
            <w:tcBorders>
              <w:top w:val="nil"/>
              <w:left w:val="nil"/>
              <w:bottom w:val="single" w:sz="4" w:space="0" w:color="C0C0C0"/>
              <w:right w:val="single" w:sz="4" w:space="0" w:color="C0C0C0"/>
            </w:tcBorders>
            <w:shd w:val="clear" w:color="auto" w:fill="auto"/>
            <w:vAlign w:val="center"/>
            <w:hideMark/>
          </w:tcPr>
          <w:p w14:paraId="7CA1A181" w14:textId="3C03C092"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31" w:type="dxa"/>
            <w:tcBorders>
              <w:top w:val="nil"/>
              <w:left w:val="nil"/>
              <w:bottom w:val="single" w:sz="4" w:space="0" w:color="C0C0C0"/>
              <w:right w:val="single" w:sz="4" w:space="0" w:color="C0C0C0"/>
            </w:tcBorders>
            <w:shd w:val="clear" w:color="auto" w:fill="auto"/>
            <w:vAlign w:val="center"/>
            <w:hideMark/>
          </w:tcPr>
          <w:p w14:paraId="5FBDC4E0" w14:textId="43812B3F"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w:t>
            </w:r>
          </w:p>
        </w:tc>
        <w:tc>
          <w:tcPr>
            <w:tcW w:w="972" w:type="dxa"/>
            <w:tcBorders>
              <w:top w:val="nil"/>
              <w:left w:val="nil"/>
              <w:bottom w:val="single" w:sz="4" w:space="0" w:color="C0C0C0"/>
              <w:right w:val="single" w:sz="4" w:space="0" w:color="C0C0C0"/>
            </w:tcBorders>
            <w:shd w:val="clear" w:color="auto" w:fill="auto"/>
            <w:vAlign w:val="center"/>
            <w:hideMark/>
          </w:tcPr>
          <w:p w14:paraId="0E36BEB0" w14:textId="4D64D8F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9 492,41</w:t>
            </w:r>
          </w:p>
        </w:tc>
        <w:tc>
          <w:tcPr>
            <w:tcW w:w="928" w:type="dxa"/>
            <w:tcBorders>
              <w:top w:val="nil"/>
              <w:left w:val="nil"/>
              <w:bottom w:val="single" w:sz="4" w:space="0" w:color="C0C0C0"/>
              <w:right w:val="single" w:sz="4" w:space="0" w:color="C0C0C0"/>
            </w:tcBorders>
            <w:shd w:val="clear" w:color="auto" w:fill="auto"/>
            <w:vAlign w:val="center"/>
            <w:hideMark/>
          </w:tcPr>
          <w:p w14:paraId="653E1C55" w14:textId="30E3733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9 492,41</w:t>
            </w:r>
          </w:p>
        </w:tc>
        <w:tc>
          <w:tcPr>
            <w:tcW w:w="652" w:type="dxa"/>
            <w:tcBorders>
              <w:top w:val="nil"/>
              <w:left w:val="nil"/>
              <w:bottom w:val="single" w:sz="4" w:space="0" w:color="C0C0C0"/>
              <w:right w:val="single" w:sz="4" w:space="0" w:color="C0C0C0"/>
            </w:tcBorders>
            <w:shd w:val="clear" w:color="auto" w:fill="auto"/>
            <w:vAlign w:val="center"/>
            <w:hideMark/>
          </w:tcPr>
          <w:p w14:paraId="1AD1E423" w14:textId="68BF74A9"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-14 625,73</w:t>
            </w:r>
          </w:p>
        </w:tc>
        <w:tc>
          <w:tcPr>
            <w:tcW w:w="652" w:type="dxa"/>
            <w:tcBorders>
              <w:top w:val="nil"/>
              <w:left w:val="nil"/>
              <w:bottom w:val="single" w:sz="4" w:space="0" w:color="C0C0C0"/>
              <w:right w:val="single" w:sz="4" w:space="0" w:color="C0C0C0"/>
            </w:tcBorders>
            <w:shd w:val="clear" w:color="auto" w:fill="auto"/>
            <w:vAlign w:val="center"/>
            <w:hideMark/>
          </w:tcPr>
          <w:p w14:paraId="0129E4D7" w14:textId="214482E6"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5 133,32</w:t>
            </w:r>
          </w:p>
        </w:tc>
        <w:tc>
          <w:tcPr>
            <w:tcW w:w="1027" w:type="dxa"/>
            <w:tcBorders>
              <w:top w:val="nil"/>
              <w:left w:val="nil"/>
              <w:bottom w:val="nil"/>
              <w:right w:val="nil"/>
            </w:tcBorders>
            <w:shd w:val="clear" w:color="auto" w:fill="auto"/>
            <w:vAlign w:val="center"/>
            <w:hideMark/>
          </w:tcPr>
          <w:p w14:paraId="3F3CC294" w14:textId="77777777" w:rsidR="00D6000A" w:rsidRPr="00D6000A" w:rsidRDefault="00D6000A" w:rsidP="00D6000A">
            <w:pPr>
              <w:jc w:val="center"/>
              <w:rPr>
                <w:rFonts w:ascii="Tahoma" w:hAnsi="Tahoma" w:cs="Tahoma"/>
                <w:b/>
                <w:bCs/>
                <w:sz w:val="11"/>
                <w:szCs w:val="11"/>
              </w:rPr>
            </w:pPr>
          </w:p>
        </w:tc>
      </w:tr>
      <w:tr w:rsidR="00D6000A" w:rsidRPr="00D6000A" w14:paraId="753DD827" w14:textId="77777777" w:rsidTr="00D6000A">
        <w:trPr>
          <w:trHeight w:val="225"/>
          <w:jc w:val="center"/>
        </w:trPr>
        <w:tc>
          <w:tcPr>
            <w:tcW w:w="256" w:type="dxa"/>
            <w:tcBorders>
              <w:top w:val="nil"/>
              <w:left w:val="nil"/>
              <w:bottom w:val="nil"/>
              <w:right w:val="nil"/>
            </w:tcBorders>
            <w:shd w:val="clear" w:color="auto" w:fill="auto"/>
            <w:vAlign w:val="center"/>
            <w:hideMark/>
          </w:tcPr>
          <w:p w14:paraId="6A2390F3" w14:textId="77777777" w:rsidR="00D6000A" w:rsidRPr="00D6000A" w:rsidRDefault="00D6000A" w:rsidP="00D6000A">
            <w:pPr>
              <w:rPr>
                <w:sz w:val="11"/>
                <w:szCs w:val="11"/>
              </w:rPr>
            </w:pPr>
          </w:p>
        </w:tc>
        <w:tc>
          <w:tcPr>
            <w:tcW w:w="203" w:type="dxa"/>
            <w:tcBorders>
              <w:top w:val="nil"/>
              <w:left w:val="nil"/>
              <w:bottom w:val="nil"/>
              <w:right w:val="nil"/>
            </w:tcBorders>
            <w:shd w:val="clear" w:color="auto" w:fill="auto"/>
            <w:vAlign w:val="center"/>
            <w:hideMark/>
          </w:tcPr>
          <w:p w14:paraId="717CB5D5" w14:textId="77777777" w:rsidR="00D6000A" w:rsidRPr="00D6000A" w:rsidRDefault="00D6000A" w:rsidP="00D6000A">
            <w:pPr>
              <w:rPr>
                <w:sz w:val="11"/>
                <w:szCs w:val="11"/>
              </w:rPr>
            </w:pPr>
          </w:p>
        </w:tc>
        <w:tc>
          <w:tcPr>
            <w:tcW w:w="466" w:type="dxa"/>
            <w:tcBorders>
              <w:top w:val="nil"/>
              <w:left w:val="nil"/>
              <w:bottom w:val="nil"/>
              <w:right w:val="nil"/>
            </w:tcBorders>
            <w:shd w:val="clear" w:color="auto" w:fill="auto"/>
            <w:vAlign w:val="center"/>
            <w:hideMark/>
          </w:tcPr>
          <w:p w14:paraId="58589A5F" w14:textId="77777777" w:rsidR="00D6000A" w:rsidRPr="00D6000A" w:rsidRDefault="00D6000A" w:rsidP="00D6000A">
            <w:pPr>
              <w:rPr>
                <w:sz w:val="11"/>
                <w:szCs w:val="11"/>
              </w:rPr>
            </w:pPr>
          </w:p>
        </w:tc>
        <w:tc>
          <w:tcPr>
            <w:tcW w:w="1889" w:type="dxa"/>
            <w:tcBorders>
              <w:top w:val="nil"/>
              <w:left w:val="single" w:sz="4" w:space="0" w:color="C0C0C0"/>
              <w:bottom w:val="single" w:sz="4" w:space="0" w:color="C0C0C0"/>
              <w:right w:val="single" w:sz="4" w:space="0" w:color="C0C0C0"/>
            </w:tcBorders>
            <w:shd w:val="clear" w:color="auto" w:fill="auto"/>
            <w:vAlign w:val="center"/>
            <w:hideMark/>
          </w:tcPr>
          <w:p w14:paraId="5A27213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ВСЕГО:</w:t>
            </w:r>
          </w:p>
        </w:tc>
        <w:tc>
          <w:tcPr>
            <w:tcW w:w="624" w:type="dxa"/>
            <w:tcBorders>
              <w:top w:val="nil"/>
              <w:left w:val="nil"/>
              <w:bottom w:val="single" w:sz="4" w:space="0" w:color="C0C0C0"/>
              <w:right w:val="single" w:sz="4" w:space="0" w:color="C0C0C0"/>
            </w:tcBorders>
            <w:shd w:val="clear" w:color="auto" w:fill="auto"/>
            <w:vAlign w:val="center"/>
            <w:hideMark/>
          </w:tcPr>
          <w:p w14:paraId="2A328B6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896" w:type="dxa"/>
            <w:tcBorders>
              <w:top w:val="nil"/>
              <w:left w:val="nil"/>
              <w:bottom w:val="single" w:sz="4" w:space="0" w:color="C0C0C0"/>
              <w:right w:val="single" w:sz="4" w:space="0" w:color="C0C0C0"/>
            </w:tcBorders>
            <w:shd w:val="clear" w:color="auto" w:fill="auto"/>
            <w:vAlign w:val="center"/>
            <w:hideMark/>
          </w:tcPr>
          <w:p w14:paraId="701BE13C" w14:textId="2C0ED8D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189 408,84</w:t>
            </w:r>
          </w:p>
        </w:tc>
        <w:tc>
          <w:tcPr>
            <w:tcW w:w="931" w:type="dxa"/>
            <w:tcBorders>
              <w:top w:val="nil"/>
              <w:left w:val="nil"/>
              <w:bottom w:val="single" w:sz="4" w:space="0" w:color="C0C0C0"/>
              <w:right w:val="single" w:sz="4" w:space="0" w:color="C0C0C0"/>
            </w:tcBorders>
            <w:shd w:val="clear" w:color="auto" w:fill="auto"/>
            <w:vAlign w:val="center"/>
            <w:hideMark/>
          </w:tcPr>
          <w:p w14:paraId="789CB8AC" w14:textId="36179FB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194 570,79</w:t>
            </w:r>
          </w:p>
        </w:tc>
        <w:tc>
          <w:tcPr>
            <w:tcW w:w="931" w:type="dxa"/>
            <w:tcBorders>
              <w:top w:val="nil"/>
              <w:left w:val="nil"/>
              <w:bottom w:val="single" w:sz="4" w:space="0" w:color="C0C0C0"/>
              <w:right w:val="single" w:sz="4" w:space="0" w:color="C0C0C0"/>
            </w:tcBorders>
            <w:shd w:val="clear" w:color="auto" w:fill="auto"/>
            <w:vAlign w:val="center"/>
            <w:hideMark/>
          </w:tcPr>
          <w:p w14:paraId="2F65A4AF" w14:textId="5464D4C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199 863,87</w:t>
            </w:r>
          </w:p>
        </w:tc>
        <w:tc>
          <w:tcPr>
            <w:tcW w:w="750" w:type="dxa"/>
            <w:tcBorders>
              <w:top w:val="nil"/>
              <w:left w:val="nil"/>
              <w:bottom w:val="single" w:sz="4" w:space="0" w:color="C0C0C0"/>
              <w:right w:val="single" w:sz="4" w:space="0" w:color="C0C0C0"/>
            </w:tcBorders>
            <w:shd w:val="clear" w:color="auto" w:fill="auto"/>
            <w:vAlign w:val="center"/>
            <w:hideMark/>
          </w:tcPr>
          <w:p w14:paraId="696B8D56" w14:textId="06540BFD"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177 351,62</w:t>
            </w:r>
          </w:p>
        </w:tc>
        <w:tc>
          <w:tcPr>
            <w:tcW w:w="735" w:type="dxa"/>
            <w:tcBorders>
              <w:top w:val="nil"/>
              <w:left w:val="nil"/>
              <w:bottom w:val="single" w:sz="4" w:space="0" w:color="C0C0C0"/>
              <w:right w:val="single" w:sz="4" w:space="0" w:color="C0C0C0"/>
            </w:tcBorders>
            <w:shd w:val="clear" w:color="auto" w:fill="auto"/>
            <w:vAlign w:val="center"/>
            <w:hideMark/>
          </w:tcPr>
          <w:p w14:paraId="5E1A0C2F" w14:textId="391371B3"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194 560,37</w:t>
            </w:r>
          </w:p>
        </w:tc>
        <w:tc>
          <w:tcPr>
            <w:tcW w:w="896" w:type="dxa"/>
            <w:tcBorders>
              <w:top w:val="nil"/>
              <w:left w:val="nil"/>
              <w:bottom w:val="single" w:sz="4" w:space="0" w:color="C0C0C0"/>
              <w:right w:val="single" w:sz="4" w:space="0" w:color="C0C0C0"/>
            </w:tcBorders>
            <w:shd w:val="clear" w:color="auto" w:fill="auto"/>
            <w:vAlign w:val="center"/>
            <w:hideMark/>
          </w:tcPr>
          <w:p w14:paraId="28524F27" w14:textId="523B5493"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216 568,08</w:t>
            </w:r>
          </w:p>
        </w:tc>
        <w:tc>
          <w:tcPr>
            <w:tcW w:w="972" w:type="dxa"/>
            <w:tcBorders>
              <w:top w:val="nil"/>
              <w:left w:val="nil"/>
              <w:bottom w:val="single" w:sz="4" w:space="0" w:color="C0C0C0"/>
              <w:right w:val="single" w:sz="4" w:space="0" w:color="C0C0C0"/>
            </w:tcBorders>
            <w:shd w:val="clear" w:color="auto" w:fill="auto"/>
            <w:vAlign w:val="center"/>
            <w:hideMark/>
          </w:tcPr>
          <w:p w14:paraId="78B34A1B" w14:textId="2F395C41"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47 332,59</w:t>
            </w:r>
          </w:p>
        </w:tc>
        <w:tc>
          <w:tcPr>
            <w:tcW w:w="931" w:type="dxa"/>
            <w:tcBorders>
              <w:top w:val="nil"/>
              <w:left w:val="nil"/>
              <w:bottom w:val="single" w:sz="4" w:space="0" w:color="C0C0C0"/>
              <w:right w:val="single" w:sz="4" w:space="0" w:color="C0C0C0"/>
            </w:tcBorders>
            <w:shd w:val="clear" w:color="auto" w:fill="auto"/>
            <w:vAlign w:val="center"/>
            <w:hideMark/>
          </w:tcPr>
          <w:p w14:paraId="112EDDD4" w14:textId="5D36B05F"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263 900,66</w:t>
            </w:r>
          </w:p>
        </w:tc>
        <w:tc>
          <w:tcPr>
            <w:tcW w:w="972" w:type="dxa"/>
            <w:tcBorders>
              <w:top w:val="nil"/>
              <w:left w:val="nil"/>
              <w:bottom w:val="single" w:sz="4" w:space="0" w:color="C0C0C0"/>
              <w:right w:val="single" w:sz="4" w:space="0" w:color="C0C0C0"/>
            </w:tcBorders>
            <w:shd w:val="clear" w:color="auto" w:fill="auto"/>
            <w:vAlign w:val="center"/>
            <w:hideMark/>
          </w:tcPr>
          <w:p w14:paraId="4E00D6C5" w14:textId="5C937425"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856,43</w:t>
            </w:r>
          </w:p>
        </w:tc>
        <w:tc>
          <w:tcPr>
            <w:tcW w:w="928" w:type="dxa"/>
            <w:tcBorders>
              <w:top w:val="nil"/>
              <w:left w:val="nil"/>
              <w:bottom w:val="single" w:sz="4" w:space="0" w:color="C0C0C0"/>
              <w:right w:val="single" w:sz="4" w:space="0" w:color="C0C0C0"/>
            </w:tcBorders>
            <w:shd w:val="clear" w:color="auto" w:fill="auto"/>
            <w:vAlign w:val="center"/>
            <w:hideMark/>
          </w:tcPr>
          <w:p w14:paraId="113C2BB8" w14:textId="47841A6B"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217 424,50</w:t>
            </w:r>
          </w:p>
        </w:tc>
        <w:tc>
          <w:tcPr>
            <w:tcW w:w="652" w:type="dxa"/>
            <w:tcBorders>
              <w:top w:val="nil"/>
              <w:left w:val="nil"/>
              <w:bottom w:val="single" w:sz="4" w:space="0" w:color="C0C0C0"/>
              <w:right w:val="single" w:sz="4" w:space="0" w:color="C0C0C0"/>
            </w:tcBorders>
            <w:shd w:val="clear" w:color="auto" w:fill="auto"/>
            <w:vAlign w:val="center"/>
            <w:hideMark/>
          </w:tcPr>
          <w:p w14:paraId="4C65F7C0" w14:textId="5298363A"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98 832,73</w:t>
            </w:r>
          </w:p>
        </w:tc>
        <w:tc>
          <w:tcPr>
            <w:tcW w:w="652" w:type="dxa"/>
            <w:tcBorders>
              <w:top w:val="nil"/>
              <w:left w:val="nil"/>
              <w:bottom w:val="single" w:sz="4" w:space="0" w:color="C0C0C0"/>
              <w:right w:val="single" w:sz="4" w:space="0" w:color="C0C0C0"/>
            </w:tcBorders>
            <w:shd w:val="clear" w:color="auto" w:fill="auto"/>
            <w:vAlign w:val="center"/>
            <w:hideMark/>
          </w:tcPr>
          <w:p w14:paraId="7EDE6CA5" w14:textId="29FE8BE0"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118 591,78</w:t>
            </w:r>
          </w:p>
        </w:tc>
        <w:tc>
          <w:tcPr>
            <w:tcW w:w="1027" w:type="dxa"/>
            <w:tcBorders>
              <w:top w:val="nil"/>
              <w:left w:val="nil"/>
              <w:bottom w:val="nil"/>
              <w:right w:val="nil"/>
            </w:tcBorders>
            <w:shd w:val="clear" w:color="auto" w:fill="auto"/>
            <w:vAlign w:val="center"/>
            <w:hideMark/>
          </w:tcPr>
          <w:p w14:paraId="35FAE55C" w14:textId="77777777" w:rsidR="00D6000A" w:rsidRPr="00D6000A" w:rsidRDefault="00D6000A" w:rsidP="00D6000A">
            <w:pPr>
              <w:jc w:val="center"/>
              <w:rPr>
                <w:rFonts w:ascii="Tahoma" w:hAnsi="Tahoma" w:cs="Tahoma"/>
                <w:b/>
                <w:bCs/>
                <w:sz w:val="11"/>
                <w:szCs w:val="11"/>
              </w:rPr>
            </w:pPr>
          </w:p>
        </w:tc>
      </w:tr>
    </w:tbl>
    <w:p w14:paraId="5FA70CEF" w14:textId="77777777" w:rsidR="00D6000A" w:rsidRDefault="00D6000A" w:rsidP="00A66895">
      <w:pPr>
        <w:tabs>
          <w:tab w:val="left" w:pos="5580"/>
          <w:tab w:val="left" w:pos="9498"/>
        </w:tabs>
        <w:ind w:right="-569"/>
        <w:sectPr w:rsidR="00D6000A" w:rsidSect="00A66895">
          <w:pgSz w:w="16838" w:h="11906" w:orient="landscape"/>
          <w:pgMar w:top="1134" w:right="993" w:bottom="850" w:left="1134" w:header="709" w:footer="709" w:gutter="0"/>
          <w:cols w:space="708"/>
          <w:docGrid w:linePitch="360"/>
        </w:sectPr>
      </w:pPr>
    </w:p>
    <w:tbl>
      <w:tblPr>
        <w:tblW w:w="14711" w:type="dxa"/>
        <w:tblLayout w:type="fixed"/>
        <w:tblLook w:val="04A0" w:firstRow="1" w:lastRow="0" w:firstColumn="1" w:lastColumn="0" w:noHBand="0" w:noVBand="1"/>
      </w:tblPr>
      <w:tblGrid>
        <w:gridCol w:w="341"/>
        <w:gridCol w:w="295"/>
        <w:gridCol w:w="561"/>
        <w:gridCol w:w="1281"/>
        <w:gridCol w:w="693"/>
        <w:gridCol w:w="921"/>
        <w:gridCol w:w="950"/>
        <w:gridCol w:w="950"/>
        <w:gridCol w:w="812"/>
        <w:gridCol w:w="851"/>
        <w:gridCol w:w="850"/>
        <w:gridCol w:w="864"/>
        <w:gridCol w:w="950"/>
        <w:gridCol w:w="985"/>
        <w:gridCol w:w="947"/>
        <w:gridCol w:w="715"/>
        <w:gridCol w:w="715"/>
        <w:gridCol w:w="1030"/>
      </w:tblGrid>
      <w:tr w:rsidR="00AB55E0" w:rsidRPr="00AB55E0" w14:paraId="3087F133" w14:textId="77777777" w:rsidTr="00AB55E0">
        <w:trPr>
          <w:trHeight w:val="450"/>
        </w:trPr>
        <w:tc>
          <w:tcPr>
            <w:tcW w:w="341" w:type="dxa"/>
            <w:tcBorders>
              <w:top w:val="nil"/>
              <w:left w:val="nil"/>
              <w:bottom w:val="nil"/>
              <w:right w:val="nil"/>
            </w:tcBorders>
            <w:shd w:val="clear" w:color="auto" w:fill="auto"/>
            <w:vAlign w:val="center"/>
            <w:hideMark/>
          </w:tcPr>
          <w:p w14:paraId="24988428"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0A12B11A" w14:textId="77777777" w:rsidR="00D6000A" w:rsidRPr="00D6000A" w:rsidRDefault="00D6000A" w:rsidP="00D6000A">
            <w:pPr>
              <w:rPr>
                <w:sz w:val="11"/>
                <w:szCs w:val="11"/>
              </w:rPr>
            </w:pPr>
          </w:p>
        </w:tc>
        <w:tc>
          <w:tcPr>
            <w:tcW w:w="1842" w:type="dxa"/>
            <w:gridSpan w:val="2"/>
            <w:tcBorders>
              <w:top w:val="single" w:sz="4" w:space="0" w:color="C0C0C0"/>
              <w:left w:val="nil"/>
              <w:bottom w:val="single" w:sz="4" w:space="0" w:color="C0C0C0"/>
              <w:right w:val="nil"/>
            </w:tcBorders>
            <w:shd w:val="clear" w:color="auto" w:fill="auto"/>
            <w:vAlign w:val="bottom"/>
            <w:hideMark/>
          </w:tcPr>
          <w:p w14:paraId="0A20D943" w14:textId="77777777" w:rsidR="00D6000A" w:rsidRPr="00D6000A" w:rsidRDefault="00D6000A" w:rsidP="00D6000A">
            <w:pPr>
              <w:rPr>
                <w:rFonts w:ascii="Tahoma" w:hAnsi="Tahoma" w:cs="Tahoma"/>
                <w:sz w:val="11"/>
                <w:szCs w:val="11"/>
              </w:rPr>
            </w:pPr>
            <w:r w:rsidRPr="00D6000A">
              <w:rPr>
                <w:rFonts w:ascii="Tahoma" w:hAnsi="Tahoma" w:cs="Tahoma"/>
                <w:sz w:val="11"/>
                <w:szCs w:val="11"/>
              </w:rPr>
              <w:t>ООО "Водоканал"</w:t>
            </w:r>
          </w:p>
        </w:tc>
        <w:tc>
          <w:tcPr>
            <w:tcW w:w="693" w:type="dxa"/>
            <w:tcBorders>
              <w:top w:val="single" w:sz="4" w:space="0" w:color="C0C0C0"/>
              <w:left w:val="nil"/>
              <w:bottom w:val="single" w:sz="4" w:space="0" w:color="C0C0C0"/>
              <w:right w:val="nil"/>
            </w:tcBorders>
            <w:shd w:val="clear" w:color="auto" w:fill="auto"/>
            <w:vAlign w:val="bottom"/>
            <w:hideMark/>
          </w:tcPr>
          <w:p w14:paraId="293B9644"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21" w:type="dxa"/>
            <w:tcBorders>
              <w:top w:val="single" w:sz="4" w:space="0" w:color="C0C0C0"/>
              <w:left w:val="nil"/>
              <w:bottom w:val="single" w:sz="4" w:space="0" w:color="C0C0C0"/>
              <w:right w:val="nil"/>
            </w:tcBorders>
            <w:shd w:val="clear" w:color="auto" w:fill="auto"/>
            <w:vAlign w:val="bottom"/>
            <w:hideMark/>
          </w:tcPr>
          <w:p w14:paraId="6E0067A5"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50" w:type="dxa"/>
            <w:tcBorders>
              <w:top w:val="single" w:sz="4" w:space="0" w:color="C0C0C0"/>
              <w:left w:val="nil"/>
              <w:bottom w:val="single" w:sz="4" w:space="0" w:color="C0C0C0"/>
              <w:right w:val="nil"/>
            </w:tcBorders>
            <w:shd w:val="clear" w:color="auto" w:fill="auto"/>
            <w:vAlign w:val="bottom"/>
            <w:hideMark/>
          </w:tcPr>
          <w:p w14:paraId="209526F2"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50" w:type="dxa"/>
            <w:tcBorders>
              <w:top w:val="single" w:sz="4" w:space="0" w:color="C0C0C0"/>
              <w:left w:val="nil"/>
              <w:bottom w:val="single" w:sz="4" w:space="0" w:color="C0C0C0"/>
              <w:right w:val="nil"/>
            </w:tcBorders>
            <w:shd w:val="clear" w:color="auto" w:fill="auto"/>
            <w:vAlign w:val="bottom"/>
            <w:hideMark/>
          </w:tcPr>
          <w:p w14:paraId="1503CB16"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812" w:type="dxa"/>
            <w:tcBorders>
              <w:top w:val="single" w:sz="4" w:space="0" w:color="C0C0C0"/>
              <w:left w:val="nil"/>
              <w:bottom w:val="single" w:sz="4" w:space="0" w:color="C0C0C0"/>
              <w:right w:val="nil"/>
            </w:tcBorders>
            <w:shd w:val="clear" w:color="auto" w:fill="auto"/>
            <w:vAlign w:val="bottom"/>
            <w:hideMark/>
          </w:tcPr>
          <w:p w14:paraId="4D92D52C"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851" w:type="dxa"/>
            <w:tcBorders>
              <w:top w:val="single" w:sz="4" w:space="0" w:color="C0C0C0"/>
              <w:left w:val="nil"/>
              <w:bottom w:val="single" w:sz="4" w:space="0" w:color="C0C0C0"/>
              <w:right w:val="nil"/>
            </w:tcBorders>
            <w:shd w:val="clear" w:color="auto" w:fill="auto"/>
            <w:vAlign w:val="bottom"/>
            <w:hideMark/>
          </w:tcPr>
          <w:p w14:paraId="1508CC15"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850" w:type="dxa"/>
            <w:tcBorders>
              <w:top w:val="single" w:sz="4" w:space="0" w:color="C0C0C0"/>
              <w:left w:val="nil"/>
              <w:bottom w:val="single" w:sz="4" w:space="0" w:color="C0C0C0"/>
              <w:right w:val="nil"/>
            </w:tcBorders>
            <w:shd w:val="clear" w:color="auto" w:fill="auto"/>
            <w:vAlign w:val="bottom"/>
            <w:hideMark/>
          </w:tcPr>
          <w:p w14:paraId="0D8A05F8"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864" w:type="dxa"/>
            <w:tcBorders>
              <w:top w:val="single" w:sz="4" w:space="0" w:color="C0C0C0"/>
              <w:left w:val="nil"/>
              <w:bottom w:val="single" w:sz="4" w:space="0" w:color="C0C0C0"/>
              <w:right w:val="nil"/>
            </w:tcBorders>
            <w:shd w:val="clear" w:color="auto" w:fill="auto"/>
            <w:vAlign w:val="bottom"/>
            <w:hideMark/>
          </w:tcPr>
          <w:p w14:paraId="0313A163"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50" w:type="dxa"/>
            <w:tcBorders>
              <w:top w:val="single" w:sz="4" w:space="0" w:color="C0C0C0"/>
              <w:left w:val="nil"/>
              <w:bottom w:val="single" w:sz="4" w:space="0" w:color="C0C0C0"/>
              <w:right w:val="nil"/>
            </w:tcBorders>
            <w:shd w:val="clear" w:color="auto" w:fill="auto"/>
            <w:vAlign w:val="bottom"/>
            <w:hideMark/>
          </w:tcPr>
          <w:p w14:paraId="2322FF79"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85" w:type="dxa"/>
            <w:tcBorders>
              <w:top w:val="single" w:sz="4" w:space="0" w:color="C0C0C0"/>
              <w:left w:val="nil"/>
              <w:bottom w:val="single" w:sz="4" w:space="0" w:color="C0C0C0"/>
              <w:right w:val="nil"/>
            </w:tcBorders>
            <w:shd w:val="clear" w:color="auto" w:fill="auto"/>
            <w:vAlign w:val="bottom"/>
            <w:hideMark/>
          </w:tcPr>
          <w:p w14:paraId="10AF9AC1"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947" w:type="dxa"/>
            <w:tcBorders>
              <w:top w:val="single" w:sz="4" w:space="0" w:color="C0C0C0"/>
              <w:left w:val="nil"/>
              <w:bottom w:val="single" w:sz="4" w:space="0" w:color="C0C0C0"/>
              <w:right w:val="nil"/>
            </w:tcBorders>
            <w:shd w:val="clear" w:color="auto" w:fill="auto"/>
            <w:vAlign w:val="bottom"/>
            <w:hideMark/>
          </w:tcPr>
          <w:p w14:paraId="3BD0A7C5"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715" w:type="dxa"/>
            <w:tcBorders>
              <w:top w:val="single" w:sz="4" w:space="0" w:color="C0C0C0"/>
              <w:left w:val="nil"/>
              <w:bottom w:val="single" w:sz="4" w:space="0" w:color="C0C0C0"/>
              <w:right w:val="nil"/>
            </w:tcBorders>
            <w:shd w:val="clear" w:color="auto" w:fill="auto"/>
            <w:vAlign w:val="bottom"/>
            <w:hideMark/>
          </w:tcPr>
          <w:p w14:paraId="4EC0F93F"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715" w:type="dxa"/>
            <w:tcBorders>
              <w:top w:val="single" w:sz="4" w:space="0" w:color="C0C0C0"/>
              <w:left w:val="nil"/>
              <w:bottom w:val="single" w:sz="4" w:space="0" w:color="C0C0C0"/>
              <w:right w:val="nil"/>
            </w:tcBorders>
            <w:shd w:val="clear" w:color="auto" w:fill="auto"/>
            <w:vAlign w:val="bottom"/>
            <w:hideMark/>
          </w:tcPr>
          <w:p w14:paraId="5C26C711"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c>
          <w:tcPr>
            <w:tcW w:w="1030" w:type="dxa"/>
            <w:tcBorders>
              <w:top w:val="single" w:sz="4" w:space="0" w:color="C0C0C0"/>
              <w:left w:val="nil"/>
              <w:bottom w:val="single" w:sz="4" w:space="0" w:color="C0C0C0"/>
              <w:right w:val="nil"/>
            </w:tcBorders>
            <w:shd w:val="clear" w:color="auto" w:fill="auto"/>
            <w:vAlign w:val="bottom"/>
            <w:hideMark/>
          </w:tcPr>
          <w:p w14:paraId="56AFC791" w14:textId="77777777" w:rsidR="00D6000A" w:rsidRPr="00D6000A" w:rsidRDefault="00D6000A" w:rsidP="00D6000A">
            <w:pPr>
              <w:jc w:val="right"/>
              <w:rPr>
                <w:rFonts w:ascii="Tahoma" w:hAnsi="Tahoma" w:cs="Tahoma"/>
                <w:sz w:val="11"/>
                <w:szCs w:val="11"/>
              </w:rPr>
            </w:pPr>
            <w:r w:rsidRPr="00D6000A">
              <w:rPr>
                <w:rFonts w:ascii="Tahoma" w:hAnsi="Tahoma" w:cs="Tahoma"/>
                <w:sz w:val="11"/>
                <w:szCs w:val="11"/>
              </w:rPr>
              <w:t>ВО г. Осинники</w:t>
            </w:r>
          </w:p>
        </w:tc>
      </w:tr>
      <w:tr w:rsidR="00AB55E0" w:rsidRPr="00AB55E0" w14:paraId="3E2E79DE" w14:textId="77777777" w:rsidTr="00AB55E0">
        <w:trPr>
          <w:trHeight w:val="750"/>
        </w:trPr>
        <w:tc>
          <w:tcPr>
            <w:tcW w:w="341" w:type="dxa"/>
            <w:tcBorders>
              <w:top w:val="nil"/>
              <w:left w:val="nil"/>
              <w:bottom w:val="nil"/>
              <w:right w:val="nil"/>
            </w:tcBorders>
            <w:shd w:val="clear" w:color="auto" w:fill="auto"/>
            <w:vAlign w:val="center"/>
            <w:hideMark/>
          </w:tcPr>
          <w:p w14:paraId="6A3CFE1A" w14:textId="77777777" w:rsidR="00D6000A" w:rsidRPr="00D6000A" w:rsidRDefault="00D6000A" w:rsidP="00D6000A">
            <w:pPr>
              <w:jc w:val="right"/>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40ED1DB6" w14:textId="77777777" w:rsidR="00D6000A" w:rsidRPr="00D6000A" w:rsidRDefault="00D6000A" w:rsidP="00D6000A">
            <w:pPr>
              <w:rPr>
                <w:sz w:val="11"/>
                <w:szCs w:val="11"/>
              </w:rPr>
            </w:pPr>
          </w:p>
        </w:tc>
        <w:tc>
          <w:tcPr>
            <w:tcW w:w="5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99A907"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п/п</w:t>
            </w:r>
          </w:p>
        </w:tc>
        <w:tc>
          <w:tcPr>
            <w:tcW w:w="12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F6708D"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Наименование показателя</w:t>
            </w:r>
          </w:p>
        </w:tc>
        <w:tc>
          <w:tcPr>
            <w:tcW w:w="6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488021"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Ед. изм.</w:t>
            </w:r>
          </w:p>
        </w:tc>
        <w:tc>
          <w:tcPr>
            <w:tcW w:w="921" w:type="dxa"/>
            <w:tcBorders>
              <w:top w:val="nil"/>
              <w:left w:val="nil"/>
              <w:bottom w:val="single" w:sz="4" w:space="0" w:color="C0C0C0"/>
              <w:right w:val="single" w:sz="4" w:space="0" w:color="C0C0C0"/>
            </w:tcBorders>
            <w:shd w:val="clear" w:color="auto" w:fill="auto"/>
            <w:vAlign w:val="center"/>
            <w:hideMark/>
          </w:tcPr>
          <w:p w14:paraId="15684097"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2019 год</w:t>
            </w:r>
          </w:p>
        </w:tc>
        <w:tc>
          <w:tcPr>
            <w:tcW w:w="950" w:type="dxa"/>
            <w:tcBorders>
              <w:top w:val="nil"/>
              <w:left w:val="nil"/>
              <w:bottom w:val="single" w:sz="4" w:space="0" w:color="C0C0C0"/>
              <w:right w:val="single" w:sz="4" w:space="0" w:color="C0C0C0"/>
            </w:tcBorders>
            <w:shd w:val="clear" w:color="auto" w:fill="auto"/>
            <w:vAlign w:val="center"/>
            <w:hideMark/>
          </w:tcPr>
          <w:p w14:paraId="5B82A916"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2020 год</w:t>
            </w:r>
          </w:p>
        </w:tc>
        <w:tc>
          <w:tcPr>
            <w:tcW w:w="1762" w:type="dxa"/>
            <w:gridSpan w:val="2"/>
            <w:tcBorders>
              <w:top w:val="single" w:sz="4" w:space="0" w:color="C0C0C0"/>
              <w:left w:val="nil"/>
              <w:bottom w:val="single" w:sz="4" w:space="0" w:color="C0C0C0"/>
              <w:right w:val="single" w:sz="4" w:space="0" w:color="C0C0C0"/>
            </w:tcBorders>
            <w:shd w:val="clear" w:color="auto" w:fill="auto"/>
            <w:vAlign w:val="center"/>
            <w:hideMark/>
          </w:tcPr>
          <w:p w14:paraId="3E9D8EBA"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2021 год</w:t>
            </w:r>
          </w:p>
        </w:tc>
        <w:tc>
          <w:tcPr>
            <w:tcW w:w="851" w:type="dxa"/>
            <w:tcBorders>
              <w:top w:val="nil"/>
              <w:left w:val="nil"/>
              <w:bottom w:val="single" w:sz="4" w:space="0" w:color="C0C0C0"/>
              <w:right w:val="single" w:sz="4" w:space="0" w:color="C0C0C0"/>
            </w:tcBorders>
            <w:shd w:val="clear" w:color="auto" w:fill="auto"/>
            <w:vAlign w:val="center"/>
            <w:hideMark/>
          </w:tcPr>
          <w:p w14:paraId="3D795854"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2022 год</w:t>
            </w:r>
          </w:p>
        </w:tc>
        <w:tc>
          <w:tcPr>
            <w:tcW w:w="850" w:type="dxa"/>
            <w:tcBorders>
              <w:top w:val="nil"/>
              <w:left w:val="nil"/>
              <w:bottom w:val="single" w:sz="4" w:space="0" w:color="C0C0C0"/>
              <w:right w:val="single" w:sz="4" w:space="0" w:color="C0C0C0"/>
            </w:tcBorders>
            <w:shd w:val="clear" w:color="auto" w:fill="auto"/>
            <w:vAlign w:val="center"/>
            <w:hideMark/>
          </w:tcPr>
          <w:p w14:paraId="733E516C"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 год</w:t>
            </w:r>
          </w:p>
        </w:tc>
        <w:tc>
          <w:tcPr>
            <w:tcW w:w="864" w:type="dxa"/>
            <w:tcBorders>
              <w:top w:val="nil"/>
              <w:left w:val="nil"/>
              <w:bottom w:val="single" w:sz="4" w:space="0" w:color="C0C0C0"/>
              <w:right w:val="single" w:sz="4" w:space="0" w:color="C0C0C0"/>
            </w:tcBorders>
            <w:shd w:val="clear" w:color="auto" w:fill="auto"/>
            <w:vAlign w:val="center"/>
            <w:hideMark/>
          </w:tcPr>
          <w:p w14:paraId="38C6A44E"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 год</w:t>
            </w:r>
            <w:r w:rsidRPr="00D6000A">
              <w:rPr>
                <w:rFonts w:ascii="Tahoma" w:hAnsi="Tahoma" w:cs="Tahoma"/>
                <w:b/>
                <w:bCs/>
                <w:color w:val="272727"/>
                <w:sz w:val="11"/>
                <w:szCs w:val="11"/>
              </w:rPr>
              <w:br/>
              <w:t>(корректировка)</w:t>
            </w:r>
          </w:p>
        </w:tc>
        <w:tc>
          <w:tcPr>
            <w:tcW w:w="950" w:type="dxa"/>
            <w:tcBorders>
              <w:top w:val="nil"/>
              <w:left w:val="nil"/>
              <w:bottom w:val="single" w:sz="4" w:space="0" w:color="C0C0C0"/>
              <w:right w:val="single" w:sz="4" w:space="0" w:color="C0C0C0"/>
            </w:tcBorders>
            <w:shd w:val="clear" w:color="auto" w:fill="auto"/>
            <w:vAlign w:val="center"/>
            <w:hideMark/>
          </w:tcPr>
          <w:p w14:paraId="379A18C8"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2023год</w:t>
            </w:r>
            <w:r w:rsidRPr="00D6000A">
              <w:rPr>
                <w:rFonts w:ascii="Tahoma" w:hAnsi="Tahoma" w:cs="Tahoma"/>
                <w:b/>
                <w:bCs/>
                <w:color w:val="272727"/>
                <w:sz w:val="11"/>
                <w:szCs w:val="11"/>
              </w:rPr>
              <w:br/>
              <w:t>(с учетом корректировки)</w:t>
            </w:r>
          </w:p>
        </w:tc>
        <w:tc>
          <w:tcPr>
            <w:tcW w:w="985" w:type="dxa"/>
            <w:tcBorders>
              <w:top w:val="nil"/>
              <w:left w:val="nil"/>
              <w:bottom w:val="single" w:sz="4" w:space="0" w:color="C0C0C0"/>
              <w:right w:val="single" w:sz="4" w:space="0" w:color="C0C0C0"/>
            </w:tcBorders>
            <w:shd w:val="clear" w:color="auto" w:fill="auto"/>
            <w:vAlign w:val="center"/>
            <w:hideMark/>
          </w:tcPr>
          <w:p w14:paraId="2DB57F55"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 год</w:t>
            </w:r>
            <w:r w:rsidRPr="00D6000A">
              <w:rPr>
                <w:rFonts w:ascii="Tahoma" w:hAnsi="Tahoma" w:cs="Tahoma"/>
                <w:b/>
                <w:bCs/>
                <w:color w:val="272727"/>
                <w:sz w:val="11"/>
                <w:szCs w:val="11"/>
              </w:rPr>
              <w:br/>
              <w:t>(корректировка)</w:t>
            </w:r>
          </w:p>
        </w:tc>
        <w:tc>
          <w:tcPr>
            <w:tcW w:w="2377" w:type="dxa"/>
            <w:gridSpan w:val="3"/>
            <w:tcBorders>
              <w:top w:val="single" w:sz="4" w:space="0" w:color="C0C0C0"/>
              <w:left w:val="nil"/>
              <w:bottom w:val="single" w:sz="4" w:space="0" w:color="C0C0C0"/>
              <w:right w:val="single" w:sz="4" w:space="0" w:color="C0C0C0"/>
            </w:tcBorders>
            <w:shd w:val="clear" w:color="auto" w:fill="auto"/>
            <w:vAlign w:val="center"/>
            <w:hideMark/>
          </w:tcPr>
          <w:p w14:paraId="26E2AF14"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2023 год (с учетом корректировки)</w:t>
            </w:r>
          </w:p>
        </w:tc>
        <w:tc>
          <w:tcPr>
            <w:tcW w:w="103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1636BE1"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Обоснование отклонений</w:t>
            </w:r>
          </w:p>
        </w:tc>
      </w:tr>
      <w:tr w:rsidR="00AB55E0" w:rsidRPr="00AB55E0" w14:paraId="0FF01E17" w14:textId="77777777" w:rsidTr="00AB55E0">
        <w:trPr>
          <w:trHeight w:val="300"/>
        </w:trPr>
        <w:tc>
          <w:tcPr>
            <w:tcW w:w="341" w:type="dxa"/>
            <w:tcBorders>
              <w:top w:val="nil"/>
              <w:left w:val="nil"/>
              <w:bottom w:val="nil"/>
              <w:right w:val="nil"/>
            </w:tcBorders>
            <w:shd w:val="clear" w:color="auto" w:fill="auto"/>
            <w:vAlign w:val="center"/>
            <w:hideMark/>
          </w:tcPr>
          <w:p w14:paraId="18061F67" w14:textId="77777777" w:rsidR="00D6000A" w:rsidRPr="00D6000A" w:rsidRDefault="00D6000A" w:rsidP="00D6000A">
            <w:pPr>
              <w:jc w:val="center"/>
              <w:rPr>
                <w:rFonts w:ascii="Tahoma" w:hAnsi="Tahoma" w:cs="Tahoma"/>
                <w:b/>
                <w:bCs/>
                <w:color w:val="272727"/>
                <w:sz w:val="11"/>
                <w:szCs w:val="11"/>
              </w:rPr>
            </w:pPr>
          </w:p>
        </w:tc>
        <w:tc>
          <w:tcPr>
            <w:tcW w:w="295" w:type="dxa"/>
            <w:tcBorders>
              <w:top w:val="nil"/>
              <w:left w:val="nil"/>
              <w:bottom w:val="nil"/>
              <w:right w:val="nil"/>
            </w:tcBorders>
            <w:shd w:val="clear" w:color="auto" w:fill="auto"/>
            <w:vAlign w:val="center"/>
            <w:hideMark/>
          </w:tcPr>
          <w:p w14:paraId="3DEF7F85" w14:textId="77777777" w:rsidR="00D6000A" w:rsidRPr="00D6000A" w:rsidRDefault="00D6000A" w:rsidP="00D6000A">
            <w:pPr>
              <w:rPr>
                <w:sz w:val="11"/>
                <w:szCs w:val="11"/>
              </w:rPr>
            </w:pPr>
          </w:p>
        </w:tc>
        <w:tc>
          <w:tcPr>
            <w:tcW w:w="561" w:type="dxa"/>
            <w:vMerge/>
            <w:tcBorders>
              <w:top w:val="nil"/>
              <w:left w:val="single" w:sz="4" w:space="0" w:color="C0C0C0"/>
              <w:bottom w:val="single" w:sz="4" w:space="0" w:color="C0C0C0"/>
              <w:right w:val="single" w:sz="4" w:space="0" w:color="C0C0C0"/>
            </w:tcBorders>
            <w:vAlign w:val="center"/>
            <w:hideMark/>
          </w:tcPr>
          <w:p w14:paraId="27FBE7A3" w14:textId="77777777" w:rsidR="00D6000A" w:rsidRPr="00D6000A" w:rsidRDefault="00D6000A" w:rsidP="00D6000A">
            <w:pPr>
              <w:rPr>
                <w:rFonts w:ascii="Tahoma" w:hAnsi="Tahoma" w:cs="Tahoma"/>
                <w:b/>
                <w:bCs/>
                <w:color w:val="272727"/>
                <w:sz w:val="11"/>
                <w:szCs w:val="11"/>
              </w:rPr>
            </w:pPr>
          </w:p>
        </w:tc>
        <w:tc>
          <w:tcPr>
            <w:tcW w:w="1281" w:type="dxa"/>
            <w:vMerge/>
            <w:tcBorders>
              <w:top w:val="nil"/>
              <w:left w:val="single" w:sz="4" w:space="0" w:color="C0C0C0"/>
              <w:bottom w:val="single" w:sz="4" w:space="0" w:color="C0C0C0"/>
              <w:right w:val="single" w:sz="4" w:space="0" w:color="C0C0C0"/>
            </w:tcBorders>
            <w:vAlign w:val="center"/>
            <w:hideMark/>
          </w:tcPr>
          <w:p w14:paraId="05F21549" w14:textId="77777777" w:rsidR="00D6000A" w:rsidRPr="00D6000A" w:rsidRDefault="00D6000A" w:rsidP="00D6000A">
            <w:pPr>
              <w:rPr>
                <w:rFonts w:ascii="Tahoma" w:hAnsi="Tahoma" w:cs="Tahoma"/>
                <w:b/>
                <w:bCs/>
                <w:color w:val="272727"/>
                <w:sz w:val="11"/>
                <w:szCs w:val="11"/>
              </w:rPr>
            </w:pPr>
          </w:p>
        </w:tc>
        <w:tc>
          <w:tcPr>
            <w:tcW w:w="693" w:type="dxa"/>
            <w:vMerge/>
            <w:tcBorders>
              <w:top w:val="nil"/>
              <w:left w:val="single" w:sz="4" w:space="0" w:color="C0C0C0"/>
              <w:bottom w:val="single" w:sz="4" w:space="0" w:color="C0C0C0"/>
              <w:right w:val="single" w:sz="4" w:space="0" w:color="C0C0C0"/>
            </w:tcBorders>
            <w:vAlign w:val="center"/>
            <w:hideMark/>
          </w:tcPr>
          <w:p w14:paraId="3327466C" w14:textId="77777777" w:rsidR="00D6000A" w:rsidRPr="00D6000A" w:rsidRDefault="00D6000A" w:rsidP="00D6000A">
            <w:pPr>
              <w:rPr>
                <w:rFonts w:ascii="Tahoma" w:hAnsi="Tahoma" w:cs="Tahoma"/>
                <w:b/>
                <w:bCs/>
                <w:color w:val="272727"/>
                <w:sz w:val="11"/>
                <w:szCs w:val="11"/>
              </w:rPr>
            </w:pPr>
          </w:p>
        </w:tc>
        <w:tc>
          <w:tcPr>
            <w:tcW w:w="92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C559DB"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 xml:space="preserve">Утверждено регулирующим органом </w:t>
            </w:r>
          </w:p>
        </w:tc>
        <w:tc>
          <w:tcPr>
            <w:tcW w:w="9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14D803"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Утверждено регулирующим органом</w:t>
            </w:r>
            <w:r w:rsidRPr="00D6000A">
              <w:rPr>
                <w:rFonts w:ascii="Tahoma" w:hAnsi="Tahoma" w:cs="Tahoma"/>
                <w:b/>
                <w:bCs/>
                <w:color w:val="272727"/>
                <w:sz w:val="11"/>
                <w:szCs w:val="11"/>
              </w:rPr>
              <w:br/>
              <w:t>(с учетом корректировки)</w:t>
            </w:r>
          </w:p>
        </w:tc>
        <w:tc>
          <w:tcPr>
            <w:tcW w:w="9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AFC070"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Утверждено регулирующим органом</w:t>
            </w:r>
            <w:r w:rsidRPr="00D6000A">
              <w:rPr>
                <w:rFonts w:ascii="Tahoma" w:hAnsi="Tahoma" w:cs="Tahoma"/>
                <w:b/>
                <w:bCs/>
                <w:color w:val="272727"/>
                <w:sz w:val="11"/>
                <w:szCs w:val="11"/>
              </w:rPr>
              <w:br/>
              <w:t>(с учетом корректировки)</w:t>
            </w:r>
          </w:p>
        </w:tc>
        <w:tc>
          <w:tcPr>
            <w:tcW w:w="8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7637E5"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Факт</w:t>
            </w:r>
          </w:p>
        </w:tc>
        <w:tc>
          <w:tcPr>
            <w:tcW w:w="85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4B104E"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Утверждено регулирующим органом</w:t>
            </w:r>
            <w:r w:rsidRPr="00D6000A">
              <w:rPr>
                <w:rFonts w:ascii="Tahoma" w:hAnsi="Tahoma" w:cs="Tahoma"/>
                <w:b/>
                <w:bCs/>
                <w:color w:val="272727"/>
                <w:sz w:val="11"/>
                <w:szCs w:val="11"/>
              </w:rPr>
              <w:br/>
              <w:t>(с учетом корректировки)</w:t>
            </w:r>
          </w:p>
        </w:tc>
        <w:tc>
          <w:tcPr>
            <w:tcW w:w="8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BD3815"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Утверждено регулирующим органом</w:t>
            </w:r>
          </w:p>
        </w:tc>
        <w:tc>
          <w:tcPr>
            <w:tcW w:w="8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1D5CDE"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организации</w:t>
            </w:r>
          </w:p>
        </w:tc>
        <w:tc>
          <w:tcPr>
            <w:tcW w:w="9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805EF4"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организации</w:t>
            </w:r>
          </w:p>
        </w:tc>
        <w:tc>
          <w:tcPr>
            <w:tcW w:w="98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C79A39"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регулирующего органа</w:t>
            </w:r>
          </w:p>
        </w:tc>
        <w:tc>
          <w:tcPr>
            <w:tcW w:w="94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743F8B"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Предложение регулирующего органа</w:t>
            </w:r>
          </w:p>
        </w:tc>
        <w:tc>
          <w:tcPr>
            <w:tcW w:w="1430" w:type="dxa"/>
            <w:gridSpan w:val="2"/>
            <w:tcBorders>
              <w:top w:val="single" w:sz="4" w:space="0" w:color="C0C0C0"/>
              <w:left w:val="nil"/>
              <w:bottom w:val="single" w:sz="4" w:space="0" w:color="C0C0C0"/>
              <w:right w:val="single" w:sz="4" w:space="0" w:color="C0C0C0"/>
            </w:tcBorders>
            <w:shd w:val="clear" w:color="auto" w:fill="auto"/>
            <w:vAlign w:val="center"/>
            <w:hideMark/>
          </w:tcPr>
          <w:p w14:paraId="51B6923C"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В том числе на период</w:t>
            </w:r>
          </w:p>
        </w:tc>
        <w:tc>
          <w:tcPr>
            <w:tcW w:w="1030" w:type="dxa"/>
            <w:vMerge/>
            <w:tcBorders>
              <w:top w:val="single" w:sz="4" w:space="0" w:color="C0C0C0"/>
              <w:left w:val="single" w:sz="4" w:space="0" w:color="C0C0C0"/>
              <w:bottom w:val="single" w:sz="4" w:space="0" w:color="C0C0C0"/>
              <w:right w:val="single" w:sz="4" w:space="0" w:color="C0C0C0"/>
            </w:tcBorders>
            <w:vAlign w:val="center"/>
            <w:hideMark/>
          </w:tcPr>
          <w:p w14:paraId="6414E05C" w14:textId="77777777" w:rsidR="00D6000A" w:rsidRPr="00D6000A" w:rsidRDefault="00D6000A" w:rsidP="00D6000A">
            <w:pPr>
              <w:rPr>
                <w:rFonts w:ascii="Tahoma" w:hAnsi="Tahoma" w:cs="Tahoma"/>
                <w:b/>
                <w:bCs/>
                <w:color w:val="272727"/>
                <w:sz w:val="11"/>
                <w:szCs w:val="11"/>
              </w:rPr>
            </w:pPr>
          </w:p>
        </w:tc>
      </w:tr>
      <w:tr w:rsidR="00AB55E0" w:rsidRPr="00AB55E0" w14:paraId="7215501E" w14:textId="77777777" w:rsidTr="00AB55E0">
        <w:trPr>
          <w:trHeight w:val="1020"/>
        </w:trPr>
        <w:tc>
          <w:tcPr>
            <w:tcW w:w="341" w:type="dxa"/>
            <w:tcBorders>
              <w:top w:val="nil"/>
              <w:left w:val="nil"/>
              <w:bottom w:val="nil"/>
              <w:right w:val="nil"/>
            </w:tcBorders>
            <w:shd w:val="clear" w:color="auto" w:fill="auto"/>
            <w:vAlign w:val="center"/>
            <w:hideMark/>
          </w:tcPr>
          <w:p w14:paraId="09BF04B7" w14:textId="77777777" w:rsidR="00D6000A" w:rsidRPr="00D6000A" w:rsidRDefault="00D6000A" w:rsidP="00D6000A">
            <w:pPr>
              <w:jc w:val="center"/>
              <w:rPr>
                <w:rFonts w:ascii="Tahoma" w:hAnsi="Tahoma" w:cs="Tahoma"/>
                <w:b/>
                <w:bCs/>
                <w:color w:val="272727"/>
                <w:sz w:val="11"/>
                <w:szCs w:val="11"/>
              </w:rPr>
            </w:pPr>
          </w:p>
        </w:tc>
        <w:tc>
          <w:tcPr>
            <w:tcW w:w="295" w:type="dxa"/>
            <w:tcBorders>
              <w:top w:val="nil"/>
              <w:left w:val="nil"/>
              <w:bottom w:val="nil"/>
              <w:right w:val="nil"/>
            </w:tcBorders>
            <w:shd w:val="clear" w:color="auto" w:fill="auto"/>
            <w:vAlign w:val="center"/>
            <w:hideMark/>
          </w:tcPr>
          <w:p w14:paraId="0024A857" w14:textId="77777777" w:rsidR="00D6000A" w:rsidRPr="00D6000A" w:rsidRDefault="00D6000A" w:rsidP="00D6000A">
            <w:pPr>
              <w:rPr>
                <w:sz w:val="11"/>
                <w:szCs w:val="11"/>
              </w:rPr>
            </w:pPr>
          </w:p>
        </w:tc>
        <w:tc>
          <w:tcPr>
            <w:tcW w:w="561" w:type="dxa"/>
            <w:vMerge/>
            <w:tcBorders>
              <w:top w:val="nil"/>
              <w:left w:val="single" w:sz="4" w:space="0" w:color="C0C0C0"/>
              <w:bottom w:val="single" w:sz="4" w:space="0" w:color="C0C0C0"/>
              <w:right w:val="single" w:sz="4" w:space="0" w:color="C0C0C0"/>
            </w:tcBorders>
            <w:vAlign w:val="center"/>
            <w:hideMark/>
          </w:tcPr>
          <w:p w14:paraId="195ACC80" w14:textId="77777777" w:rsidR="00D6000A" w:rsidRPr="00D6000A" w:rsidRDefault="00D6000A" w:rsidP="00D6000A">
            <w:pPr>
              <w:rPr>
                <w:rFonts w:ascii="Tahoma" w:hAnsi="Tahoma" w:cs="Tahoma"/>
                <w:b/>
                <w:bCs/>
                <w:color w:val="272727"/>
                <w:sz w:val="11"/>
                <w:szCs w:val="11"/>
              </w:rPr>
            </w:pPr>
          </w:p>
        </w:tc>
        <w:tc>
          <w:tcPr>
            <w:tcW w:w="1281" w:type="dxa"/>
            <w:vMerge/>
            <w:tcBorders>
              <w:top w:val="nil"/>
              <w:left w:val="single" w:sz="4" w:space="0" w:color="C0C0C0"/>
              <w:bottom w:val="single" w:sz="4" w:space="0" w:color="C0C0C0"/>
              <w:right w:val="single" w:sz="4" w:space="0" w:color="C0C0C0"/>
            </w:tcBorders>
            <w:vAlign w:val="center"/>
            <w:hideMark/>
          </w:tcPr>
          <w:p w14:paraId="4B641B80" w14:textId="77777777" w:rsidR="00D6000A" w:rsidRPr="00D6000A" w:rsidRDefault="00D6000A" w:rsidP="00D6000A">
            <w:pPr>
              <w:rPr>
                <w:rFonts w:ascii="Tahoma" w:hAnsi="Tahoma" w:cs="Tahoma"/>
                <w:b/>
                <w:bCs/>
                <w:color w:val="272727"/>
                <w:sz w:val="11"/>
                <w:szCs w:val="11"/>
              </w:rPr>
            </w:pPr>
          </w:p>
        </w:tc>
        <w:tc>
          <w:tcPr>
            <w:tcW w:w="693" w:type="dxa"/>
            <w:vMerge/>
            <w:tcBorders>
              <w:top w:val="nil"/>
              <w:left w:val="single" w:sz="4" w:space="0" w:color="C0C0C0"/>
              <w:bottom w:val="single" w:sz="4" w:space="0" w:color="C0C0C0"/>
              <w:right w:val="single" w:sz="4" w:space="0" w:color="C0C0C0"/>
            </w:tcBorders>
            <w:vAlign w:val="center"/>
            <w:hideMark/>
          </w:tcPr>
          <w:p w14:paraId="5A7FCCE7" w14:textId="77777777" w:rsidR="00D6000A" w:rsidRPr="00D6000A" w:rsidRDefault="00D6000A" w:rsidP="00D6000A">
            <w:pPr>
              <w:rPr>
                <w:rFonts w:ascii="Tahoma" w:hAnsi="Tahoma" w:cs="Tahoma"/>
                <w:b/>
                <w:bCs/>
                <w:color w:val="272727"/>
                <w:sz w:val="11"/>
                <w:szCs w:val="11"/>
              </w:rPr>
            </w:pPr>
          </w:p>
        </w:tc>
        <w:tc>
          <w:tcPr>
            <w:tcW w:w="921" w:type="dxa"/>
            <w:vMerge/>
            <w:tcBorders>
              <w:top w:val="nil"/>
              <w:left w:val="single" w:sz="4" w:space="0" w:color="C0C0C0"/>
              <w:bottom w:val="single" w:sz="4" w:space="0" w:color="C0C0C0"/>
              <w:right w:val="single" w:sz="4" w:space="0" w:color="C0C0C0"/>
            </w:tcBorders>
            <w:vAlign w:val="center"/>
            <w:hideMark/>
          </w:tcPr>
          <w:p w14:paraId="73E4B04D" w14:textId="77777777" w:rsidR="00D6000A" w:rsidRPr="00D6000A" w:rsidRDefault="00D6000A" w:rsidP="00D6000A">
            <w:pPr>
              <w:rPr>
                <w:rFonts w:ascii="Tahoma" w:hAnsi="Tahoma" w:cs="Tahoma"/>
                <w:b/>
                <w:bCs/>
                <w:color w:val="272727"/>
                <w:sz w:val="11"/>
                <w:szCs w:val="11"/>
              </w:rPr>
            </w:pPr>
          </w:p>
        </w:tc>
        <w:tc>
          <w:tcPr>
            <w:tcW w:w="950" w:type="dxa"/>
            <w:vMerge/>
            <w:tcBorders>
              <w:top w:val="nil"/>
              <w:left w:val="single" w:sz="4" w:space="0" w:color="C0C0C0"/>
              <w:bottom w:val="single" w:sz="4" w:space="0" w:color="C0C0C0"/>
              <w:right w:val="single" w:sz="4" w:space="0" w:color="C0C0C0"/>
            </w:tcBorders>
            <w:vAlign w:val="center"/>
            <w:hideMark/>
          </w:tcPr>
          <w:p w14:paraId="274C79E1" w14:textId="77777777" w:rsidR="00D6000A" w:rsidRPr="00D6000A" w:rsidRDefault="00D6000A" w:rsidP="00D6000A">
            <w:pPr>
              <w:rPr>
                <w:rFonts w:ascii="Tahoma" w:hAnsi="Tahoma" w:cs="Tahoma"/>
                <w:b/>
                <w:bCs/>
                <w:color w:val="272727"/>
                <w:sz w:val="11"/>
                <w:szCs w:val="11"/>
              </w:rPr>
            </w:pPr>
          </w:p>
        </w:tc>
        <w:tc>
          <w:tcPr>
            <w:tcW w:w="950" w:type="dxa"/>
            <w:vMerge/>
            <w:tcBorders>
              <w:top w:val="nil"/>
              <w:left w:val="single" w:sz="4" w:space="0" w:color="C0C0C0"/>
              <w:bottom w:val="single" w:sz="4" w:space="0" w:color="C0C0C0"/>
              <w:right w:val="single" w:sz="4" w:space="0" w:color="C0C0C0"/>
            </w:tcBorders>
            <w:vAlign w:val="center"/>
            <w:hideMark/>
          </w:tcPr>
          <w:p w14:paraId="3BEC629D" w14:textId="77777777" w:rsidR="00D6000A" w:rsidRPr="00D6000A" w:rsidRDefault="00D6000A" w:rsidP="00D6000A">
            <w:pPr>
              <w:rPr>
                <w:rFonts w:ascii="Tahoma" w:hAnsi="Tahoma" w:cs="Tahoma"/>
                <w:b/>
                <w:bCs/>
                <w:color w:val="272727"/>
                <w:sz w:val="11"/>
                <w:szCs w:val="11"/>
              </w:rPr>
            </w:pPr>
          </w:p>
        </w:tc>
        <w:tc>
          <w:tcPr>
            <w:tcW w:w="812" w:type="dxa"/>
            <w:vMerge/>
            <w:tcBorders>
              <w:top w:val="nil"/>
              <w:left w:val="single" w:sz="4" w:space="0" w:color="C0C0C0"/>
              <w:bottom w:val="single" w:sz="4" w:space="0" w:color="C0C0C0"/>
              <w:right w:val="single" w:sz="4" w:space="0" w:color="C0C0C0"/>
            </w:tcBorders>
            <w:vAlign w:val="center"/>
            <w:hideMark/>
          </w:tcPr>
          <w:p w14:paraId="768FEB83" w14:textId="77777777" w:rsidR="00D6000A" w:rsidRPr="00D6000A" w:rsidRDefault="00D6000A" w:rsidP="00D6000A">
            <w:pPr>
              <w:rPr>
                <w:rFonts w:ascii="Tahoma" w:hAnsi="Tahoma" w:cs="Tahoma"/>
                <w:b/>
                <w:bCs/>
                <w:color w:val="272727"/>
                <w:sz w:val="11"/>
                <w:szCs w:val="11"/>
              </w:rPr>
            </w:pPr>
          </w:p>
        </w:tc>
        <w:tc>
          <w:tcPr>
            <w:tcW w:w="851" w:type="dxa"/>
            <w:vMerge/>
            <w:tcBorders>
              <w:top w:val="nil"/>
              <w:left w:val="single" w:sz="4" w:space="0" w:color="C0C0C0"/>
              <w:bottom w:val="single" w:sz="4" w:space="0" w:color="C0C0C0"/>
              <w:right w:val="single" w:sz="4" w:space="0" w:color="C0C0C0"/>
            </w:tcBorders>
            <w:vAlign w:val="center"/>
            <w:hideMark/>
          </w:tcPr>
          <w:p w14:paraId="0A4AEF90" w14:textId="77777777" w:rsidR="00D6000A" w:rsidRPr="00D6000A" w:rsidRDefault="00D6000A" w:rsidP="00D6000A">
            <w:pPr>
              <w:rPr>
                <w:rFonts w:ascii="Tahoma" w:hAnsi="Tahoma" w:cs="Tahoma"/>
                <w:b/>
                <w:bCs/>
                <w:color w:val="272727"/>
                <w:sz w:val="11"/>
                <w:szCs w:val="11"/>
              </w:rPr>
            </w:pPr>
          </w:p>
        </w:tc>
        <w:tc>
          <w:tcPr>
            <w:tcW w:w="850" w:type="dxa"/>
            <w:vMerge/>
            <w:tcBorders>
              <w:top w:val="nil"/>
              <w:left w:val="single" w:sz="4" w:space="0" w:color="C0C0C0"/>
              <w:bottom w:val="single" w:sz="4" w:space="0" w:color="C0C0C0"/>
              <w:right w:val="single" w:sz="4" w:space="0" w:color="C0C0C0"/>
            </w:tcBorders>
            <w:vAlign w:val="center"/>
            <w:hideMark/>
          </w:tcPr>
          <w:p w14:paraId="77D51B3C" w14:textId="77777777" w:rsidR="00D6000A" w:rsidRPr="00D6000A" w:rsidRDefault="00D6000A" w:rsidP="00D6000A">
            <w:pPr>
              <w:rPr>
                <w:rFonts w:ascii="Tahoma" w:hAnsi="Tahoma" w:cs="Tahoma"/>
                <w:b/>
                <w:bCs/>
                <w:color w:val="272727"/>
                <w:sz w:val="11"/>
                <w:szCs w:val="11"/>
              </w:rPr>
            </w:pPr>
          </w:p>
        </w:tc>
        <w:tc>
          <w:tcPr>
            <w:tcW w:w="864" w:type="dxa"/>
            <w:vMerge/>
            <w:tcBorders>
              <w:top w:val="nil"/>
              <w:left w:val="single" w:sz="4" w:space="0" w:color="C0C0C0"/>
              <w:bottom w:val="single" w:sz="4" w:space="0" w:color="C0C0C0"/>
              <w:right w:val="single" w:sz="4" w:space="0" w:color="C0C0C0"/>
            </w:tcBorders>
            <w:vAlign w:val="center"/>
            <w:hideMark/>
          </w:tcPr>
          <w:p w14:paraId="4582C847" w14:textId="77777777" w:rsidR="00D6000A" w:rsidRPr="00D6000A" w:rsidRDefault="00D6000A" w:rsidP="00D6000A">
            <w:pPr>
              <w:rPr>
                <w:rFonts w:ascii="Tahoma" w:hAnsi="Tahoma" w:cs="Tahoma"/>
                <w:b/>
                <w:bCs/>
                <w:color w:val="272727"/>
                <w:sz w:val="11"/>
                <w:szCs w:val="11"/>
              </w:rPr>
            </w:pPr>
          </w:p>
        </w:tc>
        <w:tc>
          <w:tcPr>
            <w:tcW w:w="950" w:type="dxa"/>
            <w:vMerge/>
            <w:tcBorders>
              <w:top w:val="nil"/>
              <w:left w:val="single" w:sz="4" w:space="0" w:color="C0C0C0"/>
              <w:bottom w:val="single" w:sz="4" w:space="0" w:color="C0C0C0"/>
              <w:right w:val="single" w:sz="4" w:space="0" w:color="C0C0C0"/>
            </w:tcBorders>
            <w:vAlign w:val="center"/>
            <w:hideMark/>
          </w:tcPr>
          <w:p w14:paraId="454A32D2" w14:textId="77777777" w:rsidR="00D6000A" w:rsidRPr="00D6000A" w:rsidRDefault="00D6000A" w:rsidP="00D6000A">
            <w:pPr>
              <w:rPr>
                <w:rFonts w:ascii="Tahoma" w:hAnsi="Tahoma" w:cs="Tahoma"/>
                <w:b/>
                <w:bCs/>
                <w:color w:val="272727"/>
                <w:sz w:val="11"/>
                <w:szCs w:val="11"/>
              </w:rPr>
            </w:pPr>
          </w:p>
        </w:tc>
        <w:tc>
          <w:tcPr>
            <w:tcW w:w="985" w:type="dxa"/>
            <w:vMerge/>
            <w:tcBorders>
              <w:top w:val="nil"/>
              <w:left w:val="single" w:sz="4" w:space="0" w:color="C0C0C0"/>
              <w:bottom w:val="single" w:sz="4" w:space="0" w:color="C0C0C0"/>
              <w:right w:val="single" w:sz="4" w:space="0" w:color="C0C0C0"/>
            </w:tcBorders>
            <w:vAlign w:val="center"/>
            <w:hideMark/>
          </w:tcPr>
          <w:p w14:paraId="4A8C72C3" w14:textId="77777777" w:rsidR="00D6000A" w:rsidRPr="00D6000A" w:rsidRDefault="00D6000A" w:rsidP="00D6000A">
            <w:pPr>
              <w:rPr>
                <w:rFonts w:ascii="Tahoma" w:hAnsi="Tahoma" w:cs="Tahoma"/>
                <w:b/>
                <w:bCs/>
                <w:color w:val="272727"/>
                <w:sz w:val="11"/>
                <w:szCs w:val="11"/>
              </w:rPr>
            </w:pPr>
          </w:p>
        </w:tc>
        <w:tc>
          <w:tcPr>
            <w:tcW w:w="947" w:type="dxa"/>
            <w:vMerge/>
            <w:tcBorders>
              <w:top w:val="nil"/>
              <w:left w:val="single" w:sz="4" w:space="0" w:color="C0C0C0"/>
              <w:bottom w:val="single" w:sz="4" w:space="0" w:color="C0C0C0"/>
              <w:right w:val="single" w:sz="4" w:space="0" w:color="C0C0C0"/>
            </w:tcBorders>
            <w:vAlign w:val="center"/>
            <w:hideMark/>
          </w:tcPr>
          <w:p w14:paraId="091B7FD4" w14:textId="77777777" w:rsidR="00D6000A" w:rsidRPr="00D6000A" w:rsidRDefault="00D6000A" w:rsidP="00D6000A">
            <w:pPr>
              <w:rPr>
                <w:rFonts w:ascii="Tahoma" w:hAnsi="Tahoma" w:cs="Tahoma"/>
                <w:b/>
                <w:bCs/>
                <w:color w:val="272727"/>
                <w:sz w:val="11"/>
                <w:szCs w:val="11"/>
              </w:rPr>
            </w:pPr>
          </w:p>
        </w:tc>
        <w:tc>
          <w:tcPr>
            <w:tcW w:w="715" w:type="dxa"/>
            <w:tcBorders>
              <w:top w:val="nil"/>
              <w:left w:val="nil"/>
              <w:bottom w:val="single" w:sz="4" w:space="0" w:color="C0C0C0"/>
              <w:right w:val="single" w:sz="4" w:space="0" w:color="C0C0C0"/>
            </w:tcBorders>
            <w:shd w:val="clear" w:color="auto" w:fill="auto"/>
            <w:vAlign w:val="center"/>
            <w:hideMark/>
          </w:tcPr>
          <w:p w14:paraId="7F03AB73"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с 01.01.2023</w:t>
            </w:r>
            <w:r w:rsidRPr="00D6000A">
              <w:rPr>
                <w:rFonts w:ascii="Tahoma" w:hAnsi="Tahoma" w:cs="Tahoma"/>
                <w:b/>
                <w:bCs/>
                <w:color w:val="272727"/>
                <w:sz w:val="11"/>
                <w:szCs w:val="11"/>
              </w:rPr>
              <w:br/>
              <w:t>по 30.06.2023</w:t>
            </w:r>
          </w:p>
        </w:tc>
        <w:tc>
          <w:tcPr>
            <w:tcW w:w="715" w:type="dxa"/>
            <w:tcBorders>
              <w:top w:val="nil"/>
              <w:left w:val="nil"/>
              <w:bottom w:val="single" w:sz="4" w:space="0" w:color="C0C0C0"/>
              <w:right w:val="single" w:sz="4" w:space="0" w:color="C0C0C0"/>
            </w:tcBorders>
            <w:shd w:val="clear" w:color="auto" w:fill="auto"/>
            <w:vAlign w:val="center"/>
            <w:hideMark/>
          </w:tcPr>
          <w:p w14:paraId="4AD546E6" w14:textId="77777777" w:rsidR="00D6000A" w:rsidRPr="00D6000A" w:rsidRDefault="00D6000A" w:rsidP="00D6000A">
            <w:pPr>
              <w:jc w:val="center"/>
              <w:rPr>
                <w:rFonts w:ascii="Tahoma" w:hAnsi="Tahoma" w:cs="Tahoma"/>
                <w:b/>
                <w:bCs/>
                <w:color w:val="272727"/>
                <w:sz w:val="11"/>
                <w:szCs w:val="11"/>
              </w:rPr>
            </w:pPr>
            <w:r w:rsidRPr="00D6000A">
              <w:rPr>
                <w:rFonts w:ascii="Tahoma" w:hAnsi="Tahoma" w:cs="Tahoma"/>
                <w:b/>
                <w:bCs/>
                <w:color w:val="272727"/>
                <w:sz w:val="11"/>
                <w:szCs w:val="11"/>
              </w:rPr>
              <w:t>с 01.07.2023</w:t>
            </w:r>
            <w:r w:rsidRPr="00D6000A">
              <w:rPr>
                <w:rFonts w:ascii="Tahoma" w:hAnsi="Tahoma" w:cs="Tahoma"/>
                <w:b/>
                <w:bCs/>
                <w:color w:val="272727"/>
                <w:sz w:val="11"/>
                <w:szCs w:val="11"/>
              </w:rPr>
              <w:br/>
              <w:t>по 31.12.2023</w:t>
            </w:r>
          </w:p>
        </w:tc>
        <w:tc>
          <w:tcPr>
            <w:tcW w:w="1030" w:type="dxa"/>
            <w:vMerge/>
            <w:tcBorders>
              <w:top w:val="single" w:sz="4" w:space="0" w:color="C0C0C0"/>
              <w:left w:val="single" w:sz="4" w:space="0" w:color="C0C0C0"/>
              <w:bottom w:val="single" w:sz="4" w:space="0" w:color="C0C0C0"/>
              <w:right w:val="single" w:sz="4" w:space="0" w:color="C0C0C0"/>
            </w:tcBorders>
            <w:vAlign w:val="center"/>
            <w:hideMark/>
          </w:tcPr>
          <w:p w14:paraId="730DC396" w14:textId="77777777" w:rsidR="00D6000A" w:rsidRPr="00D6000A" w:rsidRDefault="00D6000A" w:rsidP="00D6000A">
            <w:pPr>
              <w:rPr>
                <w:rFonts w:ascii="Tahoma" w:hAnsi="Tahoma" w:cs="Tahoma"/>
                <w:b/>
                <w:bCs/>
                <w:color w:val="272727"/>
                <w:sz w:val="11"/>
                <w:szCs w:val="11"/>
              </w:rPr>
            </w:pPr>
          </w:p>
        </w:tc>
      </w:tr>
      <w:tr w:rsidR="00AB55E0" w:rsidRPr="00AB55E0" w14:paraId="33C9F363" w14:textId="77777777" w:rsidTr="00AB55E0">
        <w:trPr>
          <w:trHeight w:val="225"/>
        </w:trPr>
        <w:tc>
          <w:tcPr>
            <w:tcW w:w="341" w:type="dxa"/>
            <w:tcBorders>
              <w:top w:val="nil"/>
              <w:left w:val="nil"/>
              <w:bottom w:val="nil"/>
              <w:right w:val="nil"/>
            </w:tcBorders>
            <w:shd w:val="clear" w:color="auto" w:fill="auto"/>
            <w:vAlign w:val="center"/>
            <w:hideMark/>
          </w:tcPr>
          <w:p w14:paraId="36AF8E34" w14:textId="77777777" w:rsidR="00D6000A" w:rsidRPr="00D6000A" w:rsidRDefault="00D6000A" w:rsidP="00D6000A">
            <w:pPr>
              <w:jc w:val="center"/>
              <w:rPr>
                <w:rFonts w:ascii="Tahoma" w:hAnsi="Tahoma" w:cs="Tahoma"/>
                <w:b/>
                <w:bCs/>
                <w:color w:val="272727"/>
                <w:sz w:val="11"/>
                <w:szCs w:val="11"/>
              </w:rPr>
            </w:pPr>
          </w:p>
        </w:tc>
        <w:tc>
          <w:tcPr>
            <w:tcW w:w="295" w:type="dxa"/>
            <w:tcBorders>
              <w:top w:val="nil"/>
              <w:left w:val="nil"/>
              <w:bottom w:val="nil"/>
              <w:right w:val="nil"/>
            </w:tcBorders>
            <w:shd w:val="clear" w:color="auto" w:fill="auto"/>
            <w:vAlign w:val="center"/>
            <w:hideMark/>
          </w:tcPr>
          <w:p w14:paraId="07EF2BBF" w14:textId="77777777" w:rsidR="00D6000A" w:rsidRPr="00D6000A" w:rsidRDefault="00D6000A" w:rsidP="00D6000A">
            <w:pPr>
              <w:rPr>
                <w:sz w:val="11"/>
                <w:szCs w:val="11"/>
              </w:rPr>
            </w:pPr>
          </w:p>
        </w:tc>
        <w:tc>
          <w:tcPr>
            <w:tcW w:w="561" w:type="dxa"/>
            <w:tcBorders>
              <w:top w:val="single" w:sz="4" w:space="0" w:color="C0C0C0"/>
              <w:left w:val="nil"/>
              <w:bottom w:val="single" w:sz="4" w:space="0" w:color="C0C0C0"/>
              <w:right w:val="nil"/>
            </w:tcBorders>
            <w:shd w:val="clear" w:color="auto" w:fill="auto"/>
            <w:noWrap/>
            <w:vAlign w:val="center"/>
            <w:hideMark/>
          </w:tcPr>
          <w:p w14:paraId="7D6E0378"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w:t>
            </w:r>
          </w:p>
        </w:tc>
        <w:tc>
          <w:tcPr>
            <w:tcW w:w="1281" w:type="dxa"/>
            <w:tcBorders>
              <w:top w:val="nil"/>
              <w:left w:val="nil"/>
              <w:bottom w:val="single" w:sz="4" w:space="0" w:color="C0C0C0"/>
              <w:right w:val="nil"/>
            </w:tcBorders>
            <w:shd w:val="clear" w:color="auto" w:fill="auto"/>
            <w:noWrap/>
            <w:vAlign w:val="center"/>
            <w:hideMark/>
          </w:tcPr>
          <w:p w14:paraId="0087FE92"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2</w:t>
            </w:r>
          </w:p>
        </w:tc>
        <w:tc>
          <w:tcPr>
            <w:tcW w:w="693" w:type="dxa"/>
            <w:tcBorders>
              <w:top w:val="nil"/>
              <w:left w:val="nil"/>
              <w:bottom w:val="single" w:sz="4" w:space="0" w:color="C0C0C0"/>
              <w:right w:val="nil"/>
            </w:tcBorders>
            <w:shd w:val="clear" w:color="auto" w:fill="auto"/>
            <w:noWrap/>
            <w:vAlign w:val="center"/>
            <w:hideMark/>
          </w:tcPr>
          <w:p w14:paraId="7C3DD0C5"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3</w:t>
            </w:r>
          </w:p>
        </w:tc>
        <w:tc>
          <w:tcPr>
            <w:tcW w:w="921" w:type="dxa"/>
            <w:tcBorders>
              <w:top w:val="nil"/>
              <w:left w:val="nil"/>
              <w:bottom w:val="single" w:sz="4" w:space="0" w:color="C0C0C0"/>
              <w:right w:val="nil"/>
            </w:tcBorders>
            <w:shd w:val="clear" w:color="auto" w:fill="auto"/>
            <w:noWrap/>
            <w:vAlign w:val="center"/>
            <w:hideMark/>
          </w:tcPr>
          <w:p w14:paraId="6A7F1C70"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4</w:t>
            </w:r>
          </w:p>
        </w:tc>
        <w:tc>
          <w:tcPr>
            <w:tcW w:w="950" w:type="dxa"/>
            <w:tcBorders>
              <w:top w:val="nil"/>
              <w:left w:val="nil"/>
              <w:bottom w:val="single" w:sz="4" w:space="0" w:color="C0C0C0"/>
              <w:right w:val="nil"/>
            </w:tcBorders>
            <w:shd w:val="clear" w:color="auto" w:fill="auto"/>
            <w:noWrap/>
            <w:vAlign w:val="center"/>
            <w:hideMark/>
          </w:tcPr>
          <w:p w14:paraId="2972D845"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5</w:t>
            </w:r>
          </w:p>
        </w:tc>
        <w:tc>
          <w:tcPr>
            <w:tcW w:w="950" w:type="dxa"/>
            <w:tcBorders>
              <w:top w:val="nil"/>
              <w:left w:val="nil"/>
              <w:bottom w:val="single" w:sz="4" w:space="0" w:color="C0C0C0"/>
              <w:right w:val="nil"/>
            </w:tcBorders>
            <w:shd w:val="clear" w:color="auto" w:fill="auto"/>
            <w:noWrap/>
            <w:vAlign w:val="center"/>
            <w:hideMark/>
          </w:tcPr>
          <w:p w14:paraId="35DF91E7"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7</w:t>
            </w:r>
          </w:p>
        </w:tc>
        <w:tc>
          <w:tcPr>
            <w:tcW w:w="812" w:type="dxa"/>
            <w:tcBorders>
              <w:top w:val="nil"/>
              <w:left w:val="nil"/>
              <w:bottom w:val="single" w:sz="4" w:space="0" w:color="C0C0C0"/>
              <w:right w:val="nil"/>
            </w:tcBorders>
            <w:shd w:val="clear" w:color="auto" w:fill="auto"/>
            <w:noWrap/>
            <w:vAlign w:val="center"/>
            <w:hideMark/>
          </w:tcPr>
          <w:p w14:paraId="5CED25A8"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6</w:t>
            </w:r>
          </w:p>
        </w:tc>
        <w:tc>
          <w:tcPr>
            <w:tcW w:w="851" w:type="dxa"/>
            <w:tcBorders>
              <w:top w:val="nil"/>
              <w:left w:val="nil"/>
              <w:bottom w:val="single" w:sz="4" w:space="0" w:color="C0C0C0"/>
              <w:right w:val="nil"/>
            </w:tcBorders>
            <w:shd w:val="clear" w:color="auto" w:fill="auto"/>
            <w:noWrap/>
            <w:vAlign w:val="center"/>
            <w:hideMark/>
          </w:tcPr>
          <w:p w14:paraId="10CA769A"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7</w:t>
            </w:r>
          </w:p>
        </w:tc>
        <w:tc>
          <w:tcPr>
            <w:tcW w:w="850" w:type="dxa"/>
            <w:tcBorders>
              <w:top w:val="nil"/>
              <w:left w:val="nil"/>
              <w:bottom w:val="single" w:sz="4" w:space="0" w:color="C0C0C0"/>
              <w:right w:val="nil"/>
            </w:tcBorders>
            <w:shd w:val="clear" w:color="auto" w:fill="auto"/>
            <w:noWrap/>
            <w:vAlign w:val="center"/>
            <w:hideMark/>
          </w:tcPr>
          <w:p w14:paraId="423499E2"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8</w:t>
            </w:r>
          </w:p>
        </w:tc>
        <w:tc>
          <w:tcPr>
            <w:tcW w:w="864" w:type="dxa"/>
            <w:tcBorders>
              <w:top w:val="nil"/>
              <w:left w:val="nil"/>
              <w:bottom w:val="single" w:sz="4" w:space="0" w:color="C0C0C0"/>
              <w:right w:val="nil"/>
            </w:tcBorders>
            <w:shd w:val="clear" w:color="auto" w:fill="auto"/>
            <w:noWrap/>
            <w:vAlign w:val="center"/>
            <w:hideMark/>
          </w:tcPr>
          <w:p w14:paraId="770045D2"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9</w:t>
            </w:r>
          </w:p>
        </w:tc>
        <w:tc>
          <w:tcPr>
            <w:tcW w:w="950" w:type="dxa"/>
            <w:tcBorders>
              <w:top w:val="nil"/>
              <w:left w:val="nil"/>
              <w:bottom w:val="single" w:sz="4" w:space="0" w:color="C0C0C0"/>
              <w:right w:val="nil"/>
            </w:tcBorders>
            <w:shd w:val="clear" w:color="auto" w:fill="auto"/>
            <w:noWrap/>
            <w:vAlign w:val="center"/>
            <w:hideMark/>
          </w:tcPr>
          <w:p w14:paraId="60837782"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10</w:t>
            </w:r>
          </w:p>
        </w:tc>
        <w:tc>
          <w:tcPr>
            <w:tcW w:w="985" w:type="dxa"/>
            <w:tcBorders>
              <w:top w:val="nil"/>
              <w:left w:val="nil"/>
              <w:bottom w:val="single" w:sz="4" w:space="0" w:color="C0C0C0"/>
              <w:right w:val="nil"/>
            </w:tcBorders>
            <w:shd w:val="clear" w:color="auto" w:fill="auto"/>
            <w:noWrap/>
            <w:vAlign w:val="center"/>
            <w:hideMark/>
          </w:tcPr>
          <w:p w14:paraId="2E8C978F"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11</w:t>
            </w:r>
          </w:p>
        </w:tc>
        <w:tc>
          <w:tcPr>
            <w:tcW w:w="947" w:type="dxa"/>
            <w:tcBorders>
              <w:top w:val="nil"/>
              <w:left w:val="nil"/>
              <w:bottom w:val="single" w:sz="4" w:space="0" w:color="C0C0C0"/>
              <w:right w:val="nil"/>
            </w:tcBorders>
            <w:shd w:val="clear" w:color="auto" w:fill="auto"/>
            <w:noWrap/>
            <w:vAlign w:val="center"/>
            <w:hideMark/>
          </w:tcPr>
          <w:p w14:paraId="629F20EA"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12</w:t>
            </w:r>
          </w:p>
        </w:tc>
        <w:tc>
          <w:tcPr>
            <w:tcW w:w="715" w:type="dxa"/>
            <w:tcBorders>
              <w:top w:val="nil"/>
              <w:left w:val="nil"/>
              <w:bottom w:val="single" w:sz="4" w:space="0" w:color="C0C0C0"/>
              <w:right w:val="nil"/>
            </w:tcBorders>
            <w:shd w:val="clear" w:color="auto" w:fill="auto"/>
            <w:noWrap/>
            <w:vAlign w:val="center"/>
            <w:hideMark/>
          </w:tcPr>
          <w:p w14:paraId="0DBE944B"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13</w:t>
            </w:r>
          </w:p>
        </w:tc>
        <w:tc>
          <w:tcPr>
            <w:tcW w:w="715" w:type="dxa"/>
            <w:tcBorders>
              <w:top w:val="nil"/>
              <w:left w:val="nil"/>
              <w:bottom w:val="single" w:sz="4" w:space="0" w:color="C0C0C0"/>
              <w:right w:val="nil"/>
            </w:tcBorders>
            <w:shd w:val="clear" w:color="auto" w:fill="auto"/>
            <w:noWrap/>
            <w:vAlign w:val="center"/>
            <w:hideMark/>
          </w:tcPr>
          <w:p w14:paraId="634BA835"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14</w:t>
            </w:r>
          </w:p>
        </w:tc>
        <w:tc>
          <w:tcPr>
            <w:tcW w:w="1030" w:type="dxa"/>
            <w:tcBorders>
              <w:top w:val="nil"/>
              <w:left w:val="nil"/>
              <w:bottom w:val="single" w:sz="4" w:space="0" w:color="C0C0C0"/>
              <w:right w:val="nil"/>
            </w:tcBorders>
            <w:shd w:val="clear" w:color="auto" w:fill="auto"/>
            <w:noWrap/>
            <w:vAlign w:val="center"/>
            <w:hideMark/>
          </w:tcPr>
          <w:p w14:paraId="6880E479" w14:textId="77777777" w:rsidR="00D6000A" w:rsidRPr="00D6000A" w:rsidRDefault="00D6000A" w:rsidP="00D6000A">
            <w:pPr>
              <w:jc w:val="center"/>
              <w:rPr>
                <w:rFonts w:ascii="Tahoma" w:hAnsi="Tahoma" w:cs="Tahoma"/>
                <w:color w:val="C0C0C0"/>
                <w:sz w:val="11"/>
                <w:szCs w:val="11"/>
              </w:rPr>
            </w:pPr>
            <w:r w:rsidRPr="00D6000A">
              <w:rPr>
                <w:rFonts w:ascii="Tahoma" w:hAnsi="Tahoma" w:cs="Tahoma"/>
                <w:color w:val="C0C0C0"/>
                <w:sz w:val="11"/>
                <w:szCs w:val="11"/>
              </w:rPr>
              <w:t>16</w:t>
            </w:r>
          </w:p>
        </w:tc>
      </w:tr>
      <w:tr w:rsidR="00AB55E0" w:rsidRPr="00AB55E0" w14:paraId="51276C4B" w14:textId="77777777" w:rsidTr="00AB55E0">
        <w:trPr>
          <w:trHeight w:val="300"/>
        </w:trPr>
        <w:tc>
          <w:tcPr>
            <w:tcW w:w="341" w:type="dxa"/>
            <w:tcBorders>
              <w:top w:val="nil"/>
              <w:left w:val="nil"/>
              <w:bottom w:val="nil"/>
              <w:right w:val="nil"/>
            </w:tcBorders>
            <w:shd w:val="clear" w:color="auto" w:fill="auto"/>
            <w:vAlign w:val="center"/>
            <w:hideMark/>
          </w:tcPr>
          <w:p w14:paraId="658AF959" w14:textId="77777777" w:rsidR="00D6000A" w:rsidRPr="00D6000A" w:rsidRDefault="00D6000A" w:rsidP="00D6000A">
            <w:pPr>
              <w:jc w:val="center"/>
              <w:rPr>
                <w:rFonts w:ascii="Tahoma" w:hAnsi="Tahoma" w:cs="Tahoma"/>
                <w:color w:val="C0C0C0"/>
                <w:sz w:val="11"/>
                <w:szCs w:val="11"/>
              </w:rPr>
            </w:pPr>
          </w:p>
        </w:tc>
        <w:tc>
          <w:tcPr>
            <w:tcW w:w="295" w:type="dxa"/>
            <w:tcBorders>
              <w:top w:val="nil"/>
              <w:left w:val="nil"/>
              <w:bottom w:val="nil"/>
              <w:right w:val="nil"/>
            </w:tcBorders>
            <w:shd w:val="clear" w:color="auto" w:fill="auto"/>
            <w:vAlign w:val="center"/>
            <w:hideMark/>
          </w:tcPr>
          <w:p w14:paraId="1F8CCA1D"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000000" w:fill="C0C0C0"/>
            <w:vAlign w:val="center"/>
            <w:hideMark/>
          </w:tcPr>
          <w:p w14:paraId="77327AE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w:t>
            </w:r>
          </w:p>
        </w:tc>
        <w:tc>
          <w:tcPr>
            <w:tcW w:w="1281" w:type="dxa"/>
            <w:tcBorders>
              <w:top w:val="nil"/>
              <w:left w:val="nil"/>
              <w:bottom w:val="single" w:sz="4" w:space="0" w:color="C0C0C0"/>
              <w:right w:val="single" w:sz="4" w:space="0" w:color="C0C0C0"/>
            </w:tcBorders>
            <w:shd w:val="clear" w:color="000000" w:fill="C0C0C0"/>
            <w:vAlign w:val="center"/>
            <w:hideMark/>
          </w:tcPr>
          <w:p w14:paraId="66A1A484"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Натуральные показатели</w:t>
            </w:r>
          </w:p>
        </w:tc>
        <w:tc>
          <w:tcPr>
            <w:tcW w:w="693" w:type="dxa"/>
            <w:tcBorders>
              <w:top w:val="nil"/>
              <w:left w:val="nil"/>
              <w:bottom w:val="single" w:sz="4" w:space="0" w:color="C0C0C0"/>
              <w:right w:val="single" w:sz="4" w:space="0" w:color="C0C0C0"/>
            </w:tcBorders>
            <w:shd w:val="clear" w:color="000000" w:fill="C0C0C0"/>
            <w:vAlign w:val="center"/>
            <w:hideMark/>
          </w:tcPr>
          <w:p w14:paraId="623149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1" w:type="dxa"/>
            <w:tcBorders>
              <w:top w:val="nil"/>
              <w:left w:val="nil"/>
              <w:bottom w:val="single" w:sz="4" w:space="0" w:color="C0C0C0"/>
              <w:right w:val="single" w:sz="4" w:space="0" w:color="C0C0C0"/>
            </w:tcBorders>
            <w:shd w:val="clear" w:color="000000" w:fill="C0C0C0"/>
            <w:vAlign w:val="center"/>
            <w:hideMark/>
          </w:tcPr>
          <w:p w14:paraId="17E05C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C0C0C0"/>
            <w:vAlign w:val="center"/>
            <w:hideMark/>
          </w:tcPr>
          <w:p w14:paraId="1540DB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C0C0C0"/>
            <w:vAlign w:val="center"/>
            <w:hideMark/>
          </w:tcPr>
          <w:p w14:paraId="742D961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C0C0C0"/>
            <w:vAlign w:val="center"/>
            <w:hideMark/>
          </w:tcPr>
          <w:p w14:paraId="13E3FFD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C0C0C0"/>
            <w:vAlign w:val="center"/>
            <w:hideMark/>
          </w:tcPr>
          <w:p w14:paraId="2CDAD55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000000" w:fill="C0C0C0"/>
            <w:vAlign w:val="center"/>
            <w:hideMark/>
          </w:tcPr>
          <w:p w14:paraId="623641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C0C0C0"/>
            <w:vAlign w:val="center"/>
            <w:hideMark/>
          </w:tcPr>
          <w:p w14:paraId="5683F9A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C0C0C0"/>
            <w:vAlign w:val="center"/>
            <w:hideMark/>
          </w:tcPr>
          <w:p w14:paraId="200D2BE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C0C0C0"/>
            <w:vAlign w:val="center"/>
            <w:hideMark/>
          </w:tcPr>
          <w:p w14:paraId="345AD5A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C0C0C0"/>
            <w:vAlign w:val="center"/>
            <w:hideMark/>
          </w:tcPr>
          <w:p w14:paraId="1BC418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15" w:type="dxa"/>
            <w:tcBorders>
              <w:top w:val="nil"/>
              <w:left w:val="nil"/>
              <w:bottom w:val="single" w:sz="4" w:space="0" w:color="C0C0C0"/>
              <w:right w:val="single" w:sz="4" w:space="0" w:color="C0C0C0"/>
            </w:tcBorders>
            <w:shd w:val="clear" w:color="000000" w:fill="C0C0C0"/>
            <w:vAlign w:val="center"/>
            <w:hideMark/>
          </w:tcPr>
          <w:p w14:paraId="4CF196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15" w:type="dxa"/>
            <w:tcBorders>
              <w:top w:val="nil"/>
              <w:left w:val="nil"/>
              <w:bottom w:val="single" w:sz="4" w:space="0" w:color="C0C0C0"/>
              <w:right w:val="single" w:sz="4" w:space="0" w:color="C0C0C0"/>
            </w:tcBorders>
            <w:shd w:val="clear" w:color="000000" w:fill="C0C0C0"/>
            <w:vAlign w:val="center"/>
            <w:hideMark/>
          </w:tcPr>
          <w:p w14:paraId="6B2B820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1030" w:type="dxa"/>
            <w:tcBorders>
              <w:top w:val="nil"/>
              <w:left w:val="nil"/>
              <w:bottom w:val="single" w:sz="4" w:space="0" w:color="C0C0C0"/>
              <w:right w:val="single" w:sz="4" w:space="0" w:color="C0C0C0"/>
            </w:tcBorders>
            <w:shd w:val="clear" w:color="000000" w:fill="C0C0C0"/>
            <w:vAlign w:val="center"/>
            <w:hideMark/>
          </w:tcPr>
          <w:p w14:paraId="7F2889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r>
      <w:tr w:rsidR="00AB55E0" w:rsidRPr="00AB55E0" w14:paraId="46943431" w14:textId="77777777" w:rsidTr="00AB55E0">
        <w:trPr>
          <w:trHeight w:val="300"/>
        </w:trPr>
        <w:tc>
          <w:tcPr>
            <w:tcW w:w="341" w:type="dxa"/>
            <w:tcBorders>
              <w:top w:val="nil"/>
              <w:left w:val="nil"/>
              <w:bottom w:val="nil"/>
              <w:right w:val="nil"/>
            </w:tcBorders>
            <w:shd w:val="clear" w:color="auto" w:fill="auto"/>
            <w:vAlign w:val="center"/>
            <w:hideMark/>
          </w:tcPr>
          <w:p w14:paraId="70724AB1" w14:textId="77777777" w:rsidR="00D6000A" w:rsidRPr="00D6000A" w:rsidRDefault="00D6000A" w:rsidP="00D6000A">
            <w:pPr>
              <w:jc w:val="center"/>
              <w:rPr>
                <w:rFonts w:ascii="Tahoma" w:hAnsi="Tahoma" w:cs="Tahoma"/>
                <w:b/>
                <w:bCs/>
                <w:sz w:val="11"/>
                <w:szCs w:val="11"/>
              </w:rPr>
            </w:pPr>
          </w:p>
        </w:tc>
        <w:tc>
          <w:tcPr>
            <w:tcW w:w="295" w:type="dxa"/>
            <w:tcBorders>
              <w:top w:val="nil"/>
              <w:left w:val="nil"/>
              <w:bottom w:val="nil"/>
              <w:right w:val="nil"/>
            </w:tcBorders>
            <w:shd w:val="clear" w:color="auto" w:fill="auto"/>
            <w:vAlign w:val="center"/>
            <w:hideMark/>
          </w:tcPr>
          <w:p w14:paraId="6BA85325"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38AB3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w:t>
            </w:r>
          </w:p>
        </w:tc>
        <w:tc>
          <w:tcPr>
            <w:tcW w:w="1281" w:type="dxa"/>
            <w:tcBorders>
              <w:top w:val="nil"/>
              <w:left w:val="nil"/>
              <w:bottom w:val="single" w:sz="4" w:space="0" w:color="C0C0C0"/>
              <w:right w:val="single" w:sz="4" w:space="0" w:color="C0C0C0"/>
            </w:tcBorders>
            <w:shd w:val="clear" w:color="auto" w:fill="auto"/>
            <w:vAlign w:val="center"/>
            <w:hideMark/>
          </w:tcPr>
          <w:p w14:paraId="6B16B422"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Пропущено сточных вод всего</w:t>
            </w:r>
          </w:p>
        </w:tc>
        <w:tc>
          <w:tcPr>
            <w:tcW w:w="693" w:type="dxa"/>
            <w:tcBorders>
              <w:top w:val="nil"/>
              <w:left w:val="nil"/>
              <w:bottom w:val="single" w:sz="4" w:space="0" w:color="C0C0C0"/>
              <w:right w:val="single" w:sz="4" w:space="0" w:color="C0C0C0"/>
            </w:tcBorders>
            <w:shd w:val="clear" w:color="auto" w:fill="auto"/>
            <w:vAlign w:val="center"/>
            <w:hideMark/>
          </w:tcPr>
          <w:p w14:paraId="610977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FFFFCC"/>
            <w:vAlign w:val="center"/>
            <w:hideMark/>
          </w:tcPr>
          <w:p w14:paraId="434CCD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950" w:type="dxa"/>
            <w:tcBorders>
              <w:top w:val="nil"/>
              <w:left w:val="nil"/>
              <w:bottom w:val="single" w:sz="4" w:space="0" w:color="C0C0C0"/>
              <w:right w:val="single" w:sz="4" w:space="0" w:color="C0C0C0"/>
            </w:tcBorders>
            <w:shd w:val="clear" w:color="000000" w:fill="FFFFCC"/>
            <w:vAlign w:val="center"/>
            <w:hideMark/>
          </w:tcPr>
          <w:p w14:paraId="746CB2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950" w:type="dxa"/>
            <w:tcBorders>
              <w:top w:val="nil"/>
              <w:left w:val="nil"/>
              <w:bottom w:val="single" w:sz="4" w:space="0" w:color="C0C0C0"/>
              <w:right w:val="single" w:sz="4" w:space="0" w:color="C0C0C0"/>
            </w:tcBorders>
            <w:shd w:val="clear" w:color="000000" w:fill="FFFFCC"/>
            <w:vAlign w:val="center"/>
            <w:hideMark/>
          </w:tcPr>
          <w:p w14:paraId="091351C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812" w:type="dxa"/>
            <w:tcBorders>
              <w:top w:val="nil"/>
              <w:left w:val="nil"/>
              <w:bottom w:val="single" w:sz="4" w:space="0" w:color="C0C0C0"/>
              <w:right w:val="single" w:sz="4" w:space="0" w:color="C0C0C0"/>
            </w:tcBorders>
            <w:shd w:val="clear" w:color="000000" w:fill="FFFFCC"/>
            <w:vAlign w:val="center"/>
            <w:hideMark/>
          </w:tcPr>
          <w:p w14:paraId="45356F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3 704 789,00</w:t>
            </w:r>
          </w:p>
        </w:tc>
        <w:tc>
          <w:tcPr>
            <w:tcW w:w="851" w:type="dxa"/>
            <w:tcBorders>
              <w:top w:val="nil"/>
              <w:left w:val="nil"/>
              <w:bottom w:val="single" w:sz="4" w:space="0" w:color="C0C0C0"/>
              <w:right w:val="single" w:sz="4" w:space="0" w:color="C0C0C0"/>
            </w:tcBorders>
            <w:shd w:val="clear" w:color="000000" w:fill="FFFFCC"/>
            <w:vAlign w:val="center"/>
            <w:hideMark/>
          </w:tcPr>
          <w:p w14:paraId="2E0729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1 955 780,07</w:t>
            </w:r>
          </w:p>
        </w:tc>
        <w:tc>
          <w:tcPr>
            <w:tcW w:w="850" w:type="dxa"/>
            <w:tcBorders>
              <w:top w:val="nil"/>
              <w:left w:val="nil"/>
              <w:bottom w:val="single" w:sz="4" w:space="0" w:color="C0C0C0"/>
              <w:right w:val="single" w:sz="4" w:space="0" w:color="C0C0C0"/>
            </w:tcBorders>
            <w:shd w:val="clear" w:color="000000" w:fill="FFFFCC"/>
            <w:vAlign w:val="center"/>
            <w:hideMark/>
          </w:tcPr>
          <w:p w14:paraId="63DAB8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864" w:type="dxa"/>
            <w:tcBorders>
              <w:top w:val="nil"/>
              <w:left w:val="nil"/>
              <w:bottom w:val="single" w:sz="4" w:space="0" w:color="C0C0C0"/>
              <w:right w:val="single" w:sz="4" w:space="0" w:color="C0C0C0"/>
            </w:tcBorders>
            <w:shd w:val="clear" w:color="000000" w:fill="FFFFCC"/>
            <w:vAlign w:val="center"/>
            <w:hideMark/>
          </w:tcPr>
          <w:p w14:paraId="58E0D34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1 739 686,23</w:t>
            </w:r>
          </w:p>
        </w:tc>
        <w:tc>
          <w:tcPr>
            <w:tcW w:w="950" w:type="dxa"/>
            <w:tcBorders>
              <w:top w:val="nil"/>
              <w:left w:val="nil"/>
              <w:bottom w:val="single" w:sz="4" w:space="0" w:color="C0C0C0"/>
              <w:right w:val="single" w:sz="4" w:space="0" w:color="C0C0C0"/>
            </w:tcBorders>
            <w:shd w:val="clear" w:color="000000" w:fill="FFFFCC"/>
            <w:vAlign w:val="center"/>
            <w:hideMark/>
          </w:tcPr>
          <w:p w14:paraId="441559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3 704 789,00</w:t>
            </w:r>
          </w:p>
        </w:tc>
        <w:tc>
          <w:tcPr>
            <w:tcW w:w="985" w:type="dxa"/>
            <w:tcBorders>
              <w:top w:val="nil"/>
              <w:left w:val="nil"/>
              <w:bottom w:val="single" w:sz="4" w:space="0" w:color="C0C0C0"/>
              <w:right w:val="single" w:sz="4" w:space="0" w:color="C0C0C0"/>
            </w:tcBorders>
            <w:shd w:val="clear" w:color="000000" w:fill="FFFFCC"/>
            <w:vAlign w:val="center"/>
            <w:hideMark/>
          </w:tcPr>
          <w:p w14:paraId="020ECB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88 230,51</w:t>
            </w:r>
          </w:p>
        </w:tc>
        <w:tc>
          <w:tcPr>
            <w:tcW w:w="947" w:type="dxa"/>
            <w:tcBorders>
              <w:top w:val="nil"/>
              <w:left w:val="nil"/>
              <w:bottom w:val="single" w:sz="4" w:space="0" w:color="C0C0C0"/>
              <w:right w:val="single" w:sz="4" w:space="0" w:color="C0C0C0"/>
            </w:tcBorders>
            <w:shd w:val="clear" w:color="000000" w:fill="FFFFCC"/>
            <w:vAlign w:val="center"/>
            <w:hideMark/>
          </w:tcPr>
          <w:p w14:paraId="0CA24E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2 053 333,28</w:t>
            </w:r>
          </w:p>
        </w:tc>
        <w:tc>
          <w:tcPr>
            <w:tcW w:w="715" w:type="dxa"/>
            <w:tcBorders>
              <w:top w:val="nil"/>
              <w:left w:val="nil"/>
              <w:bottom w:val="single" w:sz="4" w:space="0" w:color="C0C0C0"/>
              <w:right w:val="single" w:sz="4" w:space="0" w:color="C0C0C0"/>
            </w:tcBorders>
            <w:shd w:val="clear" w:color="000000" w:fill="D7EAD3"/>
            <w:vAlign w:val="center"/>
            <w:hideMark/>
          </w:tcPr>
          <w:p w14:paraId="49B63C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1 026 666,64</w:t>
            </w:r>
          </w:p>
        </w:tc>
        <w:tc>
          <w:tcPr>
            <w:tcW w:w="715" w:type="dxa"/>
            <w:tcBorders>
              <w:top w:val="nil"/>
              <w:left w:val="nil"/>
              <w:bottom w:val="single" w:sz="4" w:space="0" w:color="C0C0C0"/>
              <w:right w:val="single" w:sz="4" w:space="0" w:color="C0C0C0"/>
            </w:tcBorders>
            <w:shd w:val="clear" w:color="000000" w:fill="D7EAD3"/>
            <w:vAlign w:val="center"/>
            <w:hideMark/>
          </w:tcPr>
          <w:p w14:paraId="6F3A3C7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1 026 666,64</w:t>
            </w:r>
          </w:p>
        </w:tc>
        <w:tc>
          <w:tcPr>
            <w:tcW w:w="1030" w:type="dxa"/>
            <w:tcBorders>
              <w:top w:val="nil"/>
              <w:left w:val="nil"/>
              <w:bottom w:val="single" w:sz="4" w:space="0" w:color="C0C0C0"/>
              <w:right w:val="single" w:sz="4" w:space="0" w:color="C0C0C0"/>
            </w:tcBorders>
            <w:shd w:val="clear" w:color="000000" w:fill="FFFFCC"/>
            <w:vAlign w:val="center"/>
            <w:hideMark/>
          </w:tcPr>
          <w:p w14:paraId="282FA330"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42A548E2" w14:textId="77777777" w:rsidTr="00AB55E0">
        <w:trPr>
          <w:trHeight w:val="300"/>
        </w:trPr>
        <w:tc>
          <w:tcPr>
            <w:tcW w:w="341" w:type="dxa"/>
            <w:tcBorders>
              <w:top w:val="nil"/>
              <w:left w:val="nil"/>
              <w:bottom w:val="nil"/>
              <w:right w:val="nil"/>
            </w:tcBorders>
            <w:shd w:val="clear" w:color="auto" w:fill="auto"/>
            <w:vAlign w:val="center"/>
            <w:hideMark/>
          </w:tcPr>
          <w:p w14:paraId="3EA307C7"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0F6E3E2E"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35418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w:t>
            </w:r>
          </w:p>
        </w:tc>
        <w:tc>
          <w:tcPr>
            <w:tcW w:w="1281" w:type="dxa"/>
            <w:tcBorders>
              <w:top w:val="nil"/>
              <w:left w:val="nil"/>
              <w:bottom w:val="single" w:sz="4" w:space="0" w:color="C0C0C0"/>
              <w:right w:val="single" w:sz="4" w:space="0" w:color="C0C0C0"/>
            </w:tcBorders>
            <w:shd w:val="clear" w:color="auto" w:fill="auto"/>
            <w:vAlign w:val="center"/>
            <w:hideMark/>
          </w:tcPr>
          <w:p w14:paraId="1C4AD24B"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Хозяйственные нужды предприятия</w:t>
            </w:r>
          </w:p>
        </w:tc>
        <w:tc>
          <w:tcPr>
            <w:tcW w:w="693" w:type="dxa"/>
            <w:tcBorders>
              <w:top w:val="nil"/>
              <w:left w:val="nil"/>
              <w:bottom w:val="single" w:sz="4" w:space="0" w:color="C0C0C0"/>
              <w:right w:val="single" w:sz="4" w:space="0" w:color="C0C0C0"/>
            </w:tcBorders>
            <w:shd w:val="clear" w:color="auto" w:fill="auto"/>
            <w:vAlign w:val="center"/>
            <w:hideMark/>
          </w:tcPr>
          <w:p w14:paraId="7D7252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FFFFCC"/>
            <w:vAlign w:val="center"/>
            <w:hideMark/>
          </w:tcPr>
          <w:p w14:paraId="25CD14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208 177,00</w:t>
            </w:r>
          </w:p>
        </w:tc>
        <w:tc>
          <w:tcPr>
            <w:tcW w:w="950" w:type="dxa"/>
            <w:tcBorders>
              <w:top w:val="nil"/>
              <w:left w:val="nil"/>
              <w:bottom w:val="single" w:sz="4" w:space="0" w:color="C0C0C0"/>
              <w:right w:val="single" w:sz="4" w:space="0" w:color="C0C0C0"/>
            </w:tcBorders>
            <w:shd w:val="clear" w:color="000000" w:fill="FFFFCC"/>
            <w:vAlign w:val="center"/>
            <w:hideMark/>
          </w:tcPr>
          <w:p w14:paraId="478A88C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208 177,00</w:t>
            </w:r>
          </w:p>
        </w:tc>
        <w:tc>
          <w:tcPr>
            <w:tcW w:w="950" w:type="dxa"/>
            <w:tcBorders>
              <w:top w:val="nil"/>
              <w:left w:val="nil"/>
              <w:bottom w:val="single" w:sz="4" w:space="0" w:color="C0C0C0"/>
              <w:right w:val="single" w:sz="4" w:space="0" w:color="C0C0C0"/>
            </w:tcBorders>
            <w:shd w:val="clear" w:color="000000" w:fill="FFFFCC"/>
            <w:vAlign w:val="center"/>
            <w:hideMark/>
          </w:tcPr>
          <w:p w14:paraId="28AD78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208 177,00</w:t>
            </w:r>
          </w:p>
        </w:tc>
        <w:tc>
          <w:tcPr>
            <w:tcW w:w="812" w:type="dxa"/>
            <w:tcBorders>
              <w:top w:val="nil"/>
              <w:left w:val="nil"/>
              <w:bottom w:val="single" w:sz="4" w:space="0" w:color="C0C0C0"/>
              <w:right w:val="single" w:sz="4" w:space="0" w:color="C0C0C0"/>
            </w:tcBorders>
            <w:shd w:val="clear" w:color="000000" w:fill="FFFFCC"/>
            <w:vAlign w:val="center"/>
            <w:hideMark/>
          </w:tcPr>
          <w:p w14:paraId="220619D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252 099,00</w:t>
            </w:r>
          </w:p>
        </w:tc>
        <w:tc>
          <w:tcPr>
            <w:tcW w:w="851" w:type="dxa"/>
            <w:tcBorders>
              <w:top w:val="nil"/>
              <w:left w:val="nil"/>
              <w:bottom w:val="single" w:sz="4" w:space="0" w:color="C0C0C0"/>
              <w:right w:val="single" w:sz="4" w:space="0" w:color="C0C0C0"/>
            </w:tcBorders>
            <w:shd w:val="clear" w:color="000000" w:fill="FFFFCC"/>
            <w:vAlign w:val="center"/>
            <w:hideMark/>
          </w:tcPr>
          <w:p w14:paraId="5F1AD2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208 177,00</w:t>
            </w:r>
          </w:p>
        </w:tc>
        <w:tc>
          <w:tcPr>
            <w:tcW w:w="850" w:type="dxa"/>
            <w:tcBorders>
              <w:top w:val="nil"/>
              <w:left w:val="nil"/>
              <w:bottom w:val="single" w:sz="4" w:space="0" w:color="C0C0C0"/>
              <w:right w:val="single" w:sz="4" w:space="0" w:color="C0C0C0"/>
            </w:tcBorders>
            <w:shd w:val="clear" w:color="000000" w:fill="FFFFCC"/>
            <w:vAlign w:val="center"/>
            <w:hideMark/>
          </w:tcPr>
          <w:p w14:paraId="22F75C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208 177,00</w:t>
            </w:r>
          </w:p>
        </w:tc>
        <w:tc>
          <w:tcPr>
            <w:tcW w:w="864" w:type="dxa"/>
            <w:tcBorders>
              <w:top w:val="nil"/>
              <w:left w:val="nil"/>
              <w:bottom w:val="single" w:sz="4" w:space="0" w:color="C0C0C0"/>
              <w:right w:val="single" w:sz="4" w:space="0" w:color="C0C0C0"/>
            </w:tcBorders>
            <w:shd w:val="clear" w:color="000000" w:fill="FFFFCC"/>
            <w:vAlign w:val="center"/>
            <w:hideMark/>
          </w:tcPr>
          <w:p w14:paraId="069E1F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43 922,00</w:t>
            </w:r>
          </w:p>
        </w:tc>
        <w:tc>
          <w:tcPr>
            <w:tcW w:w="950" w:type="dxa"/>
            <w:tcBorders>
              <w:top w:val="nil"/>
              <w:left w:val="nil"/>
              <w:bottom w:val="single" w:sz="4" w:space="0" w:color="C0C0C0"/>
              <w:right w:val="single" w:sz="4" w:space="0" w:color="C0C0C0"/>
            </w:tcBorders>
            <w:shd w:val="clear" w:color="000000" w:fill="FFFFCC"/>
            <w:vAlign w:val="center"/>
            <w:hideMark/>
          </w:tcPr>
          <w:p w14:paraId="7B224D3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252 099,00</w:t>
            </w:r>
          </w:p>
        </w:tc>
        <w:tc>
          <w:tcPr>
            <w:tcW w:w="985" w:type="dxa"/>
            <w:tcBorders>
              <w:top w:val="nil"/>
              <w:left w:val="nil"/>
              <w:bottom w:val="single" w:sz="4" w:space="0" w:color="C0C0C0"/>
              <w:right w:val="single" w:sz="4" w:space="0" w:color="C0C0C0"/>
            </w:tcBorders>
            <w:shd w:val="clear" w:color="000000" w:fill="FFFFCC"/>
            <w:vAlign w:val="center"/>
            <w:hideMark/>
          </w:tcPr>
          <w:p w14:paraId="6DFA1F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43 922,00</w:t>
            </w:r>
          </w:p>
        </w:tc>
        <w:tc>
          <w:tcPr>
            <w:tcW w:w="947" w:type="dxa"/>
            <w:tcBorders>
              <w:top w:val="nil"/>
              <w:left w:val="nil"/>
              <w:bottom w:val="single" w:sz="4" w:space="0" w:color="C0C0C0"/>
              <w:right w:val="single" w:sz="4" w:space="0" w:color="C0C0C0"/>
            </w:tcBorders>
            <w:shd w:val="clear" w:color="000000" w:fill="FFFFCC"/>
            <w:vAlign w:val="center"/>
            <w:hideMark/>
          </w:tcPr>
          <w:p w14:paraId="2F9E66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252 099,00</w:t>
            </w:r>
          </w:p>
        </w:tc>
        <w:tc>
          <w:tcPr>
            <w:tcW w:w="715" w:type="dxa"/>
            <w:tcBorders>
              <w:top w:val="nil"/>
              <w:left w:val="nil"/>
              <w:bottom w:val="single" w:sz="4" w:space="0" w:color="C0C0C0"/>
              <w:right w:val="single" w:sz="4" w:space="0" w:color="C0C0C0"/>
            </w:tcBorders>
            <w:shd w:val="clear" w:color="000000" w:fill="D7EAD3"/>
            <w:vAlign w:val="center"/>
            <w:hideMark/>
          </w:tcPr>
          <w:p w14:paraId="6AD2D6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126 049,50</w:t>
            </w:r>
          </w:p>
        </w:tc>
        <w:tc>
          <w:tcPr>
            <w:tcW w:w="715" w:type="dxa"/>
            <w:tcBorders>
              <w:top w:val="nil"/>
              <w:left w:val="nil"/>
              <w:bottom w:val="single" w:sz="4" w:space="0" w:color="C0C0C0"/>
              <w:right w:val="single" w:sz="4" w:space="0" w:color="C0C0C0"/>
            </w:tcBorders>
            <w:shd w:val="clear" w:color="000000" w:fill="D7EAD3"/>
            <w:vAlign w:val="center"/>
            <w:hideMark/>
          </w:tcPr>
          <w:p w14:paraId="3574E0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126 049,50</w:t>
            </w:r>
          </w:p>
        </w:tc>
        <w:tc>
          <w:tcPr>
            <w:tcW w:w="1030" w:type="dxa"/>
            <w:tcBorders>
              <w:top w:val="nil"/>
              <w:left w:val="nil"/>
              <w:bottom w:val="single" w:sz="4" w:space="0" w:color="C0C0C0"/>
              <w:right w:val="single" w:sz="4" w:space="0" w:color="C0C0C0"/>
            </w:tcBorders>
            <w:shd w:val="clear" w:color="000000" w:fill="FFFFCC"/>
            <w:vAlign w:val="center"/>
            <w:hideMark/>
          </w:tcPr>
          <w:p w14:paraId="5FCFD182"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w:t>
            </w:r>
          </w:p>
        </w:tc>
      </w:tr>
      <w:tr w:rsidR="00AB55E0" w:rsidRPr="00AB55E0" w14:paraId="25682CB3" w14:textId="77777777" w:rsidTr="00AB55E0">
        <w:trPr>
          <w:trHeight w:val="300"/>
        </w:trPr>
        <w:tc>
          <w:tcPr>
            <w:tcW w:w="341" w:type="dxa"/>
            <w:tcBorders>
              <w:top w:val="nil"/>
              <w:left w:val="nil"/>
              <w:bottom w:val="nil"/>
              <w:right w:val="nil"/>
            </w:tcBorders>
            <w:shd w:val="clear" w:color="auto" w:fill="auto"/>
            <w:vAlign w:val="center"/>
            <w:hideMark/>
          </w:tcPr>
          <w:p w14:paraId="59E9EC14"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7E129D45"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B2850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w:t>
            </w:r>
          </w:p>
        </w:tc>
        <w:tc>
          <w:tcPr>
            <w:tcW w:w="1281" w:type="dxa"/>
            <w:tcBorders>
              <w:top w:val="nil"/>
              <w:left w:val="nil"/>
              <w:bottom w:val="single" w:sz="4" w:space="0" w:color="C0C0C0"/>
              <w:right w:val="single" w:sz="4" w:space="0" w:color="C0C0C0"/>
            </w:tcBorders>
            <w:shd w:val="clear" w:color="auto" w:fill="auto"/>
            <w:vAlign w:val="center"/>
            <w:hideMark/>
          </w:tcPr>
          <w:p w14:paraId="44A0A43B"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Принято сточных вод по категориям потребителей</w:t>
            </w:r>
          </w:p>
        </w:tc>
        <w:tc>
          <w:tcPr>
            <w:tcW w:w="693" w:type="dxa"/>
            <w:tcBorders>
              <w:top w:val="nil"/>
              <w:left w:val="nil"/>
              <w:bottom w:val="single" w:sz="4" w:space="0" w:color="C0C0C0"/>
              <w:right w:val="single" w:sz="4" w:space="0" w:color="C0C0C0"/>
            </w:tcBorders>
            <w:shd w:val="clear" w:color="auto" w:fill="auto"/>
            <w:vAlign w:val="center"/>
            <w:hideMark/>
          </w:tcPr>
          <w:p w14:paraId="61C943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D7EAD3"/>
            <w:vAlign w:val="center"/>
            <w:hideMark/>
          </w:tcPr>
          <w:p w14:paraId="012003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950" w:type="dxa"/>
            <w:tcBorders>
              <w:top w:val="nil"/>
              <w:left w:val="nil"/>
              <w:bottom w:val="single" w:sz="4" w:space="0" w:color="C0C0C0"/>
              <w:right w:val="single" w:sz="4" w:space="0" w:color="C0C0C0"/>
            </w:tcBorders>
            <w:shd w:val="clear" w:color="000000" w:fill="D7EAD3"/>
            <w:vAlign w:val="center"/>
            <w:hideMark/>
          </w:tcPr>
          <w:p w14:paraId="4440A0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950" w:type="dxa"/>
            <w:tcBorders>
              <w:top w:val="nil"/>
              <w:left w:val="nil"/>
              <w:bottom w:val="single" w:sz="4" w:space="0" w:color="C0C0C0"/>
              <w:right w:val="single" w:sz="4" w:space="0" w:color="C0C0C0"/>
            </w:tcBorders>
            <w:shd w:val="clear" w:color="000000" w:fill="D7EAD3"/>
            <w:vAlign w:val="center"/>
            <w:hideMark/>
          </w:tcPr>
          <w:p w14:paraId="7E4730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812" w:type="dxa"/>
            <w:tcBorders>
              <w:top w:val="nil"/>
              <w:left w:val="nil"/>
              <w:bottom w:val="single" w:sz="4" w:space="0" w:color="C0C0C0"/>
              <w:right w:val="single" w:sz="4" w:space="0" w:color="C0C0C0"/>
            </w:tcBorders>
            <w:shd w:val="clear" w:color="000000" w:fill="D7EAD3"/>
            <w:vAlign w:val="center"/>
            <w:hideMark/>
          </w:tcPr>
          <w:p w14:paraId="0C0CAC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1 801 234,28</w:t>
            </w:r>
          </w:p>
        </w:tc>
        <w:tc>
          <w:tcPr>
            <w:tcW w:w="851" w:type="dxa"/>
            <w:tcBorders>
              <w:top w:val="nil"/>
              <w:left w:val="nil"/>
              <w:bottom w:val="single" w:sz="4" w:space="0" w:color="C0C0C0"/>
              <w:right w:val="single" w:sz="4" w:space="0" w:color="C0C0C0"/>
            </w:tcBorders>
            <w:shd w:val="clear" w:color="000000" w:fill="D7EAD3"/>
            <w:vAlign w:val="center"/>
            <w:hideMark/>
          </w:tcPr>
          <w:p w14:paraId="5D46B6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1 747 603,07</w:t>
            </w:r>
          </w:p>
        </w:tc>
        <w:tc>
          <w:tcPr>
            <w:tcW w:w="850" w:type="dxa"/>
            <w:tcBorders>
              <w:top w:val="nil"/>
              <w:left w:val="nil"/>
              <w:bottom w:val="single" w:sz="4" w:space="0" w:color="C0C0C0"/>
              <w:right w:val="single" w:sz="4" w:space="0" w:color="C0C0C0"/>
            </w:tcBorders>
            <w:shd w:val="clear" w:color="000000" w:fill="D7EAD3"/>
            <w:vAlign w:val="center"/>
            <w:hideMark/>
          </w:tcPr>
          <w:p w14:paraId="7CE010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864" w:type="dxa"/>
            <w:tcBorders>
              <w:top w:val="nil"/>
              <w:left w:val="nil"/>
              <w:bottom w:val="single" w:sz="4" w:space="0" w:color="C0C0C0"/>
              <w:right w:val="single" w:sz="4" w:space="0" w:color="C0C0C0"/>
            </w:tcBorders>
            <w:shd w:val="clear" w:color="000000" w:fill="D7EAD3"/>
            <w:vAlign w:val="center"/>
            <w:hideMark/>
          </w:tcPr>
          <w:p w14:paraId="3AEF384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41 457,29</w:t>
            </w:r>
          </w:p>
        </w:tc>
        <w:tc>
          <w:tcPr>
            <w:tcW w:w="950" w:type="dxa"/>
            <w:tcBorders>
              <w:top w:val="nil"/>
              <w:left w:val="nil"/>
              <w:bottom w:val="single" w:sz="4" w:space="0" w:color="C0C0C0"/>
              <w:right w:val="single" w:sz="4" w:space="0" w:color="C0C0C0"/>
            </w:tcBorders>
            <w:shd w:val="clear" w:color="000000" w:fill="D7EAD3"/>
            <w:vAlign w:val="center"/>
            <w:hideMark/>
          </w:tcPr>
          <w:p w14:paraId="064F65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1 798 383,06</w:t>
            </w:r>
          </w:p>
        </w:tc>
        <w:tc>
          <w:tcPr>
            <w:tcW w:w="985" w:type="dxa"/>
            <w:tcBorders>
              <w:top w:val="nil"/>
              <w:left w:val="nil"/>
              <w:bottom w:val="single" w:sz="4" w:space="0" w:color="C0C0C0"/>
              <w:right w:val="single" w:sz="4" w:space="0" w:color="C0C0C0"/>
            </w:tcBorders>
            <w:shd w:val="clear" w:color="000000" w:fill="D7EAD3"/>
            <w:vAlign w:val="center"/>
            <w:hideMark/>
          </w:tcPr>
          <w:p w14:paraId="2EE441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44 308,51</w:t>
            </w:r>
          </w:p>
        </w:tc>
        <w:tc>
          <w:tcPr>
            <w:tcW w:w="947" w:type="dxa"/>
            <w:tcBorders>
              <w:top w:val="nil"/>
              <w:left w:val="nil"/>
              <w:bottom w:val="single" w:sz="4" w:space="0" w:color="C0C0C0"/>
              <w:right w:val="single" w:sz="4" w:space="0" w:color="C0C0C0"/>
            </w:tcBorders>
            <w:shd w:val="clear" w:color="000000" w:fill="D7EAD3"/>
            <w:vAlign w:val="center"/>
            <w:hideMark/>
          </w:tcPr>
          <w:p w14:paraId="05C495C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1 801 234,28</w:t>
            </w:r>
          </w:p>
        </w:tc>
        <w:tc>
          <w:tcPr>
            <w:tcW w:w="715" w:type="dxa"/>
            <w:tcBorders>
              <w:top w:val="nil"/>
              <w:left w:val="nil"/>
              <w:bottom w:val="single" w:sz="4" w:space="0" w:color="C0C0C0"/>
              <w:right w:val="single" w:sz="4" w:space="0" w:color="C0C0C0"/>
            </w:tcBorders>
            <w:shd w:val="clear" w:color="000000" w:fill="D7EAD3"/>
            <w:vAlign w:val="center"/>
            <w:hideMark/>
          </w:tcPr>
          <w:p w14:paraId="61B39B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900 617,14</w:t>
            </w:r>
          </w:p>
        </w:tc>
        <w:tc>
          <w:tcPr>
            <w:tcW w:w="715" w:type="dxa"/>
            <w:tcBorders>
              <w:top w:val="nil"/>
              <w:left w:val="nil"/>
              <w:bottom w:val="single" w:sz="4" w:space="0" w:color="C0C0C0"/>
              <w:right w:val="single" w:sz="4" w:space="0" w:color="C0C0C0"/>
            </w:tcBorders>
            <w:shd w:val="clear" w:color="000000" w:fill="D7EAD3"/>
            <w:vAlign w:val="center"/>
            <w:hideMark/>
          </w:tcPr>
          <w:p w14:paraId="426F1E3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900 617,14</w:t>
            </w:r>
          </w:p>
        </w:tc>
        <w:tc>
          <w:tcPr>
            <w:tcW w:w="1030" w:type="dxa"/>
            <w:tcBorders>
              <w:top w:val="nil"/>
              <w:left w:val="nil"/>
              <w:bottom w:val="single" w:sz="4" w:space="0" w:color="C0C0C0"/>
              <w:right w:val="single" w:sz="4" w:space="0" w:color="C0C0C0"/>
            </w:tcBorders>
            <w:shd w:val="clear" w:color="000000" w:fill="FFFFCC"/>
            <w:vAlign w:val="center"/>
            <w:hideMark/>
          </w:tcPr>
          <w:p w14:paraId="3BE6EEE9"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3B1535AA" w14:textId="77777777" w:rsidTr="00AB55E0">
        <w:trPr>
          <w:trHeight w:val="300"/>
        </w:trPr>
        <w:tc>
          <w:tcPr>
            <w:tcW w:w="341" w:type="dxa"/>
            <w:tcBorders>
              <w:top w:val="nil"/>
              <w:left w:val="nil"/>
              <w:bottom w:val="nil"/>
              <w:right w:val="nil"/>
            </w:tcBorders>
            <w:shd w:val="clear" w:color="auto" w:fill="auto"/>
            <w:vAlign w:val="center"/>
            <w:hideMark/>
          </w:tcPr>
          <w:p w14:paraId="28879084"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73BFE859"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4419A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1.3.1</w:t>
            </w:r>
          </w:p>
        </w:tc>
        <w:tc>
          <w:tcPr>
            <w:tcW w:w="1281" w:type="dxa"/>
            <w:tcBorders>
              <w:top w:val="nil"/>
              <w:left w:val="nil"/>
              <w:bottom w:val="single" w:sz="4" w:space="0" w:color="C0C0C0"/>
              <w:right w:val="single" w:sz="4" w:space="0" w:color="C0C0C0"/>
            </w:tcBorders>
            <w:shd w:val="clear" w:color="auto" w:fill="auto"/>
            <w:vAlign w:val="center"/>
            <w:hideMark/>
          </w:tcPr>
          <w:p w14:paraId="03D9260A"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Потребительский рынок</w:t>
            </w:r>
          </w:p>
        </w:tc>
        <w:tc>
          <w:tcPr>
            <w:tcW w:w="693" w:type="dxa"/>
            <w:tcBorders>
              <w:top w:val="nil"/>
              <w:left w:val="nil"/>
              <w:bottom w:val="single" w:sz="4" w:space="0" w:color="C0C0C0"/>
              <w:right w:val="single" w:sz="4" w:space="0" w:color="C0C0C0"/>
            </w:tcBorders>
            <w:shd w:val="clear" w:color="auto" w:fill="auto"/>
            <w:vAlign w:val="center"/>
            <w:hideMark/>
          </w:tcPr>
          <w:p w14:paraId="3C9513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D7EAD3"/>
            <w:vAlign w:val="center"/>
            <w:hideMark/>
          </w:tcPr>
          <w:p w14:paraId="3E0761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950" w:type="dxa"/>
            <w:tcBorders>
              <w:top w:val="nil"/>
              <w:left w:val="nil"/>
              <w:bottom w:val="single" w:sz="4" w:space="0" w:color="C0C0C0"/>
              <w:right w:val="single" w:sz="4" w:space="0" w:color="C0C0C0"/>
            </w:tcBorders>
            <w:shd w:val="clear" w:color="000000" w:fill="D7EAD3"/>
            <w:vAlign w:val="center"/>
            <w:hideMark/>
          </w:tcPr>
          <w:p w14:paraId="3C44F3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950" w:type="dxa"/>
            <w:tcBorders>
              <w:top w:val="nil"/>
              <w:left w:val="nil"/>
              <w:bottom w:val="single" w:sz="4" w:space="0" w:color="C0C0C0"/>
              <w:right w:val="single" w:sz="4" w:space="0" w:color="C0C0C0"/>
            </w:tcBorders>
            <w:shd w:val="clear" w:color="000000" w:fill="D7EAD3"/>
            <w:vAlign w:val="center"/>
            <w:hideMark/>
          </w:tcPr>
          <w:p w14:paraId="3C4701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812" w:type="dxa"/>
            <w:tcBorders>
              <w:top w:val="nil"/>
              <w:left w:val="nil"/>
              <w:bottom w:val="single" w:sz="4" w:space="0" w:color="C0C0C0"/>
              <w:right w:val="single" w:sz="4" w:space="0" w:color="C0C0C0"/>
            </w:tcBorders>
            <w:shd w:val="clear" w:color="000000" w:fill="D7EAD3"/>
            <w:vAlign w:val="center"/>
            <w:hideMark/>
          </w:tcPr>
          <w:p w14:paraId="0B158B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1 801 234,28</w:t>
            </w:r>
          </w:p>
        </w:tc>
        <w:tc>
          <w:tcPr>
            <w:tcW w:w="851" w:type="dxa"/>
            <w:tcBorders>
              <w:top w:val="nil"/>
              <w:left w:val="nil"/>
              <w:bottom w:val="single" w:sz="4" w:space="0" w:color="C0C0C0"/>
              <w:right w:val="single" w:sz="4" w:space="0" w:color="C0C0C0"/>
            </w:tcBorders>
            <w:shd w:val="clear" w:color="000000" w:fill="D7EAD3"/>
            <w:vAlign w:val="center"/>
            <w:hideMark/>
          </w:tcPr>
          <w:p w14:paraId="549F02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1 747 603,07</w:t>
            </w:r>
          </w:p>
        </w:tc>
        <w:tc>
          <w:tcPr>
            <w:tcW w:w="850" w:type="dxa"/>
            <w:tcBorders>
              <w:top w:val="nil"/>
              <w:left w:val="nil"/>
              <w:bottom w:val="single" w:sz="4" w:space="0" w:color="C0C0C0"/>
              <w:right w:val="single" w:sz="4" w:space="0" w:color="C0C0C0"/>
            </w:tcBorders>
            <w:shd w:val="clear" w:color="000000" w:fill="D7EAD3"/>
            <w:vAlign w:val="center"/>
            <w:hideMark/>
          </w:tcPr>
          <w:p w14:paraId="733248E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1 756 925,77</w:t>
            </w:r>
          </w:p>
        </w:tc>
        <w:tc>
          <w:tcPr>
            <w:tcW w:w="864" w:type="dxa"/>
            <w:tcBorders>
              <w:top w:val="nil"/>
              <w:left w:val="nil"/>
              <w:bottom w:val="single" w:sz="4" w:space="0" w:color="C0C0C0"/>
              <w:right w:val="single" w:sz="4" w:space="0" w:color="C0C0C0"/>
            </w:tcBorders>
            <w:shd w:val="clear" w:color="000000" w:fill="D7EAD3"/>
            <w:vAlign w:val="center"/>
            <w:hideMark/>
          </w:tcPr>
          <w:p w14:paraId="6B2359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41 457,29</w:t>
            </w:r>
          </w:p>
        </w:tc>
        <w:tc>
          <w:tcPr>
            <w:tcW w:w="950" w:type="dxa"/>
            <w:tcBorders>
              <w:top w:val="nil"/>
              <w:left w:val="nil"/>
              <w:bottom w:val="single" w:sz="4" w:space="0" w:color="C0C0C0"/>
              <w:right w:val="single" w:sz="4" w:space="0" w:color="C0C0C0"/>
            </w:tcBorders>
            <w:shd w:val="clear" w:color="000000" w:fill="D7EAD3"/>
            <w:vAlign w:val="center"/>
            <w:hideMark/>
          </w:tcPr>
          <w:p w14:paraId="4626A0C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1 798 383,06</w:t>
            </w:r>
          </w:p>
        </w:tc>
        <w:tc>
          <w:tcPr>
            <w:tcW w:w="985" w:type="dxa"/>
            <w:tcBorders>
              <w:top w:val="nil"/>
              <w:left w:val="nil"/>
              <w:bottom w:val="single" w:sz="4" w:space="0" w:color="C0C0C0"/>
              <w:right w:val="single" w:sz="4" w:space="0" w:color="C0C0C0"/>
            </w:tcBorders>
            <w:shd w:val="clear" w:color="000000" w:fill="D7EAD3"/>
            <w:vAlign w:val="center"/>
            <w:hideMark/>
          </w:tcPr>
          <w:p w14:paraId="52F344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44 308,51</w:t>
            </w:r>
          </w:p>
        </w:tc>
        <w:tc>
          <w:tcPr>
            <w:tcW w:w="947" w:type="dxa"/>
            <w:tcBorders>
              <w:top w:val="nil"/>
              <w:left w:val="nil"/>
              <w:bottom w:val="single" w:sz="4" w:space="0" w:color="C0C0C0"/>
              <w:right w:val="single" w:sz="4" w:space="0" w:color="C0C0C0"/>
            </w:tcBorders>
            <w:shd w:val="clear" w:color="000000" w:fill="D7EAD3"/>
            <w:vAlign w:val="center"/>
            <w:hideMark/>
          </w:tcPr>
          <w:p w14:paraId="59A7B5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1 801 234,28</w:t>
            </w:r>
          </w:p>
        </w:tc>
        <w:tc>
          <w:tcPr>
            <w:tcW w:w="715" w:type="dxa"/>
            <w:tcBorders>
              <w:top w:val="nil"/>
              <w:left w:val="nil"/>
              <w:bottom w:val="single" w:sz="4" w:space="0" w:color="C0C0C0"/>
              <w:right w:val="single" w:sz="4" w:space="0" w:color="C0C0C0"/>
            </w:tcBorders>
            <w:shd w:val="clear" w:color="000000" w:fill="D7EAD3"/>
            <w:vAlign w:val="center"/>
            <w:hideMark/>
          </w:tcPr>
          <w:p w14:paraId="11ECB5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900 617,14</w:t>
            </w:r>
          </w:p>
        </w:tc>
        <w:tc>
          <w:tcPr>
            <w:tcW w:w="715" w:type="dxa"/>
            <w:tcBorders>
              <w:top w:val="nil"/>
              <w:left w:val="nil"/>
              <w:bottom w:val="single" w:sz="4" w:space="0" w:color="C0C0C0"/>
              <w:right w:val="single" w:sz="4" w:space="0" w:color="C0C0C0"/>
            </w:tcBorders>
            <w:shd w:val="clear" w:color="000000" w:fill="D7EAD3"/>
            <w:vAlign w:val="center"/>
            <w:hideMark/>
          </w:tcPr>
          <w:p w14:paraId="40F4CF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900 617,14</w:t>
            </w:r>
          </w:p>
        </w:tc>
        <w:tc>
          <w:tcPr>
            <w:tcW w:w="1030" w:type="dxa"/>
            <w:vMerge w:val="restart"/>
            <w:tcBorders>
              <w:top w:val="nil"/>
              <w:left w:val="single" w:sz="4" w:space="0" w:color="C0C0C0"/>
              <w:bottom w:val="nil"/>
              <w:right w:val="single" w:sz="4" w:space="0" w:color="C0C0C0"/>
            </w:tcBorders>
            <w:shd w:val="clear" w:color="000000" w:fill="FFFFCC"/>
            <w:vAlign w:val="center"/>
            <w:hideMark/>
          </w:tcPr>
          <w:p w14:paraId="0ABACB48"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w:t>
            </w:r>
          </w:p>
        </w:tc>
      </w:tr>
      <w:tr w:rsidR="00AB55E0" w:rsidRPr="00AB55E0" w14:paraId="311FAC63" w14:textId="77777777" w:rsidTr="00AB55E0">
        <w:trPr>
          <w:trHeight w:val="300"/>
        </w:trPr>
        <w:tc>
          <w:tcPr>
            <w:tcW w:w="341" w:type="dxa"/>
            <w:tcBorders>
              <w:top w:val="nil"/>
              <w:left w:val="nil"/>
              <w:bottom w:val="nil"/>
              <w:right w:val="nil"/>
            </w:tcBorders>
            <w:shd w:val="clear" w:color="auto" w:fill="auto"/>
            <w:vAlign w:val="center"/>
            <w:hideMark/>
          </w:tcPr>
          <w:p w14:paraId="37B8908D"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3E8E4A3D"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3C2D7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1.3.1.1</w:t>
            </w:r>
          </w:p>
        </w:tc>
        <w:tc>
          <w:tcPr>
            <w:tcW w:w="1281" w:type="dxa"/>
            <w:tcBorders>
              <w:top w:val="nil"/>
              <w:left w:val="nil"/>
              <w:bottom w:val="single" w:sz="4" w:space="0" w:color="C0C0C0"/>
              <w:right w:val="single" w:sz="4" w:space="0" w:color="C0C0C0"/>
            </w:tcBorders>
            <w:shd w:val="clear" w:color="auto" w:fill="auto"/>
            <w:vAlign w:val="center"/>
            <w:hideMark/>
          </w:tcPr>
          <w:p w14:paraId="14E1BFA4"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Население</w:t>
            </w:r>
          </w:p>
        </w:tc>
        <w:tc>
          <w:tcPr>
            <w:tcW w:w="693" w:type="dxa"/>
            <w:tcBorders>
              <w:top w:val="nil"/>
              <w:left w:val="nil"/>
              <w:bottom w:val="single" w:sz="4" w:space="0" w:color="C0C0C0"/>
              <w:right w:val="single" w:sz="4" w:space="0" w:color="C0C0C0"/>
            </w:tcBorders>
            <w:shd w:val="clear" w:color="auto" w:fill="auto"/>
            <w:vAlign w:val="center"/>
            <w:hideMark/>
          </w:tcPr>
          <w:p w14:paraId="3381C0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FFFFCC"/>
            <w:vAlign w:val="center"/>
            <w:hideMark/>
          </w:tcPr>
          <w:p w14:paraId="13CF85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1 448 839,54</w:t>
            </w:r>
          </w:p>
        </w:tc>
        <w:tc>
          <w:tcPr>
            <w:tcW w:w="950" w:type="dxa"/>
            <w:tcBorders>
              <w:top w:val="nil"/>
              <w:left w:val="nil"/>
              <w:bottom w:val="single" w:sz="4" w:space="0" w:color="C0C0C0"/>
              <w:right w:val="single" w:sz="4" w:space="0" w:color="C0C0C0"/>
            </w:tcBorders>
            <w:shd w:val="clear" w:color="000000" w:fill="FFFFCC"/>
            <w:vAlign w:val="center"/>
            <w:hideMark/>
          </w:tcPr>
          <w:p w14:paraId="1B3F26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1 448 839,54</w:t>
            </w:r>
          </w:p>
        </w:tc>
        <w:tc>
          <w:tcPr>
            <w:tcW w:w="950" w:type="dxa"/>
            <w:tcBorders>
              <w:top w:val="nil"/>
              <w:left w:val="nil"/>
              <w:bottom w:val="single" w:sz="4" w:space="0" w:color="C0C0C0"/>
              <w:right w:val="single" w:sz="4" w:space="0" w:color="C0C0C0"/>
            </w:tcBorders>
            <w:shd w:val="clear" w:color="000000" w:fill="FFFFCC"/>
            <w:vAlign w:val="center"/>
            <w:hideMark/>
          </w:tcPr>
          <w:p w14:paraId="60B9BB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1 448 839,54</w:t>
            </w:r>
          </w:p>
        </w:tc>
        <w:tc>
          <w:tcPr>
            <w:tcW w:w="812" w:type="dxa"/>
            <w:tcBorders>
              <w:top w:val="nil"/>
              <w:left w:val="nil"/>
              <w:bottom w:val="single" w:sz="4" w:space="0" w:color="C0C0C0"/>
              <w:right w:val="single" w:sz="4" w:space="0" w:color="C0C0C0"/>
            </w:tcBorders>
            <w:shd w:val="clear" w:color="000000" w:fill="FFFFCC"/>
            <w:vAlign w:val="center"/>
            <w:hideMark/>
          </w:tcPr>
          <w:p w14:paraId="505B86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1 461 788,89</w:t>
            </w:r>
          </w:p>
        </w:tc>
        <w:tc>
          <w:tcPr>
            <w:tcW w:w="851" w:type="dxa"/>
            <w:tcBorders>
              <w:top w:val="nil"/>
              <w:left w:val="nil"/>
              <w:bottom w:val="single" w:sz="4" w:space="0" w:color="C0C0C0"/>
              <w:right w:val="single" w:sz="4" w:space="0" w:color="C0C0C0"/>
            </w:tcBorders>
            <w:shd w:val="clear" w:color="000000" w:fill="FFFFCC"/>
            <w:vAlign w:val="center"/>
            <w:hideMark/>
          </w:tcPr>
          <w:p w14:paraId="623C1F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1 419 763,43</w:t>
            </w:r>
          </w:p>
        </w:tc>
        <w:tc>
          <w:tcPr>
            <w:tcW w:w="850" w:type="dxa"/>
            <w:tcBorders>
              <w:top w:val="nil"/>
              <w:left w:val="nil"/>
              <w:bottom w:val="single" w:sz="4" w:space="0" w:color="C0C0C0"/>
              <w:right w:val="single" w:sz="4" w:space="0" w:color="C0C0C0"/>
            </w:tcBorders>
            <w:shd w:val="clear" w:color="000000" w:fill="FFFFCC"/>
            <w:vAlign w:val="center"/>
            <w:hideMark/>
          </w:tcPr>
          <w:p w14:paraId="379232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1 448 839,54</w:t>
            </w:r>
          </w:p>
        </w:tc>
        <w:tc>
          <w:tcPr>
            <w:tcW w:w="864" w:type="dxa"/>
            <w:tcBorders>
              <w:top w:val="nil"/>
              <w:left w:val="nil"/>
              <w:bottom w:val="single" w:sz="4" w:space="0" w:color="C0C0C0"/>
              <w:right w:val="single" w:sz="4" w:space="0" w:color="C0C0C0"/>
            </w:tcBorders>
            <w:shd w:val="clear" w:color="000000" w:fill="FFFFCC"/>
            <w:vAlign w:val="center"/>
            <w:hideMark/>
          </w:tcPr>
          <w:p w14:paraId="7EAACB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12 949,36</w:t>
            </w:r>
          </w:p>
        </w:tc>
        <w:tc>
          <w:tcPr>
            <w:tcW w:w="950" w:type="dxa"/>
            <w:tcBorders>
              <w:top w:val="nil"/>
              <w:left w:val="nil"/>
              <w:bottom w:val="single" w:sz="4" w:space="0" w:color="C0C0C0"/>
              <w:right w:val="single" w:sz="4" w:space="0" w:color="C0C0C0"/>
            </w:tcBorders>
            <w:shd w:val="clear" w:color="000000" w:fill="FFFFCC"/>
            <w:vAlign w:val="center"/>
            <w:hideMark/>
          </w:tcPr>
          <w:p w14:paraId="794169C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1 461 788,90</w:t>
            </w:r>
          </w:p>
        </w:tc>
        <w:tc>
          <w:tcPr>
            <w:tcW w:w="985" w:type="dxa"/>
            <w:tcBorders>
              <w:top w:val="nil"/>
              <w:left w:val="nil"/>
              <w:bottom w:val="single" w:sz="4" w:space="0" w:color="C0C0C0"/>
              <w:right w:val="single" w:sz="4" w:space="0" w:color="C0C0C0"/>
            </w:tcBorders>
            <w:shd w:val="clear" w:color="000000" w:fill="FFFFCC"/>
            <w:vAlign w:val="center"/>
            <w:hideMark/>
          </w:tcPr>
          <w:p w14:paraId="5D837E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12 949,35</w:t>
            </w:r>
          </w:p>
        </w:tc>
        <w:tc>
          <w:tcPr>
            <w:tcW w:w="947" w:type="dxa"/>
            <w:tcBorders>
              <w:top w:val="nil"/>
              <w:left w:val="nil"/>
              <w:bottom w:val="single" w:sz="4" w:space="0" w:color="C0C0C0"/>
              <w:right w:val="single" w:sz="4" w:space="0" w:color="C0C0C0"/>
            </w:tcBorders>
            <w:shd w:val="clear" w:color="000000" w:fill="FFFFCC"/>
            <w:vAlign w:val="center"/>
            <w:hideMark/>
          </w:tcPr>
          <w:p w14:paraId="1889E66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1 461 788,89</w:t>
            </w:r>
          </w:p>
        </w:tc>
        <w:tc>
          <w:tcPr>
            <w:tcW w:w="715" w:type="dxa"/>
            <w:tcBorders>
              <w:top w:val="nil"/>
              <w:left w:val="nil"/>
              <w:bottom w:val="single" w:sz="4" w:space="0" w:color="C0C0C0"/>
              <w:right w:val="single" w:sz="4" w:space="0" w:color="C0C0C0"/>
            </w:tcBorders>
            <w:shd w:val="clear" w:color="000000" w:fill="D7EAD3"/>
            <w:vAlign w:val="center"/>
            <w:hideMark/>
          </w:tcPr>
          <w:p w14:paraId="7D586B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730 894,45</w:t>
            </w:r>
          </w:p>
        </w:tc>
        <w:tc>
          <w:tcPr>
            <w:tcW w:w="715" w:type="dxa"/>
            <w:tcBorders>
              <w:top w:val="nil"/>
              <w:left w:val="nil"/>
              <w:bottom w:val="single" w:sz="4" w:space="0" w:color="C0C0C0"/>
              <w:right w:val="single" w:sz="4" w:space="0" w:color="C0C0C0"/>
            </w:tcBorders>
            <w:shd w:val="clear" w:color="000000" w:fill="D7EAD3"/>
            <w:vAlign w:val="center"/>
            <w:hideMark/>
          </w:tcPr>
          <w:p w14:paraId="44242A7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730 894,45</w:t>
            </w:r>
          </w:p>
        </w:tc>
        <w:tc>
          <w:tcPr>
            <w:tcW w:w="1030" w:type="dxa"/>
            <w:vMerge/>
            <w:tcBorders>
              <w:top w:val="nil"/>
              <w:left w:val="single" w:sz="4" w:space="0" w:color="C0C0C0"/>
              <w:bottom w:val="nil"/>
              <w:right w:val="single" w:sz="4" w:space="0" w:color="C0C0C0"/>
            </w:tcBorders>
            <w:vAlign w:val="center"/>
            <w:hideMark/>
          </w:tcPr>
          <w:p w14:paraId="3A7EE4E3" w14:textId="77777777" w:rsidR="00D6000A" w:rsidRPr="00D6000A" w:rsidRDefault="00D6000A" w:rsidP="00D6000A">
            <w:pPr>
              <w:rPr>
                <w:rFonts w:ascii="Tahoma" w:hAnsi="Tahoma" w:cs="Tahoma"/>
                <w:sz w:val="11"/>
                <w:szCs w:val="11"/>
              </w:rPr>
            </w:pPr>
          </w:p>
        </w:tc>
      </w:tr>
      <w:tr w:rsidR="00AB55E0" w:rsidRPr="00AB55E0" w14:paraId="3D77F926" w14:textId="77777777" w:rsidTr="00AB55E0">
        <w:trPr>
          <w:trHeight w:val="300"/>
        </w:trPr>
        <w:tc>
          <w:tcPr>
            <w:tcW w:w="341" w:type="dxa"/>
            <w:tcBorders>
              <w:top w:val="nil"/>
              <w:left w:val="nil"/>
              <w:bottom w:val="nil"/>
              <w:right w:val="nil"/>
            </w:tcBorders>
            <w:shd w:val="clear" w:color="auto" w:fill="auto"/>
            <w:vAlign w:val="center"/>
            <w:hideMark/>
          </w:tcPr>
          <w:p w14:paraId="2725163A" w14:textId="77777777" w:rsidR="00D6000A" w:rsidRPr="00D6000A" w:rsidRDefault="00D6000A" w:rsidP="00D6000A">
            <w:pPr>
              <w:jc w:val="cente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54D274C1"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8D5E7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1.3.1.2</w:t>
            </w:r>
          </w:p>
        </w:tc>
        <w:tc>
          <w:tcPr>
            <w:tcW w:w="1281" w:type="dxa"/>
            <w:tcBorders>
              <w:top w:val="nil"/>
              <w:left w:val="nil"/>
              <w:bottom w:val="single" w:sz="4" w:space="0" w:color="C0C0C0"/>
              <w:right w:val="single" w:sz="4" w:space="0" w:color="C0C0C0"/>
            </w:tcBorders>
            <w:shd w:val="clear" w:color="auto" w:fill="auto"/>
            <w:vAlign w:val="center"/>
            <w:hideMark/>
          </w:tcPr>
          <w:p w14:paraId="310FCC3A"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Бюджетные организации</w:t>
            </w:r>
          </w:p>
        </w:tc>
        <w:tc>
          <w:tcPr>
            <w:tcW w:w="693" w:type="dxa"/>
            <w:tcBorders>
              <w:top w:val="nil"/>
              <w:left w:val="nil"/>
              <w:bottom w:val="single" w:sz="4" w:space="0" w:color="C0C0C0"/>
              <w:right w:val="single" w:sz="4" w:space="0" w:color="C0C0C0"/>
            </w:tcBorders>
            <w:shd w:val="clear" w:color="auto" w:fill="auto"/>
            <w:vAlign w:val="center"/>
            <w:hideMark/>
          </w:tcPr>
          <w:p w14:paraId="461AA9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FFFFCC"/>
            <w:vAlign w:val="center"/>
            <w:hideMark/>
          </w:tcPr>
          <w:p w14:paraId="07E985A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146 214,73</w:t>
            </w:r>
          </w:p>
        </w:tc>
        <w:tc>
          <w:tcPr>
            <w:tcW w:w="950" w:type="dxa"/>
            <w:tcBorders>
              <w:top w:val="nil"/>
              <w:left w:val="nil"/>
              <w:bottom w:val="single" w:sz="4" w:space="0" w:color="C0C0C0"/>
              <w:right w:val="single" w:sz="4" w:space="0" w:color="C0C0C0"/>
            </w:tcBorders>
            <w:shd w:val="clear" w:color="000000" w:fill="FFFFCC"/>
            <w:vAlign w:val="center"/>
            <w:hideMark/>
          </w:tcPr>
          <w:p w14:paraId="24B982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146 214,73</w:t>
            </w:r>
          </w:p>
        </w:tc>
        <w:tc>
          <w:tcPr>
            <w:tcW w:w="950" w:type="dxa"/>
            <w:tcBorders>
              <w:top w:val="nil"/>
              <w:left w:val="nil"/>
              <w:bottom w:val="single" w:sz="4" w:space="0" w:color="C0C0C0"/>
              <w:right w:val="single" w:sz="4" w:space="0" w:color="C0C0C0"/>
            </w:tcBorders>
            <w:shd w:val="clear" w:color="000000" w:fill="FFFFCC"/>
            <w:vAlign w:val="center"/>
            <w:hideMark/>
          </w:tcPr>
          <w:p w14:paraId="7BDECD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146 214,73</w:t>
            </w:r>
          </w:p>
        </w:tc>
        <w:tc>
          <w:tcPr>
            <w:tcW w:w="812" w:type="dxa"/>
            <w:tcBorders>
              <w:top w:val="nil"/>
              <w:left w:val="nil"/>
              <w:bottom w:val="single" w:sz="4" w:space="0" w:color="C0C0C0"/>
              <w:right w:val="single" w:sz="4" w:space="0" w:color="C0C0C0"/>
            </w:tcBorders>
            <w:shd w:val="clear" w:color="000000" w:fill="FFFFCC"/>
            <w:vAlign w:val="center"/>
            <w:hideMark/>
          </w:tcPr>
          <w:p w14:paraId="2D7C9B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147 823,18</w:t>
            </w:r>
          </w:p>
        </w:tc>
        <w:tc>
          <w:tcPr>
            <w:tcW w:w="851" w:type="dxa"/>
            <w:tcBorders>
              <w:top w:val="nil"/>
              <w:left w:val="nil"/>
              <w:bottom w:val="single" w:sz="4" w:space="0" w:color="C0C0C0"/>
              <w:right w:val="single" w:sz="4" w:space="0" w:color="C0C0C0"/>
            </w:tcBorders>
            <w:shd w:val="clear" w:color="000000" w:fill="FFFFCC"/>
            <w:vAlign w:val="center"/>
            <w:hideMark/>
          </w:tcPr>
          <w:p w14:paraId="205AFF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142 761,18</w:t>
            </w:r>
          </w:p>
        </w:tc>
        <w:tc>
          <w:tcPr>
            <w:tcW w:w="850" w:type="dxa"/>
            <w:tcBorders>
              <w:top w:val="nil"/>
              <w:left w:val="nil"/>
              <w:bottom w:val="single" w:sz="4" w:space="0" w:color="C0C0C0"/>
              <w:right w:val="single" w:sz="4" w:space="0" w:color="C0C0C0"/>
            </w:tcBorders>
            <w:shd w:val="clear" w:color="000000" w:fill="FFFFCC"/>
            <w:vAlign w:val="center"/>
            <w:hideMark/>
          </w:tcPr>
          <w:p w14:paraId="5E058A6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146 214,73</w:t>
            </w:r>
          </w:p>
        </w:tc>
        <w:tc>
          <w:tcPr>
            <w:tcW w:w="864" w:type="dxa"/>
            <w:tcBorders>
              <w:top w:val="nil"/>
              <w:left w:val="nil"/>
              <w:bottom w:val="single" w:sz="4" w:space="0" w:color="C0C0C0"/>
              <w:right w:val="single" w:sz="4" w:space="0" w:color="C0C0C0"/>
            </w:tcBorders>
            <w:shd w:val="clear" w:color="000000" w:fill="FFFFCC"/>
            <w:vAlign w:val="center"/>
            <w:hideMark/>
          </w:tcPr>
          <w:p w14:paraId="159C80A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-1 242,78</w:t>
            </w:r>
          </w:p>
        </w:tc>
        <w:tc>
          <w:tcPr>
            <w:tcW w:w="950" w:type="dxa"/>
            <w:tcBorders>
              <w:top w:val="nil"/>
              <w:left w:val="nil"/>
              <w:bottom w:val="single" w:sz="4" w:space="0" w:color="C0C0C0"/>
              <w:right w:val="single" w:sz="4" w:space="0" w:color="C0C0C0"/>
            </w:tcBorders>
            <w:shd w:val="clear" w:color="000000" w:fill="FFFFCC"/>
            <w:vAlign w:val="center"/>
            <w:hideMark/>
          </w:tcPr>
          <w:p w14:paraId="2FFFF5E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144 971,95</w:t>
            </w:r>
          </w:p>
        </w:tc>
        <w:tc>
          <w:tcPr>
            <w:tcW w:w="985" w:type="dxa"/>
            <w:tcBorders>
              <w:top w:val="nil"/>
              <w:left w:val="nil"/>
              <w:bottom w:val="single" w:sz="4" w:space="0" w:color="C0C0C0"/>
              <w:right w:val="single" w:sz="4" w:space="0" w:color="C0C0C0"/>
            </w:tcBorders>
            <w:shd w:val="clear" w:color="000000" w:fill="FFFFCC"/>
            <w:vAlign w:val="center"/>
            <w:hideMark/>
          </w:tcPr>
          <w:p w14:paraId="0988C4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1 608,45</w:t>
            </w:r>
          </w:p>
        </w:tc>
        <w:tc>
          <w:tcPr>
            <w:tcW w:w="947" w:type="dxa"/>
            <w:tcBorders>
              <w:top w:val="nil"/>
              <w:left w:val="nil"/>
              <w:bottom w:val="single" w:sz="4" w:space="0" w:color="C0C0C0"/>
              <w:right w:val="single" w:sz="4" w:space="0" w:color="C0C0C0"/>
            </w:tcBorders>
            <w:shd w:val="clear" w:color="000000" w:fill="FFFFCC"/>
            <w:vAlign w:val="center"/>
            <w:hideMark/>
          </w:tcPr>
          <w:p w14:paraId="5EF7B2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147 823,18</w:t>
            </w:r>
          </w:p>
        </w:tc>
        <w:tc>
          <w:tcPr>
            <w:tcW w:w="715" w:type="dxa"/>
            <w:tcBorders>
              <w:top w:val="nil"/>
              <w:left w:val="nil"/>
              <w:bottom w:val="single" w:sz="4" w:space="0" w:color="C0C0C0"/>
              <w:right w:val="single" w:sz="4" w:space="0" w:color="C0C0C0"/>
            </w:tcBorders>
            <w:shd w:val="clear" w:color="000000" w:fill="D7EAD3"/>
            <w:vAlign w:val="center"/>
            <w:hideMark/>
          </w:tcPr>
          <w:p w14:paraId="5F88DD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73 911,59</w:t>
            </w:r>
          </w:p>
        </w:tc>
        <w:tc>
          <w:tcPr>
            <w:tcW w:w="715" w:type="dxa"/>
            <w:tcBorders>
              <w:top w:val="nil"/>
              <w:left w:val="nil"/>
              <w:bottom w:val="single" w:sz="4" w:space="0" w:color="C0C0C0"/>
              <w:right w:val="single" w:sz="4" w:space="0" w:color="C0C0C0"/>
            </w:tcBorders>
            <w:shd w:val="clear" w:color="000000" w:fill="D7EAD3"/>
            <w:vAlign w:val="center"/>
            <w:hideMark/>
          </w:tcPr>
          <w:p w14:paraId="20AA40C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73 911,59</w:t>
            </w:r>
          </w:p>
        </w:tc>
        <w:tc>
          <w:tcPr>
            <w:tcW w:w="1030" w:type="dxa"/>
            <w:vMerge/>
            <w:tcBorders>
              <w:top w:val="nil"/>
              <w:left w:val="single" w:sz="4" w:space="0" w:color="C0C0C0"/>
              <w:bottom w:val="nil"/>
              <w:right w:val="single" w:sz="4" w:space="0" w:color="C0C0C0"/>
            </w:tcBorders>
            <w:vAlign w:val="center"/>
            <w:hideMark/>
          </w:tcPr>
          <w:p w14:paraId="3E82DD7E" w14:textId="77777777" w:rsidR="00D6000A" w:rsidRPr="00D6000A" w:rsidRDefault="00D6000A" w:rsidP="00D6000A">
            <w:pPr>
              <w:rPr>
                <w:rFonts w:ascii="Tahoma" w:hAnsi="Tahoma" w:cs="Tahoma"/>
                <w:sz w:val="11"/>
                <w:szCs w:val="11"/>
              </w:rPr>
            </w:pPr>
          </w:p>
        </w:tc>
      </w:tr>
      <w:tr w:rsidR="00AB55E0" w:rsidRPr="00AB55E0" w14:paraId="7CCDB863" w14:textId="77777777" w:rsidTr="00AB55E0">
        <w:trPr>
          <w:trHeight w:val="300"/>
        </w:trPr>
        <w:tc>
          <w:tcPr>
            <w:tcW w:w="341" w:type="dxa"/>
            <w:tcBorders>
              <w:top w:val="nil"/>
              <w:left w:val="nil"/>
              <w:bottom w:val="nil"/>
              <w:right w:val="nil"/>
            </w:tcBorders>
            <w:shd w:val="clear" w:color="auto" w:fill="auto"/>
            <w:vAlign w:val="center"/>
            <w:hideMark/>
          </w:tcPr>
          <w:p w14:paraId="3E9E007F" w14:textId="77777777" w:rsidR="00D6000A" w:rsidRPr="00D6000A" w:rsidRDefault="00D6000A" w:rsidP="00D6000A">
            <w:pPr>
              <w:jc w:val="cente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4E85CBDF"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DEB0B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1.3.1.3</w:t>
            </w:r>
          </w:p>
        </w:tc>
        <w:tc>
          <w:tcPr>
            <w:tcW w:w="1281" w:type="dxa"/>
            <w:tcBorders>
              <w:top w:val="nil"/>
              <w:left w:val="nil"/>
              <w:bottom w:val="single" w:sz="4" w:space="0" w:color="C0C0C0"/>
              <w:right w:val="single" w:sz="4" w:space="0" w:color="C0C0C0"/>
            </w:tcBorders>
            <w:shd w:val="clear" w:color="auto" w:fill="auto"/>
            <w:vAlign w:val="center"/>
            <w:hideMark/>
          </w:tcPr>
          <w:p w14:paraId="3D2A866B"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Прочие потребители</w:t>
            </w:r>
          </w:p>
        </w:tc>
        <w:tc>
          <w:tcPr>
            <w:tcW w:w="693" w:type="dxa"/>
            <w:tcBorders>
              <w:top w:val="nil"/>
              <w:left w:val="nil"/>
              <w:bottom w:val="single" w:sz="4" w:space="0" w:color="C0C0C0"/>
              <w:right w:val="single" w:sz="4" w:space="0" w:color="C0C0C0"/>
            </w:tcBorders>
            <w:shd w:val="clear" w:color="auto" w:fill="auto"/>
            <w:vAlign w:val="center"/>
            <w:hideMark/>
          </w:tcPr>
          <w:p w14:paraId="237389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FFFFCC"/>
            <w:vAlign w:val="center"/>
            <w:hideMark/>
          </w:tcPr>
          <w:p w14:paraId="227AF3B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161 871,50</w:t>
            </w:r>
          </w:p>
        </w:tc>
        <w:tc>
          <w:tcPr>
            <w:tcW w:w="950" w:type="dxa"/>
            <w:tcBorders>
              <w:top w:val="nil"/>
              <w:left w:val="nil"/>
              <w:bottom w:val="single" w:sz="4" w:space="0" w:color="C0C0C0"/>
              <w:right w:val="single" w:sz="4" w:space="0" w:color="C0C0C0"/>
            </w:tcBorders>
            <w:shd w:val="clear" w:color="000000" w:fill="FFFFCC"/>
            <w:vAlign w:val="center"/>
            <w:hideMark/>
          </w:tcPr>
          <w:p w14:paraId="61E37B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161 871,50</w:t>
            </w:r>
          </w:p>
        </w:tc>
        <w:tc>
          <w:tcPr>
            <w:tcW w:w="950" w:type="dxa"/>
            <w:tcBorders>
              <w:top w:val="nil"/>
              <w:left w:val="nil"/>
              <w:bottom w:val="single" w:sz="4" w:space="0" w:color="C0C0C0"/>
              <w:right w:val="single" w:sz="4" w:space="0" w:color="C0C0C0"/>
            </w:tcBorders>
            <w:shd w:val="clear" w:color="000000" w:fill="FFFFCC"/>
            <w:vAlign w:val="center"/>
            <w:hideMark/>
          </w:tcPr>
          <w:p w14:paraId="6F126C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161 871,50</w:t>
            </w:r>
          </w:p>
        </w:tc>
        <w:tc>
          <w:tcPr>
            <w:tcW w:w="812" w:type="dxa"/>
            <w:tcBorders>
              <w:top w:val="nil"/>
              <w:left w:val="nil"/>
              <w:bottom w:val="single" w:sz="4" w:space="0" w:color="C0C0C0"/>
              <w:right w:val="single" w:sz="4" w:space="0" w:color="C0C0C0"/>
            </w:tcBorders>
            <w:shd w:val="clear" w:color="000000" w:fill="FFFFCC"/>
            <w:vAlign w:val="center"/>
            <w:hideMark/>
          </w:tcPr>
          <w:p w14:paraId="30D947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191 622,21</w:t>
            </w:r>
          </w:p>
        </w:tc>
        <w:tc>
          <w:tcPr>
            <w:tcW w:w="851" w:type="dxa"/>
            <w:tcBorders>
              <w:top w:val="nil"/>
              <w:left w:val="nil"/>
              <w:bottom w:val="single" w:sz="4" w:space="0" w:color="C0C0C0"/>
              <w:right w:val="single" w:sz="4" w:space="0" w:color="C0C0C0"/>
            </w:tcBorders>
            <w:shd w:val="clear" w:color="000000" w:fill="FFFFCC"/>
            <w:vAlign w:val="center"/>
            <w:hideMark/>
          </w:tcPr>
          <w:p w14:paraId="1A928A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185 078,46</w:t>
            </w:r>
          </w:p>
        </w:tc>
        <w:tc>
          <w:tcPr>
            <w:tcW w:w="850" w:type="dxa"/>
            <w:tcBorders>
              <w:top w:val="nil"/>
              <w:left w:val="nil"/>
              <w:bottom w:val="single" w:sz="4" w:space="0" w:color="C0C0C0"/>
              <w:right w:val="single" w:sz="4" w:space="0" w:color="C0C0C0"/>
            </w:tcBorders>
            <w:shd w:val="clear" w:color="000000" w:fill="FFFFCC"/>
            <w:vAlign w:val="center"/>
            <w:hideMark/>
          </w:tcPr>
          <w:p w14:paraId="02CBDB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161 871,50</w:t>
            </w:r>
          </w:p>
        </w:tc>
        <w:tc>
          <w:tcPr>
            <w:tcW w:w="864" w:type="dxa"/>
            <w:tcBorders>
              <w:top w:val="nil"/>
              <w:left w:val="nil"/>
              <w:bottom w:val="single" w:sz="4" w:space="0" w:color="C0C0C0"/>
              <w:right w:val="single" w:sz="4" w:space="0" w:color="C0C0C0"/>
            </w:tcBorders>
            <w:shd w:val="clear" w:color="000000" w:fill="FFFFCC"/>
            <w:vAlign w:val="center"/>
            <w:hideMark/>
          </w:tcPr>
          <w:p w14:paraId="61B77B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29 750,71</w:t>
            </w:r>
          </w:p>
        </w:tc>
        <w:tc>
          <w:tcPr>
            <w:tcW w:w="950" w:type="dxa"/>
            <w:tcBorders>
              <w:top w:val="nil"/>
              <w:left w:val="nil"/>
              <w:bottom w:val="single" w:sz="4" w:space="0" w:color="C0C0C0"/>
              <w:right w:val="single" w:sz="4" w:space="0" w:color="C0C0C0"/>
            </w:tcBorders>
            <w:shd w:val="clear" w:color="000000" w:fill="FFFFCC"/>
            <w:vAlign w:val="center"/>
            <w:hideMark/>
          </w:tcPr>
          <w:p w14:paraId="570211B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191 622,21</w:t>
            </w:r>
          </w:p>
        </w:tc>
        <w:tc>
          <w:tcPr>
            <w:tcW w:w="985" w:type="dxa"/>
            <w:tcBorders>
              <w:top w:val="nil"/>
              <w:left w:val="nil"/>
              <w:bottom w:val="single" w:sz="4" w:space="0" w:color="C0C0C0"/>
              <w:right w:val="single" w:sz="4" w:space="0" w:color="C0C0C0"/>
            </w:tcBorders>
            <w:shd w:val="clear" w:color="000000" w:fill="FFFFCC"/>
            <w:vAlign w:val="center"/>
            <w:hideMark/>
          </w:tcPr>
          <w:p w14:paraId="056D80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29 750,71</w:t>
            </w:r>
          </w:p>
        </w:tc>
        <w:tc>
          <w:tcPr>
            <w:tcW w:w="947" w:type="dxa"/>
            <w:tcBorders>
              <w:top w:val="nil"/>
              <w:left w:val="nil"/>
              <w:bottom w:val="single" w:sz="4" w:space="0" w:color="C0C0C0"/>
              <w:right w:val="single" w:sz="4" w:space="0" w:color="C0C0C0"/>
            </w:tcBorders>
            <w:shd w:val="clear" w:color="000000" w:fill="FFFFCC"/>
            <w:vAlign w:val="center"/>
            <w:hideMark/>
          </w:tcPr>
          <w:p w14:paraId="54DB26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191 622,21</w:t>
            </w:r>
          </w:p>
        </w:tc>
        <w:tc>
          <w:tcPr>
            <w:tcW w:w="715" w:type="dxa"/>
            <w:tcBorders>
              <w:top w:val="nil"/>
              <w:left w:val="nil"/>
              <w:bottom w:val="single" w:sz="4" w:space="0" w:color="C0C0C0"/>
              <w:right w:val="single" w:sz="4" w:space="0" w:color="C0C0C0"/>
            </w:tcBorders>
            <w:shd w:val="clear" w:color="000000" w:fill="D7EAD3"/>
            <w:vAlign w:val="center"/>
            <w:hideMark/>
          </w:tcPr>
          <w:p w14:paraId="765263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95 811,11</w:t>
            </w:r>
          </w:p>
        </w:tc>
        <w:tc>
          <w:tcPr>
            <w:tcW w:w="715" w:type="dxa"/>
            <w:tcBorders>
              <w:top w:val="nil"/>
              <w:left w:val="nil"/>
              <w:bottom w:val="single" w:sz="4" w:space="0" w:color="C0C0C0"/>
              <w:right w:val="single" w:sz="4" w:space="0" w:color="C0C0C0"/>
            </w:tcBorders>
            <w:shd w:val="clear" w:color="000000" w:fill="D7EAD3"/>
            <w:vAlign w:val="center"/>
            <w:hideMark/>
          </w:tcPr>
          <w:p w14:paraId="51AEEA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95 811,11</w:t>
            </w:r>
          </w:p>
        </w:tc>
        <w:tc>
          <w:tcPr>
            <w:tcW w:w="1030" w:type="dxa"/>
            <w:vMerge/>
            <w:tcBorders>
              <w:top w:val="nil"/>
              <w:left w:val="single" w:sz="4" w:space="0" w:color="C0C0C0"/>
              <w:bottom w:val="nil"/>
              <w:right w:val="single" w:sz="4" w:space="0" w:color="C0C0C0"/>
            </w:tcBorders>
            <w:vAlign w:val="center"/>
            <w:hideMark/>
          </w:tcPr>
          <w:p w14:paraId="3E5C7A54" w14:textId="77777777" w:rsidR="00D6000A" w:rsidRPr="00D6000A" w:rsidRDefault="00D6000A" w:rsidP="00D6000A">
            <w:pPr>
              <w:rPr>
                <w:rFonts w:ascii="Tahoma" w:hAnsi="Tahoma" w:cs="Tahoma"/>
                <w:sz w:val="11"/>
                <w:szCs w:val="11"/>
              </w:rPr>
            </w:pPr>
          </w:p>
        </w:tc>
      </w:tr>
      <w:tr w:rsidR="00AB55E0" w:rsidRPr="00AB55E0" w14:paraId="4CA93A96" w14:textId="77777777" w:rsidTr="00AB55E0">
        <w:trPr>
          <w:trHeight w:val="300"/>
        </w:trPr>
        <w:tc>
          <w:tcPr>
            <w:tcW w:w="341" w:type="dxa"/>
            <w:tcBorders>
              <w:top w:val="nil"/>
              <w:left w:val="nil"/>
              <w:bottom w:val="nil"/>
              <w:right w:val="nil"/>
            </w:tcBorders>
            <w:shd w:val="clear" w:color="auto" w:fill="auto"/>
            <w:vAlign w:val="center"/>
            <w:hideMark/>
          </w:tcPr>
          <w:p w14:paraId="7B279FED" w14:textId="77777777" w:rsidR="00D6000A" w:rsidRPr="00D6000A" w:rsidRDefault="00D6000A" w:rsidP="00D6000A">
            <w:pPr>
              <w:jc w:val="cente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3A2F51F1"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46754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w:t>
            </w:r>
          </w:p>
        </w:tc>
        <w:tc>
          <w:tcPr>
            <w:tcW w:w="1281" w:type="dxa"/>
            <w:tcBorders>
              <w:top w:val="nil"/>
              <w:left w:val="nil"/>
              <w:bottom w:val="single" w:sz="4" w:space="0" w:color="C0C0C0"/>
              <w:right w:val="single" w:sz="4" w:space="0" w:color="C0C0C0"/>
            </w:tcBorders>
            <w:shd w:val="clear" w:color="auto" w:fill="auto"/>
            <w:vAlign w:val="center"/>
            <w:hideMark/>
          </w:tcPr>
          <w:p w14:paraId="4B1BFDAD"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Пропущено через собственные очистные сооружения</w:t>
            </w:r>
          </w:p>
        </w:tc>
        <w:tc>
          <w:tcPr>
            <w:tcW w:w="693" w:type="dxa"/>
            <w:tcBorders>
              <w:top w:val="nil"/>
              <w:left w:val="nil"/>
              <w:bottom w:val="single" w:sz="4" w:space="0" w:color="C0C0C0"/>
              <w:right w:val="single" w:sz="4" w:space="0" w:color="C0C0C0"/>
            </w:tcBorders>
            <w:shd w:val="clear" w:color="auto" w:fill="auto"/>
            <w:vAlign w:val="center"/>
            <w:hideMark/>
          </w:tcPr>
          <w:p w14:paraId="0BDFAE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м3</w:t>
            </w:r>
          </w:p>
        </w:tc>
        <w:tc>
          <w:tcPr>
            <w:tcW w:w="921" w:type="dxa"/>
            <w:tcBorders>
              <w:top w:val="nil"/>
              <w:left w:val="nil"/>
              <w:bottom w:val="single" w:sz="4" w:space="0" w:color="C0C0C0"/>
              <w:right w:val="single" w:sz="4" w:space="0" w:color="C0C0C0"/>
            </w:tcBorders>
            <w:shd w:val="clear" w:color="000000" w:fill="FFFFCC"/>
            <w:vAlign w:val="center"/>
            <w:hideMark/>
          </w:tcPr>
          <w:p w14:paraId="1F41462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950" w:type="dxa"/>
            <w:tcBorders>
              <w:top w:val="nil"/>
              <w:left w:val="nil"/>
              <w:bottom w:val="single" w:sz="4" w:space="0" w:color="C0C0C0"/>
              <w:right w:val="single" w:sz="4" w:space="0" w:color="C0C0C0"/>
            </w:tcBorders>
            <w:shd w:val="clear" w:color="000000" w:fill="FFFFCC"/>
            <w:vAlign w:val="center"/>
            <w:hideMark/>
          </w:tcPr>
          <w:p w14:paraId="262D77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950" w:type="dxa"/>
            <w:tcBorders>
              <w:top w:val="nil"/>
              <w:left w:val="nil"/>
              <w:bottom w:val="single" w:sz="4" w:space="0" w:color="C0C0C0"/>
              <w:right w:val="single" w:sz="4" w:space="0" w:color="C0C0C0"/>
            </w:tcBorders>
            <w:shd w:val="clear" w:color="000000" w:fill="FFFFCC"/>
            <w:vAlign w:val="center"/>
            <w:hideMark/>
          </w:tcPr>
          <w:p w14:paraId="394967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812" w:type="dxa"/>
            <w:tcBorders>
              <w:top w:val="nil"/>
              <w:left w:val="nil"/>
              <w:bottom w:val="single" w:sz="4" w:space="0" w:color="C0C0C0"/>
              <w:right w:val="single" w:sz="4" w:space="0" w:color="C0C0C0"/>
            </w:tcBorders>
            <w:shd w:val="clear" w:color="000000" w:fill="FFFFCC"/>
            <w:vAlign w:val="center"/>
            <w:hideMark/>
          </w:tcPr>
          <w:p w14:paraId="501874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3 704 789,00</w:t>
            </w:r>
          </w:p>
        </w:tc>
        <w:tc>
          <w:tcPr>
            <w:tcW w:w="851" w:type="dxa"/>
            <w:tcBorders>
              <w:top w:val="nil"/>
              <w:left w:val="nil"/>
              <w:bottom w:val="single" w:sz="4" w:space="0" w:color="C0C0C0"/>
              <w:right w:val="single" w:sz="4" w:space="0" w:color="C0C0C0"/>
            </w:tcBorders>
            <w:shd w:val="clear" w:color="000000" w:fill="FFFFCC"/>
            <w:vAlign w:val="center"/>
            <w:hideMark/>
          </w:tcPr>
          <w:p w14:paraId="554BB8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1 955 780,07</w:t>
            </w:r>
          </w:p>
        </w:tc>
        <w:tc>
          <w:tcPr>
            <w:tcW w:w="850" w:type="dxa"/>
            <w:tcBorders>
              <w:top w:val="nil"/>
              <w:left w:val="nil"/>
              <w:bottom w:val="single" w:sz="4" w:space="0" w:color="C0C0C0"/>
              <w:right w:val="single" w:sz="4" w:space="0" w:color="C0C0C0"/>
            </w:tcBorders>
            <w:shd w:val="clear" w:color="000000" w:fill="FFFFCC"/>
            <w:vAlign w:val="center"/>
            <w:hideMark/>
          </w:tcPr>
          <w:p w14:paraId="54E12E9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1 965 102,77</w:t>
            </w:r>
          </w:p>
        </w:tc>
        <w:tc>
          <w:tcPr>
            <w:tcW w:w="864" w:type="dxa"/>
            <w:tcBorders>
              <w:top w:val="nil"/>
              <w:left w:val="nil"/>
              <w:bottom w:val="single" w:sz="4" w:space="0" w:color="C0C0C0"/>
              <w:right w:val="single" w:sz="4" w:space="0" w:color="C0C0C0"/>
            </w:tcBorders>
            <w:shd w:val="clear" w:color="000000" w:fill="FFFFCC"/>
            <w:vAlign w:val="center"/>
            <w:hideMark/>
          </w:tcPr>
          <w:p w14:paraId="5DC4CBC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1 739 686,23</w:t>
            </w:r>
          </w:p>
        </w:tc>
        <w:tc>
          <w:tcPr>
            <w:tcW w:w="950" w:type="dxa"/>
            <w:tcBorders>
              <w:top w:val="nil"/>
              <w:left w:val="nil"/>
              <w:bottom w:val="single" w:sz="4" w:space="0" w:color="C0C0C0"/>
              <w:right w:val="single" w:sz="4" w:space="0" w:color="C0C0C0"/>
            </w:tcBorders>
            <w:shd w:val="clear" w:color="000000" w:fill="FFFFCC"/>
            <w:vAlign w:val="center"/>
            <w:hideMark/>
          </w:tcPr>
          <w:p w14:paraId="61C9FC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3 704 789,00</w:t>
            </w:r>
          </w:p>
        </w:tc>
        <w:tc>
          <w:tcPr>
            <w:tcW w:w="985" w:type="dxa"/>
            <w:tcBorders>
              <w:top w:val="nil"/>
              <w:left w:val="nil"/>
              <w:bottom w:val="single" w:sz="4" w:space="0" w:color="C0C0C0"/>
              <w:right w:val="single" w:sz="4" w:space="0" w:color="C0C0C0"/>
            </w:tcBorders>
            <w:shd w:val="clear" w:color="000000" w:fill="FFFFCC"/>
            <w:vAlign w:val="center"/>
            <w:hideMark/>
          </w:tcPr>
          <w:p w14:paraId="1CEA07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88 230,51</w:t>
            </w:r>
          </w:p>
        </w:tc>
        <w:tc>
          <w:tcPr>
            <w:tcW w:w="947" w:type="dxa"/>
            <w:tcBorders>
              <w:top w:val="nil"/>
              <w:left w:val="nil"/>
              <w:bottom w:val="single" w:sz="4" w:space="0" w:color="C0C0C0"/>
              <w:right w:val="single" w:sz="4" w:space="0" w:color="C0C0C0"/>
            </w:tcBorders>
            <w:shd w:val="clear" w:color="000000" w:fill="FFFFCC"/>
            <w:vAlign w:val="center"/>
            <w:hideMark/>
          </w:tcPr>
          <w:p w14:paraId="593E3DF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2 053 333,28</w:t>
            </w:r>
          </w:p>
        </w:tc>
        <w:tc>
          <w:tcPr>
            <w:tcW w:w="715" w:type="dxa"/>
            <w:tcBorders>
              <w:top w:val="nil"/>
              <w:left w:val="nil"/>
              <w:bottom w:val="single" w:sz="4" w:space="0" w:color="C0C0C0"/>
              <w:right w:val="single" w:sz="4" w:space="0" w:color="C0C0C0"/>
            </w:tcBorders>
            <w:shd w:val="clear" w:color="000000" w:fill="D7EAD3"/>
            <w:vAlign w:val="center"/>
            <w:hideMark/>
          </w:tcPr>
          <w:p w14:paraId="43DB77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1 026 666,64</w:t>
            </w:r>
          </w:p>
        </w:tc>
        <w:tc>
          <w:tcPr>
            <w:tcW w:w="715" w:type="dxa"/>
            <w:tcBorders>
              <w:top w:val="nil"/>
              <w:left w:val="nil"/>
              <w:bottom w:val="single" w:sz="4" w:space="0" w:color="C0C0C0"/>
              <w:right w:val="single" w:sz="4" w:space="0" w:color="C0C0C0"/>
            </w:tcBorders>
            <w:shd w:val="clear" w:color="000000" w:fill="D7EAD3"/>
            <w:vAlign w:val="center"/>
            <w:hideMark/>
          </w:tcPr>
          <w:p w14:paraId="5596B6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1 026 666,64</w:t>
            </w:r>
          </w:p>
        </w:tc>
        <w:tc>
          <w:tcPr>
            <w:tcW w:w="1030" w:type="dxa"/>
            <w:tcBorders>
              <w:top w:val="nil"/>
              <w:left w:val="nil"/>
              <w:bottom w:val="single" w:sz="4" w:space="0" w:color="C0C0C0"/>
              <w:right w:val="single" w:sz="4" w:space="0" w:color="C0C0C0"/>
            </w:tcBorders>
            <w:shd w:val="clear" w:color="000000" w:fill="FFFFCC"/>
            <w:vAlign w:val="center"/>
            <w:hideMark/>
          </w:tcPr>
          <w:p w14:paraId="11F05994"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51CC68F2" w14:textId="77777777" w:rsidTr="00AB55E0">
        <w:trPr>
          <w:trHeight w:val="300"/>
        </w:trPr>
        <w:tc>
          <w:tcPr>
            <w:tcW w:w="341" w:type="dxa"/>
            <w:tcBorders>
              <w:top w:val="nil"/>
              <w:left w:val="nil"/>
              <w:bottom w:val="nil"/>
              <w:right w:val="nil"/>
            </w:tcBorders>
            <w:shd w:val="clear" w:color="auto" w:fill="auto"/>
            <w:vAlign w:val="center"/>
            <w:hideMark/>
          </w:tcPr>
          <w:p w14:paraId="133972B3"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vAlign w:val="center"/>
            <w:hideMark/>
          </w:tcPr>
          <w:p w14:paraId="1DF1E737"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43FE6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w:t>
            </w:r>
          </w:p>
        </w:tc>
        <w:tc>
          <w:tcPr>
            <w:tcW w:w="1281" w:type="dxa"/>
            <w:tcBorders>
              <w:top w:val="nil"/>
              <w:left w:val="nil"/>
              <w:bottom w:val="single" w:sz="4" w:space="0" w:color="C0C0C0"/>
              <w:right w:val="single" w:sz="4" w:space="0" w:color="C0C0C0"/>
            </w:tcBorders>
            <w:shd w:val="clear" w:color="auto" w:fill="auto"/>
            <w:vAlign w:val="center"/>
            <w:hideMark/>
          </w:tcPr>
          <w:p w14:paraId="027D54B9"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Себестоимость</w:t>
            </w:r>
          </w:p>
        </w:tc>
        <w:tc>
          <w:tcPr>
            <w:tcW w:w="693" w:type="dxa"/>
            <w:tcBorders>
              <w:top w:val="nil"/>
              <w:left w:val="nil"/>
              <w:bottom w:val="single" w:sz="4" w:space="0" w:color="C0C0C0"/>
              <w:right w:val="single" w:sz="4" w:space="0" w:color="C0C0C0"/>
            </w:tcBorders>
            <w:shd w:val="clear" w:color="auto" w:fill="auto"/>
            <w:vAlign w:val="center"/>
            <w:hideMark/>
          </w:tcPr>
          <w:p w14:paraId="1D27DCF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1D553D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73 264,96</w:t>
            </w:r>
          </w:p>
        </w:tc>
        <w:tc>
          <w:tcPr>
            <w:tcW w:w="950" w:type="dxa"/>
            <w:tcBorders>
              <w:top w:val="nil"/>
              <w:left w:val="nil"/>
              <w:bottom w:val="single" w:sz="4" w:space="0" w:color="C0C0C0"/>
              <w:right w:val="single" w:sz="4" w:space="0" w:color="C0C0C0"/>
            </w:tcBorders>
            <w:shd w:val="clear" w:color="000000" w:fill="D7EAD3"/>
            <w:vAlign w:val="center"/>
            <w:hideMark/>
          </w:tcPr>
          <w:p w14:paraId="6A1C070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74 990,42</w:t>
            </w:r>
          </w:p>
        </w:tc>
        <w:tc>
          <w:tcPr>
            <w:tcW w:w="950" w:type="dxa"/>
            <w:tcBorders>
              <w:top w:val="nil"/>
              <w:left w:val="nil"/>
              <w:bottom w:val="single" w:sz="4" w:space="0" w:color="C0C0C0"/>
              <w:right w:val="single" w:sz="4" w:space="0" w:color="C0C0C0"/>
            </w:tcBorders>
            <w:shd w:val="clear" w:color="000000" w:fill="D7EAD3"/>
            <w:vAlign w:val="center"/>
            <w:hideMark/>
          </w:tcPr>
          <w:p w14:paraId="5046B9F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76 680,82</w:t>
            </w:r>
          </w:p>
        </w:tc>
        <w:tc>
          <w:tcPr>
            <w:tcW w:w="812" w:type="dxa"/>
            <w:tcBorders>
              <w:top w:val="nil"/>
              <w:left w:val="nil"/>
              <w:bottom w:val="single" w:sz="4" w:space="0" w:color="C0C0C0"/>
              <w:right w:val="single" w:sz="4" w:space="0" w:color="C0C0C0"/>
            </w:tcBorders>
            <w:shd w:val="clear" w:color="000000" w:fill="D7EAD3"/>
            <w:vAlign w:val="center"/>
            <w:hideMark/>
          </w:tcPr>
          <w:p w14:paraId="4459F0F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68 473,86</w:t>
            </w:r>
          </w:p>
        </w:tc>
        <w:tc>
          <w:tcPr>
            <w:tcW w:w="851" w:type="dxa"/>
            <w:tcBorders>
              <w:top w:val="nil"/>
              <w:left w:val="nil"/>
              <w:bottom w:val="single" w:sz="4" w:space="0" w:color="C0C0C0"/>
              <w:right w:val="single" w:sz="4" w:space="0" w:color="C0C0C0"/>
            </w:tcBorders>
            <w:shd w:val="clear" w:color="000000" w:fill="D7EAD3"/>
            <w:vAlign w:val="center"/>
            <w:hideMark/>
          </w:tcPr>
          <w:p w14:paraId="497DBCD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79 497,26</w:t>
            </w:r>
          </w:p>
        </w:tc>
        <w:tc>
          <w:tcPr>
            <w:tcW w:w="850" w:type="dxa"/>
            <w:tcBorders>
              <w:top w:val="nil"/>
              <w:left w:val="nil"/>
              <w:bottom w:val="single" w:sz="4" w:space="0" w:color="C0C0C0"/>
              <w:right w:val="single" w:sz="4" w:space="0" w:color="C0C0C0"/>
            </w:tcBorders>
            <w:shd w:val="clear" w:color="000000" w:fill="D7EAD3"/>
            <w:vAlign w:val="center"/>
            <w:hideMark/>
          </w:tcPr>
          <w:p w14:paraId="77C396F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84 292,75</w:t>
            </w:r>
          </w:p>
        </w:tc>
        <w:tc>
          <w:tcPr>
            <w:tcW w:w="864" w:type="dxa"/>
            <w:tcBorders>
              <w:top w:val="nil"/>
              <w:left w:val="nil"/>
              <w:bottom w:val="single" w:sz="4" w:space="0" w:color="C0C0C0"/>
              <w:right w:val="single" w:sz="4" w:space="0" w:color="C0C0C0"/>
            </w:tcBorders>
            <w:shd w:val="clear" w:color="000000" w:fill="D7EAD3"/>
            <w:vAlign w:val="center"/>
            <w:hideMark/>
          </w:tcPr>
          <w:p w14:paraId="2584824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9 686,03</w:t>
            </w:r>
          </w:p>
        </w:tc>
        <w:tc>
          <w:tcPr>
            <w:tcW w:w="950" w:type="dxa"/>
            <w:tcBorders>
              <w:top w:val="nil"/>
              <w:left w:val="nil"/>
              <w:bottom w:val="single" w:sz="4" w:space="0" w:color="C0C0C0"/>
              <w:right w:val="single" w:sz="4" w:space="0" w:color="C0C0C0"/>
            </w:tcBorders>
            <w:shd w:val="clear" w:color="000000" w:fill="D7EAD3"/>
            <w:vAlign w:val="center"/>
            <w:hideMark/>
          </w:tcPr>
          <w:p w14:paraId="678625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93 978,78</w:t>
            </w:r>
          </w:p>
        </w:tc>
        <w:tc>
          <w:tcPr>
            <w:tcW w:w="985" w:type="dxa"/>
            <w:tcBorders>
              <w:top w:val="nil"/>
              <w:left w:val="nil"/>
              <w:bottom w:val="single" w:sz="4" w:space="0" w:color="C0C0C0"/>
              <w:right w:val="single" w:sz="4" w:space="0" w:color="C0C0C0"/>
            </w:tcBorders>
            <w:shd w:val="clear" w:color="000000" w:fill="D7EAD3"/>
            <w:vAlign w:val="center"/>
            <w:hideMark/>
          </w:tcPr>
          <w:p w14:paraId="2049107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478,05</w:t>
            </w:r>
          </w:p>
        </w:tc>
        <w:tc>
          <w:tcPr>
            <w:tcW w:w="947" w:type="dxa"/>
            <w:tcBorders>
              <w:top w:val="nil"/>
              <w:left w:val="nil"/>
              <w:bottom w:val="single" w:sz="4" w:space="0" w:color="C0C0C0"/>
              <w:right w:val="single" w:sz="4" w:space="0" w:color="C0C0C0"/>
            </w:tcBorders>
            <w:shd w:val="clear" w:color="000000" w:fill="D7EAD3"/>
            <w:vAlign w:val="center"/>
            <w:hideMark/>
          </w:tcPr>
          <w:p w14:paraId="2E0A42E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84 770,80</w:t>
            </w:r>
          </w:p>
        </w:tc>
        <w:tc>
          <w:tcPr>
            <w:tcW w:w="715" w:type="dxa"/>
            <w:tcBorders>
              <w:top w:val="nil"/>
              <w:left w:val="nil"/>
              <w:bottom w:val="single" w:sz="4" w:space="0" w:color="C0C0C0"/>
              <w:right w:val="single" w:sz="4" w:space="0" w:color="C0C0C0"/>
            </w:tcBorders>
            <w:shd w:val="clear" w:color="000000" w:fill="D7EAD3"/>
            <w:vAlign w:val="center"/>
            <w:hideMark/>
          </w:tcPr>
          <w:p w14:paraId="5AB695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42 385,40</w:t>
            </w:r>
          </w:p>
        </w:tc>
        <w:tc>
          <w:tcPr>
            <w:tcW w:w="715" w:type="dxa"/>
            <w:tcBorders>
              <w:top w:val="nil"/>
              <w:left w:val="nil"/>
              <w:bottom w:val="single" w:sz="4" w:space="0" w:color="C0C0C0"/>
              <w:right w:val="single" w:sz="4" w:space="0" w:color="C0C0C0"/>
            </w:tcBorders>
            <w:shd w:val="clear" w:color="000000" w:fill="D7EAD3"/>
            <w:vAlign w:val="center"/>
            <w:hideMark/>
          </w:tcPr>
          <w:p w14:paraId="2984DA3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42 385,40</w:t>
            </w:r>
          </w:p>
        </w:tc>
        <w:tc>
          <w:tcPr>
            <w:tcW w:w="1030" w:type="dxa"/>
            <w:tcBorders>
              <w:top w:val="nil"/>
              <w:left w:val="nil"/>
              <w:bottom w:val="single" w:sz="4" w:space="0" w:color="C0C0C0"/>
              <w:right w:val="single" w:sz="4" w:space="0" w:color="C0C0C0"/>
            </w:tcBorders>
            <w:shd w:val="clear" w:color="000000" w:fill="FFFFCC"/>
            <w:vAlign w:val="center"/>
            <w:hideMark/>
          </w:tcPr>
          <w:p w14:paraId="68B3B8FB"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03DDAF3E" w14:textId="77777777" w:rsidTr="00AB55E0">
        <w:trPr>
          <w:trHeight w:val="300"/>
        </w:trPr>
        <w:tc>
          <w:tcPr>
            <w:tcW w:w="341" w:type="dxa"/>
            <w:tcBorders>
              <w:top w:val="nil"/>
              <w:left w:val="nil"/>
              <w:bottom w:val="nil"/>
              <w:right w:val="nil"/>
            </w:tcBorders>
            <w:shd w:val="clear" w:color="auto" w:fill="auto"/>
            <w:vAlign w:val="center"/>
            <w:hideMark/>
          </w:tcPr>
          <w:p w14:paraId="29E2FE1B" w14:textId="77777777" w:rsidR="00D6000A" w:rsidRPr="00D6000A" w:rsidRDefault="00D6000A" w:rsidP="00D6000A">
            <w:pPr>
              <w:rPr>
                <w:rFonts w:ascii="Tahoma" w:hAnsi="Tahoma" w:cs="Tahoma"/>
                <w:b/>
                <w:bCs/>
                <w:sz w:val="11"/>
                <w:szCs w:val="11"/>
              </w:rPr>
            </w:pPr>
          </w:p>
        </w:tc>
        <w:tc>
          <w:tcPr>
            <w:tcW w:w="295" w:type="dxa"/>
            <w:tcBorders>
              <w:top w:val="nil"/>
              <w:left w:val="nil"/>
              <w:bottom w:val="nil"/>
              <w:right w:val="nil"/>
            </w:tcBorders>
            <w:shd w:val="clear" w:color="auto" w:fill="auto"/>
            <w:vAlign w:val="center"/>
            <w:hideMark/>
          </w:tcPr>
          <w:p w14:paraId="043B24C2" w14:textId="77777777" w:rsidR="00D6000A" w:rsidRPr="00D6000A" w:rsidRDefault="00D6000A" w:rsidP="00D6000A">
            <w:pPr>
              <w:rPr>
                <w:sz w:val="11"/>
                <w:szCs w:val="11"/>
              </w:rPr>
            </w:pPr>
          </w:p>
        </w:tc>
        <w:tc>
          <w:tcPr>
            <w:tcW w:w="561" w:type="dxa"/>
            <w:tcBorders>
              <w:top w:val="nil"/>
              <w:left w:val="single" w:sz="4" w:space="0" w:color="C0C0C0"/>
              <w:bottom w:val="nil"/>
              <w:right w:val="single" w:sz="4" w:space="0" w:color="C0C0C0"/>
            </w:tcBorders>
            <w:shd w:val="clear" w:color="auto" w:fill="auto"/>
            <w:vAlign w:val="center"/>
            <w:hideMark/>
          </w:tcPr>
          <w:p w14:paraId="6BFDDCD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w:t>
            </w:r>
          </w:p>
        </w:tc>
        <w:tc>
          <w:tcPr>
            <w:tcW w:w="1281" w:type="dxa"/>
            <w:tcBorders>
              <w:top w:val="nil"/>
              <w:left w:val="nil"/>
              <w:bottom w:val="nil"/>
              <w:right w:val="single" w:sz="4" w:space="0" w:color="C0C0C0"/>
            </w:tcBorders>
            <w:shd w:val="clear" w:color="auto" w:fill="auto"/>
            <w:vAlign w:val="center"/>
            <w:hideMark/>
          </w:tcPr>
          <w:p w14:paraId="050F5246"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Производственные расходы</w:t>
            </w:r>
          </w:p>
        </w:tc>
        <w:tc>
          <w:tcPr>
            <w:tcW w:w="693" w:type="dxa"/>
            <w:tcBorders>
              <w:top w:val="nil"/>
              <w:left w:val="nil"/>
              <w:bottom w:val="nil"/>
              <w:right w:val="single" w:sz="4" w:space="0" w:color="C0C0C0"/>
            </w:tcBorders>
            <w:shd w:val="clear" w:color="auto" w:fill="auto"/>
            <w:vAlign w:val="center"/>
            <w:hideMark/>
          </w:tcPr>
          <w:p w14:paraId="37D3F3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nil"/>
              <w:right w:val="single" w:sz="4" w:space="0" w:color="C0C0C0"/>
            </w:tcBorders>
            <w:shd w:val="clear" w:color="000000" w:fill="D7EAD3"/>
            <w:vAlign w:val="center"/>
            <w:hideMark/>
          </w:tcPr>
          <w:p w14:paraId="5928352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56 643,63</w:t>
            </w:r>
          </w:p>
        </w:tc>
        <w:tc>
          <w:tcPr>
            <w:tcW w:w="950" w:type="dxa"/>
            <w:tcBorders>
              <w:top w:val="nil"/>
              <w:left w:val="nil"/>
              <w:bottom w:val="nil"/>
              <w:right w:val="single" w:sz="4" w:space="0" w:color="C0C0C0"/>
            </w:tcBorders>
            <w:shd w:val="clear" w:color="000000" w:fill="D7EAD3"/>
            <w:vAlign w:val="center"/>
            <w:hideMark/>
          </w:tcPr>
          <w:p w14:paraId="768BA42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58 211,41</w:t>
            </w:r>
          </w:p>
        </w:tc>
        <w:tc>
          <w:tcPr>
            <w:tcW w:w="950" w:type="dxa"/>
            <w:tcBorders>
              <w:top w:val="nil"/>
              <w:left w:val="nil"/>
              <w:bottom w:val="nil"/>
              <w:right w:val="single" w:sz="4" w:space="0" w:color="C0C0C0"/>
            </w:tcBorders>
            <w:shd w:val="clear" w:color="000000" w:fill="D7EAD3"/>
            <w:vAlign w:val="center"/>
            <w:hideMark/>
          </w:tcPr>
          <w:p w14:paraId="66266D7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60 364,94</w:t>
            </w:r>
          </w:p>
        </w:tc>
        <w:tc>
          <w:tcPr>
            <w:tcW w:w="812" w:type="dxa"/>
            <w:tcBorders>
              <w:top w:val="nil"/>
              <w:left w:val="nil"/>
              <w:bottom w:val="nil"/>
              <w:right w:val="single" w:sz="4" w:space="0" w:color="C0C0C0"/>
            </w:tcBorders>
            <w:shd w:val="clear" w:color="000000" w:fill="D7EAD3"/>
            <w:vAlign w:val="center"/>
            <w:hideMark/>
          </w:tcPr>
          <w:p w14:paraId="6B41AE9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54 401,59</w:t>
            </w:r>
          </w:p>
        </w:tc>
        <w:tc>
          <w:tcPr>
            <w:tcW w:w="851" w:type="dxa"/>
            <w:tcBorders>
              <w:top w:val="nil"/>
              <w:left w:val="nil"/>
              <w:bottom w:val="nil"/>
              <w:right w:val="single" w:sz="4" w:space="0" w:color="C0C0C0"/>
            </w:tcBorders>
            <w:shd w:val="clear" w:color="000000" w:fill="D7EAD3"/>
            <w:vAlign w:val="center"/>
            <w:hideMark/>
          </w:tcPr>
          <w:p w14:paraId="51D4B5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62 397,80</w:t>
            </w:r>
          </w:p>
        </w:tc>
        <w:tc>
          <w:tcPr>
            <w:tcW w:w="850" w:type="dxa"/>
            <w:tcBorders>
              <w:top w:val="nil"/>
              <w:left w:val="nil"/>
              <w:bottom w:val="nil"/>
              <w:right w:val="single" w:sz="4" w:space="0" w:color="C0C0C0"/>
            </w:tcBorders>
            <w:shd w:val="clear" w:color="000000" w:fill="D7EAD3"/>
            <w:vAlign w:val="center"/>
            <w:hideMark/>
          </w:tcPr>
          <w:p w14:paraId="68334D1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66 486,24</w:t>
            </w:r>
          </w:p>
        </w:tc>
        <w:tc>
          <w:tcPr>
            <w:tcW w:w="864" w:type="dxa"/>
            <w:tcBorders>
              <w:top w:val="nil"/>
              <w:left w:val="nil"/>
              <w:bottom w:val="nil"/>
              <w:right w:val="single" w:sz="4" w:space="0" w:color="C0C0C0"/>
            </w:tcBorders>
            <w:shd w:val="clear" w:color="000000" w:fill="D7EAD3"/>
            <w:vAlign w:val="center"/>
            <w:hideMark/>
          </w:tcPr>
          <w:p w14:paraId="1320D4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5 925,17</w:t>
            </w:r>
          </w:p>
        </w:tc>
        <w:tc>
          <w:tcPr>
            <w:tcW w:w="950" w:type="dxa"/>
            <w:tcBorders>
              <w:top w:val="nil"/>
              <w:left w:val="nil"/>
              <w:bottom w:val="nil"/>
              <w:right w:val="single" w:sz="4" w:space="0" w:color="C0C0C0"/>
            </w:tcBorders>
            <w:shd w:val="clear" w:color="000000" w:fill="D7EAD3"/>
            <w:vAlign w:val="center"/>
            <w:hideMark/>
          </w:tcPr>
          <w:p w14:paraId="6D8243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72 411,41</w:t>
            </w:r>
          </w:p>
        </w:tc>
        <w:tc>
          <w:tcPr>
            <w:tcW w:w="985" w:type="dxa"/>
            <w:tcBorders>
              <w:top w:val="nil"/>
              <w:left w:val="nil"/>
              <w:bottom w:val="nil"/>
              <w:right w:val="single" w:sz="4" w:space="0" w:color="C0C0C0"/>
            </w:tcBorders>
            <w:shd w:val="clear" w:color="000000" w:fill="D7EAD3"/>
            <w:vAlign w:val="center"/>
            <w:hideMark/>
          </w:tcPr>
          <w:p w14:paraId="396345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498,31</w:t>
            </w:r>
          </w:p>
        </w:tc>
        <w:tc>
          <w:tcPr>
            <w:tcW w:w="947" w:type="dxa"/>
            <w:tcBorders>
              <w:top w:val="nil"/>
              <w:left w:val="nil"/>
              <w:bottom w:val="nil"/>
              <w:right w:val="single" w:sz="4" w:space="0" w:color="C0C0C0"/>
            </w:tcBorders>
            <w:shd w:val="clear" w:color="000000" w:fill="D7EAD3"/>
            <w:vAlign w:val="center"/>
            <w:hideMark/>
          </w:tcPr>
          <w:p w14:paraId="307524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66 984,55</w:t>
            </w:r>
          </w:p>
        </w:tc>
        <w:tc>
          <w:tcPr>
            <w:tcW w:w="715" w:type="dxa"/>
            <w:tcBorders>
              <w:top w:val="nil"/>
              <w:left w:val="nil"/>
              <w:bottom w:val="nil"/>
              <w:right w:val="single" w:sz="4" w:space="0" w:color="C0C0C0"/>
            </w:tcBorders>
            <w:shd w:val="clear" w:color="000000" w:fill="D7EAD3"/>
            <w:vAlign w:val="center"/>
            <w:hideMark/>
          </w:tcPr>
          <w:p w14:paraId="1902C82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33 492,27</w:t>
            </w:r>
          </w:p>
        </w:tc>
        <w:tc>
          <w:tcPr>
            <w:tcW w:w="715" w:type="dxa"/>
            <w:tcBorders>
              <w:top w:val="nil"/>
              <w:left w:val="nil"/>
              <w:bottom w:val="nil"/>
              <w:right w:val="single" w:sz="4" w:space="0" w:color="C0C0C0"/>
            </w:tcBorders>
            <w:shd w:val="clear" w:color="000000" w:fill="D7EAD3"/>
            <w:vAlign w:val="center"/>
            <w:hideMark/>
          </w:tcPr>
          <w:p w14:paraId="1AC6661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33 492,27</w:t>
            </w:r>
          </w:p>
        </w:tc>
        <w:tc>
          <w:tcPr>
            <w:tcW w:w="1030" w:type="dxa"/>
            <w:tcBorders>
              <w:top w:val="nil"/>
              <w:left w:val="nil"/>
              <w:bottom w:val="nil"/>
              <w:right w:val="single" w:sz="4" w:space="0" w:color="C0C0C0"/>
            </w:tcBorders>
            <w:shd w:val="clear" w:color="000000" w:fill="FFFFCC"/>
            <w:vAlign w:val="center"/>
            <w:hideMark/>
          </w:tcPr>
          <w:p w14:paraId="4847C1A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678F7426" w14:textId="77777777" w:rsidTr="00AB55E0">
        <w:trPr>
          <w:trHeight w:val="300"/>
        </w:trPr>
        <w:tc>
          <w:tcPr>
            <w:tcW w:w="341" w:type="dxa"/>
            <w:tcBorders>
              <w:top w:val="nil"/>
              <w:left w:val="nil"/>
              <w:bottom w:val="nil"/>
              <w:right w:val="nil"/>
            </w:tcBorders>
            <w:shd w:val="clear" w:color="000000" w:fill="FFFF00"/>
            <w:noWrap/>
            <w:vAlign w:val="center"/>
            <w:hideMark/>
          </w:tcPr>
          <w:p w14:paraId="6A98832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77EBB698" w14:textId="77777777" w:rsidR="00D6000A" w:rsidRPr="00D6000A" w:rsidRDefault="00D6000A" w:rsidP="00D6000A">
            <w:pPr>
              <w:rPr>
                <w:rFonts w:ascii="Tahoma" w:hAnsi="Tahoma" w:cs="Tahoma"/>
                <w:b/>
                <w:bCs/>
                <w:color w:val="000000"/>
                <w:sz w:val="11"/>
                <w:szCs w:val="11"/>
              </w:rPr>
            </w:pP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C8E01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3.1</w:t>
            </w:r>
          </w:p>
        </w:tc>
        <w:tc>
          <w:tcPr>
            <w:tcW w:w="1281" w:type="dxa"/>
            <w:tcBorders>
              <w:top w:val="single" w:sz="4" w:space="0" w:color="C0C0C0"/>
              <w:left w:val="nil"/>
              <w:bottom w:val="single" w:sz="4" w:space="0" w:color="C0C0C0"/>
              <w:right w:val="single" w:sz="4" w:space="0" w:color="C0C0C0"/>
            </w:tcBorders>
            <w:shd w:val="clear" w:color="auto" w:fill="auto"/>
            <w:vAlign w:val="center"/>
            <w:hideMark/>
          </w:tcPr>
          <w:p w14:paraId="3D4A1B17"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Реагенты</w:t>
            </w:r>
          </w:p>
        </w:tc>
        <w:tc>
          <w:tcPr>
            <w:tcW w:w="693" w:type="dxa"/>
            <w:tcBorders>
              <w:top w:val="single" w:sz="4" w:space="0" w:color="C0C0C0"/>
              <w:left w:val="nil"/>
              <w:bottom w:val="single" w:sz="4" w:space="0" w:color="C0C0C0"/>
              <w:right w:val="single" w:sz="4" w:space="0" w:color="C0C0C0"/>
            </w:tcBorders>
            <w:shd w:val="clear" w:color="auto" w:fill="auto"/>
            <w:vAlign w:val="center"/>
            <w:hideMark/>
          </w:tcPr>
          <w:p w14:paraId="5EFE0C6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single" w:sz="4" w:space="0" w:color="C0C0C0"/>
              <w:left w:val="nil"/>
              <w:bottom w:val="single" w:sz="4" w:space="0" w:color="C0C0C0"/>
              <w:right w:val="single" w:sz="4" w:space="0" w:color="C0C0C0"/>
            </w:tcBorders>
            <w:shd w:val="clear" w:color="000000" w:fill="D7EAD3"/>
            <w:vAlign w:val="center"/>
            <w:hideMark/>
          </w:tcPr>
          <w:p w14:paraId="532FD85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1 157,20</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6D8A54A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1 184,58</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6EDF1B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1 212,60</w:t>
            </w:r>
          </w:p>
        </w:tc>
        <w:tc>
          <w:tcPr>
            <w:tcW w:w="812" w:type="dxa"/>
            <w:tcBorders>
              <w:top w:val="single" w:sz="4" w:space="0" w:color="C0C0C0"/>
              <w:left w:val="nil"/>
              <w:bottom w:val="single" w:sz="4" w:space="0" w:color="C0C0C0"/>
              <w:right w:val="single" w:sz="4" w:space="0" w:color="C0C0C0"/>
            </w:tcBorders>
            <w:shd w:val="clear" w:color="000000" w:fill="D7EAD3"/>
            <w:vAlign w:val="center"/>
            <w:hideMark/>
          </w:tcPr>
          <w:p w14:paraId="0033E4E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1 034,79</w:t>
            </w:r>
          </w:p>
        </w:tc>
        <w:tc>
          <w:tcPr>
            <w:tcW w:w="851" w:type="dxa"/>
            <w:tcBorders>
              <w:top w:val="single" w:sz="4" w:space="0" w:color="C0C0C0"/>
              <w:left w:val="nil"/>
              <w:bottom w:val="single" w:sz="4" w:space="0" w:color="C0C0C0"/>
              <w:right w:val="single" w:sz="4" w:space="0" w:color="C0C0C0"/>
            </w:tcBorders>
            <w:shd w:val="clear" w:color="000000" w:fill="D7EAD3"/>
            <w:vAlign w:val="center"/>
            <w:hideMark/>
          </w:tcPr>
          <w:p w14:paraId="61E13DA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1 247,29</w:t>
            </w:r>
          </w:p>
        </w:tc>
        <w:tc>
          <w:tcPr>
            <w:tcW w:w="850" w:type="dxa"/>
            <w:tcBorders>
              <w:top w:val="single" w:sz="4" w:space="0" w:color="C0C0C0"/>
              <w:left w:val="nil"/>
              <w:bottom w:val="single" w:sz="4" w:space="0" w:color="C0C0C0"/>
              <w:right w:val="single" w:sz="4" w:space="0" w:color="C0C0C0"/>
            </w:tcBorders>
            <w:shd w:val="clear" w:color="000000" w:fill="D7EAD3"/>
            <w:vAlign w:val="center"/>
            <w:hideMark/>
          </w:tcPr>
          <w:p w14:paraId="1907BB7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1 292,91</w:t>
            </w:r>
          </w:p>
        </w:tc>
        <w:tc>
          <w:tcPr>
            <w:tcW w:w="864" w:type="dxa"/>
            <w:tcBorders>
              <w:top w:val="single" w:sz="4" w:space="0" w:color="C0C0C0"/>
              <w:left w:val="nil"/>
              <w:bottom w:val="single" w:sz="4" w:space="0" w:color="C0C0C0"/>
              <w:right w:val="single" w:sz="4" w:space="0" w:color="C0C0C0"/>
            </w:tcBorders>
            <w:shd w:val="clear" w:color="000000" w:fill="D7EAD3"/>
            <w:vAlign w:val="center"/>
            <w:hideMark/>
          </w:tcPr>
          <w:p w14:paraId="58AF8D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-24,65</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61C6477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1 268,26</w:t>
            </w:r>
          </w:p>
        </w:tc>
        <w:tc>
          <w:tcPr>
            <w:tcW w:w="985" w:type="dxa"/>
            <w:tcBorders>
              <w:top w:val="single" w:sz="4" w:space="0" w:color="C0C0C0"/>
              <w:left w:val="nil"/>
              <w:bottom w:val="single" w:sz="4" w:space="0" w:color="C0C0C0"/>
              <w:right w:val="single" w:sz="4" w:space="0" w:color="C0C0C0"/>
            </w:tcBorders>
            <w:shd w:val="clear" w:color="000000" w:fill="D7EAD3"/>
            <w:vAlign w:val="center"/>
            <w:hideMark/>
          </w:tcPr>
          <w:p w14:paraId="0EAF77B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28,67</w:t>
            </w:r>
          </w:p>
        </w:tc>
        <w:tc>
          <w:tcPr>
            <w:tcW w:w="947" w:type="dxa"/>
            <w:tcBorders>
              <w:top w:val="single" w:sz="4" w:space="0" w:color="C0C0C0"/>
              <w:left w:val="nil"/>
              <w:bottom w:val="single" w:sz="4" w:space="0" w:color="C0C0C0"/>
              <w:right w:val="single" w:sz="4" w:space="0" w:color="C0C0C0"/>
            </w:tcBorders>
            <w:shd w:val="clear" w:color="000000" w:fill="D7EAD3"/>
            <w:vAlign w:val="center"/>
            <w:hideMark/>
          </w:tcPr>
          <w:p w14:paraId="7C90942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1 321,58</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518F78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660,79</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07FB72E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660,79</w:t>
            </w:r>
          </w:p>
        </w:tc>
        <w:tc>
          <w:tcPr>
            <w:tcW w:w="1030" w:type="dxa"/>
            <w:vMerge w:val="restart"/>
            <w:tcBorders>
              <w:top w:val="single" w:sz="4" w:space="0" w:color="C0C0C0"/>
              <w:left w:val="nil"/>
              <w:bottom w:val="nil"/>
              <w:right w:val="single" w:sz="4" w:space="0" w:color="C0C0C0"/>
            </w:tcBorders>
            <w:shd w:val="clear" w:color="000000" w:fill="FFFFCC"/>
            <w:vAlign w:val="center"/>
            <w:hideMark/>
          </w:tcPr>
          <w:p w14:paraId="547354F7"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290FEF0F" w14:textId="77777777" w:rsidTr="00AB55E0">
        <w:trPr>
          <w:trHeight w:val="300"/>
        </w:trPr>
        <w:tc>
          <w:tcPr>
            <w:tcW w:w="341" w:type="dxa"/>
            <w:tcBorders>
              <w:top w:val="nil"/>
              <w:left w:val="nil"/>
              <w:bottom w:val="nil"/>
              <w:right w:val="nil"/>
            </w:tcBorders>
            <w:shd w:val="clear" w:color="000000" w:fill="FFFF00"/>
            <w:noWrap/>
            <w:vAlign w:val="center"/>
            <w:hideMark/>
          </w:tcPr>
          <w:p w14:paraId="0567CFA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vMerge w:val="restart"/>
            <w:tcBorders>
              <w:top w:val="nil"/>
              <w:left w:val="nil"/>
              <w:bottom w:val="nil"/>
              <w:right w:val="single" w:sz="4" w:space="0" w:color="C0C0C0"/>
            </w:tcBorders>
            <w:shd w:val="clear" w:color="auto" w:fill="auto"/>
            <w:vAlign w:val="center"/>
            <w:hideMark/>
          </w:tcPr>
          <w:p w14:paraId="7A958763"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single" w:sz="4" w:space="0" w:color="C0C0C0"/>
              <w:left w:val="nil"/>
              <w:bottom w:val="single" w:sz="4" w:space="0" w:color="C0C0C0"/>
              <w:right w:val="single" w:sz="4" w:space="0" w:color="C0C0C0"/>
            </w:tcBorders>
            <w:shd w:val="clear" w:color="auto" w:fill="auto"/>
            <w:vAlign w:val="center"/>
            <w:hideMark/>
          </w:tcPr>
          <w:p w14:paraId="5577E5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w:t>
            </w:r>
          </w:p>
        </w:tc>
        <w:tc>
          <w:tcPr>
            <w:tcW w:w="1281" w:type="dxa"/>
            <w:tcBorders>
              <w:top w:val="single" w:sz="4" w:space="0" w:color="C0C0C0"/>
              <w:left w:val="nil"/>
              <w:bottom w:val="single" w:sz="4" w:space="0" w:color="C0C0C0"/>
              <w:right w:val="single" w:sz="4" w:space="0" w:color="C0C0C0"/>
            </w:tcBorders>
            <w:shd w:val="clear" w:color="000000" w:fill="E3FAFD"/>
            <w:vAlign w:val="center"/>
            <w:hideMark/>
          </w:tcPr>
          <w:p w14:paraId="73B55867"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жидкий хлор</w:t>
            </w:r>
          </w:p>
        </w:tc>
        <w:tc>
          <w:tcPr>
            <w:tcW w:w="693" w:type="dxa"/>
            <w:tcBorders>
              <w:top w:val="single" w:sz="4" w:space="0" w:color="C0C0C0"/>
              <w:left w:val="nil"/>
              <w:bottom w:val="single" w:sz="4" w:space="0" w:color="C0C0C0"/>
              <w:right w:val="single" w:sz="4" w:space="0" w:color="C0C0C0"/>
            </w:tcBorders>
            <w:shd w:val="clear" w:color="auto" w:fill="auto"/>
            <w:vAlign w:val="center"/>
            <w:hideMark/>
          </w:tcPr>
          <w:p w14:paraId="0F0D51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single" w:sz="4" w:space="0" w:color="C0C0C0"/>
              <w:left w:val="nil"/>
              <w:bottom w:val="single" w:sz="4" w:space="0" w:color="C0C0C0"/>
              <w:right w:val="single" w:sz="4" w:space="0" w:color="C0C0C0"/>
            </w:tcBorders>
            <w:shd w:val="clear" w:color="000000" w:fill="D7EAD3"/>
            <w:vAlign w:val="center"/>
            <w:hideMark/>
          </w:tcPr>
          <w:p w14:paraId="0D0E55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843,57</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7A0481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863,53</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19D7C2E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883,96</w:t>
            </w:r>
          </w:p>
        </w:tc>
        <w:tc>
          <w:tcPr>
            <w:tcW w:w="812" w:type="dxa"/>
            <w:tcBorders>
              <w:top w:val="single" w:sz="4" w:space="0" w:color="C0C0C0"/>
              <w:left w:val="nil"/>
              <w:bottom w:val="single" w:sz="4" w:space="0" w:color="C0C0C0"/>
              <w:right w:val="single" w:sz="4" w:space="0" w:color="C0C0C0"/>
            </w:tcBorders>
            <w:shd w:val="clear" w:color="000000" w:fill="D7EAD3"/>
            <w:vAlign w:val="center"/>
            <w:hideMark/>
          </w:tcPr>
          <w:p w14:paraId="055C5F5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736,79</w:t>
            </w:r>
          </w:p>
        </w:tc>
        <w:tc>
          <w:tcPr>
            <w:tcW w:w="851" w:type="dxa"/>
            <w:tcBorders>
              <w:top w:val="single" w:sz="4" w:space="0" w:color="C0C0C0"/>
              <w:left w:val="nil"/>
              <w:bottom w:val="single" w:sz="4" w:space="0" w:color="C0C0C0"/>
              <w:right w:val="single" w:sz="4" w:space="0" w:color="C0C0C0"/>
            </w:tcBorders>
            <w:shd w:val="clear" w:color="000000" w:fill="D7EAD3"/>
            <w:vAlign w:val="center"/>
            <w:hideMark/>
          </w:tcPr>
          <w:p w14:paraId="43C2AD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909,25</w:t>
            </w:r>
          </w:p>
        </w:tc>
        <w:tc>
          <w:tcPr>
            <w:tcW w:w="850" w:type="dxa"/>
            <w:tcBorders>
              <w:top w:val="single" w:sz="4" w:space="0" w:color="C0C0C0"/>
              <w:left w:val="nil"/>
              <w:bottom w:val="single" w:sz="4" w:space="0" w:color="C0C0C0"/>
              <w:right w:val="single" w:sz="4" w:space="0" w:color="C0C0C0"/>
            </w:tcBorders>
            <w:shd w:val="clear" w:color="000000" w:fill="D7EAD3"/>
            <w:vAlign w:val="center"/>
            <w:hideMark/>
          </w:tcPr>
          <w:p w14:paraId="1E9459D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942,50</w:t>
            </w:r>
          </w:p>
        </w:tc>
        <w:tc>
          <w:tcPr>
            <w:tcW w:w="864" w:type="dxa"/>
            <w:tcBorders>
              <w:top w:val="single" w:sz="4" w:space="0" w:color="C0C0C0"/>
              <w:left w:val="nil"/>
              <w:bottom w:val="single" w:sz="4" w:space="0" w:color="C0C0C0"/>
              <w:right w:val="single" w:sz="4" w:space="0" w:color="C0C0C0"/>
            </w:tcBorders>
            <w:shd w:val="clear" w:color="000000" w:fill="D7EAD3"/>
            <w:vAlign w:val="center"/>
            <w:hideMark/>
          </w:tcPr>
          <w:p w14:paraId="3C4758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-53,22</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180EDD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889,28</w:t>
            </w:r>
          </w:p>
        </w:tc>
        <w:tc>
          <w:tcPr>
            <w:tcW w:w="985" w:type="dxa"/>
            <w:tcBorders>
              <w:top w:val="single" w:sz="4" w:space="0" w:color="C0C0C0"/>
              <w:left w:val="nil"/>
              <w:bottom w:val="single" w:sz="4" w:space="0" w:color="C0C0C0"/>
              <w:right w:val="single" w:sz="4" w:space="0" w:color="C0C0C0"/>
            </w:tcBorders>
            <w:shd w:val="clear" w:color="000000" w:fill="D7EAD3"/>
            <w:vAlign w:val="center"/>
            <w:hideMark/>
          </w:tcPr>
          <w:p w14:paraId="0D438E6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20,90</w:t>
            </w:r>
          </w:p>
        </w:tc>
        <w:tc>
          <w:tcPr>
            <w:tcW w:w="947" w:type="dxa"/>
            <w:tcBorders>
              <w:top w:val="single" w:sz="4" w:space="0" w:color="C0C0C0"/>
              <w:left w:val="nil"/>
              <w:bottom w:val="single" w:sz="4" w:space="0" w:color="C0C0C0"/>
              <w:right w:val="single" w:sz="4" w:space="0" w:color="C0C0C0"/>
            </w:tcBorders>
            <w:shd w:val="clear" w:color="000000" w:fill="D7EAD3"/>
            <w:vAlign w:val="center"/>
            <w:hideMark/>
          </w:tcPr>
          <w:p w14:paraId="73BB96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963,40</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7E84FC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481,70</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4EDA7EA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481,70</w:t>
            </w:r>
          </w:p>
        </w:tc>
        <w:tc>
          <w:tcPr>
            <w:tcW w:w="1030" w:type="dxa"/>
            <w:vMerge/>
            <w:tcBorders>
              <w:top w:val="single" w:sz="4" w:space="0" w:color="C0C0C0"/>
              <w:left w:val="nil"/>
              <w:bottom w:val="nil"/>
              <w:right w:val="single" w:sz="4" w:space="0" w:color="C0C0C0"/>
            </w:tcBorders>
            <w:vAlign w:val="center"/>
            <w:hideMark/>
          </w:tcPr>
          <w:p w14:paraId="2F389745" w14:textId="77777777" w:rsidR="00D6000A" w:rsidRPr="00D6000A" w:rsidRDefault="00D6000A" w:rsidP="00D6000A">
            <w:pPr>
              <w:rPr>
                <w:rFonts w:ascii="Tahoma" w:hAnsi="Tahoma" w:cs="Tahoma"/>
                <w:sz w:val="11"/>
                <w:szCs w:val="11"/>
              </w:rPr>
            </w:pPr>
          </w:p>
        </w:tc>
      </w:tr>
      <w:tr w:rsidR="00AB55E0" w:rsidRPr="00AB55E0" w14:paraId="42FE5B3D" w14:textId="77777777" w:rsidTr="00AB55E0">
        <w:trPr>
          <w:trHeight w:val="300"/>
        </w:trPr>
        <w:tc>
          <w:tcPr>
            <w:tcW w:w="341" w:type="dxa"/>
            <w:tcBorders>
              <w:top w:val="nil"/>
              <w:left w:val="nil"/>
              <w:bottom w:val="nil"/>
              <w:right w:val="nil"/>
            </w:tcBorders>
            <w:shd w:val="clear" w:color="000000" w:fill="FFFF00"/>
            <w:noWrap/>
            <w:vAlign w:val="center"/>
            <w:hideMark/>
          </w:tcPr>
          <w:p w14:paraId="6352E6B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vMerge/>
            <w:tcBorders>
              <w:top w:val="nil"/>
              <w:left w:val="nil"/>
              <w:bottom w:val="nil"/>
              <w:right w:val="single" w:sz="4" w:space="0" w:color="C0C0C0"/>
            </w:tcBorders>
            <w:vAlign w:val="center"/>
            <w:hideMark/>
          </w:tcPr>
          <w:p w14:paraId="7E6AEE1F" w14:textId="77777777" w:rsidR="00D6000A" w:rsidRPr="00D6000A" w:rsidRDefault="00D6000A" w:rsidP="00D6000A">
            <w:pPr>
              <w:rPr>
                <w:rFonts w:ascii="Wingdings 2" w:hAnsi="Wingdings 2" w:cs="Tahoma"/>
                <w:color w:val="5A5A5A"/>
                <w:sz w:val="11"/>
                <w:szCs w:val="11"/>
              </w:rPr>
            </w:pPr>
          </w:p>
        </w:tc>
        <w:tc>
          <w:tcPr>
            <w:tcW w:w="561" w:type="dxa"/>
            <w:tcBorders>
              <w:top w:val="nil"/>
              <w:left w:val="nil"/>
              <w:bottom w:val="single" w:sz="4" w:space="0" w:color="C0C0C0"/>
              <w:right w:val="single" w:sz="4" w:space="0" w:color="C0C0C0"/>
            </w:tcBorders>
            <w:shd w:val="clear" w:color="auto" w:fill="auto"/>
            <w:vAlign w:val="center"/>
            <w:hideMark/>
          </w:tcPr>
          <w:p w14:paraId="673E19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3.1.1.1</w:t>
            </w:r>
          </w:p>
        </w:tc>
        <w:tc>
          <w:tcPr>
            <w:tcW w:w="1281" w:type="dxa"/>
            <w:tcBorders>
              <w:top w:val="nil"/>
              <w:left w:val="nil"/>
              <w:bottom w:val="single" w:sz="4" w:space="0" w:color="C0C0C0"/>
              <w:right w:val="single" w:sz="4" w:space="0" w:color="C0C0C0"/>
            </w:tcBorders>
            <w:shd w:val="clear" w:color="auto" w:fill="auto"/>
            <w:vAlign w:val="center"/>
            <w:hideMark/>
          </w:tcPr>
          <w:p w14:paraId="54547A1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93" w:type="dxa"/>
            <w:tcBorders>
              <w:top w:val="nil"/>
              <w:left w:val="nil"/>
              <w:bottom w:val="single" w:sz="4" w:space="0" w:color="C0C0C0"/>
              <w:right w:val="single" w:sz="4" w:space="0" w:color="C0C0C0"/>
            </w:tcBorders>
            <w:shd w:val="clear" w:color="000000" w:fill="FFFFCC"/>
            <w:vAlign w:val="center"/>
            <w:hideMark/>
          </w:tcPr>
          <w:p w14:paraId="47DD9BA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1" w:type="dxa"/>
            <w:tcBorders>
              <w:top w:val="nil"/>
              <w:left w:val="nil"/>
              <w:bottom w:val="single" w:sz="4" w:space="0" w:color="C0C0C0"/>
              <w:right w:val="single" w:sz="4" w:space="0" w:color="C0C0C0"/>
            </w:tcBorders>
            <w:shd w:val="clear" w:color="000000" w:fill="FFFFCC"/>
            <w:vAlign w:val="center"/>
            <w:hideMark/>
          </w:tcPr>
          <w:p w14:paraId="1BAA20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16,01</w:t>
            </w:r>
          </w:p>
        </w:tc>
        <w:tc>
          <w:tcPr>
            <w:tcW w:w="950" w:type="dxa"/>
            <w:tcBorders>
              <w:top w:val="nil"/>
              <w:left w:val="nil"/>
              <w:bottom w:val="single" w:sz="4" w:space="0" w:color="C0C0C0"/>
              <w:right w:val="single" w:sz="4" w:space="0" w:color="C0C0C0"/>
            </w:tcBorders>
            <w:shd w:val="clear" w:color="000000" w:fill="FFFFCC"/>
            <w:vAlign w:val="center"/>
            <w:hideMark/>
          </w:tcPr>
          <w:p w14:paraId="68A700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16,01</w:t>
            </w:r>
          </w:p>
        </w:tc>
        <w:tc>
          <w:tcPr>
            <w:tcW w:w="950" w:type="dxa"/>
            <w:tcBorders>
              <w:top w:val="nil"/>
              <w:left w:val="nil"/>
              <w:bottom w:val="single" w:sz="4" w:space="0" w:color="C0C0C0"/>
              <w:right w:val="single" w:sz="4" w:space="0" w:color="C0C0C0"/>
            </w:tcBorders>
            <w:shd w:val="clear" w:color="000000" w:fill="FFFFCC"/>
            <w:vAlign w:val="center"/>
            <w:hideMark/>
          </w:tcPr>
          <w:p w14:paraId="69C140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16,01</w:t>
            </w:r>
          </w:p>
        </w:tc>
        <w:tc>
          <w:tcPr>
            <w:tcW w:w="812" w:type="dxa"/>
            <w:tcBorders>
              <w:top w:val="nil"/>
              <w:left w:val="nil"/>
              <w:bottom w:val="single" w:sz="4" w:space="0" w:color="C0C0C0"/>
              <w:right w:val="single" w:sz="4" w:space="0" w:color="C0C0C0"/>
            </w:tcBorders>
            <w:shd w:val="clear" w:color="000000" w:fill="FFFFCC"/>
            <w:vAlign w:val="center"/>
            <w:hideMark/>
          </w:tcPr>
          <w:p w14:paraId="35D5A4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12,02</w:t>
            </w:r>
          </w:p>
        </w:tc>
        <w:tc>
          <w:tcPr>
            <w:tcW w:w="851" w:type="dxa"/>
            <w:tcBorders>
              <w:top w:val="nil"/>
              <w:left w:val="nil"/>
              <w:bottom w:val="single" w:sz="4" w:space="0" w:color="C0C0C0"/>
              <w:right w:val="single" w:sz="4" w:space="0" w:color="C0C0C0"/>
            </w:tcBorders>
            <w:shd w:val="clear" w:color="000000" w:fill="FFFFCC"/>
            <w:vAlign w:val="center"/>
            <w:hideMark/>
          </w:tcPr>
          <w:p w14:paraId="602149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16,01</w:t>
            </w:r>
          </w:p>
        </w:tc>
        <w:tc>
          <w:tcPr>
            <w:tcW w:w="850" w:type="dxa"/>
            <w:tcBorders>
              <w:top w:val="nil"/>
              <w:left w:val="nil"/>
              <w:bottom w:val="single" w:sz="4" w:space="0" w:color="C0C0C0"/>
              <w:right w:val="single" w:sz="4" w:space="0" w:color="C0C0C0"/>
            </w:tcBorders>
            <w:shd w:val="clear" w:color="000000" w:fill="FFFFCC"/>
            <w:vAlign w:val="center"/>
            <w:hideMark/>
          </w:tcPr>
          <w:p w14:paraId="781865A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16,01</w:t>
            </w:r>
          </w:p>
        </w:tc>
        <w:tc>
          <w:tcPr>
            <w:tcW w:w="864" w:type="dxa"/>
            <w:tcBorders>
              <w:top w:val="nil"/>
              <w:left w:val="nil"/>
              <w:bottom w:val="single" w:sz="4" w:space="0" w:color="C0C0C0"/>
              <w:right w:val="single" w:sz="4" w:space="0" w:color="C0C0C0"/>
            </w:tcBorders>
            <w:shd w:val="clear" w:color="000000" w:fill="FFFFCC"/>
            <w:vAlign w:val="center"/>
            <w:hideMark/>
          </w:tcPr>
          <w:p w14:paraId="5B00BC5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4647300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12,02</w:t>
            </w:r>
          </w:p>
        </w:tc>
        <w:tc>
          <w:tcPr>
            <w:tcW w:w="985" w:type="dxa"/>
            <w:tcBorders>
              <w:top w:val="nil"/>
              <w:left w:val="nil"/>
              <w:bottom w:val="single" w:sz="4" w:space="0" w:color="C0C0C0"/>
              <w:right w:val="single" w:sz="4" w:space="0" w:color="C0C0C0"/>
            </w:tcBorders>
            <w:shd w:val="clear" w:color="000000" w:fill="FFFFCC"/>
            <w:vAlign w:val="center"/>
            <w:hideMark/>
          </w:tcPr>
          <w:p w14:paraId="34093F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1CD410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16,01</w:t>
            </w:r>
          </w:p>
        </w:tc>
        <w:tc>
          <w:tcPr>
            <w:tcW w:w="715" w:type="dxa"/>
            <w:tcBorders>
              <w:top w:val="nil"/>
              <w:left w:val="nil"/>
              <w:bottom w:val="single" w:sz="4" w:space="0" w:color="C0C0C0"/>
              <w:right w:val="single" w:sz="4" w:space="0" w:color="C0C0C0"/>
            </w:tcBorders>
            <w:shd w:val="clear" w:color="000000" w:fill="D7EAD3"/>
            <w:vAlign w:val="center"/>
            <w:hideMark/>
          </w:tcPr>
          <w:p w14:paraId="1A43EF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8,00</w:t>
            </w:r>
          </w:p>
        </w:tc>
        <w:tc>
          <w:tcPr>
            <w:tcW w:w="715" w:type="dxa"/>
            <w:tcBorders>
              <w:top w:val="nil"/>
              <w:left w:val="nil"/>
              <w:bottom w:val="single" w:sz="4" w:space="0" w:color="C0C0C0"/>
              <w:right w:val="single" w:sz="4" w:space="0" w:color="C0C0C0"/>
            </w:tcBorders>
            <w:shd w:val="clear" w:color="000000" w:fill="D7EAD3"/>
            <w:vAlign w:val="center"/>
            <w:hideMark/>
          </w:tcPr>
          <w:p w14:paraId="3B3878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8,00</w:t>
            </w:r>
          </w:p>
        </w:tc>
        <w:tc>
          <w:tcPr>
            <w:tcW w:w="1030" w:type="dxa"/>
            <w:vMerge/>
            <w:tcBorders>
              <w:top w:val="single" w:sz="4" w:space="0" w:color="C0C0C0"/>
              <w:left w:val="nil"/>
              <w:bottom w:val="nil"/>
              <w:right w:val="single" w:sz="4" w:space="0" w:color="C0C0C0"/>
            </w:tcBorders>
            <w:vAlign w:val="center"/>
            <w:hideMark/>
          </w:tcPr>
          <w:p w14:paraId="00687933" w14:textId="77777777" w:rsidR="00D6000A" w:rsidRPr="00D6000A" w:rsidRDefault="00D6000A" w:rsidP="00D6000A">
            <w:pPr>
              <w:rPr>
                <w:rFonts w:ascii="Tahoma" w:hAnsi="Tahoma" w:cs="Tahoma"/>
                <w:sz w:val="11"/>
                <w:szCs w:val="11"/>
              </w:rPr>
            </w:pPr>
          </w:p>
        </w:tc>
      </w:tr>
      <w:tr w:rsidR="00AB55E0" w:rsidRPr="00AB55E0" w14:paraId="60B75281" w14:textId="77777777" w:rsidTr="00AB55E0">
        <w:trPr>
          <w:trHeight w:val="300"/>
        </w:trPr>
        <w:tc>
          <w:tcPr>
            <w:tcW w:w="341" w:type="dxa"/>
            <w:tcBorders>
              <w:top w:val="nil"/>
              <w:left w:val="nil"/>
              <w:bottom w:val="nil"/>
              <w:right w:val="nil"/>
            </w:tcBorders>
            <w:shd w:val="clear" w:color="000000" w:fill="FFFF00"/>
            <w:noWrap/>
            <w:vAlign w:val="center"/>
            <w:hideMark/>
          </w:tcPr>
          <w:p w14:paraId="32FF187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vMerge/>
            <w:tcBorders>
              <w:top w:val="nil"/>
              <w:left w:val="nil"/>
              <w:bottom w:val="nil"/>
              <w:right w:val="single" w:sz="4" w:space="0" w:color="C0C0C0"/>
            </w:tcBorders>
            <w:vAlign w:val="center"/>
            <w:hideMark/>
          </w:tcPr>
          <w:p w14:paraId="7F5A6545" w14:textId="77777777" w:rsidR="00D6000A" w:rsidRPr="00D6000A" w:rsidRDefault="00D6000A" w:rsidP="00D6000A">
            <w:pPr>
              <w:rPr>
                <w:rFonts w:ascii="Wingdings 2" w:hAnsi="Wingdings 2" w:cs="Tahoma"/>
                <w:color w:val="5A5A5A"/>
                <w:sz w:val="11"/>
                <w:szCs w:val="11"/>
              </w:rPr>
            </w:pPr>
          </w:p>
        </w:tc>
        <w:tc>
          <w:tcPr>
            <w:tcW w:w="561" w:type="dxa"/>
            <w:tcBorders>
              <w:top w:val="nil"/>
              <w:left w:val="nil"/>
              <w:bottom w:val="single" w:sz="4" w:space="0" w:color="C0C0C0"/>
              <w:right w:val="single" w:sz="4" w:space="0" w:color="C0C0C0"/>
            </w:tcBorders>
            <w:shd w:val="clear" w:color="auto" w:fill="auto"/>
            <w:vAlign w:val="center"/>
            <w:hideMark/>
          </w:tcPr>
          <w:p w14:paraId="49EBF2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3.1.1.2</w:t>
            </w:r>
          </w:p>
        </w:tc>
        <w:tc>
          <w:tcPr>
            <w:tcW w:w="1281" w:type="dxa"/>
            <w:tcBorders>
              <w:top w:val="nil"/>
              <w:left w:val="nil"/>
              <w:bottom w:val="single" w:sz="4" w:space="0" w:color="C0C0C0"/>
              <w:right w:val="single" w:sz="4" w:space="0" w:color="C0C0C0"/>
            </w:tcBorders>
            <w:shd w:val="clear" w:color="auto" w:fill="auto"/>
            <w:vAlign w:val="center"/>
            <w:hideMark/>
          </w:tcPr>
          <w:p w14:paraId="7BBBD6C7"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93" w:type="dxa"/>
            <w:tcBorders>
              <w:top w:val="nil"/>
              <w:left w:val="nil"/>
              <w:bottom w:val="single" w:sz="4" w:space="0" w:color="C0C0C0"/>
              <w:right w:val="single" w:sz="4" w:space="0" w:color="C0C0C0"/>
            </w:tcBorders>
            <w:shd w:val="clear" w:color="auto" w:fill="auto"/>
            <w:vAlign w:val="center"/>
            <w:hideMark/>
          </w:tcPr>
          <w:p w14:paraId="702B89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921" w:type="dxa"/>
            <w:tcBorders>
              <w:top w:val="nil"/>
              <w:left w:val="nil"/>
              <w:bottom w:val="single" w:sz="4" w:space="0" w:color="C0C0C0"/>
              <w:right w:val="single" w:sz="4" w:space="0" w:color="C0C0C0"/>
            </w:tcBorders>
            <w:shd w:val="clear" w:color="000000" w:fill="FFFFCC"/>
            <w:vAlign w:val="center"/>
            <w:hideMark/>
          </w:tcPr>
          <w:p w14:paraId="5153557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52 697,07</w:t>
            </w:r>
          </w:p>
        </w:tc>
        <w:tc>
          <w:tcPr>
            <w:tcW w:w="950" w:type="dxa"/>
            <w:tcBorders>
              <w:top w:val="nil"/>
              <w:left w:val="nil"/>
              <w:bottom w:val="single" w:sz="4" w:space="0" w:color="C0C0C0"/>
              <w:right w:val="single" w:sz="4" w:space="0" w:color="C0C0C0"/>
            </w:tcBorders>
            <w:shd w:val="clear" w:color="000000" w:fill="FFFFCC"/>
            <w:vAlign w:val="center"/>
            <w:hideMark/>
          </w:tcPr>
          <w:p w14:paraId="0502B3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53 943,88</w:t>
            </w:r>
          </w:p>
        </w:tc>
        <w:tc>
          <w:tcPr>
            <w:tcW w:w="950" w:type="dxa"/>
            <w:tcBorders>
              <w:top w:val="nil"/>
              <w:left w:val="nil"/>
              <w:bottom w:val="single" w:sz="4" w:space="0" w:color="C0C0C0"/>
              <w:right w:val="single" w:sz="4" w:space="0" w:color="C0C0C0"/>
            </w:tcBorders>
            <w:shd w:val="clear" w:color="000000" w:fill="FFFFCC"/>
            <w:vAlign w:val="center"/>
            <w:hideMark/>
          </w:tcPr>
          <w:p w14:paraId="539F17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55 219,99</w:t>
            </w:r>
          </w:p>
        </w:tc>
        <w:tc>
          <w:tcPr>
            <w:tcW w:w="812" w:type="dxa"/>
            <w:tcBorders>
              <w:top w:val="nil"/>
              <w:left w:val="nil"/>
              <w:bottom w:val="single" w:sz="4" w:space="0" w:color="C0C0C0"/>
              <w:right w:val="single" w:sz="4" w:space="0" w:color="C0C0C0"/>
            </w:tcBorders>
            <w:shd w:val="clear" w:color="000000" w:fill="FFFFCC"/>
            <w:vAlign w:val="center"/>
            <w:hideMark/>
          </w:tcPr>
          <w:p w14:paraId="195C89D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61 322,14</w:t>
            </w:r>
          </w:p>
        </w:tc>
        <w:tc>
          <w:tcPr>
            <w:tcW w:w="851" w:type="dxa"/>
            <w:tcBorders>
              <w:top w:val="nil"/>
              <w:left w:val="nil"/>
              <w:bottom w:val="single" w:sz="4" w:space="0" w:color="C0C0C0"/>
              <w:right w:val="single" w:sz="4" w:space="0" w:color="C0C0C0"/>
            </w:tcBorders>
            <w:shd w:val="clear" w:color="000000" w:fill="FFFFCC"/>
            <w:vAlign w:val="center"/>
            <w:hideMark/>
          </w:tcPr>
          <w:p w14:paraId="0E20BA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56 799,83</w:t>
            </w:r>
          </w:p>
        </w:tc>
        <w:tc>
          <w:tcPr>
            <w:tcW w:w="850" w:type="dxa"/>
            <w:tcBorders>
              <w:top w:val="nil"/>
              <w:left w:val="nil"/>
              <w:bottom w:val="single" w:sz="4" w:space="0" w:color="C0C0C0"/>
              <w:right w:val="single" w:sz="4" w:space="0" w:color="C0C0C0"/>
            </w:tcBorders>
            <w:shd w:val="clear" w:color="000000" w:fill="FFFFCC"/>
            <w:vAlign w:val="center"/>
            <w:hideMark/>
          </w:tcPr>
          <w:p w14:paraId="18ACE4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58 877,29</w:t>
            </w:r>
          </w:p>
        </w:tc>
        <w:tc>
          <w:tcPr>
            <w:tcW w:w="864" w:type="dxa"/>
            <w:tcBorders>
              <w:top w:val="nil"/>
              <w:left w:val="nil"/>
              <w:bottom w:val="single" w:sz="4" w:space="0" w:color="C0C0C0"/>
              <w:right w:val="single" w:sz="4" w:space="0" w:color="C0C0C0"/>
            </w:tcBorders>
            <w:shd w:val="clear" w:color="000000" w:fill="FFFFCC"/>
            <w:vAlign w:val="center"/>
            <w:hideMark/>
          </w:tcPr>
          <w:p w14:paraId="3BB6DD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16B02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73 996,00</w:t>
            </w:r>
          </w:p>
        </w:tc>
        <w:tc>
          <w:tcPr>
            <w:tcW w:w="985" w:type="dxa"/>
            <w:tcBorders>
              <w:top w:val="nil"/>
              <w:left w:val="nil"/>
              <w:bottom w:val="single" w:sz="4" w:space="0" w:color="C0C0C0"/>
              <w:right w:val="single" w:sz="4" w:space="0" w:color="C0C0C0"/>
            </w:tcBorders>
            <w:shd w:val="clear" w:color="000000" w:fill="FFFFCC"/>
            <w:vAlign w:val="center"/>
            <w:hideMark/>
          </w:tcPr>
          <w:p w14:paraId="3143AC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0C4CA9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60 182,65</w:t>
            </w:r>
          </w:p>
        </w:tc>
        <w:tc>
          <w:tcPr>
            <w:tcW w:w="715" w:type="dxa"/>
            <w:tcBorders>
              <w:top w:val="nil"/>
              <w:left w:val="nil"/>
              <w:bottom w:val="single" w:sz="4" w:space="0" w:color="C0C0C0"/>
              <w:right w:val="single" w:sz="4" w:space="0" w:color="C0C0C0"/>
            </w:tcBorders>
            <w:shd w:val="clear" w:color="000000" w:fill="D7EAD3"/>
            <w:vAlign w:val="center"/>
            <w:hideMark/>
          </w:tcPr>
          <w:p w14:paraId="74012B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60 182,65</w:t>
            </w:r>
          </w:p>
        </w:tc>
        <w:tc>
          <w:tcPr>
            <w:tcW w:w="715" w:type="dxa"/>
            <w:tcBorders>
              <w:top w:val="nil"/>
              <w:left w:val="nil"/>
              <w:bottom w:val="single" w:sz="4" w:space="0" w:color="C0C0C0"/>
              <w:right w:val="single" w:sz="4" w:space="0" w:color="C0C0C0"/>
            </w:tcBorders>
            <w:shd w:val="clear" w:color="000000" w:fill="D7EAD3"/>
            <w:vAlign w:val="center"/>
            <w:hideMark/>
          </w:tcPr>
          <w:p w14:paraId="6C002F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60 182,65</w:t>
            </w:r>
          </w:p>
        </w:tc>
        <w:tc>
          <w:tcPr>
            <w:tcW w:w="1030" w:type="dxa"/>
            <w:vMerge/>
            <w:tcBorders>
              <w:top w:val="single" w:sz="4" w:space="0" w:color="C0C0C0"/>
              <w:left w:val="nil"/>
              <w:bottom w:val="nil"/>
              <w:right w:val="single" w:sz="4" w:space="0" w:color="C0C0C0"/>
            </w:tcBorders>
            <w:vAlign w:val="center"/>
            <w:hideMark/>
          </w:tcPr>
          <w:p w14:paraId="5E1B8482" w14:textId="77777777" w:rsidR="00D6000A" w:rsidRPr="00D6000A" w:rsidRDefault="00D6000A" w:rsidP="00D6000A">
            <w:pPr>
              <w:rPr>
                <w:rFonts w:ascii="Tahoma" w:hAnsi="Tahoma" w:cs="Tahoma"/>
                <w:sz w:val="11"/>
                <w:szCs w:val="11"/>
              </w:rPr>
            </w:pPr>
          </w:p>
        </w:tc>
      </w:tr>
      <w:tr w:rsidR="00AB55E0" w:rsidRPr="00AB55E0" w14:paraId="549BBA18" w14:textId="77777777" w:rsidTr="00AB55E0">
        <w:trPr>
          <w:trHeight w:val="300"/>
        </w:trPr>
        <w:tc>
          <w:tcPr>
            <w:tcW w:w="341" w:type="dxa"/>
            <w:tcBorders>
              <w:top w:val="nil"/>
              <w:left w:val="nil"/>
              <w:bottom w:val="nil"/>
              <w:right w:val="nil"/>
            </w:tcBorders>
            <w:shd w:val="clear" w:color="000000" w:fill="FFFF00"/>
            <w:noWrap/>
            <w:vAlign w:val="center"/>
            <w:hideMark/>
          </w:tcPr>
          <w:p w14:paraId="73E5128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vMerge w:val="restart"/>
            <w:tcBorders>
              <w:top w:val="nil"/>
              <w:left w:val="nil"/>
              <w:bottom w:val="nil"/>
              <w:right w:val="single" w:sz="4" w:space="0" w:color="C0C0C0"/>
            </w:tcBorders>
            <w:shd w:val="clear" w:color="auto" w:fill="auto"/>
            <w:vAlign w:val="center"/>
            <w:hideMark/>
          </w:tcPr>
          <w:p w14:paraId="36059672"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nil"/>
              <w:bottom w:val="single" w:sz="4" w:space="0" w:color="C0C0C0"/>
              <w:right w:val="single" w:sz="4" w:space="0" w:color="C0C0C0"/>
            </w:tcBorders>
            <w:shd w:val="clear" w:color="auto" w:fill="auto"/>
            <w:vAlign w:val="center"/>
            <w:hideMark/>
          </w:tcPr>
          <w:p w14:paraId="0F696A8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w:t>
            </w:r>
          </w:p>
        </w:tc>
        <w:tc>
          <w:tcPr>
            <w:tcW w:w="1281" w:type="dxa"/>
            <w:tcBorders>
              <w:top w:val="nil"/>
              <w:left w:val="nil"/>
              <w:bottom w:val="single" w:sz="4" w:space="0" w:color="C0C0C0"/>
              <w:right w:val="single" w:sz="4" w:space="0" w:color="C0C0C0"/>
            </w:tcBorders>
            <w:shd w:val="clear" w:color="000000" w:fill="E3FAFD"/>
            <w:vAlign w:val="center"/>
            <w:hideMark/>
          </w:tcPr>
          <w:p w14:paraId="5A29ACF1"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гипохлорит натрия</w:t>
            </w:r>
          </w:p>
        </w:tc>
        <w:tc>
          <w:tcPr>
            <w:tcW w:w="693" w:type="dxa"/>
            <w:tcBorders>
              <w:top w:val="nil"/>
              <w:left w:val="nil"/>
              <w:bottom w:val="single" w:sz="4" w:space="0" w:color="C0C0C0"/>
              <w:right w:val="single" w:sz="4" w:space="0" w:color="C0C0C0"/>
            </w:tcBorders>
            <w:shd w:val="clear" w:color="auto" w:fill="auto"/>
            <w:vAlign w:val="center"/>
            <w:hideMark/>
          </w:tcPr>
          <w:p w14:paraId="0BDC6D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226EDE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313,63</w:t>
            </w:r>
          </w:p>
        </w:tc>
        <w:tc>
          <w:tcPr>
            <w:tcW w:w="950" w:type="dxa"/>
            <w:tcBorders>
              <w:top w:val="nil"/>
              <w:left w:val="nil"/>
              <w:bottom w:val="single" w:sz="4" w:space="0" w:color="C0C0C0"/>
              <w:right w:val="single" w:sz="4" w:space="0" w:color="C0C0C0"/>
            </w:tcBorders>
            <w:shd w:val="clear" w:color="000000" w:fill="D7EAD3"/>
            <w:vAlign w:val="center"/>
            <w:hideMark/>
          </w:tcPr>
          <w:p w14:paraId="125D5E7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321,05</w:t>
            </w:r>
          </w:p>
        </w:tc>
        <w:tc>
          <w:tcPr>
            <w:tcW w:w="950" w:type="dxa"/>
            <w:tcBorders>
              <w:top w:val="nil"/>
              <w:left w:val="nil"/>
              <w:bottom w:val="single" w:sz="4" w:space="0" w:color="C0C0C0"/>
              <w:right w:val="single" w:sz="4" w:space="0" w:color="C0C0C0"/>
            </w:tcBorders>
            <w:shd w:val="clear" w:color="000000" w:fill="D7EAD3"/>
            <w:vAlign w:val="center"/>
            <w:hideMark/>
          </w:tcPr>
          <w:p w14:paraId="22FE6D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328,65</w:t>
            </w:r>
          </w:p>
        </w:tc>
        <w:tc>
          <w:tcPr>
            <w:tcW w:w="812" w:type="dxa"/>
            <w:tcBorders>
              <w:top w:val="nil"/>
              <w:left w:val="nil"/>
              <w:bottom w:val="single" w:sz="4" w:space="0" w:color="C0C0C0"/>
              <w:right w:val="single" w:sz="4" w:space="0" w:color="C0C0C0"/>
            </w:tcBorders>
            <w:shd w:val="clear" w:color="000000" w:fill="D7EAD3"/>
            <w:vAlign w:val="center"/>
            <w:hideMark/>
          </w:tcPr>
          <w:p w14:paraId="15BD7E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298,00</w:t>
            </w:r>
          </w:p>
        </w:tc>
        <w:tc>
          <w:tcPr>
            <w:tcW w:w="851" w:type="dxa"/>
            <w:tcBorders>
              <w:top w:val="nil"/>
              <w:left w:val="nil"/>
              <w:bottom w:val="single" w:sz="4" w:space="0" w:color="C0C0C0"/>
              <w:right w:val="single" w:sz="4" w:space="0" w:color="C0C0C0"/>
            </w:tcBorders>
            <w:shd w:val="clear" w:color="000000" w:fill="D7EAD3"/>
            <w:vAlign w:val="center"/>
            <w:hideMark/>
          </w:tcPr>
          <w:p w14:paraId="2198E18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338,05</w:t>
            </w:r>
          </w:p>
        </w:tc>
        <w:tc>
          <w:tcPr>
            <w:tcW w:w="850" w:type="dxa"/>
            <w:tcBorders>
              <w:top w:val="nil"/>
              <w:left w:val="nil"/>
              <w:bottom w:val="single" w:sz="4" w:space="0" w:color="C0C0C0"/>
              <w:right w:val="single" w:sz="4" w:space="0" w:color="C0C0C0"/>
            </w:tcBorders>
            <w:shd w:val="clear" w:color="000000" w:fill="D7EAD3"/>
            <w:vAlign w:val="center"/>
            <w:hideMark/>
          </w:tcPr>
          <w:p w14:paraId="0110019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350,41</w:t>
            </w:r>
          </w:p>
        </w:tc>
        <w:tc>
          <w:tcPr>
            <w:tcW w:w="864" w:type="dxa"/>
            <w:tcBorders>
              <w:top w:val="nil"/>
              <w:left w:val="nil"/>
              <w:bottom w:val="single" w:sz="4" w:space="0" w:color="C0C0C0"/>
              <w:right w:val="single" w:sz="4" w:space="0" w:color="C0C0C0"/>
            </w:tcBorders>
            <w:shd w:val="clear" w:color="000000" w:fill="D7EAD3"/>
            <w:vAlign w:val="center"/>
            <w:hideMark/>
          </w:tcPr>
          <w:p w14:paraId="5E1984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28,57</w:t>
            </w:r>
          </w:p>
        </w:tc>
        <w:tc>
          <w:tcPr>
            <w:tcW w:w="950" w:type="dxa"/>
            <w:tcBorders>
              <w:top w:val="nil"/>
              <w:left w:val="nil"/>
              <w:bottom w:val="single" w:sz="4" w:space="0" w:color="C0C0C0"/>
              <w:right w:val="single" w:sz="4" w:space="0" w:color="C0C0C0"/>
            </w:tcBorders>
            <w:shd w:val="clear" w:color="000000" w:fill="D7EAD3"/>
            <w:vAlign w:val="center"/>
            <w:hideMark/>
          </w:tcPr>
          <w:p w14:paraId="13F549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378,98</w:t>
            </w:r>
          </w:p>
        </w:tc>
        <w:tc>
          <w:tcPr>
            <w:tcW w:w="985" w:type="dxa"/>
            <w:tcBorders>
              <w:top w:val="nil"/>
              <w:left w:val="nil"/>
              <w:bottom w:val="single" w:sz="4" w:space="0" w:color="C0C0C0"/>
              <w:right w:val="single" w:sz="4" w:space="0" w:color="C0C0C0"/>
            </w:tcBorders>
            <w:shd w:val="clear" w:color="000000" w:fill="D7EAD3"/>
            <w:vAlign w:val="center"/>
            <w:hideMark/>
          </w:tcPr>
          <w:p w14:paraId="4408FCC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7,77</w:t>
            </w:r>
          </w:p>
        </w:tc>
        <w:tc>
          <w:tcPr>
            <w:tcW w:w="947" w:type="dxa"/>
            <w:tcBorders>
              <w:top w:val="nil"/>
              <w:left w:val="nil"/>
              <w:bottom w:val="single" w:sz="4" w:space="0" w:color="C0C0C0"/>
              <w:right w:val="single" w:sz="4" w:space="0" w:color="C0C0C0"/>
            </w:tcBorders>
            <w:shd w:val="clear" w:color="000000" w:fill="D7EAD3"/>
            <w:vAlign w:val="center"/>
            <w:hideMark/>
          </w:tcPr>
          <w:p w14:paraId="27D69C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358,18</w:t>
            </w:r>
          </w:p>
        </w:tc>
        <w:tc>
          <w:tcPr>
            <w:tcW w:w="715" w:type="dxa"/>
            <w:tcBorders>
              <w:top w:val="nil"/>
              <w:left w:val="nil"/>
              <w:bottom w:val="single" w:sz="4" w:space="0" w:color="C0C0C0"/>
              <w:right w:val="single" w:sz="4" w:space="0" w:color="C0C0C0"/>
            </w:tcBorders>
            <w:shd w:val="clear" w:color="000000" w:fill="D7EAD3"/>
            <w:vAlign w:val="center"/>
            <w:hideMark/>
          </w:tcPr>
          <w:p w14:paraId="6F42F49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179,09</w:t>
            </w:r>
          </w:p>
        </w:tc>
        <w:tc>
          <w:tcPr>
            <w:tcW w:w="715" w:type="dxa"/>
            <w:tcBorders>
              <w:top w:val="nil"/>
              <w:left w:val="nil"/>
              <w:bottom w:val="single" w:sz="4" w:space="0" w:color="C0C0C0"/>
              <w:right w:val="single" w:sz="4" w:space="0" w:color="C0C0C0"/>
            </w:tcBorders>
            <w:shd w:val="clear" w:color="000000" w:fill="D7EAD3"/>
            <w:vAlign w:val="center"/>
            <w:hideMark/>
          </w:tcPr>
          <w:p w14:paraId="76AE68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179,09</w:t>
            </w:r>
          </w:p>
        </w:tc>
        <w:tc>
          <w:tcPr>
            <w:tcW w:w="1030" w:type="dxa"/>
            <w:vMerge/>
            <w:tcBorders>
              <w:top w:val="single" w:sz="4" w:space="0" w:color="C0C0C0"/>
              <w:left w:val="nil"/>
              <w:bottom w:val="nil"/>
              <w:right w:val="single" w:sz="4" w:space="0" w:color="C0C0C0"/>
            </w:tcBorders>
            <w:vAlign w:val="center"/>
            <w:hideMark/>
          </w:tcPr>
          <w:p w14:paraId="1BFD0454" w14:textId="77777777" w:rsidR="00D6000A" w:rsidRPr="00D6000A" w:rsidRDefault="00D6000A" w:rsidP="00D6000A">
            <w:pPr>
              <w:rPr>
                <w:rFonts w:ascii="Tahoma" w:hAnsi="Tahoma" w:cs="Tahoma"/>
                <w:sz w:val="11"/>
                <w:szCs w:val="11"/>
              </w:rPr>
            </w:pPr>
          </w:p>
        </w:tc>
      </w:tr>
      <w:tr w:rsidR="00AB55E0" w:rsidRPr="00AB55E0" w14:paraId="12CF1043" w14:textId="77777777" w:rsidTr="00AB55E0">
        <w:trPr>
          <w:trHeight w:val="300"/>
        </w:trPr>
        <w:tc>
          <w:tcPr>
            <w:tcW w:w="341" w:type="dxa"/>
            <w:tcBorders>
              <w:top w:val="nil"/>
              <w:left w:val="nil"/>
              <w:bottom w:val="nil"/>
              <w:right w:val="nil"/>
            </w:tcBorders>
            <w:shd w:val="clear" w:color="000000" w:fill="FFFF00"/>
            <w:noWrap/>
            <w:vAlign w:val="center"/>
            <w:hideMark/>
          </w:tcPr>
          <w:p w14:paraId="753F11A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vMerge/>
            <w:tcBorders>
              <w:top w:val="nil"/>
              <w:left w:val="nil"/>
              <w:bottom w:val="nil"/>
              <w:right w:val="single" w:sz="4" w:space="0" w:color="C0C0C0"/>
            </w:tcBorders>
            <w:vAlign w:val="center"/>
            <w:hideMark/>
          </w:tcPr>
          <w:p w14:paraId="0F95BCFE" w14:textId="77777777" w:rsidR="00D6000A" w:rsidRPr="00D6000A" w:rsidRDefault="00D6000A" w:rsidP="00D6000A">
            <w:pPr>
              <w:rPr>
                <w:rFonts w:ascii="Wingdings 2" w:hAnsi="Wingdings 2" w:cs="Tahoma"/>
                <w:color w:val="5A5A5A"/>
                <w:sz w:val="11"/>
                <w:szCs w:val="11"/>
              </w:rPr>
            </w:pPr>
          </w:p>
        </w:tc>
        <w:tc>
          <w:tcPr>
            <w:tcW w:w="561" w:type="dxa"/>
            <w:tcBorders>
              <w:top w:val="nil"/>
              <w:left w:val="nil"/>
              <w:bottom w:val="single" w:sz="4" w:space="0" w:color="C0C0C0"/>
              <w:right w:val="single" w:sz="4" w:space="0" w:color="C0C0C0"/>
            </w:tcBorders>
            <w:shd w:val="clear" w:color="auto" w:fill="auto"/>
            <w:vAlign w:val="center"/>
            <w:hideMark/>
          </w:tcPr>
          <w:p w14:paraId="7E8017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3.1.2.1</w:t>
            </w:r>
          </w:p>
        </w:tc>
        <w:tc>
          <w:tcPr>
            <w:tcW w:w="1281" w:type="dxa"/>
            <w:tcBorders>
              <w:top w:val="nil"/>
              <w:left w:val="nil"/>
              <w:bottom w:val="single" w:sz="4" w:space="0" w:color="C0C0C0"/>
              <w:right w:val="single" w:sz="4" w:space="0" w:color="C0C0C0"/>
            </w:tcBorders>
            <w:shd w:val="clear" w:color="auto" w:fill="auto"/>
            <w:vAlign w:val="center"/>
            <w:hideMark/>
          </w:tcPr>
          <w:p w14:paraId="1302BDC0"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Количество</w:t>
            </w:r>
          </w:p>
        </w:tc>
        <w:tc>
          <w:tcPr>
            <w:tcW w:w="693" w:type="dxa"/>
            <w:tcBorders>
              <w:top w:val="nil"/>
              <w:left w:val="nil"/>
              <w:bottom w:val="single" w:sz="4" w:space="0" w:color="C0C0C0"/>
              <w:right w:val="single" w:sz="4" w:space="0" w:color="C0C0C0"/>
            </w:tcBorders>
            <w:shd w:val="clear" w:color="000000" w:fill="FFFFCC"/>
            <w:vAlign w:val="center"/>
            <w:hideMark/>
          </w:tcPr>
          <w:p w14:paraId="6B3633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21" w:type="dxa"/>
            <w:tcBorders>
              <w:top w:val="nil"/>
              <w:left w:val="nil"/>
              <w:bottom w:val="single" w:sz="4" w:space="0" w:color="C0C0C0"/>
              <w:right w:val="single" w:sz="4" w:space="0" w:color="C0C0C0"/>
            </w:tcBorders>
            <w:shd w:val="clear" w:color="000000" w:fill="FFFFCC"/>
            <w:vAlign w:val="center"/>
            <w:hideMark/>
          </w:tcPr>
          <w:p w14:paraId="19723E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19,96</w:t>
            </w:r>
          </w:p>
        </w:tc>
        <w:tc>
          <w:tcPr>
            <w:tcW w:w="950" w:type="dxa"/>
            <w:tcBorders>
              <w:top w:val="nil"/>
              <w:left w:val="nil"/>
              <w:bottom w:val="single" w:sz="4" w:space="0" w:color="C0C0C0"/>
              <w:right w:val="single" w:sz="4" w:space="0" w:color="C0C0C0"/>
            </w:tcBorders>
            <w:shd w:val="clear" w:color="000000" w:fill="FFFFCC"/>
            <w:vAlign w:val="center"/>
            <w:hideMark/>
          </w:tcPr>
          <w:p w14:paraId="4EC9DC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19,96</w:t>
            </w:r>
          </w:p>
        </w:tc>
        <w:tc>
          <w:tcPr>
            <w:tcW w:w="950" w:type="dxa"/>
            <w:tcBorders>
              <w:top w:val="nil"/>
              <w:left w:val="nil"/>
              <w:bottom w:val="single" w:sz="4" w:space="0" w:color="C0C0C0"/>
              <w:right w:val="single" w:sz="4" w:space="0" w:color="C0C0C0"/>
            </w:tcBorders>
            <w:shd w:val="clear" w:color="000000" w:fill="FFFFCC"/>
            <w:vAlign w:val="center"/>
            <w:hideMark/>
          </w:tcPr>
          <w:p w14:paraId="3126E6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19,96</w:t>
            </w:r>
          </w:p>
        </w:tc>
        <w:tc>
          <w:tcPr>
            <w:tcW w:w="812" w:type="dxa"/>
            <w:tcBorders>
              <w:top w:val="nil"/>
              <w:left w:val="nil"/>
              <w:bottom w:val="single" w:sz="4" w:space="0" w:color="C0C0C0"/>
              <w:right w:val="single" w:sz="4" w:space="0" w:color="C0C0C0"/>
            </w:tcBorders>
            <w:shd w:val="clear" w:color="000000" w:fill="FFFFCC"/>
            <w:vAlign w:val="center"/>
            <w:hideMark/>
          </w:tcPr>
          <w:p w14:paraId="3C5EF4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15,96</w:t>
            </w:r>
          </w:p>
        </w:tc>
        <w:tc>
          <w:tcPr>
            <w:tcW w:w="851" w:type="dxa"/>
            <w:tcBorders>
              <w:top w:val="nil"/>
              <w:left w:val="nil"/>
              <w:bottom w:val="single" w:sz="4" w:space="0" w:color="C0C0C0"/>
              <w:right w:val="single" w:sz="4" w:space="0" w:color="C0C0C0"/>
            </w:tcBorders>
            <w:shd w:val="clear" w:color="000000" w:fill="FFFFCC"/>
            <w:vAlign w:val="center"/>
            <w:hideMark/>
          </w:tcPr>
          <w:p w14:paraId="21E68B0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19,96</w:t>
            </w:r>
          </w:p>
        </w:tc>
        <w:tc>
          <w:tcPr>
            <w:tcW w:w="850" w:type="dxa"/>
            <w:tcBorders>
              <w:top w:val="nil"/>
              <w:left w:val="nil"/>
              <w:bottom w:val="single" w:sz="4" w:space="0" w:color="C0C0C0"/>
              <w:right w:val="single" w:sz="4" w:space="0" w:color="C0C0C0"/>
            </w:tcBorders>
            <w:shd w:val="clear" w:color="000000" w:fill="FFFFCC"/>
            <w:vAlign w:val="center"/>
            <w:hideMark/>
          </w:tcPr>
          <w:p w14:paraId="247053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19,96</w:t>
            </w:r>
          </w:p>
        </w:tc>
        <w:tc>
          <w:tcPr>
            <w:tcW w:w="864" w:type="dxa"/>
            <w:tcBorders>
              <w:top w:val="nil"/>
              <w:left w:val="nil"/>
              <w:bottom w:val="single" w:sz="4" w:space="0" w:color="C0C0C0"/>
              <w:right w:val="single" w:sz="4" w:space="0" w:color="C0C0C0"/>
            </w:tcBorders>
            <w:shd w:val="clear" w:color="000000" w:fill="FFFFCC"/>
            <w:vAlign w:val="center"/>
            <w:hideMark/>
          </w:tcPr>
          <w:p w14:paraId="0430D1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5FEE93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16,05</w:t>
            </w:r>
          </w:p>
        </w:tc>
        <w:tc>
          <w:tcPr>
            <w:tcW w:w="985" w:type="dxa"/>
            <w:tcBorders>
              <w:top w:val="nil"/>
              <w:left w:val="nil"/>
              <w:bottom w:val="single" w:sz="4" w:space="0" w:color="C0C0C0"/>
              <w:right w:val="single" w:sz="4" w:space="0" w:color="C0C0C0"/>
            </w:tcBorders>
            <w:shd w:val="clear" w:color="000000" w:fill="FFFFCC"/>
            <w:vAlign w:val="center"/>
            <w:hideMark/>
          </w:tcPr>
          <w:p w14:paraId="5E9D55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4D43BA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19,96</w:t>
            </w:r>
          </w:p>
        </w:tc>
        <w:tc>
          <w:tcPr>
            <w:tcW w:w="715" w:type="dxa"/>
            <w:tcBorders>
              <w:top w:val="nil"/>
              <w:left w:val="nil"/>
              <w:bottom w:val="single" w:sz="4" w:space="0" w:color="C0C0C0"/>
              <w:right w:val="single" w:sz="4" w:space="0" w:color="C0C0C0"/>
            </w:tcBorders>
            <w:shd w:val="clear" w:color="000000" w:fill="D7EAD3"/>
            <w:vAlign w:val="center"/>
            <w:hideMark/>
          </w:tcPr>
          <w:p w14:paraId="6D02038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9,98</w:t>
            </w:r>
          </w:p>
        </w:tc>
        <w:tc>
          <w:tcPr>
            <w:tcW w:w="715" w:type="dxa"/>
            <w:tcBorders>
              <w:top w:val="nil"/>
              <w:left w:val="nil"/>
              <w:bottom w:val="single" w:sz="4" w:space="0" w:color="C0C0C0"/>
              <w:right w:val="single" w:sz="4" w:space="0" w:color="C0C0C0"/>
            </w:tcBorders>
            <w:shd w:val="clear" w:color="000000" w:fill="D7EAD3"/>
            <w:vAlign w:val="center"/>
            <w:hideMark/>
          </w:tcPr>
          <w:p w14:paraId="014F69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9,98</w:t>
            </w:r>
          </w:p>
        </w:tc>
        <w:tc>
          <w:tcPr>
            <w:tcW w:w="1030" w:type="dxa"/>
            <w:vMerge/>
            <w:tcBorders>
              <w:top w:val="single" w:sz="4" w:space="0" w:color="C0C0C0"/>
              <w:left w:val="nil"/>
              <w:bottom w:val="nil"/>
              <w:right w:val="single" w:sz="4" w:space="0" w:color="C0C0C0"/>
            </w:tcBorders>
            <w:vAlign w:val="center"/>
            <w:hideMark/>
          </w:tcPr>
          <w:p w14:paraId="5E80EB48" w14:textId="77777777" w:rsidR="00D6000A" w:rsidRPr="00D6000A" w:rsidRDefault="00D6000A" w:rsidP="00D6000A">
            <w:pPr>
              <w:rPr>
                <w:rFonts w:ascii="Tahoma" w:hAnsi="Tahoma" w:cs="Tahoma"/>
                <w:sz w:val="11"/>
                <w:szCs w:val="11"/>
              </w:rPr>
            </w:pPr>
          </w:p>
        </w:tc>
      </w:tr>
      <w:tr w:rsidR="00AB55E0" w:rsidRPr="00AB55E0" w14:paraId="159606A9" w14:textId="77777777" w:rsidTr="00AB55E0">
        <w:trPr>
          <w:trHeight w:val="300"/>
        </w:trPr>
        <w:tc>
          <w:tcPr>
            <w:tcW w:w="341" w:type="dxa"/>
            <w:tcBorders>
              <w:top w:val="nil"/>
              <w:left w:val="nil"/>
              <w:bottom w:val="nil"/>
              <w:right w:val="nil"/>
            </w:tcBorders>
            <w:shd w:val="clear" w:color="000000" w:fill="FFFF00"/>
            <w:noWrap/>
            <w:vAlign w:val="center"/>
            <w:hideMark/>
          </w:tcPr>
          <w:p w14:paraId="2CAF96E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vMerge/>
            <w:tcBorders>
              <w:top w:val="nil"/>
              <w:left w:val="nil"/>
              <w:bottom w:val="nil"/>
              <w:right w:val="single" w:sz="4" w:space="0" w:color="C0C0C0"/>
            </w:tcBorders>
            <w:vAlign w:val="center"/>
            <w:hideMark/>
          </w:tcPr>
          <w:p w14:paraId="673C2CF2" w14:textId="77777777" w:rsidR="00D6000A" w:rsidRPr="00D6000A" w:rsidRDefault="00D6000A" w:rsidP="00D6000A">
            <w:pPr>
              <w:rPr>
                <w:rFonts w:ascii="Wingdings 2" w:hAnsi="Wingdings 2" w:cs="Tahoma"/>
                <w:color w:val="5A5A5A"/>
                <w:sz w:val="11"/>
                <w:szCs w:val="11"/>
              </w:rPr>
            </w:pPr>
          </w:p>
        </w:tc>
        <w:tc>
          <w:tcPr>
            <w:tcW w:w="561" w:type="dxa"/>
            <w:tcBorders>
              <w:top w:val="nil"/>
              <w:left w:val="nil"/>
              <w:bottom w:val="single" w:sz="4" w:space="0" w:color="C0C0C0"/>
              <w:right w:val="single" w:sz="4" w:space="0" w:color="C0C0C0"/>
            </w:tcBorders>
            <w:shd w:val="clear" w:color="auto" w:fill="auto"/>
            <w:vAlign w:val="center"/>
            <w:hideMark/>
          </w:tcPr>
          <w:p w14:paraId="0A953F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3.1.2.2</w:t>
            </w:r>
          </w:p>
        </w:tc>
        <w:tc>
          <w:tcPr>
            <w:tcW w:w="1281" w:type="dxa"/>
            <w:tcBorders>
              <w:top w:val="nil"/>
              <w:left w:val="nil"/>
              <w:bottom w:val="single" w:sz="4" w:space="0" w:color="C0C0C0"/>
              <w:right w:val="single" w:sz="4" w:space="0" w:color="C0C0C0"/>
            </w:tcBorders>
            <w:shd w:val="clear" w:color="auto" w:fill="auto"/>
            <w:vAlign w:val="center"/>
            <w:hideMark/>
          </w:tcPr>
          <w:p w14:paraId="1ABB3138"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Цена</w:t>
            </w:r>
          </w:p>
        </w:tc>
        <w:tc>
          <w:tcPr>
            <w:tcW w:w="693" w:type="dxa"/>
            <w:tcBorders>
              <w:top w:val="nil"/>
              <w:left w:val="nil"/>
              <w:bottom w:val="single" w:sz="4" w:space="0" w:color="C0C0C0"/>
              <w:right w:val="single" w:sz="4" w:space="0" w:color="C0C0C0"/>
            </w:tcBorders>
            <w:shd w:val="clear" w:color="auto" w:fill="auto"/>
            <w:vAlign w:val="center"/>
            <w:hideMark/>
          </w:tcPr>
          <w:p w14:paraId="1A5BF8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921" w:type="dxa"/>
            <w:tcBorders>
              <w:top w:val="nil"/>
              <w:left w:val="nil"/>
              <w:bottom w:val="single" w:sz="4" w:space="0" w:color="C0C0C0"/>
              <w:right w:val="single" w:sz="4" w:space="0" w:color="C0C0C0"/>
            </w:tcBorders>
            <w:shd w:val="clear" w:color="000000" w:fill="FFFFCC"/>
            <w:vAlign w:val="center"/>
            <w:hideMark/>
          </w:tcPr>
          <w:p w14:paraId="556B5B2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15 711,28</w:t>
            </w:r>
          </w:p>
        </w:tc>
        <w:tc>
          <w:tcPr>
            <w:tcW w:w="950" w:type="dxa"/>
            <w:tcBorders>
              <w:top w:val="nil"/>
              <w:left w:val="nil"/>
              <w:bottom w:val="single" w:sz="4" w:space="0" w:color="C0C0C0"/>
              <w:right w:val="single" w:sz="4" w:space="0" w:color="C0C0C0"/>
            </w:tcBorders>
            <w:shd w:val="clear" w:color="000000" w:fill="FFFFCC"/>
            <w:vAlign w:val="center"/>
            <w:hideMark/>
          </w:tcPr>
          <w:p w14:paraId="129584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16 083,01</w:t>
            </w:r>
          </w:p>
        </w:tc>
        <w:tc>
          <w:tcPr>
            <w:tcW w:w="950" w:type="dxa"/>
            <w:tcBorders>
              <w:top w:val="nil"/>
              <w:left w:val="nil"/>
              <w:bottom w:val="single" w:sz="4" w:space="0" w:color="C0C0C0"/>
              <w:right w:val="single" w:sz="4" w:space="0" w:color="C0C0C0"/>
            </w:tcBorders>
            <w:shd w:val="clear" w:color="000000" w:fill="FFFFCC"/>
            <w:vAlign w:val="center"/>
            <w:hideMark/>
          </w:tcPr>
          <w:p w14:paraId="0D030A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16 463,47</w:t>
            </w:r>
          </w:p>
        </w:tc>
        <w:tc>
          <w:tcPr>
            <w:tcW w:w="812" w:type="dxa"/>
            <w:tcBorders>
              <w:top w:val="nil"/>
              <w:left w:val="nil"/>
              <w:bottom w:val="single" w:sz="4" w:space="0" w:color="C0C0C0"/>
              <w:right w:val="single" w:sz="4" w:space="0" w:color="C0C0C0"/>
            </w:tcBorders>
            <w:shd w:val="clear" w:color="000000" w:fill="FFFFCC"/>
            <w:vAlign w:val="center"/>
            <w:hideMark/>
          </w:tcPr>
          <w:p w14:paraId="48ACEA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18 668,44</w:t>
            </w:r>
          </w:p>
        </w:tc>
        <w:tc>
          <w:tcPr>
            <w:tcW w:w="851" w:type="dxa"/>
            <w:tcBorders>
              <w:top w:val="nil"/>
              <w:left w:val="nil"/>
              <w:bottom w:val="single" w:sz="4" w:space="0" w:color="C0C0C0"/>
              <w:right w:val="single" w:sz="4" w:space="0" w:color="C0C0C0"/>
            </w:tcBorders>
            <w:shd w:val="clear" w:color="000000" w:fill="FFFFCC"/>
            <w:vAlign w:val="center"/>
            <w:hideMark/>
          </w:tcPr>
          <w:p w14:paraId="2CA9514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16 934,49</w:t>
            </w:r>
          </w:p>
        </w:tc>
        <w:tc>
          <w:tcPr>
            <w:tcW w:w="850" w:type="dxa"/>
            <w:tcBorders>
              <w:top w:val="nil"/>
              <w:left w:val="nil"/>
              <w:bottom w:val="single" w:sz="4" w:space="0" w:color="C0C0C0"/>
              <w:right w:val="single" w:sz="4" w:space="0" w:color="C0C0C0"/>
            </w:tcBorders>
            <w:shd w:val="clear" w:color="000000" w:fill="FFFFCC"/>
            <w:vAlign w:val="center"/>
            <w:hideMark/>
          </w:tcPr>
          <w:p w14:paraId="769EEA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17 553,87</w:t>
            </w:r>
          </w:p>
        </w:tc>
        <w:tc>
          <w:tcPr>
            <w:tcW w:w="864" w:type="dxa"/>
            <w:tcBorders>
              <w:top w:val="nil"/>
              <w:left w:val="nil"/>
              <w:bottom w:val="single" w:sz="4" w:space="0" w:color="C0C0C0"/>
              <w:right w:val="single" w:sz="4" w:space="0" w:color="C0C0C0"/>
            </w:tcBorders>
            <w:shd w:val="clear" w:color="000000" w:fill="FFFFCC"/>
            <w:vAlign w:val="center"/>
            <w:hideMark/>
          </w:tcPr>
          <w:p w14:paraId="498F74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1F86543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23 608,00</w:t>
            </w:r>
          </w:p>
        </w:tc>
        <w:tc>
          <w:tcPr>
            <w:tcW w:w="985" w:type="dxa"/>
            <w:tcBorders>
              <w:top w:val="nil"/>
              <w:left w:val="nil"/>
              <w:bottom w:val="single" w:sz="4" w:space="0" w:color="C0C0C0"/>
              <w:right w:val="single" w:sz="4" w:space="0" w:color="C0C0C0"/>
            </w:tcBorders>
            <w:shd w:val="clear" w:color="000000" w:fill="FFFFCC"/>
            <w:vAlign w:val="center"/>
            <w:hideMark/>
          </w:tcPr>
          <w:p w14:paraId="7F587A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00726B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17 943,06</w:t>
            </w:r>
          </w:p>
        </w:tc>
        <w:tc>
          <w:tcPr>
            <w:tcW w:w="715" w:type="dxa"/>
            <w:tcBorders>
              <w:top w:val="nil"/>
              <w:left w:val="nil"/>
              <w:bottom w:val="single" w:sz="4" w:space="0" w:color="C0C0C0"/>
              <w:right w:val="single" w:sz="4" w:space="0" w:color="C0C0C0"/>
            </w:tcBorders>
            <w:shd w:val="clear" w:color="000000" w:fill="D7EAD3"/>
            <w:vAlign w:val="center"/>
            <w:hideMark/>
          </w:tcPr>
          <w:p w14:paraId="40935E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17 943,06</w:t>
            </w:r>
          </w:p>
        </w:tc>
        <w:tc>
          <w:tcPr>
            <w:tcW w:w="715" w:type="dxa"/>
            <w:tcBorders>
              <w:top w:val="nil"/>
              <w:left w:val="nil"/>
              <w:bottom w:val="single" w:sz="4" w:space="0" w:color="C0C0C0"/>
              <w:right w:val="single" w:sz="4" w:space="0" w:color="C0C0C0"/>
            </w:tcBorders>
            <w:shd w:val="clear" w:color="000000" w:fill="D7EAD3"/>
            <w:vAlign w:val="center"/>
            <w:hideMark/>
          </w:tcPr>
          <w:p w14:paraId="709678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17 943,06</w:t>
            </w:r>
          </w:p>
        </w:tc>
        <w:tc>
          <w:tcPr>
            <w:tcW w:w="1030" w:type="dxa"/>
            <w:vMerge/>
            <w:tcBorders>
              <w:top w:val="single" w:sz="4" w:space="0" w:color="C0C0C0"/>
              <w:left w:val="nil"/>
              <w:bottom w:val="nil"/>
              <w:right w:val="single" w:sz="4" w:space="0" w:color="C0C0C0"/>
            </w:tcBorders>
            <w:vAlign w:val="center"/>
            <w:hideMark/>
          </w:tcPr>
          <w:p w14:paraId="57A95105" w14:textId="77777777" w:rsidR="00D6000A" w:rsidRPr="00D6000A" w:rsidRDefault="00D6000A" w:rsidP="00D6000A">
            <w:pPr>
              <w:rPr>
                <w:rFonts w:ascii="Tahoma" w:hAnsi="Tahoma" w:cs="Tahoma"/>
                <w:sz w:val="11"/>
                <w:szCs w:val="11"/>
              </w:rPr>
            </w:pPr>
          </w:p>
        </w:tc>
      </w:tr>
      <w:tr w:rsidR="00AB55E0" w:rsidRPr="00AB55E0" w14:paraId="078A3DBC" w14:textId="77777777" w:rsidTr="00AB55E0">
        <w:trPr>
          <w:trHeight w:val="2250"/>
        </w:trPr>
        <w:tc>
          <w:tcPr>
            <w:tcW w:w="341" w:type="dxa"/>
            <w:tcBorders>
              <w:top w:val="nil"/>
              <w:left w:val="nil"/>
              <w:bottom w:val="nil"/>
              <w:right w:val="nil"/>
            </w:tcBorders>
            <w:shd w:val="clear" w:color="000000" w:fill="FFFF00"/>
            <w:noWrap/>
            <w:vAlign w:val="center"/>
            <w:hideMark/>
          </w:tcPr>
          <w:p w14:paraId="378A2CB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4AE1CEC8"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3C69CE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w:t>
            </w:r>
          </w:p>
        </w:tc>
        <w:tc>
          <w:tcPr>
            <w:tcW w:w="1281" w:type="dxa"/>
            <w:tcBorders>
              <w:top w:val="nil"/>
              <w:left w:val="nil"/>
              <w:bottom w:val="single" w:sz="4" w:space="0" w:color="C0C0C0"/>
              <w:right w:val="single" w:sz="4" w:space="0" w:color="C0C0C0"/>
            </w:tcBorders>
            <w:shd w:val="clear" w:color="auto" w:fill="auto"/>
            <w:vAlign w:val="center"/>
            <w:hideMark/>
          </w:tcPr>
          <w:p w14:paraId="057D55DC"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Материалы и запасные части</w:t>
            </w:r>
          </w:p>
        </w:tc>
        <w:tc>
          <w:tcPr>
            <w:tcW w:w="693" w:type="dxa"/>
            <w:tcBorders>
              <w:top w:val="nil"/>
              <w:left w:val="nil"/>
              <w:bottom w:val="single" w:sz="4" w:space="0" w:color="C0C0C0"/>
              <w:right w:val="single" w:sz="4" w:space="0" w:color="C0C0C0"/>
            </w:tcBorders>
            <w:shd w:val="clear" w:color="auto" w:fill="auto"/>
            <w:vAlign w:val="center"/>
            <w:hideMark/>
          </w:tcPr>
          <w:p w14:paraId="34537E8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022A2E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309,39</w:t>
            </w:r>
          </w:p>
        </w:tc>
        <w:tc>
          <w:tcPr>
            <w:tcW w:w="950" w:type="dxa"/>
            <w:tcBorders>
              <w:top w:val="nil"/>
              <w:left w:val="nil"/>
              <w:bottom w:val="single" w:sz="4" w:space="0" w:color="C0C0C0"/>
              <w:right w:val="single" w:sz="4" w:space="0" w:color="C0C0C0"/>
            </w:tcBorders>
            <w:shd w:val="clear" w:color="000000" w:fill="FFFFCC"/>
            <w:vAlign w:val="center"/>
            <w:hideMark/>
          </w:tcPr>
          <w:p w14:paraId="274C913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316,71</w:t>
            </w:r>
          </w:p>
        </w:tc>
        <w:tc>
          <w:tcPr>
            <w:tcW w:w="950" w:type="dxa"/>
            <w:tcBorders>
              <w:top w:val="nil"/>
              <w:left w:val="nil"/>
              <w:bottom w:val="single" w:sz="4" w:space="0" w:color="C0C0C0"/>
              <w:right w:val="single" w:sz="4" w:space="0" w:color="C0C0C0"/>
            </w:tcBorders>
            <w:shd w:val="clear" w:color="000000" w:fill="FFFFCC"/>
            <w:vAlign w:val="center"/>
            <w:hideMark/>
          </w:tcPr>
          <w:p w14:paraId="3F6AB4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324,20</w:t>
            </w:r>
          </w:p>
        </w:tc>
        <w:tc>
          <w:tcPr>
            <w:tcW w:w="812" w:type="dxa"/>
            <w:tcBorders>
              <w:top w:val="nil"/>
              <w:left w:val="nil"/>
              <w:bottom w:val="single" w:sz="4" w:space="0" w:color="C0C0C0"/>
              <w:right w:val="single" w:sz="4" w:space="0" w:color="C0C0C0"/>
            </w:tcBorders>
            <w:shd w:val="clear" w:color="000000" w:fill="FFFFCC"/>
            <w:vAlign w:val="center"/>
            <w:hideMark/>
          </w:tcPr>
          <w:p w14:paraId="7B8B6BB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178,42</w:t>
            </w:r>
          </w:p>
        </w:tc>
        <w:tc>
          <w:tcPr>
            <w:tcW w:w="851" w:type="dxa"/>
            <w:tcBorders>
              <w:top w:val="nil"/>
              <w:left w:val="nil"/>
              <w:bottom w:val="single" w:sz="4" w:space="0" w:color="C0C0C0"/>
              <w:right w:val="single" w:sz="4" w:space="0" w:color="C0C0C0"/>
            </w:tcBorders>
            <w:shd w:val="clear" w:color="000000" w:fill="FFFFCC"/>
            <w:vAlign w:val="center"/>
            <w:hideMark/>
          </w:tcPr>
          <w:p w14:paraId="2EAFF60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333,48</w:t>
            </w:r>
          </w:p>
        </w:tc>
        <w:tc>
          <w:tcPr>
            <w:tcW w:w="850" w:type="dxa"/>
            <w:tcBorders>
              <w:top w:val="nil"/>
              <w:left w:val="nil"/>
              <w:bottom w:val="single" w:sz="4" w:space="0" w:color="C0C0C0"/>
              <w:right w:val="single" w:sz="4" w:space="0" w:color="C0C0C0"/>
            </w:tcBorders>
            <w:shd w:val="clear" w:color="000000" w:fill="FFFFCC"/>
            <w:vAlign w:val="center"/>
            <w:hideMark/>
          </w:tcPr>
          <w:p w14:paraId="2F7EBE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345,67</w:t>
            </w:r>
          </w:p>
        </w:tc>
        <w:tc>
          <w:tcPr>
            <w:tcW w:w="864" w:type="dxa"/>
            <w:tcBorders>
              <w:top w:val="nil"/>
              <w:left w:val="nil"/>
              <w:bottom w:val="single" w:sz="4" w:space="0" w:color="C0C0C0"/>
              <w:right w:val="single" w:sz="4" w:space="0" w:color="C0C0C0"/>
            </w:tcBorders>
            <w:shd w:val="clear" w:color="000000" w:fill="FFFFCC"/>
            <w:vAlign w:val="center"/>
            <w:hideMark/>
          </w:tcPr>
          <w:p w14:paraId="2C4E634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6,34</w:t>
            </w:r>
          </w:p>
        </w:tc>
        <w:tc>
          <w:tcPr>
            <w:tcW w:w="950" w:type="dxa"/>
            <w:tcBorders>
              <w:top w:val="nil"/>
              <w:left w:val="nil"/>
              <w:bottom w:val="single" w:sz="4" w:space="0" w:color="C0C0C0"/>
              <w:right w:val="single" w:sz="4" w:space="0" w:color="C0C0C0"/>
            </w:tcBorders>
            <w:shd w:val="clear" w:color="000000" w:fill="FFFFCC"/>
            <w:vAlign w:val="center"/>
            <w:hideMark/>
          </w:tcPr>
          <w:p w14:paraId="5642564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352,01</w:t>
            </w:r>
          </w:p>
        </w:tc>
        <w:tc>
          <w:tcPr>
            <w:tcW w:w="985" w:type="dxa"/>
            <w:tcBorders>
              <w:top w:val="nil"/>
              <w:left w:val="nil"/>
              <w:bottom w:val="single" w:sz="4" w:space="0" w:color="C0C0C0"/>
              <w:right w:val="single" w:sz="4" w:space="0" w:color="C0C0C0"/>
            </w:tcBorders>
            <w:shd w:val="clear" w:color="000000" w:fill="FFFFCC"/>
            <w:vAlign w:val="center"/>
            <w:hideMark/>
          </w:tcPr>
          <w:p w14:paraId="49F3EA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7,66</w:t>
            </w:r>
          </w:p>
        </w:tc>
        <w:tc>
          <w:tcPr>
            <w:tcW w:w="947" w:type="dxa"/>
            <w:tcBorders>
              <w:top w:val="nil"/>
              <w:left w:val="nil"/>
              <w:bottom w:val="single" w:sz="4" w:space="0" w:color="C0C0C0"/>
              <w:right w:val="single" w:sz="4" w:space="0" w:color="C0C0C0"/>
            </w:tcBorders>
            <w:shd w:val="clear" w:color="000000" w:fill="FFFFCC"/>
            <w:vAlign w:val="center"/>
            <w:hideMark/>
          </w:tcPr>
          <w:p w14:paraId="2D83CFF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353,34</w:t>
            </w:r>
          </w:p>
        </w:tc>
        <w:tc>
          <w:tcPr>
            <w:tcW w:w="715" w:type="dxa"/>
            <w:tcBorders>
              <w:top w:val="nil"/>
              <w:left w:val="nil"/>
              <w:bottom w:val="single" w:sz="4" w:space="0" w:color="C0C0C0"/>
              <w:right w:val="single" w:sz="4" w:space="0" w:color="C0C0C0"/>
            </w:tcBorders>
            <w:shd w:val="clear" w:color="000000" w:fill="D7EAD3"/>
            <w:vAlign w:val="center"/>
            <w:hideMark/>
          </w:tcPr>
          <w:p w14:paraId="34CDABC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176,67</w:t>
            </w:r>
          </w:p>
        </w:tc>
        <w:tc>
          <w:tcPr>
            <w:tcW w:w="715" w:type="dxa"/>
            <w:tcBorders>
              <w:top w:val="nil"/>
              <w:left w:val="nil"/>
              <w:bottom w:val="single" w:sz="4" w:space="0" w:color="C0C0C0"/>
              <w:right w:val="single" w:sz="4" w:space="0" w:color="C0C0C0"/>
            </w:tcBorders>
            <w:shd w:val="clear" w:color="000000" w:fill="D7EAD3"/>
            <w:vAlign w:val="center"/>
            <w:hideMark/>
          </w:tcPr>
          <w:p w14:paraId="514450A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176,67</w:t>
            </w:r>
          </w:p>
        </w:tc>
        <w:tc>
          <w:tcPr>
            <w:tcW w:w="1030" w:type="dxa"/>
            <w:tcBorders>
              <w:top w:val="nil"/>
              <w:left w:val="nil"/>
              <w:bottom w:val="single" w:sz="4" w:space="0" w:color="C0C0C0"/>
              <w:right w:val="single" w:sz="4" w:space="0" w:color="C0C0C0"/>
            </w:tcBorders>
            <w:shd w:val="clear" w:color="000000" w:fill="FFFFCC"/>
            <w:vAlign w:val="center"/>
            <w:hideMark/>
          </w:tcPr>
          <w:p w14:paraId="44D70291"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266E8E62" w14:textId="77777777" w:rsidTr="00AB55E0">
        <w:trPr>
          <w:trHeight w:val="450"/>
        </w:trPr>
        <w:tc>
          <w:tcPr>
            <w:tcW w:w="341" w:type="dxa"/>
            <w:tcBorders>
              <w:top w:val="nil"/>
              <w:left w:val="nil"/>
              <w:bottom w:val="nil"/>
              <w:right w:val="nil"/>
            </w:tcBorders>
            <w:shd w:val="clear" w:color="000000" w:fill="FABF8F"/>
            <w:noWrap/>
            <w:vAlign w:val="center"/>
            <w:hideMark/>
          </w:tcPr>
          <w:p w14:paraId="5D6F0C9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0842FF0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D3DB6C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w:t>
            </w:r>
          </w:p>
        </w:tc>
        <w:tc>
          <w:tcPr>
            <w:tcW w:w="1281" w:type="dxa"/>
            <w:tcBorders>
              <w:top w:val="nil"/>
              <w:left w:val="nil"/>
              <w:bottom w:val="single" w:sz="4" w:space="0" w:color="C0C0C0"/>
              <w:right w:val="single" w:sz="4" w:space="0" w:color="C0C0C0"/>
            </w:tcBorders>
            <w:shd w:val="clear" w:color="auto" w:fill="auto"/>
            <w:vAlign w:val="center"/>
            <w:hideMark/>
          </w:tcPr>
          <w:p w14:paraId="139911D0"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Затраты на покупную электрическую энергию, по уровням напряжения:</w:t>
            </w:r>
          </w:p>
        </w:tc>
        <w:tc>
          <w:tcPr>
            <w:tcW w:w="693" w:type="dxa"/>
            <w:tcBorders>
              <w:top w:val="nil"/>
              <w:left w:val="nil"/>
              <w:bottom w:val="single" w:sz="4" w:space="0" w:color="C0C0C0"/>
              <w:right w:val="single" w:sz="4" w:space="0" w:color="C0C0C0"/>
            </w:tcBorders>
            <w:shd w:val="clear" w:color="auto" w:fill="auto"/>
            <w:vAlign w:val="center"/>
            <w:hideMark/>
          </w:tcPr>
          <w:p w14:paraId="724D0A2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108BD08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12 388,38</w:t>
            </w:r>
          </w:p>
        </w:tc>
        <w:tc>
          <w:tcPr>
            <w:tcW w:w="950" w:type="dxa"/>
            <w:tcBorders>
              <w:top w:val="nil"/>
              <w:left w:val="nil"/>
              <w:bottom w:val="single" w:sz="4" w:space="0" w:color="C0C0C0"/>
              <w:right w:val="single" w:sz="4" w:space="0" w:color="C0C0C0"/>
            </w:tcBorders>
            <w:shd w:val="clear" w:color="000000" w:fill="D7EAD3"/>
            <w:vAlign w:val="center"/>
            <w:hideMark/>
          </w:tcPr>
          <w:p w14:paraId="5ECC0B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12 908,69</w:t>
            </w:r>
          </w:p>
        </w:tc>
        <w:tc>
          <w:tcPr>
            <w:tcW w:w="950" w:type="dxa"/>
            <w:tcBorders>
              <w:top w:val="nil"/>
              <w:left w:val="nil"/>
              <w:bottom w:val="single" w:sz="4" w:space="0" w:color="C0C0C0"/>
              <w:right w:val="single" w:sz="4" w:space="0" w:color="C0C0C0"/>
            </w:tcBorders>
            <w:shd w:val="clear" w:color="000000" w:fill="D7EAD3"/>
            <w:vAlign w:val="center"/>
            <w:hideMark/>
          </w:tcPr>
          <w:p w14:paraId="54E3529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13 915,62</w:t>
            </w:r>
          </w:p>
        </w:tc>
        <w:tc>
          <w:tcPr>
            <w:tcW w:w="812" w:type="dxa"/>
            <w:tcBorders>
              <w:top w:val="nil"/>
              <w:left w:val="nil"/>
              <w:bottom w:val="single" w:sz="4" w:space="0" w:color="C0C0C0"/>
              <w:right w:val="single" w:sz="4" w:space="0" w:color="C0C0C0"/>
            </w:tcBorders>
            <w:shd w:val="clear" w:color="000000" w:fill="D7EAD3"/>
            <w:vAlign w:val="center"/>
            <w:hideMark/>
          </w:tcPr>
          <w:p w14:paraId="2FE48A8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18 017,67</w:t>
            </w:r>
          </w:p>
        </w:tc>
        <w:tc>
          <w:tcPr>
            <w:tcW w:w="851" w:type="dxa"/>
            <w:tcBorders>
              <w:top w:val="nil"/>
              <w:left w:val="nil"/>
              <w:bottom w:val="single" w:sz="4" w:space="0" w:color="C0C0C0"/>
              <w:right w:val="single" w:sz="4" w:space="0" w:color="C0C0C0"/>
            </w:tcBorders>
            <w:shd w:val="clear" w:color="000000" w:fill="D7EAD3"/>
            <w:vAlign w:val="center"/>
            <w:hideMark/>
          </w:tcPr>
          <w:p w14:paraId="6DA339C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14 632,13</w:t>
            </w:r>
          </w:p>
        </w:tc>
        <w:tc>
          <w:tcPr>
            <w:tcW w:w="850" w:type="dxa"/>
            <w:tcBorders>
              <w:top w:val="nil"/>
              <w:left w:val="nil"/>
              <w:bottom w:val="single" w:sz="4" w:space="0" w:color="C0C0C0"/>
              <w:right w:val="single" w:sz="4" w:space="0" w:color="C0C0C0"/>
            </w:tcBorders>
            <w:shd w:val="clear" w:color="000000" w:fill="D7EAD3"/>
            <w:vAlign w:val="center"/>
            <w:hideMark/>
          </w:tcPr>
          <w:p w14:paraId="29ED68B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17 039,07</w:t>
            </w:r>
          </w:p>
        </w:tc>
        <w:tc>
          <w:tcPr>
            <w:tcW w:w="864" w:type="dxa"/>
            <w:tcBorders>
              <w:top w:val="nil"/>
              <w:left w:val="nil"/>
              <w:bottom w:val="single" w:sz="4" w:space="0" w:color="C0C0C0"/>
              <w:right w:val="single" w:sz="4" w:space="0" w:color="C0C0C0"/>
            </w:tcBorders>
            <w:shd w:val="clear" w:color="000000" w:fill="D7EAD3"/>
            <w:vAlign w:val="center"/>
            <w:hideMark/>
          </w:tcPr>
          <w:p w14:paraId="13D7A0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3 751,11</w:t>
            </w:r>
          </w:p>
        </w:tc>
        <w:tc>
          <w:tcPr>
            <w:tcW w:w="950" w:type="dxa"/>
            <w:tcBorders>
              <w:top w:val="nil"/>
              <w:left w:val="nil"/>
              <w:bottom w:val="single" w:sz="4" w:space="0" w:color="C0C0C0"/>
              <w:right w:val="single" w:sz="4" w:space="0" w:color="C0C0C0"/>
            </w:tcBorders>
            <w:shd w:val="clear" w:color="000000" w:fill="D7EAD3"/>
            <w:vAlign w:val="center"/>
            <w:hideMark/>
          </w:tcPr>
          <w:p w14:paraId="5226F5C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20 790,18</w:t>
            </w:r>
          </w:p>
        </w:tc>
        <w:tc>
          <w:tcPr>
            <w:tcW w:w="985" w:type="dxa"/>
            <w:tcBorders>
              <w:top w:val="nil"/>
              <w:left w:val="nil"/>
              <w:bottom w:val="single" w:sz="4" w:space="0" w:color="C0C0C0"/>
              <w:right w:val="single" w:sz="4" w:space="0" w:color="C0C0C0"/>
            </w:tcBorders>
            <w:shd w:val="clear" w:color="000000" w:fill="D7EAD3"/>
            <w:vAlign w:val="center"/>
            <w:hideMark/>
          </w:tcPr>
          <w:p w14:paraId="3BB0447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-672,33</w:t>
            </w:r>
          </w:p>
        </w:tc>
        <w:tc>
          <w:tcPr>
            <w:tcW w:w="947" w:type="dxa"/>
            <w:tcBorders>
              <w:top w:val="nil"/>
              <w:left w:val="nil"/>
              <w:bottom w:val="single" w:sz="4" w:space="0" w:color="C0C0C0"/>
              <w:right w:val="single" w:sz="4" w:space="0" w:color="C0C0C0"/>
            </w:tcBorders>
            <w:shd w:val="clear" w:color="000000" w:fill="D7EAD3"/>
            <w:vAlign w:val="center"/>
            <w:hideMark/>
          </w:tcPr>
          <w:p w14:paraId="74403DC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16 366,74</w:t>
            </w:r>
          </w:p>
        </w:tc>
        <w:tc>
          <w:tcPr>
            <w:tcW w:w="715" w:type="dxa"/>
            <w:tcBorders>
              <w:top w:val="nil"/>
              <w:left w:val="nil"/>
              <w:bottom w:val="single" w:sz="4" w:space="0" w:color="C0C0C0"/>
              <w:right w:val="single" w:sz="4" w:space="0" w:color="C0C0C0"/>
            </w:tcBorders>
            <w:shd w:val="clear" w:color="000000" w:fill="D7EAD3"/>
            <w:vAlign w:val="center"/>
            <w:hideMark/>
          </w:tcPr>
          <w:p w14:paraId="5F8F21B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8 183,37</w:t>
            </w:r>
          </w:p>
        </w:tc>
        <w:tc>
          <w:tcPr>
            <w:tcW w:w="715" w:type="dxa"/>
            <w:tcBorders>
              <w:top w:val="nil"/>
              <w:left w:val="nil"/>
              <w:bottom w:val="single" w:sz="4" w:space="0" w:color="C0C0C0"/>
              <w:right w:val="single" w:sz="4" w:space="0" w:color="C0C0C0"/>
            </w:tcBorders>
            <w:shd w:val="clear" w:color="000000" w:fill="D7EAD3"/>
            <w:vAlign w:val="center"/>
            <w:hideMark/>
          </w:tcPr>
          <w:p w14:paraId="110D06E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8 183,37</w:t>
            </w:r>
          </w:p>
        </w:tc>
        <w:tc>
          <w:tcPr>
            <w:tcW w:w="1030" w:type="dxa"/>
            <w:tcBorders>
              <w:top w:val="nil"/>
              <w:left w:val="nil"/>
              <w:bottom w:val="single" w:sz="4" w:space="0" w:color="C0C0C0"/>
              <w:right w:val="single" w:sz="4" w:space="0" w:color="C0C0C0"/>
            </w:tcBorders>
            <w:shd w:val="clear" w:color="000000" w:fill="FFFFCC"/>
            <w:vAlign w:val="center"/>
            <w:hideMark/>
          </w:tcPr>
          <w:p w14:paraId="3BCF9AB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5DF7900E" w14:textId="77777777" w:rsidTr="00AB55E0">
        <w:trPr>
          <w:trHeight w:val="300"/>
        </w:trPr>
        <w:tc>
          <w:tcPr>
            <w:tcW w:w="341" w:type="dxa"/>
            <w:tcBorders>
              <w:top w:val="nil"/>
              <w:left w:val="nil"/>
              <w:bottom w:val="nil"/>
              <w:right w:val="nil"/>
            </w:tcBorders>
            <w:shd w:val="clear" w:color="000000" w:fill="FABF8F"/>
            <w:noWrap/>
            <w:vAlign w:val="center"/>
            <w:hideMark/>
          </w:tcPr>
          <w:p w14:paraId="7A5918C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47182F3C"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5D8D9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3.3.0.1</w:t>
            </w:r>
          </w:p>
        </w:tc>
        <w:tc>
          <w:tcPr>
            <w:tcW w:w="1281" w:type="dxa"/>
            <w:tcBorders>
              <w:top w:val="nil"/>
              <w:left w:val="nil"/>
              <w:bottom w:val="single" w:sz="4" w:space="0" w:color="C0C0C0"/>
              <w:right w:val="single" w:sz="4" w:space="0" w:color="C0C0C0"/>
            </w:tcBorders>
            <w:shd w:val="clear" w:color="auto" w:fill="auto"/>
            <w:vAlign w:val="center"/>
            <w:hideMark/>
          </w:tcPr>
          <w:p w14:paraId="6B191EA1"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Средний тариф на энергию</w:t>
            </w:r>
          </w:p>
        </w:tc>
        <w:tc>
          <w:tcPr>
            <w:tcW w:w="693" w:type="dxa"/>
            <w:tcBorders>
              <w:top w:val="nil"/>
              <w:left w:val="nil"/>
              <w:bottom w:val="single" w:sz="4" w:space="0" w:color="C0C0C0"/>
              <w:right w:val="single" w:sz="4" w:space="0" w:color="C0C0C0"/>
            </w:tcBorders>
            <w:shd w:val="clear" w:color="auto" w:fill="auto"/>
            <w:vAlign w:val="center"/>
            <w:hideMark/>
          </w:tcPr>
          <w:p w14:paraId="3DB8FB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руб/кВт.ч</w:t>
            </w:r>
          </w:p>
        </w:tc>
        <w:tc>
          <w:tcPr>
            <w:tcW w:w="921" w:type="dxa"/>
            <w:tcBorders>
              <w:top w:val="nil"/>
              <w:left w:val="nil"/>
              <w:bottom w:val="single" w:sz="4" w:space="0" w:color="C0C0C0"/>
              <w:right w:val="single" w:sz="4" w:space="0" w:color="C0C0C0"/>
            </w:tcBorders>
            <w:shd w:val="clear" w:color="000000" w:fill="D7EAD3"/>
            <w:vAlign w:val="center"/>
            <w:hideMark/>
          </w:tcPr>
          <w:p w14:paraId="7C821A3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1,25</w:t>
            </w:r>
          </w:p>
        </w:tc>
        <w:tc>
          <w:tcPr>
            <w:tcW w:w="950" w:type="dxa"/>
            <w:tcBorders>
              <w:top w:val="nil"/>
              <w:left w:val="nil"/>
              <w:bottom w:val="single" w:sz="4" w:space="0" w:color="C0C0C0"/>
              <w:right w:val="single" w:sz="4" w:space="0" w:color="C0C0C0"/>
            </w:tcBorders>
            <w:shd w:val="clear" w:color="000000" w:fill="D7EAD3"/>
            <w:vAlign w:val="center"/>
            <w:hideMark/>
          </w:tcPr>
          <w:p w14:paraId="2634D3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1,30</w:t>
            </w:r>
          </w:p>
        </w:tc>
        <w:tc>
          <w:tcPr>
            <w:tcW w:w="950" w:type="dxa"/>
            <w:tcBorders>
              <w:top w:val="nil"/>
              <w:left w:val="nil"/>
              <w:bottom w:val="single" w:sz="4" w:space="0" w:color="C0C0C0"/>
              <w:right w:val="single" w:sz="4" w:space="0" w:color="C0C0C0"/>
            </w:tcBorders>
            <w:shd w:val="clear" w:color="000000" w:fill="D7EAD3"/>
            <w:vAlign w:val="center"/>
            <w:hideMark/>
          </w:tcPr>
          <w:p w14:paraId="53AD2F7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1,44</w:t>
            </w:r>
          </w:p>
        </w:tc>
        <w:tc>
          <w:tcPr>
            <w:tcW w:w="812" w:type="dxa"/>
            <w:tcBorders>
              <w:top w:val="nil"/>
              <w:left w:val="nil"/>
              <w:bottom w:val="single" w:sz="4" w:space="0" w:color="C0C0C0"/>
              <w:right w:val="single" w:sz="4" w:space="0" w:color="C0C0C0"/>
            </w:tcBorders>
            <w:shd w:val="clear" w:color="000000" w:fill="D7EAD3"/>
            <w:vAlign w:val="center"/>
            <w:hideMark/>
          </w:tcPr>
          <w:p w14:paraId="3602CE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1,56</w:t>
            </w:r>
          </w:p>
        </w:tc>
        <w:tc>
          <w:tcPr>
            <w:tcW w:w="851" w:type="dxa"/>
            <w:tcBorders>
              <w:top w:val="nil"/>
              <w:left w:val="nil"/>
              <w:bottom w:val="single" w:sz="4" w:space="0" w:color="C0C0C0"/>
              <w:right w:val="single" w:sz="4" w:space="0" w:color="C0C0C0"/>
            </w:tcBorders>
            <w:shd w:val="clear" w:color="000000" w:fill="D7EAD3"/>
            <w:vAlign w:val="center"/>
            <w:hideMark/>
          </w:tcPr>
          <w:p w14:paraId="24BC089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1,55</w:t>
            </w:r>
          </w:p>
        </w:tc>
        <w:tc>
          <w:tcPr>
            <w:tcW w:w="850" w:type="dxa"/>
            <w:tcBorders>
              <w:top w:val="nil"/>
              <w:left w:val="nil"/>
              <w:bottom w:val="single" w:sz="4" w:space="0" w:color="C0C0C0"/>
              <w:right w:val="single" w:sz="4" w:space="0" w:color="C0C0C0"/>
            </w:tcBorders>
            <w:shd w:val="clear" w:color="000000" w:fill="D7EAD3"/>
            <w:vAlign w:val="center"/>
            <w:hideMark/>
          </w:tcPr>
          <w:p w14:paraId="5CA34A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w:t>
            </w:r>
          </w:p>
        </w:tc>
        <w:tc>
          <w:tcPr>
            <w:tcW w:w="864" w:type="dxa"/>
            <w:tcBorders>
              <w:top w:val="nil"/>
              <w:left w:val="nil"/>
              <w:bottom w:val="single" w:sz="4" w:space="0" w:color="C0C0C0"/>
              <w:right w:val="single" w:sz="4" w:space="0" w:color="C0C0C0"/>
            </w:tcBorders>
            <w:shd w:val="clear" w:color="000000" w:fill="D7EAD3"/>
            <w:vAlign w:val="center"/>
            <w:hideMark/>
          </w:tcPr>
          <w:p w14:paraId="7F7767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22D67C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1,88</w:t>
            </w:r>
          </w:p>
        </w:tc>
        <w:tc>
          <w:tcPr>
            <w:tcW w:w="985" w:type="dxa"/>
            <w:tcBorders>
              <w:top w:val="nil"/>
              <w:left w:val="nil"/>
              <w:bottom w:val="single" w:sz="4" w:space="0" w:color="C0C0C0"/>
              <w:right w:val="single" w:sz="4" w:space="0" w:color="C0C0C0"/>
            </w:tcBorders>
            <w:shd w:val="clear" w:color="000000" w:fill="D7EAD3"/>
            <w:vAlign w:val="center"/>
            <w:hideMark/>
          </w:tcPr>
          <w:p w14:paraId="19607D3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25AFB5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1,69</w:t>
            </w:r>
          </w:p>
        </w:tc>
        <w:tc>
          <w:tcPr>
            <w:tcW w:w="715" w:type="dxa"/>
            <w:tcBorders>
              <w:top w:val="nil"/>
              <w:left w:val="nil"/>
              <w:bottom w:val="single" w:sz="4" w:space="0" w:color="C0C0C0"/>
              <w:right w:val="single" w:sz="4" w:space="0" w:color="C0C0C0"/>
            </w:tcBorders>
            <w:shd w:val="clear" w:color="000000" w:fill="D7EAD3"/>
            <w:vAlign w:val="center"/>
            <w:hideMark/>
          </w:tcPr>
          <w:p w14:paraId="60D448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1,69</w:t>
            </w:r>
          </w:p>
        </w:tc>
        <w:tc>
          <w:tcPr>
            <w:tcW w:w="715" w:type="dxa"/>
            <w:tcBorders>
              <w:top w:val="nil"/>
              <w:left w:val="nil"/>
              <w:bottom w:val="single" w:sz="4" w:space="0" w:color="C0C0C0"/>
              <w:right w:val="single" w:sz="4" w:space="0" w:color="C0C0C0"/>
            </w:tcBorders>
            <w:shd w:val="clear" w:color="000000" w:fill="D7EAD3"/>
            <w:vAlign w:val="center"/>
            <w:hideMark/>
          </w:tcPr>
          <w:p w14:paraId="4AFA8A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1,69</w:t>
            </w:r>
          </w:p>
        </w:tc>
        <w:tc>
          <w:tcPr>
            <w:tcW w:w="1030" w:type="dxa"/>
            <w:tcBorders>
              <w:top w:val="nil"/>
              <w:left w:val="nil"/>
              <w:bottom w:val="single" w:sz="4" w:space="0" w:color="C0C0C0"/>
              <w:right w:val="single" w:sz="4" w:space="0" w:color="C0C0C0"/>
            </w:tcBorders>
            <w:shd w:val="clear" w:color="000000" w:fill="FFFFCC"/>
            <w:vAlign w:val="center"/>
            <w:hideMark/>
          </w:tcPr>
          <w:p w14:paraId="089BD99A"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31F54568" w14:textId="77777777" w:rsidTr="00AB55E0">
        <w:trPr>
          <w:trHeight w:val="300"/>
        </w:trPr>
        <w:tc>
          <w:tcPr>
            <w:tcW w:w="341" w:type="dxa"/>
            <w:tcBorders>
              <w:top w:val="nil"/>
              <w:left w:val="nil"/>
              <w:bottom w:val="nil"/>
              <w:right w:val="nil"/>
            </w:tcBorders>
            <w:shd w:val="clear" w:color="000000" w:fill="FABF8F"/>
            <w:noWrap/>
            <w:vAlign w:val="center"/>
            <w:hideMark/>
          </w:tcPr>
          <w:p w14:paraId="7D5E623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28EBD9B7"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B0BF8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3.3.0.2</w:t>
            </w:r>
          </w:p>
        </w:tc>
        <w:tc>
          <w:tcPr>
            <w:tcW w:w="1281" w:type="dxa"/>
            <w:tcBorders>
              <w:top w:val="nil"/>
              <w:left w:val="nil"/>
              <w:bottom w:val="single" w:sz="4" w:space="0" w:color="C0C0C0"/>
              <w:right w:val="single" w:sz="4" w:space="0" w:color="C0C0C0"/>
            </w:tcBorders>
            <w:shd w:val="clear" w:color="auto" w:fill="auto"/>
            <w:vAlign w:val="center"/>
            <w:hideMark/>
          </w:tcPr>
          <w:p w14:paraId="153FA6FD"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Объем энергии</w:t>
            </w:r>
          </w:p>
        </w:tc>
        <w:tc>
          <w:tcPr>
            <w:tcW w:w="693" w:type="dxa"/>
            <w:tcBorders>
              <w:top w:val="nil"/>
              <w:left w:val="nil"/>
              <w:bottom w:val="single" w:sz="4" w:space="0" w:color="C0C0C0"/>
              <w:right w:val="single" w:sz="4" w:space="0" w:color="C0C0C0"/>
            </w:tcBorders>
            <w:shd w:val="clear" w:color="auto" w:fill="auto"/>
            <w:vAlign w:val="center"/>
            <w:hideMark/>
          </w:tcPr>
          <w:p w14:paraId="45F5F5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кВт.ч</w:t>
            </w:r>
          </w:p>
        </w:tc>
        <w:tc>
          <w:tcPr>
            <w:tcW w:w="921" w:type="dxa"/>
            <w:tcBorders>
              <w:top w:val="nil"/>
              <w:left w:val="nil"/>
              <w:bottom w:val="single" w:sz="4" w:space="0" w:color="C0C0C0"/>
              <w:right w:val="single" w:sz="4" w:space="0" w:color="C0C0C0"/>
            </w:tcBorders>
            <w:shd w:val="clear" w:color="000000" w:fill="D7EAD3"/>
            <w:vAlign w:val="center"/>
            <w:hideMark/>
          </w:tcPr>
          <w:p w14:paraId="07DAF5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3 756,58</w:t>
            </w:r>
          </w:p>
        </w:tc>
        <w:tc>
          <w:tcPr>
            <w:tcW w:w="950" w:type="dxa"/>
            <w:tcBorders>
              <w:top w:val="nil"/>
              <w:left w:val="nil"/>
              <w:bottom w:val="single" w:sz="4" w:space="0" w:color="C0C0C0"/>
              <w:right w:val="single" w:sz="4" w:space="0" w:color="C0C0C0"/>
            </w:tcBorders>
            <w:shd w:val="clear" w:color="000000" w:fill="D7EAD3"/>
            <w:vAlign w:val="center"/>
            <w:hideMark/>
          </w:tcPr>
          <w:p w14:paraId="75F7B5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3 756,58</w:t>
            </w:r>
          </w:p>
        </w:tc>
        <w:tc>
          <w:tcPr>
            <w:tcW w:w="950" w:type="dxa"/>
            <w:tcBorders>
              <w:top w:val="nil"/>
              <w:left w:val="nil"/>
              <w:bottom w:val="single" w:sz="4" w:space="0" w:color="C0C0C0"/>
              <w:right w:val="single" w:sz="4" w:space="0" w:color="C0C0C0"/>
            </w:tcBorders>
            <w:shd w:val="clear" w:color="000000" w:fill="D7EAD3"/>
            <w:vAlign w:val="center"/>
            <w:hideMark/>
          </w:tcPr>
          <w:p w14:paraId="3B03C8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3 756,58</w:t>
            </w:r>
          </w:p>
        </w:tc>
        <w:tc>
          <w:tcPr>
            <w:tcW w:w="812" w:type="dxa"/>
            <w:tcBorders>
              <w:top w:val="nil"/>
              <w:left w:val="nil"/>
              <w:bottom w:val="single" w:sz="4" w:space="0" w:color="C0C0C0"/>
              <w:right w:val="single" w:sz="4" w:space="0" w:color="C0C0C0"/>
            </w:tcBorders>
            <w:shd w:val="clear" w:color="000000" w:fill="D7EAD3"/>
            <w:vAlign w:val="center"/>
            <w:hideMark/>
          </w:tcPr>
          <w:p w14:paraId="1B20B9B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4 580,78</w:t>
            </w:r>
          </w:p>
        </w:tc>
        <w:tc>
          <w:tcPr>
            <w:tcW w:w="851" w:type="dxa"/>
            <w:tcBorders>
              <w:top w:val="nil"/>
              <w:left w:val="nil"/>
              <w:bottom w:val="single" w:sz="4" w:space="0" w:color="C0C0C0"/>
              <w:right w:val="single" w:sz="4" w:space="0" w:color="C0C0C0"/>
            </w:tcBorders>
            <w:shd w:val="clear" w:color="000000" w:fill="D7EAD3"/>
            <w:vAlign w:val="center"/>
            <w:hideMark/>
          </w:tcPr>
          <w:p w14:paraId="51811E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3 738,76</w:t>
            </w:r>
          </w:p>
        </w:tc>
        <w:tc>
          <w:tcPr>
            <w:tcW w:w="850" w:type="dxa"/>
            <w:tcBorders>
              <w:top w:val="nil"/>
              <w:left w:val="nil"/>
              <w:bottom w:val="single" w:sz="4" w:space="0" w:color="C0C0C0"/>
              <w:right w:val="single" w:sz="4" w:space="0" w:color="C0C0C0"/>
            </w:tcBorders>
            <w:shd w:val="clear" w:color="000000" w:fill="D7EAD3"/>
            <w:vAlign w:val="center"/>
            <w:hideMark/>
          </w:tcPr>
          <w:p w14:paraId="618C89E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3 756,58</w:t>
            </w:r>
          </w:p>
        </w:tc>
        <w:tc>
          <w:tcPr>
            <w:tcW w:w="864" w:type="dxa"/>
            <w:tcBorders>
              <w:top w:val="nil"/>
              <w:left w:val="nil"/>
              <w:bottom w:val="single" w:sz="4" w:space="0" w:color="C0C0C0"/>
              <w:right w:val="single" w:sz="4" w:space="0" w:color="C0C0C0"/>
            </w:tcBorders>
            <w:shd w:val="clear" w:color="000000" w:fill="D7EAD3"/>
            <w:vAlign w:val="center"/>
            <w:hideMark/>
          </w:tcPr>
          <w:p w14:paraId="6793E7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30146A3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4 678,42</w:t>
            </w:r>
          </w:p>
        </w:tc>
        <w:tc>
          <w:tcPr>
            <w:tcW w:w="985" w:type="dxa"/>
            <w:tcBorders>
              <w:top w:val="nil"/>
              <w:left w:val="nil"/>
              <w:bottom w:val="single" w:sz="4" w:space="0" w:color="C0C0C0"/>
              <w:right w:val="single" w:sz="4" w:space="0" w:color="C0C0C0"/>
            </w:tcBorders>
            <w:shd w:val="clear" w:color="000000" w:fill="D7EAD3"/>
            <w:vAlign w:val="center"/>
            <w:hideMark/>
          </w:tcPr>
          <w:p w14:paraId="1A3AACA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57FF18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3 925,25</w:t>
            </w:r>
          </w:p>
        </w:tc>
        <w:tc>
          <w:tcPr>
            <w:tcW w:w="715" w:type="dxa"/>
            <w:tcBorders>
              <w:top w:val="nil"/>
              <w:left w:val="nil"/>
              <w:bottom w:val="single" w:sz="4" w:space="0" w:color="C0C0C0"/>
              <w:right w:val="single" w:sz="4" w:space="0" w:color="C0C0C0"/>
            </w:tcBorders>
            <w:shd w:val="clear" w:color="000000" w:fill="D7EAD3"/>
            <w:vAlign w:val="center"/>
            <w:hideMark/>
          </w:tcPr>
          <w:p w14:paraId="705334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1 962,62</w:t>
            </w:r>
          </w:p>
        </w:tc>
        <w:tc>
          <w:tcPr>
            <w:tcW w:w="715" w:type="dxa"/>
            <w:tcBorders>
              <w:top w:val="nil"/>
              <w:left w:val="nil"/>
              <w:bottom w:val="single" w:sz="4" w:space="0" w:color="C0C0C0"/>
              <w:right w:val="single" w:sz="4" w:space="0" w:color="C0C0C0"/>
            </w:tcBorders>
            <w:shd w:val="clear" w:color="000000" w:fill="D7EAD3"/>
            <w:vAlign w:val="center"/>
            <w:hideMark/>
          </w:tcPr>
          <w:p w14:paraId="431DBA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1 962,62</w:t>
            </w:r>
          </w:p>
        </w:tc>
        <w:tc>
          <w:tcPr>
            <w:tcW w:w="1030" w:type="dxa"/>
            <w:tcBorders>
              <w:top w:val="nil"/>
              <w:left w:val="nil"/>
              <w:bottom w:val="single" w:sz="4" w:space="0" w:color="C0C0C0"/>
              <w:right w:val="single" w:sz="4" w:space="0" w:color="C0C0C0"/>
            </w:tcBorders>
            <w:shd w:val="clear" w:color="000000" w:fill="FFFFCC"/>
            <w:vAlign w:val="center"/>
            <w:hideMark/>
          </w:tcPr>
          <w:p w14:paraId="6699B658"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7C4BAFEA" w14:textId="77777777" w:rsidTr="00AB55E0">
        <w:trPr>
          <w:trHeight w:val="300"/>
        </w:trPr>
        <w:tc>
          <w:tcPr>
            <w:tcW w:w="341" w:type="dxa"/>
            <w:tcBorders>
              <w:top w:val="nil"/>
              <w:left w:val="nil"/>
              <w:bottom w:val="nil"/>
              <w:right w:val="nil"/>
            </w:tcBorders>
            <w:shd w:val="clear" w:color="000000" w:fill="FABF8F"/>
            <w:noWrap/>
            <w:vAlign w:val="center"/>
            <w:hideMark/>
          </w:tcPr>
          <w:p w14:paraId="29746EC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72CB0436"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16D7AB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3.3.0.3</w:t>
            </w:r>
          </w:p>
        </w:tc>
        <w:tc>
          <w:tcPr>
            <w:tcW w:w="1281" w:type="dxa"/>
            <w:tcBorders>
              <w:top w:val="nil"/>
              <w:left w:val="nil"/>
              <w:bottom w:val="single" w:sz="4" w:space="0" w:color="C0C0C0"/>
              <w:right w:val="single" w:sz="4" w:space="0" w:color="C0C0C0"/>
            </w:tcBorders>
            <w:shd w:val="clear" w:color="auto" w:fill="auto"/>
            <w:vAlign w:val="center"/>
            <w:hideMark/>
          </w:tcPr>
          <w:p w14:paraId="100A6686"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Удельный расход энергии</w:t>
            </w:r>
          </w:p>
        </w:tc>
        <w:tc>
          <w:tcPr>
            <w:tcW w:w="693" w:type="dxa"/>
            <w:tcBorders>
              <w:top w:val="nil"/>
              <w:left w:val="nil"/>
              <w:bottom w:val="single" w:sz="4" w:space="0" w:color="C0C0C0"/>
              <w:right w:val="single" w:sz="4" w:space="0" w:color="C0C0C0"/>
            </w:tcBorders>
            <w:shd w:val="clear" w:color="auto" w:fill="auto"/>
            <w:vAlign w:val="center"/>
            <w:hideMark/>
          </w:tcPr>
          <w:p w14:paraId="7A0BEF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кВт.ч/м3</w:t>
            </w:r>
          </w:p>
        </w:tc>
        <w:tc>
          <w:tcPr>
            <w:tcW w:w="921" w:type="dxa"/>
            <w:tcBorders>
              <w:top w:val="nil"/>
              <w:left w:val="nil"/>
              <w:bottom w:val="single" w:sz="4" w:space="0" w:color="C0C0C0"/>
              <w:right w:val="single" w:sz="4" w:space="0" w:color="C0C0C0"/>
            </w:tcBorders>
            <w:shd w:val="clear" w:color="000000" w:fill="D7EAD3"/>
            <w:vAlign w:val="center"/>
            <w:hideMark/>
          </w:tcPr>
          <w:p w14:paraId="36F4E2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950" w:type="dxa"/>
            <w:tcBorders>
              <w:top w:val="nil"/>
              <w:left w:val="nil"/>
              <w:bottom w:val="single" w:sz="4" w:space="0" w:color="C0C0C0"/>
              <w:right w:val="single" w:sz="4" w:space="0" w:color="C0C0C0"/>
            </w:tcBorders>
            <w:shd w:val="clear" w:color="000000" w:fill="D7EAD3"/>
            <w:vAlign w:val="center"/>
            <w:hideMark/>
          </w:tcPr>
          <w:p w14:paraId="6B97DD4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950" w:type="dxa"/>
            <w:tcBorders>
              <w:top w:val="nil"/>
              <w:left w:val="nil"/>
              <w:bottom w:val="single" w:sz="4" w:space="0" w:color="C0C0C0"/>
              <w:right w:val="single" w:sz="4" w:space="0" w:color="C0C0C0"/>
            </w:tcBorders>
            <w:shd w:val="clear" w:color="000000" w:fill="D7EAD3"/>
            <w:vAlign w:val="center"/>
            <w:hideMark/>
          </w:tcPr>
          <w:p w14:paraId="3C0FEF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812" w:type="dxa"/>
            <w:tcBorders>
              <w:top w:val="nil"/>
              <w:left w:val="nil"/>
              <w:bottom w:val="single" w:sz="4" w:space="0" w:color="C0C0C0"/>
              <w:right w:val="single" w:sz="4" w:space="0" w:color="C0C0C0"/>
            </w:tcBorders>
            <w:shd w:val="clear" w:color="000000" w:fill="D7EAD3"/>
            <w:vAlign w:val="center"/>
            <w:hideMark/>
          </w:tcPr>
          <w:p w14:paraId="4A531A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1,24</w:t>
            </w:r>
          </w:p>
        </w:tc>
        <w:tc>
          <w:tcPr>
            <w:tcW w:w="851" w:type="dxa"/>
            <w:tcBorders>
              <w:top w:val="nil"/>
              <w:left w:val="nil"/>
              <w:bottom w:val="single" w:sz="4" w:space="0" w:color="C0C0C0"/>
              <w:right w:val="single" w:sz="4" w:space="0" w:color="C0C0C0"/>
            </w:tcBorders>
            <w:shd w:val="clear" w:color="000000" w:fill="D7EAD3"/>
            <w:vAlign w:val="center"/>
            <w:hideMark/>
          </w:tcPr>
          <w:p w14:paraId="7135D4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850" w:type="dxa"/>
            <w:tcBorders>
              <w:top w:val="nil"/>
              <w:left w:val="nil"/>
              <w:bottom w:val="single" w:sz="4" w:space="0" w:color="C0C0C0"/>
              <w:right w:val="single" w:sz="4" w:space="0" w:color="C0C0C0"/>
            </w:tcBorders>
            <w:shd w:val="clear" w:color="000000" w:fill="D7EAD3"/>
            <w:vAlign w:val="center"/>
            <w:hideMark/>
          </w:tcPr>
          <w:p w14:paraId="3921293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864" w:type="dxa"/>
            <w:tcBorders>
              <w:top w:val="nil"/>
              <w:left w:val="nil"/>
              <w:bottom w:val="single" w:sz="4" w:space="0" w:color="C0C0C0"/>
              <w:right w:val="single" w:sz="4" w:space="0" w:color="C0C0C0"/>
            </w:tcBorders>
            <w:shd w:val="clear" w:color="000000" w:fill="D7EAD3"/>
            <w:vAlign w:val="center"/>
            <w:hideMark/>
          </w:tcPr>
          <w:p w14:paraId="4835E6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56E575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1,26</w:t>
            </w:r>
          </w:p>
        </w:tc>
        <w:tc>
          <w:tcPr>
            <w:tcW w:w="985" w:type="dxa"/>
            <w:tcBorders>
              <w:top w:val="nil"/>
              <w:left w:val="nil"/>
              <w:bottom w:val="single" w:sz="4" w:space="0" w:color="C0C0C0"/>
              <w:right w:val="single" w:sz="4" w:space="0" w:color="C0C0C0"/>
            </w:tcBorders>
            <w:shd w:val="clear" w:color="000000" w:fill="D7EAD3"/>
            <w:vAlign w:val="center"/>
            <w:hideMark/>
          </w:tcPr>
          <w:p w14:paraId="3BE3816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21E7EB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715" w:type="dxa"/>
            <w:tcBorders>
              <w:top w:val="nil"/>
              <w:left w:val="nil"/>
              <w:bottom w:val="single" w:sz="4" w:space="0" w:color="C0C0C0"/>
              <w:right w:val="single" w:sz="4" w:space="0" w:color="C0C0C0"/>
            </w:tcBorders>
            <w:shd w:val="clear" w:color="000000" w:fill="D7EAD3"/>
            <w:vAlign w:val="center"/>
            <w:hideMark/>
          </w:tcPr>
          <w:p w14:paraId="594009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715" w:type="dxa"/>
            <w:tcBorders>
              <w:top w:val="nil"/>
              <w:left w:val="nil"/>
              <w:bottom w:val="single" w:sz="4" w:space="0" w:color="C0C0C0"/>
              <w:right w:val="single" w:sz="4" w:space="0" w:color="C0C0C0"/>
            </w:tcBorders>
            <w:shd w:val="clear" w:color="000000" w:fill="D7EAD3"/>
            <w:vAlign w:val="center"/>
            <w:hideMark/>
          </w:tcPr>
          <w:p w14:paraId="08AC9C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1,91</w:t>
            </w:r>
          </w:p>
        </w:tc>
        <w:tc>
          <w:tcPr>
            <w:tcW w:w="1030" w:type="dxa"/>
            <w:tcBorders>
              <w:top w:val="nil"/>
              <w:left w:val="nil"/>
              <w:bottom w:val="single" w:sz="4" w:space="0" w:color="C0C0C0"/>
              <w:right w:val="single" w:sz="4" w:space="0" w:color="C0C0C0"/>
            </w:tcBorders>
            <w:shd w:val="clear" w:color="000000" w:fill="FFFFCC"/>
            <w:vAlign w:val="center"/>
            <w:hideMark/>
          </w:tcPr>
          <w:p w14:paraId="60FD9BB7"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0222A062" w14:textId="77777777" w:rsidTr="00AB55E0">
        <w:trPr>
          <w:trHeight w:val="300"/>
        </w:trPr>
        <w:tc>
          <w:tcPr>
            <w:tcW w:w="341" w:type="dxa"/>
            <w:tcBorders>
              <w:top w:val="nil"/>
              <w:left w:val="nil"/>
              <w:bottom w:val="nil"/>
              <w:right w:val="nil"/>
            </w:tcBorders>
            <w:shd w:val="clear" w:color="000000" w:fill="FABF8F"/>
            <w:noWrap/>
            <w:vAlign w:val="center"/>
            <w:hideMark/>
          </w:tcPr>
          <w:p w14:paraId="7EA8AE8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283D2B85"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DBB4E2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3.3.1.1</w:t>
            </w:r>
          </w:p>
        </w:tc>
        <w:tc>
          <w:tcPr>
            <w:tcW w:w="1281" w:type="dxa"/>
            <w:tcBorders>
              <w:top w:val="nil"/>
              <w:left w:val="nil"/>
              <w:bottom w:val="single" w:sz="4" w:space="0" w:color="C0C0C0"/>
              <w:right w:val="single" w:sz="4" w:space="0" w:color="C0C0C0"/>
            </w:tcBorders>
            <w:shd w:val="clear" w:color="auto" w:fill="auto"/>
            <w:vAlign w:val="center"/>
            <w:hideMark/>
          </w:tcPr>
          <w:p w14:paraId="25B12666"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Энергия НН (0,4 кВ и ниже)</w:t>
            </w:r>
          </w:p>
        </w:tc>
        <w:tc>
          <w:tcPr>
            <w:tcW w:w="693" w:type="dxa"/>
            <w:tcBorders>
              <w:top w:val="nil"/>
              <w:left w:val="nil"/>
              <w:bottom w:val="single" w:sz="4" w:space="0" w:color="C0C0C0"/>
              <w:right w:val="single" w:sz="4" w:space="0" w:color="C0C0C0"/>
            </w:tcBorders>
            <w:shd w:val="clear" w:color="auto" w:fill="auto"/>
            <w:vAlign w:val="center"/>
            <w:hideMark/>
          </w:tcPr>
          <w:p w14:paraId="181AEBC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5BD4DB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44,82</w:t>
            </w:r>
          </w:p>
        </w:tc>
        <w:tc>
          <w:tcPr>
            <w:tcW w:w="950" w:type="dxa"/>
            <w:tcBorders>
              <w:top w:val="nil"/>
              <w:left w:val="nil"/>
              <w:bottom w:val="single" w:sz="4" w:space="0" w:color="C0C0C0"/>
              <w:right w:val="single" w:sz="4" w:space="0" w:color="C0C0C0"/>
            </w:tcBorders>
            <w:shd w:val="clear" w:color="000000" w:fill="D7EAD3"/>
            <w:vAlign w:val="center"/>
            <w:hideMark/>
          </w:tcPr>
          <w:p w14:paraId="0FFBA1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46,70</w:t>
            </w:r>
          </w:p>
        </w:tc>
        <w:tc>
          <w:tcPr>
            <w:tcW w:w="950" w:type="dxa"/>
            <w:tcBorders>
              <w:top w:val="nil"/>
              <w:left w:val="nil"/>
              <w:bottom w:val="single" w:sz="4" w:space="0" w:color="C0C0C0"/>
              <w:right w:val="single" w:sz="4" w:space="0" w:color="C0C0C0"/>
            </w:tcBorders>
            <w:shd w:val="clear" w:color="000000" w:fill="D7EAD3"/>
            <w:vAlign w:val="center"/>
            <w:hideMark/>
          </w:tcPr>
          <w:p w14:paraId="43608A4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49,30</w:t>
            </w:r>
          </w:p>
        </w:tc>
        <w:tc>
          <w:tcPr>
            <w:tcW w:w="812" w:type="dxa"/>
            <w:tcBorders>
              <w:top w:val="nil"/>
              <w:left w:val="nil"/>
              <w:bottom w:val="single" w:sz="4" w:space="0" w:color="C0C0C0"/>
              <w:right w:val="single" w:sz="4" w:space="0" w:color="C0C0C0"/>
            </w:tcBorders>
            <w:shd w:val="clear" w:color="000000" w:fill="D7EAD3"/>
            <w:vAlign w:val="center"/>
            <w:hideMark/>
          </w:tcPr>
          <w:p w14:paraId="69A5E79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34,23</w:t>
            </w:r>
          </w:p>
        </w:tc>
        <w:tc>
          <w:tcPr>
            <w:tcW w:w="851" w:type="dxa"/>
            <w:tcBorders>
              <w:top w:val="nil"/>
              <w:left w:val="nil"/>
              <w:bottom w:val="single" w:sz="4" w:space="0" w:color="C0C0C0"/>
              <w:right w:val="single" w:sz="4" w:space="0" w:color="C0C0C0"/>
            </w:tcBorders>
            <w:shd w:val="clear" w:color="000000" w:fill="D7EAD3"/>
            <w:vAlign w:val="center"/>
            <w:hideMark/>
          </w:tcPr>
          <w:p w14:paraId="1CB15F6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48,56</w:t>
            </w:r>
          </w:p>
        </w:tc>
        <w:tc>
          <w:tcPr>
            <w:tcW w:w="850" w:type="dxa"/>
            <w:tcBorders>
              <w:top w:val="nil"/>
              <w:left w:val="nil"/>
              <w:bottom w:val="single" w:sz="4" w:space="0" w:color="C0C0C0"/>
              <w:right w:val="single" w:sz="4" w:space="0" w:color="C0C0C0"/>
            </w:tcBorders>
            <w:shd w:val="clear" w:color="000000" w:fill="D7EAD3"/>
            <w:vAlign w:val="center"/>
            <w:hideMark/>
          </w:tcPr>
          <w:p w14:paraId="5BA494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52,48</w:t>
            </w:r>
          </w:p>
        </w:tc>
        <w:tc>
          <w:tcPr>
            <w:tcW w:w="864" w:type="dxa"/>
            <w:tcBorders>
              <w:top w:val="nil"/>
              <w:left w:val="nil"/>
              <w:bottom w:val="single" w:sz="4" w:space="0" w:color="C0C0C0"/>
              <w:right w:val="single" w:sz="4" w:space="0" w:color="C0C0C0"/>
            </w:tcBorders>
            <w:shd w:val="clear" w:color="000000" w:fill="D7EAD3"/>
            <w:vAlign w:val="center"/>
            <w:hideMark/>
          </w:tcPr>
          <w:p w14:paraId="53D2AC6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83,45</w:t>
            </w:r>
          </w:p>
        </w:tc>
        <w:tc>
          <w:tcPr>
            <w:tcW w:w="950" w:type="dxa"/>
            <w:tcBorders>
              <w:top w:val="nil"/>
              <w:left w:val="nil"/>
              <w:bottom w:val="single" w:sz="4" w:space="0" w:color="C0C0C0"/>
              <w:right w:val="single" w:sz="4" w:space="0" w:color="C0C0C0"/>
            </w:tcBorders>
            <w:shd w:val="clear" w:color="000000" w:fill="D7EAD3"/>
            <w:vAlign w:val="center"/>
            <w:hideMark/>
          </w:tcPr>
          <w:p w14:paraId="542D72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135,93</w:t>
            </w:r>
          </w:p>
        </w:tc>
        <w:tc>
          <w:tcPr>
            <w:tcW w:w="985" w:type="dxa"/>
            <w:tcBorders>
              <w:top w:val="nil"/>
              <w:left w:val="nil"/>
              <w:bottom w:val="single" w:sz="4" w:space="0" w:color="C0C0C0"/>
              <w:right w:val="single" w:sz="4" w:space="0" w:color="C0C0C0"/>
            </w:tcBorders>
            <w:shd w:val="clear" w:color="000000" w:fill="D7EAD3"/>
            <w:vAlign w:val="center"/>
            <w:hideMark/>
          </w:tcPr>
          <w:p w14:paraId="6E829C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0,09</w:t>
            </w:r>
          </w:p>
        </w:tc>
        <w:tc>
          <w:tcPr>
            <w:tcW w:w="947" w:type="dxa"/>
            <w:tcBorders>
              <w:top w:val="nil"/>
              <w:left w:val="nil"/>
              <w:bottom w:val="single" w:sz="4" w:space="0" w:color="C0C0C0"/>
              <w:right w:val="single" w:sz="4" w:space="0" w:color="C0C0C0"/>
            </w:tcBorders>
            <w:shd w:val="clear" w:color="000000" w:fill="D7EAD3"/>
            <w:vAlign w:val="center"/>
            <w:hideMark/>
          </w:tcPr>
          <w:p w14:paraId="23ADD35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52,58</w:t>
            </w:r>
          </w:p>
        </w:tc>
        <w:tc>
          <w:tcPr>
            <w:tcW w:w="715" w:type="dxa"/>
            <w:tcBorders>
              <w:top w:val="nil"/>
              <w:left w:val="nil"/>
              <w:bottom w:val="single" w:sz="4" w:space="0" w:color="C0C0C0"/>
              <w:right w:val="single" w:sz="4" w:space="0" w:color="C0C0C0"/>
            </w:tcBorders>
            <w:shd w:val="clear" w:color="000000" w:fill="D7EAD3"/>
            <w:vAlign w:val="center"/>
            <w:hideMark/>
          </w:tcPr>
          <w:p w14:paraId="5E91B9F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26,29</w:t>
            </w:r>
          </w:p>
        </w:tc>
        <w:tc>
          <w:tcPr>
            <w:tcW w:w="715" w:type="dxa"/>
            <w:tcBorders>
              <w:top w:val="nil"/>
              <w:left w:val="nil"/>
              <w:bottom w:val="single" w:sz="4" w:space="0" w:color="C0C0C0"/>
              <w:right w:val="single" w:sz="4" w:space="0" w:color="C0C0C0"/>
            </w:tcBorders>
            <w:shd w:val="clear" w:color="000000" w:fill="D7EAD3"/>
            <w:vAlign w:val="center"/>
            <w:hideMark/>
          </w:tcPr>
          <w:p w14:paraId="1797771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26,29</w:t>
            </w:r>
          </w:p>
        </w:tc>
        <w:tc>
          <w:tcPr>
            <w:tcW w:w="1030" w:type="dxa"/>
            <w:tcBorders>
              <w:top w:val="nil"/>
              <w:left w:val="nil"/>
              <w:bottom w:val="single" w:sz="4" w:space="0" w:color="C0C0C0"/>
              <w:right w:val="single" w:sz="4" w:space="0" w:color="C0C0C0"/>
            </w:tcBorders>
            <w:shd w:val="clear" w:color="000000" w:fill="FFFFCC"/>
            <w:vAlign w:val="center"/>
            <w:hideMark/>
          </w:tcPr>
          <w:p w14:paraId="28C0A910"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2B69ADF2" w14:textId="77777777" w:rsidTr="00AB55E0">
        <w:trPr>
          <w:trHeight w:val="1260"/>
        </w:trPr>
        <w:tc>
          <w:tcPr>
            <w:tcW w:w="341" w:type="dxa"/>
            <w:tcBorders>
              <w:top w:val="nil"/>
              <w:left w:val="nil"/>
              <w:bottom w:val="nil"/>
              <w:right w:val="nil"/>
            </w:tcBorders>
            <w:shd w:val="clear" w:color="000000" w:fill="FABF8F"/>
            <w:noWrap/>
            <w:vAlign w:val="center"/>
            <w:hideMark/>
          </w:tcPr>
          <w:p w14:paraId="056F93B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24828B3B"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F2426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3.3.1.1.1</w:t>
            </w:r>
          </w:p>
        </w:tc>
        <w:tc>
          <w:tcPr>
            <w:tcW w:w="1281" w:type="dxa"/>
            <w:tcBorders>
              <w:top w:val="nil"/>
              <w:left w:val="nil"/>
              <w:bottom w:val="single" w:sz="4" w:space="0" w:color="C0C0C0"/>
              <w:right w:val="single" w:sz="4" w:space="0" w:color="C0C0C0"/>
            </w:tcBorders>
            <w:shd w:val="clear" w:color="auto" w:fill="auto"/>
            <w:vAlign w:val="center"/>
            <w:hideMark/>
          </w:tcPr>
          <w:p w14:paraId="68DE1453"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энергию</w:t>
            </w:r>
          </w:p>
        </w:tc>
        <w:tc>
          <w:tcPr>
            <w:tcW w:w="693" w:type="dxa"/>
            <w:tcBorders>
              <w:top w:val="nil"/>
              <w:left w:val="nil"/>
              <w:bottom w:val="single" w:sz="4" w:space="0" w:color="C0C0C0"/>
              <w:right w:val="single" w:sz="4" w:space="0" w:color="C0C0C0"/>
            </w:tcBorders>
            <w:shd w:val="clear" w:color="auto" w:fill="auto"/>
            <w:vAlign w:val="center"/>
            <w:hideMark/>
          </w:tcPr>
          <w:p w14:paraId="2ABEAD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руб/кВт.ч</w:t>
            </w:r>
          </w:p>
        </w:tc>
        <w:tc>
          <w:tcPr>
            <w:tcW w:w="921" w:type="dxa"/>
            <w:tcBorders>
              <w:top w:val="nil"/>
              <w:left w:val="nil"/>
              <w:bottom w:val="single" w:sz="4" w:space="0" w:color="C0C0C0"/>
              <w:right w:val="single" w:sz="4" w:space="0" w:color="C0C0C0"/>
            </w:tcBorders>
            <w:shd w:val="clear" w:color="000000" w:fill="FFFFCC"/>
            <w:vAlign w:val="center"/>
            <w:hideMark/>
          </w:tcPr>
          <w:p w14:paraId="700305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6,21</w:t>
            </w:r>
          </w:p>
        </w:tc>
        <w:tc>
          <w:tcPr>
            <w:tcW w:w="950" w:type="dxa"/>
            <w:tcBorders>
              <w:top w:val="nil"/>
              <w:left w:val="nil"/>
              <w:bottom w:val="single" w:sz="4" w:space="0" w:color="C0C0C0"/>
              <w:right w:val="single" w:sz="4" w:space="0" w:color="C0C0C0"/>
            </w:tcBorders>
            <w:shd w:val="clear" w:color="000000" w:fill="FFFFCC"/>
            <w:vAlign w:val="center"/>
            <w:hideMark/>
          </w:tcPr>
          <w:p w14:paraId="3EEE37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6,47</w:t>
            </w:r>
          </w:p>
        </w:tc>
        <w:tc>
          <w:tcPr>
            <w:tcW w:w="950" w:type="dxa"/>
            <w:tcBorders>
              <w:top w:val="nil"/>
              <w:left w:val="nil"/>
              <w:bottom w:val="single" w:sz="4" w:space="0" w:color="C0C0C0"/>
              <w:right w:val="single" w:sz="4" w:space="0" w:color="C0C0C0"/>
            </w:tcBorders>
            <w:shd w:val="clear" w:color="000000" w:fill="FFFFCC"/>
            <w:vAlign w:val="center"/>
            <w:hideMark/>
          </w:tcPr>
          <w:p w14:paraId="53E475B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6,83</w:t>
            </w:r>
          </w:p>
        </w:tc>
        <w:tc>
          <w:tcPr>
            <w:tcW w:w="812" w:type="dxa"/>
            <w:tcBorders>
              <w:top w:val="nil"/>
              <w:left w:val="nil"/>
              <w:bottom w:val="single" w:sz="4" w:space="0" w:color="C0C0C0"/>
              <w:right w:val="single" w:sz="4" w:space="0" w:color="C0C0C0"/>
            </w:tcBorders>
            <w:shd w:val="clear" w:color="000000" w:fill="FFFFCC"/>
            <w:vAlign w:val="center"/>
            <w:hideMark/>
          </w:tcPr>
          <w:p w14:paraId="7E848F3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6,47</w:t>
            </w:r>
          </w:p>
        </w:tc>
        <w:tc>
          <w:tcPr>
            <w:tcW w:w="851" w:type="dxa"/>
            <w:tcBorders>
              <w:top w:val="nil"/>
              <w:left w:val="nil"/>
              <w:bottom w:val="single" w:sz="4" w:space="0" w:color="C0C0C0"/>
              <w:right w:val="single" w:sz="4" w:space="0" w:color="C0C0C0"/>
            </w:tcBorders>
            <w:shd w:val="clear" w:color="000000" w:fill="FFFFCC"/>
            <w:vAlign w:val="center"/>
            <w:hideMark/>
          </w:tcPr>
          <w:p w14:paraId="3E7667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6,76</w:t>
            </w:r>
          </w:p>
        </w:tc>
        <w:tc>
          <w:tcPr>
            <w:tcW w:w="850" w:type="dxa"/>
            <w:tcBorders>
              <w:top w:val="nil"/>
              <w:left w:val="nil"/>
              <w:bottom w:val="single" w:sz="4" w:space="0" w:color="C0C0C0"/>
              <w:right w:val="single" w:sz="4" w:space="0" w:color="C0C0C0"/>
            </w:tcBorders>
            <w:shd w:val="clear" w:color="000000" w:fill="FFFFCC"/>
            <w:vAlign w:val="center"/>
            <w:hideMark/>
          </w:tcPr>
          <w:p w14:paraId="5F66C6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7,27</w:t>
            </w:r>
          </w:p>
        </w:tc>
        <w:tc>
          <w:tcPr>
            <w:tcW w:w="864" w:type="dxa"/>
            <w:tcBorders>
              <w:top w:val="nil"/>
              <w:left w:val="nil"/>
              <w:bottom w:val="single" w:sz="4" w:space="0" w:color="C0C0C0"/>
              <w:right w:val="single" w:sz="4" w:space="0" w:color="C0C0C0"/>
            </w:tcBorders>
            <w:shd w:val="clear" w:color="000000" w:fill="FFFFCC"/>
            <w:vAlign w:val="center"/>
            <w:hideMark/>
          </w:tcPr>
          <w:p w14:paraId="04CF68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3DD51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6,94</w:t>
            </w:r>
          </w:p>
        </w:tc>
        <w:tc>
          <w:tcPr>
            <w:tcW w:w="985" w:type="dxa"/>
            <w:tcBorders>
              <w:top w:val="nil"/>
              <w:left w:val="nil"/>
              <w:bottom w:val="single" w:sz="4" w:space="0" w:color="C0C0C0"/>
              <w:right w:val="single" w:sz="4" w:space="0" w:color="C0C0C0"/>
            </w:tcBorders>
            <w:shd w:val="clear" w:color="000000" w:fill="FFFFCC"/>
            <w:vAlign w:val="center"/>
            <w:hideMark/>
          </w:tcPr>
          <w:p w14:paraId="7C7F433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941C2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6,97</w:t>
            </w:r>
          </w:p>
        </w:tc>
        <w:tc>
          <w:tcPr>
            <w:tcW w:w="715" w:type="dxa"/>
            <w:tcBorders>
              <w:top w:val="nil"/>
              <w:left w:val="nil"/>
              <w:bottom w:val="single" w:sz="4" w:space="0" w:color="C0C0C0"/>
              <w:right w:val="single" w:sz="4" w:space="0" w:color="C0C0C0"/>
            </w:tcBorders>
            <w:shd w:val="clear" w:color="000000" w:fill="D7EAD3"/>
            <w:vAlign w:val="center"/>
            <w:hideMark/>
          </w:tcPr>
          <w:p w14:paraId="2AE028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6,97</w:t>
            </w:r>
          </w:p>
        </w:tc>
        <w:tc>
          <w:tcPr>
            <w:tcW w:w="715" w:type="dxa"/>
            <w:tcBorders>
              <w:top w:val="nil"/>
              <w:left w:val="nil"/>
              <w:bottom w:val="single" w:sz="4" w:space="0" w:color="C0C0C0"/>
              <w:right w:val="single" w:sz="4" w:space="0" w:color="C0C0C0"/>
            </w:tcBorders>
            <w:shd w:val="clear" w:color="000000" w:fill="D7EAD3"/>
            <w:vAlign w:val="center"/>
            <w:hideMark/>
          </w:tcPr>
          <w:p w14:paraId="748698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6,97</w:t>
            </w:r>
          </w:p>
        </w:tc>
        <w:tc>
          <w:tcPr>
            <w:tcW w:w="1030" w:type="dxa"/>
            <w:tcBorders>
              <w:top w:val="nil"/>
              <w:left w:val="nil"/>
              <w:bottom w:val="single" w:sz="4" w:space="0" w:color="C0C0C0"/>
              <w:right w:val="single" w:sz="4" w:space="0" w:color="C0C0C0"/>
            </w:tcBorders>
            <w:shd w:val="clear" w:color="000000" w:fill="FFFFCC"/>
            <w:vAlign w:val="center"/>
            <w:hideMark/>
          </w:tcPr>
          <w:p w14:paraId="6A932E72"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(6,4747 руб/кВт.ч) с применением ИЦП Минэкономразвития РФ 103,5% на 2022 год и 104% на 2023 год </w:t>
            </w:r>
          </w:p>
        </w:tc>
      </w:tr>
      <w:tr w:rsidR="00AB55E0" w:rsidRPr="00AB55E0" w14:paraId="7C3A25A2" w14:textId="77777777" w:rsidTr="00AB55E0">
        <w:trPr>
          <w:trHeight w:val="915"/>
        </w:trPr>
        <w:tc>
          <w:tcPr>
            <w:tcW w:w="341" w:type="dxa"/>
            <w:tcBorders>
              <w:top w:val="nil"/>
              <w:left w:val="nil"/>
              <w:bottom w:val="nil"/>
              <w:right w:val="nil"/>
            </w:tcBorders>
            <w:shd w:val="clear" w:color="000000" w:fill="FABF8F"/>
            <w:noWrap/>
            <w:vAlign w:val="center"/>
            <w:hideMark/>
          </w:tcPr>
          <w:p w14:paraId="1042F14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732F4539"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77F95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3.3.1.1.2</w:t>
            </w:r>
          </w:p>
        </w:tc>
        <w:tc>
          <w:tcPr>
            <w:tcW w:w="1281" w:type="dxa"/>
            <w:tcBorders>
              <w:top w:val="nil"/>
              <w:left w:val="nil"/>
              <w:bottom w:val="single" w:sz="4" w:space="0" w:color="C0C0C0"/>
              <w:right w:val="single" w:sz="4" w:space="0" w:color="C0C0C0"/>
            </w:tcBorders>
            <w:shd w:val="clear" w:color="auto" w:fill="auto"/>
            <w:vAlign w:val="center"/>
            <w:hideMark/>
          </w:tcPr>
          <w:p w14:paraId="7492F691"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Объем энергии</w:t>
            </w:r>
          </w:p>
        </w:tc>
        <w:tc>
          <w:tcPr>
            <w:tcW w:w="693" w:type="dxa"/>
            <w:tcBorders>
              <w:top w:val="nil"/>
              <w:left w:val="nil"/>
              <w:bottom w:val="single" w:sz="4" w:space="0" w:color="C0C0C0"/>
              <w:right w:val="single" w:sz="4" w:space="0" w:color="C0C0C0"/>
            </w:tcBorders>
            <w:shd w:val="clear" w:color="auto" w:fill="auto"/>
            <w:vAlign w:val="center"/>
            <w:hideMark/>
          </w:tcPr>
          <w:p w14:paraId="4509FF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кВт.ч</w:t>
            </w:r>
          </w:p>
        </w:tc>
        <w:tc>
          <w:tcPr>
            <w:tcW w:w="921" w:type="dxa"/>
            <w:tcBorders>
              <w:top w:val="nil"/>
              <w:left w:val="nil"/>
              <w:bottom w:val="single" w:sz="4" w:space="0" w:color="C0C0C0"/>
              <w:right w:val="single" w:sz="4" w:space="0" w:color="C0C0C0"/>
            </w:tcBorders>
            <w:shd w:val="clear" w:color="000000" w:fill="FFFFCC"/>
            <w:vAlign w:val="center"/>
            <w:hideMark/>
          </w:tcPr>
          <w:p w14:paraId="2B97ED7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7,22</w:t>
            </w:r>
          </w:p>
        </w:tc>
        <w:tc>
          <w:tcPr>
            <w:tcW w:w="950" w:type="dxa"/>
            <w:tcBorders>
              <w:top w:val="nil"/>
              <w:left w:val="nil"/>
              <w:bottom w:val="single" w:sz="4" w:space="0" w:color="C0C0C0"/>
              <w:right w:val="single" w:sz="4" w:space="0" w:color="C0C0C0"/>
            </w:tcBorders>
            <w:shd w:val="clear" w:color="000000" w:fill="FFFFCC"/>
            <w:vAlign w:val="center"/>
            <w:hideMark/>
          </w:tcPr>
          <w:p w14:paraId="7E7D6F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7,22</w:t>
            </w:r>
          </w:p>
        </w:tc>
        <w:tc>
          <w:tcPr>
            <w:tcW w:w="950" w:type="dxa"/>
            <w:tcBorders>
              <w:top w:val="nil"/>
              <w:left w:val="nil"/>
              <w:bottom w:val="single" w:sz="4" w:space="0" w:color="C0C0C0"/>
              <w:right w:val="single" w:sz="4" w:space="0" w:color="C0C0C0"/>
            </w:tcBorders>
            <w:shd w:val="clear" w:color="000000" w:fill="FFFFCC"/>
            <w:vAlign w:val="center"/>
            <w:hideMark/>
          </w:tcPr>
          <w:p w14:paraId="2D2E64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7,22</w:t>
            </w:r>
          </w:p>
        </w:tc>
        <w:tc>
          <w:tcPr>
            <w:tcW w:w="812" w:type="dxa"/>
            <w:tcBorders>
              <w:top w:val="nil"/>
              <w:left w:val="nil"/>
              <w:bottom w:val="single" w:sz="4" w:space="0" w:color="C0C0C0"/>
              <w:right w:val="single" w:sz="4" w:space="0" w:color="C0C0C0"/>
            </w:tcBorders>
            <w:shd w:val="clear" w:color="000000" w:fill="FFFFCC"/>
            <w:vAlign w:val="center"/>
            <w:hideMark/>
          </w:tcPr>
          <w:p w14:paraId="67E36C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5,29</w:t>
            </w:r>
          </w:p>
        </w:tc>
        <w:tc>
          <w:tcPr>
            <w:tcW w:w="851" w:type="dxa"/>
            <w:tcBorders>
              <w:top w:val="nil"/>
              <w:left w:val="nil"/>
              <w:bottom w:val="single" w:sz="4" w:space="0" w:color="C0C0C0"/>
              <w:right w:val="single" w:sz="4" w:space="0" w:color="C0C0C0"/>
            </w:tcBorders>
            <w:shd w:val="clear" w:color="000000" w:fill="FFFFCC"/>
            <w:vAlign w:val="center"/>
            <w:hideMark/>
          </w:tcPr>
          <w:p w14:paraId="1ABB14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7,19</w:t>
            </w:r>
          </w:p>
        </w:tc>
        <w:tc>
          <w:tcPr>
            <w:tcW w:w="850" w:type="dxa"/>
            <w:tcBorders>
              <w:top w:val="nil"/>
              <w:left w:val="nil"/>
              <w:bottom w:val="single" w:sz="4" w:space="0" w:color="C0C0C0"/>
              <w:right w:val="single" w:sz="4" w:space="0" w:color="C0C0C0"/>
            </w:tcBorders>
            <w:shd w:val="clear" w:color="000000" w:fill="FFFFCC"/>
            <w:vAlign w:val="center"/>
            <w:hideMark/>
          </w:tcPr>
          <w:p w14:paraId="1608BE8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7,22</w:t>
            </w:r>
          </w:p>
        </w:tc>
        <w:tc>
          <w:tcPr>
            <w:tcW w:w="864" w:type="dxa"/>
            <w:tcBorders>
              <w:top w:val="nil"/>
              <w:left w:val="nil"/>
              <w:bottom w:val="single" w:sz="4" w:space="0" w:color="C0C0C0"/>
              <w:right w:val="single" w:sz="4" w:space="0" w:color="C0C0C0"/>
            </w:tcBorders>
            <w:shd w:val="clear" w:color="000000" w:fill="FFFFCC"/>
            <w:vAlign w:val="center"/>
            <w:hideMark/>
          </w:tcPr>
          <w:p w14:paraId="68810D5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9EA92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19,60</w:t>
            </w:r>
          </w:p>
        </w:tc>
        <w:tc>
          <w:tcPr>
            <w:tcW w:w="985" w:type="dxa"/>
            <w:tcBorders>
              <w:top w:val="nil"/>
              <w:left w:val="nil"/>
              <w:bottom w:val="single" w:sz="4" w:space="0" w:color="C0C0C0"/>
              <w:right w:val="single" w:sz="4" w:space="0" w:color="C0C0C0"/>
            </w:tcBorders>
            <w:shd w:val="clear" w:color="000000" w:fill="FFFFCC"/>
            <w:vAlign w:val="center"/>
            <w:hideMark/>
          </w:tcPr>
          <w:p w14:paraId="7714A9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EBB68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7,54</w:t>
            </w:r>
          </w:p>
        </w:tc>
        <w:tc>
          <w:tcPr>
            <w:tcW w:w="715" w:type="dxa"/>
            <w:tcBorders>
              <w:top w:val="nil"/>
              <w:left w:val="nil"/>
              <w:bottom w:val="single" w:sz="4" w:space="0" w:color="C0C0C0"/>
              <w:right w:val="single" w:sz="4" w:space="0" w:color="C0C0C0"/>
            </w:tcBorders>
            <w:shd w:val="clear" w:color="000000" w:fill="D7EAD3"/>
            <w:vAlign w:val="center"/>
            <w:hideMark/>
          </w:tcPr>
          <w:p w14:paraId="26AB15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3,77</w:t>
            </w:r>
          </w:p>
        </w:tc>
        <w:tc>
          <w:tcPr>
            <w:tcW w:w="715" w:type="dxa"/>
            <w:tcBorders>
              <w:top w:val="nil"/>
              <w:left w:val="nil"/>
              <w:bottom w:val="single" w:sz="4" w:space="0" w:color="C0C0C0"/>
              <w:right w:val="single" w:sz="4" w:space="0" w:color="C0C0C0"/>
            </w:tcBorders>
            <w:shd w:val="clear" w:color="000000" w:fill="D7EAD3"/>
            <w:vAlign w:val="center"/>
            <w:hideMark/>
          </w:tcPr>
          <w:p w14:paraId="0C5199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3,77</w:t>
            </w:r>
          </w:p>
        </w:tc>
        <w:tc>
          <w:tcPr>
            <w:tcW w:w="1030" w:type="dxa"/>
            <w:tcBorders>
              <w:top w:val="nil"/>
              <w:left w:val="nil"/>
              <w:bottom w:val="single" w:sz="4" w:space="0" w:color="C0C0C0"/>
              <w:right w:val="single" w:sz="4" w:space="0" w:color="C0C0C0"/>
            </w:tcBorders>
            <w:shd w:val="clear" w:color="000000" w:fill="FFFFCC"/>
            <w:vAlign w:val="center"/>
            <w:hideMark/>
          </w:tcPr>
          <w:p w14:paraId="3182A67F"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AB55E0" w:rsidRPr="00AB55E0" w14:paraId="014C9A96" w14:textId="77777777" w:rsidTr="00AB55E0">
        <w:trPr>
          <w:trHeight w:val="300"/>
        </w:trPr>
        <w:tc>
          <w:tcPr>
            <w:tcW w:w="341" w:type="dxa"/>
            <w:tcBorders>
              <w:top w:val="nil"/>
              <w:left w:val="nil"/>
              <w:bottom w:val="nil"/>
              <w:right w:val="nil"/>
            </w:tcBorders>
            <w:shd w:val="clear" w:color="000000" w:fill="FABF8F"/>
            <w:noWrap/>
            <w:vAlign w:val="center"/>
            <w:hideMark/>
          </w:tcPr>
          <w:p w14:paraId="5DC2AD5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1080B541"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4B63F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3.3.2.1</w:t>
            </w:r>
          </w:p>
        </w:tc>
        <w:tc>
          <w:tcPr>
            <w:tcW w:w="1281" w:type="dxa"/>
            <w:tcBorders>
              <w:top w:val="nil"/>
              <w:left w:val="nil"/>
              <w:bottom w:val="single" w:sz="4" w:space="0" w:color="C0C0C0"/>
              <w:right w:val="single" w:sz="4" w:space="0" w:color="C0C0C0"/>
            </w:tcBorders>
            <w:shd w:val="clear" w:color="auto" w:fill="auto"/>
            <w:vAlign w:val="center"/>
            <w:hideMark/>
          </w:tcPr>
          <w:p w14:paraId="4EAEF6E1"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Энергия СН 2 (1-20 кВ)</w:t>
            </w:r>
          </w:p>
        </w:tc>
        <w:tc>
          <w:tcPr>
            <w:tcW w:w="693" w:type="dxa"/>
            <w:tcBorders>
              <w:top w:val="nil"/>
              <w:left w:val="nil"/>
              <w:bottom w:val="single" w:sz="4" w:space="0" w:color="C0C0C0"/>
              <w:right w:val="single" w:sz="4" w:space="0" w:color="C0C0C0"/>
            </w:tcBorders>
            <w:shd w:val="clear" w:color="auto" w:fill="auto"/>
            <w:vAlign w:val="center"/>
            <w:hideMark/>
          </w:tcPr>
          <w:p w14:paraId="2941E65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602F425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4 643,73</w:t>
            </w:r>
          </w:p>
        </w:tc>
        <w:tc>
          <w:tcPr>
            <w:tcW w:w="950" w:type="dxa"/>
            <w:tcBorders>
              <w:top w:val="nil"/>
              <w:left w:val="nil"/>
              <w:bottom w:val="single" w:sz="4" w:space="0" w:color="C0C0C0"/>
              <w:right w:val="single" w:sz="4" w:space="0" w:color="C0C0C0"/>
            </w:tcBorders>
            <w:shd w:val="clear" w:color="000000" w:fill="D7EAD3"/>
            <w:vAlign w:val="center"/>
            <w:hideMark/>
          </w:tcPr>
          <w:p w14:paraId="10110B8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4 838,77</w:t>
            </w:r>
          </w:p>
        </w:tc>
        <w:tc>
          <w:tcPr>
            <w:tcW w:w="950" w:type="dxa"/>
            <w:tcBorders>
              <w:top w:val="nil"/>
              <w:left w:val="nil"/>
              <w:bottom w:val="single" w:sz="4" w:space="0" w:color="C0C0C0"/>
              <w:right w:val="single" w:sz="4" w:space="0" w:color="C0C0C0"/>
            </w:tcBorders>
            <w:shd w:val="clear" w:color="000000" w:fill="D7EAD3"/>
            <w:vAlign w:val="center"/>
            <w:hideMark/>
          </w:tcPr>
          <w:p w14:paraId="78F4008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5 368,97</w:t>
            </w:r>
          </w:p>
        </w:tc>
        <w:tc>
          <w:tcPr>
            <w:tcW w:w="812" w:type="dxa"/>
            <w:tcBorders>
              <w:top w:val="nil"/>
              <w:left w:val="nil"/>
              <w:bottom w:val="single" w:sz="4" w:space="0" w:color="C0C0C0"/>
              <w:right w:val="single" w:sz="4" w:space="0" w:color="C0C0C0"/>
            </w:tcBorders>
            <w:shd w:val="clear" w:color="000000" w:fill="D7EAD3"/>
            <w:vAlign w:val="center"/>
            <w:hideMark/>
          </w:tcPr>
          <w:p w14:paraId="43C5F82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7 125,30</w:t>
            </w:r>
          </w:p>
        </w:tc>
        <w:tc>
          <w:tcPr>
            <w:tcW w:w="851" w:type="dxa"/>
            <w:tcBorders>
              <w:top w:val="nil"/>
              <w:left w:val="nil"/>
              <w:bottom w:val="single" w:sz="4" w:space="0" w:color="C0C0C0"/>
              <w:right w:val="single" w:sz="4" w:space="0" w:color="C0C0C0"/>
            </w:tcBorders>
            <w:shd w:val="clear" w:color="000000" w:fill="D7EAD3"/>
            <w:vAlign w:val="center"/>
            <w:hideMark/>
          </w:tcPr>
          <w:p w14:paraId="1CCD4B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5 746,96</w:t>
            </w:r>
          </w:p>
        </w:tc>
        <w:tc>
          <w:tcPr>
            <w:tcW w:w="850" w:type="dxa"/>
            <w:tcBorders>
              <w:top w:val="nil"/>
              <w:left w:val="nil"/>
              <w:bottom w:val="single" w:sz="4" w:space="0" w:color="C0C0C0"/>
              <w:right w:val="single" w:sz="4" w:space="0" w:color="C0C0C0"/>
            </w:tcBorders>
            <w:shd w:val="clear" w:color="000000" w:fill="D7EAD3"/>
            <w:vAlign w:val="center"/>
            <w:hideMark/>
          </w:tcPr>
          <w:p w14:paraId="0AD75A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5 437,71</w:t>
            </w:r>
          </w:p>
        </w:tc>
        <w:tc>
          <w:tcPr>
            <w:tcW w:w="864" w:type="dxa"/>
            <w:tcBorders>
              <w:top w:val="nil"/>
              <w:left w:val="nil"/>
              <w:bottom w:val="single" w:sz="4" w:space="0" w:color="C0C0C0"/>
              <w:right w:val="single" w:sz="4" w:space="0" w:color="C0C0C0"/>
            </w:tcBorders>
            <w:shd w:val="clear" w:color="000000" w:fill="D7EAD3"/>
            <w:vAlign w:val="center"/>
            <w:hideMark/>
          </w:tcPr>
          <w:p w14:paraId="02BF6B0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3 202,65</w:t>
            </w:r>
          </w:p>
        </w:tc>
        <w:tc>
          <w:tcPr>
            <w:tcW w:w="950" w:type="dxa"/>
            <w:tcBorders>
              <w:top w:val="nil"/>
              <w:left w:val="nil"/>
              <w:bottom w:val="single" w:sz="4" w:space="0" w:color="C0C0C0"/>
              <w:right w:val="single" w:sz="4" w:space="0" w:color="C0C0C0"/>
            </w:tcBorders>
            <w:shd w:val="clear" w:color="000000" w:fill="D7EAD3"/>
            <w:vAlign w:val="center"/>
            <w:hideMark/>
          </w:tcPr>
          <w:p w14:paraId="0478E76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8 640,36</w:t>
            </w:r>
          </w:p>
        </w:tc>
        <w:tc>
          <w:tcPr>
            <w:tcW w:w="985" w:type="dxa"/>
            <w:tcBorders>
              <w:top w:val="nil"/>
              <w:left w:val="nil"/>
              <w:bottom w:val="single" w:sz="4" w:space="0" w:color="C0C0C0"/>
              <w:right w:val="single" w:sz="4" w:space="0" w:color="C0C0C0"/>
            </w:tcBorders>
            <w:shd w:val="clear" w:color="000000" w:fill="D7EAD3"/>
            <w:vAlign w:val="center"/>
            <w:hideMark/>
          </w:tcPr>
          <w:p w14:paraId="2D50F1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1 131,48</w:t>
            </w:r>
          </w:p>
        </w:tc>
        <w:tc>
          <w:tcPr>
            <w:tcW w:w="947" w:type="dxa"/>
            <w:tcBorders>
              <w:top w:val="nil"/>
              <w:left w:val="nil"/>
              <w:bottom w:val="single" w:sz="4" w:space="0" w:color="C0C0C0"/>
              <w:right w:val="single" w:sz="4" w:space="0" w:color="C0C0C0"/>
            </w:tcBorders>
            <w:shd w:val="clear" w:color="000000" w:fill="D7EAD3"/>
            <w:vAlign w:val="center"/>
            <w:hideMark/>
          </w:tcPr>
          <w:p w14:paraId="154C5DC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6 569,19</w:t>
            </w:r>
          </w:p>
        </w:tc>
        <w:tc>
          <w:tcPr>
            <w:tcW w:w="715" w:type="dxa"/>
            <w:tcBorders>
              <w:top w:val="nil"/>
              <w:left w:val="nil"/>
              <w:bottom w:val="single" w:sz="4" w:space="0" w:color="C0C0C0"/>
              <w:right w:val="single" w:sz="4" w:space="0" w:color="C0C0C0"/>
            </w:tcBorders>
            <w:shd w:val="clear" w:color="000000" w:fill="D7EAD3"/>
            <w:vAlign w:val="center"/>
            <w:hideMark/>
          </w:tcPr>
          <w:p w14:paraId="2DB67A0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3 284,60</w:t>
            </w:r>
          </w:p>
        </w:tc>
        <w:tc>
          <w:tcPr>
            <w:tcW w:w="715" w:type="dxa"/>
            <w:tcBorders>
              <w:top w:val="nil"/>
              <w:left w:val="nil"/>
              <w:bottom w:val="single" w:sz="4" w:space="0" w:color="C0C0C0"/>
              <w:right w:val="single" w:sz="4" w:space="0" w:color="C0C0C0"/>
            </w:tcBorders>
            <w:shd w:val="clear" w:color="000000" w:fill="D7EAD3"/>
            <w:vAlign w:val="center"/>
            <w:hideMark/>
          </w:tcPr>
          <w:p w14:paraId="4C74B28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3 284,60</w:t>
            </w:r>
          </w:p>
        </w:tc>
        <w:tc>
          <w:tcPr>
            <w:tcW w:w="1030" w:type="dxa"/>
            <w:tcBorders>
              <w:top w:val="nil"/>
              <w:left w:val="nil"/>
              <w:bottom w:val="single" w:sz="4" w:space="0" w:color="C0C0C0"/>
              <w:right w:val="single" w:sz="4" w:space="0" w:color="C0C0C0"/>
            </w:tcBorders>
            <w:shd w:val="clear" w:color="000000" w:fill="FFFFCC"/>
            <w:vAlign w:val="center"/>
            <w:hideMark/>
          </w:tcPr>
          <w:p w14:paraId="33F2B669"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57F13A20" w14:textId="77777777" w:rsidTr="00AB55E0">
        <w:trPr>
          <w:trHeight w:val="1260"/>
        </w:trPr>
        <w:tc>
          <w:tcPr>
            <w:tcW w:w="341" w:type="dxa"/>
            <w:tcBorders>
              <w:top w:val="nil"/>
              <w:left w:val="nil"/>
              <w:bottom w:val="nil"/>
              <w:right w:val="nil"/>
            </w:tcBorders>
            <w:shd w:val="clear" w:color="000000" w:fill="FABF8F"/>
            <w:noWrap/>
            <w:vAlign w:val="center"/>
            <w:hideMark/>
          </w:tcPr>
          <w:p w14:paraId="72D3280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29B4B0CD"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3EF76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3.3.2.1.1</w:t>
            </w:r>
          </w:p>
        </w:tc>
        <w:tc>
          <w:tcPr>
            <w:tcW w:w="1281" w:type="dxa"/>
            <w:tcBorders>
              <w:top w:val="nil"/>
              <w:left w:val="nil"/>
              <w:bottom w:val="single" w:sz="4" w:space="0" w:color="C0C0C0"/>
              <w:right w:val="single" w:sz="4" w:space="0" w:color="C0C0C0"/>
            </w:tcBorders>
            <w:shd w:val="clear" w:color="auto" w:fill="auto"/>
            <w:vAlign w:val="center"/>
            <w:hideMark/>
          </w:tcPr>
          <w:p w14:paraId="649B1D6D"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энергию</w:t>
            </w:r>
          </w:p>
        </w:tc>
        <w:tc>
          <w:tcPr>
            <w:tcW w:w="693" w:type="dxa"/>
            <w:tcBorders>
              <w:top w:val="nil"/>
              <w:left w:val="nil"/>
              <w:bottom w:val="single" w:sz="4" w:space="0" w:color="C0C0C0"/>
              <w:right w:val="single" w:sz="4" w:space="0" w:color="C0C0C0"/>
            </w:tcBorders>
            <w:shd w:val="clear" w:color="auto" w:fill="auto"/>
            <w:vAlign w:val="center"/>
            <w:hideMark/>
          </w:tcPr>
          <w:p w14:paraId="2DC4BF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руб/кВт.ч</w:t>
            </w:r>
          </w:p>
        </w:tc>
        <w:tc>
          <w:tcPr>
            <w:tcW w:w="921" w:type="dxa"/>
            <w:tcBorders>
              <w:top w:val="nil"/>
              <w:left w:val="nil"/>
              <w:bottom w:val="single" w:sz="4" w:space="0" w:color="C0C0C0"/>
              <w:right w:val="single" w:sz="4" w:space="0" w:color="C0C0C0"/>
            </w:tcBorders>
            <w:shd w:val="clear" w:color="000000" w:fill="FFFFCC"/>
            <w:vAlign w:val="center"/>
            <w:hideMark/>
          </w:tcPr>
          <w:p w14:paraId="6FE726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1,24</w:t>
            </w:r>
          </w:p>
        </w:tc>
        <w:tc>
          <w:tcPr>
            <w:tcW w:w="950" w:type="dxa"/>
            <w:tcBorders>
              <w:top w:val="nil"/>
              <w:left w:val="nil"/>
              <w:bottom w:val="single" w:sz="4" w:space="0" w:color="C0C0C0"/>
              <w:right w:val="single" w:sz="4" w:space="0" w:color="C0C0C0"/>
            </w:tcBorders>
            <w:shd w:val="clear" w:color="000000" w:fill="FFFFCC"/>
            <w:vAlign w:val="center"/>
            <w:hideMark/>
          </w:tcPr>
          <w:p w14:paraId="11C546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1,29</w:t>
            </w:r>
          </w:p>
        </w:tc>
        <w:tc>
          <w:tcPr>
            <w:tcW w:w="950" w:type="dxa"/>
            <w:tcBorders>
              <w:top w:val="nil"/>
              <w:left w:val="nil"/>
              <w:bottom w:val="single" w:sz="4" w:space="0" w:color="C0C0C0"/>
              <w:right w:val="single" w:sz="4" w:space="0" w:color="C0C0C0"/>
            </w:tcBorders>
            <w:shd w:val="clear" w:color="000000" w:fill="FFFFCC"/>
            <w:vAlign w:val="center"/>
            <w:hideMark/>
          </w:tcPr>
          <w:p w14:paraId="584088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1,43</w:t>
            </w:r>
          </w:p>
        </w:tc>
        <w:tc>
          <w:tcPr>
            <w:tcW w:w="812" w:type="dxa"/>
            <w:tcBorders>
              <w:top w:val="nil"/>
              <w:left w:val="nil"/>
              <w:bottom w:val="single" w:sz="4" w:space="0" w:color="C0C0C0"/>
              <w:right w:val="single" w:sz="4" w:space="0" w:color="C0C0C0"/>
            </w:tcBorders>
            <w:shd w:val="clear" w:color="000000" w:fill="FFFFCC"/>
            <w:vAlign w:val="center"/>
            <w:hideMark/>
          </w:tcPr>
          <w:p w14:paraId="3EB2893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1,56</w:t>
            </w:r>
          </w:p>
        </w:tc>
        <w:tc>
          <w:tcPr>
            <w:tcW w:w="851" w:type="dxa"/>
            <w:tcBorders>
              <w:top w:val="nil"/>
              <w:left w:val="nil"/>
              <w:bottom w:val="single" w:sz="4" w:space="0" w:color="C0C0C0"/>
              <w:right w:val="single" w:sz="4" w:space="0" w:color="C0C0C0"/>
            </w:tcBorders>
            <w:shd w:val="clear" w:color="000000" w:fill="FFFFCC"/>
            <w:vAlign w:val="center"/>
            <w:hideMark/>
          </w:tcPr>
          <w:p w14:paraId="6246E4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1,54</w:t>
            </w:r>
          </w:p>
        </w:tc>
        <w:tc>
          <w:tcPr>
            <w:tcW w:w="850" w:type="dxa"/>
            <w:tcBorders>
              <w:top w:val="nil"/>
              <w:left w:val="nil"/>
              <w:bottom w:val="single" w:sz="4" w:space="0" w:color="C0C0C0"/>
              <w:right w:val="single" w:sz="4" w:space="0" w:color="C0C0C0"/>
            </w:tcBorders>
            <w:shd w:val="clear" w:color="000000" w:fill="FFFFCC"/>
            <w:vAlign w:val="center"/>
            <w:hideMark/>
          </w:tcPr>
          <w:p w14:paraId="54ABE9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1,45</w:t>
            </w:r>
          </w:p>
        </w:tc>
        <w:tc>
          <w:tcPr>
            <w:tcW w:w="864" w:type="dxa"/>
            <w:tcBorders>
              <w:top w:val="nil"/>
              <w:left w:val="nil"/>
              <w:bottom w:val="single" w:sz="4" w:space="0" w:color="C0C0C0"/>
              <w:right w:val="single" w:sz="4" w:space="0" w:color="C0C0C0"/>
            </w:tcBorders>
            <w:shd w:val="clear" w:color="000000" w:fill="FFFFCC"/>
            <w:vAlign w:val="center"/>
            <w:hideMark/>
          </w:tcPr>
          <w:p w14:paraId="622181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A604F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1,85</w:t>
            </w:r>
          </w:p>
        </w:tc>
        <w:tc>
          <w:tcPr>
            <w:tcW w:w="985" w:type="dxa"/>
            <w:tcBorders>
              <w:top w:val="nil"/>
              <w:left w:val="nil"/>
              <w:bottom w:val="single" w:sz="4" w:space="0" w:color="C0C0C0"/>
              <w:right w:val="single" w:sz="4" w:space="0" w:color="C0C0C0"/>
            </w:tcBorders>
            <w:shd w:val="clear" w:color="000000" w:fill="FFFFCC"/>
            <w:vAlign w:val="center"/>
            <w:hideMark/>
          </w:tcPr>
          <w:p w14:paraId="1BD9864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0302384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w:t>
            </w:r>
          </w:p>
        </w:tc>
        <w:tc>
          <w:tcPr>
            <w:tcW w:w="715" w:type="dxa"/>
            <w:tcBorders>
              <w:top w:val="nil"/>
              <w:left w:val="nil"/>
              <w:bottom w:val="single" w:sz="4" w:space="0" w:color="C0C0C0"/>
              <w:right w:val="single" w:sz="4" w:space="0" w:color="C0C0C0"/>
            </w:tcBorders>
            <w:shd w:val="clear" w:color="000000" w:fill="D7EAD3"/>
            <w:vAlign w:val="center"/>
            <w:hideMark/>
          </w:tcPr>
          <w:p w14:paraId="0734C7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w:t>
            </w:r>
          </w:p>
        </w:tc>
        <w:tc>
          <w:tcPr>
            <w:tcW w:w="715" w:type="dxa"/>
            <w:tcBorders>
              <w:top w:val="nil"/>
              <w:left w:val="nil"/>
              <w:bottom w:val="single" w:sz="4" w:space="0" w:color="C0C0C0"/>
              <w:right w:val="single" w:sz="4" w:space="0" w:color="C0C0C0"/>
            </w:tcBorders>
            <w:shd w:val="clear" w:color="000000" w:fill="D7EAD3"/>
            <w:vAlign w:val="center"/>
            <w:hideMark/>
          </w:tcPr>
          <w:p w14:paraId="0EE54B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1,68</w:t>
            </w:r>
          </w:p>
        </w:tc>
        <w:tc>
          <w:tcPr>
            <w:tcW w:w="1030" w:type="dxa"/>
            <w:tcBorders>
              <w:top w:val="nil"/>
              <w:left w:val="nil"/>
              <w:bottom w:val="single" w:sz="4" w:space="0" w:color="C0C0C0"/>
              <w:right w:val="single" w:sz="4" w:space="0" w:color="C0C0C0"/>
            </w:tcBorders>
            <w:shd w:val="clear" w:color="000000" w:fill="FFFFCC"/>
            <w:vAlign w:val="center"/>
            <w:hideMark/>
          </w:tcPr>
          <w:p w14:paraId="0D7EE3AE"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(1,5573 руб/кВт.ч) с применением ИЦП Минэкономразвития РФ 103,5% на 2022 год и 104% на 2023 год </w:t>
            </w:r>
          </w:p>
        </w:tc>
      </w:tr>
      <w:tr w:rsidR="00AB55E0" w:rsidRPr="00AB55E0" w14:paraId="6A9F9F1B" w14:textId="77777777" w:rsidTr="00AB55E0">
        <w:trPr>
          <w:trHeight w:val="930"/>
        </w:trPr>
        <w:tc>
          <w:tcPr>
            <w:tcW w:w="341" w:type="dxa"/>
            <w:tcBorders>
              <w:top w:val="nil"/>
              <w:left w:val="nil"/>
              <w:bottom w:val="nil"/>
              <w:right w:val="nil"/>
            </w:tcBorders>
            <w:shd w:val="clear" w:color="000000" w:fill="FABF8F"/>
            <w:noWrap/>
            <w:vAlign w:val="center"/>
            <w:hideMark/>
          </w:tcPr>
          <w:p w14:paraId="5C4FD0C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7D08464A"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17D7E5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3.3.2.1.2</w:t>
            </w:r>
          </w:p>
        </w:tc>
        <w:tc>
          <w:tcPr>
            <w:tcW w:w="1281" w:type="dxa"/>
            <w:tcBorders>
              <w:top w:val="nil"/>
              <w:left w:val="nil"/>
              <w:bottom w:val="single" w:sz="4" w:space="0" w:color="C0C0C0"/>
              <w:right w:val="single" w:sz="4" w:space="0" w:color="C0C0C0"/>
            </w:tcBorders>
            <w:shd w:val="clear" w:color="auto" w:fill="auto"/>
            <w:vAlign w:val="center"/>
            <w:hideMark/>
          </w:tcPr>
          <w:p w14:paraId="0664BA62"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Объем энергии</w:t>
            </w:r>
          </w:p>
        </w:tc>
        <w:tc>
          <w:tcPr>
            <w:tcW w:w="693" w:type="dxa"/>
            <w:tcBorders>
              <w:top w:val="nil"/>
              <w:left w:val="nil"/>
              <w:bottom w:val="single" w:sz="4" w:space="0" w:color="C0C0C0"/>
              <w:right w:val="single" w:sz="4" w:space="0" w:color="C0C0C0"/>
            </w:tcBorders>
            <w:shd w:val="clear" w:color="auto" w:fill="auto"/>
            <w:vAlign w:val="center"/>
            <w:hideMark/>
          </w:tcPr>
          <w:p w14:paraId="614EEED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кВт.ч</w:t>
            </w:r>
          </w:p>
        </w:tc>
        <w:tc>
          <w:tcPr>
            <w:tcW w:w="921" w:type="dxa"/>
            <w:tcBorders>
              <w:top w:val="nil"/>
              <w:left w:val="nil"/>
              <w:bottom w:val="single" w:sz="4" w:space="0" w:color="C0C0C0"/>
              <w:right w:val="single" w:sz="4" w:space="0" w:color="C0C0C0"/>
            </w:tcBorders>
            <w:shd w:val="clear" w:color="000000" w:fill="FFFFCC"/>
            <w:vAlign w:val="center"/>
            <w:hideMark/>
          </w:tcPr>
          <w:p w14:paraId="2C2E3CA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3 749,36</w:t>
            </w:r>
          </w:p>
        </w:tc>
        <w:tc>
          <w:tcPr>
            <w:tcW w:w="950" w:type="dxa"/>
            <w:tcBorders>
              <w:top w:val="nil"/>
              <w:left w:val="nil"/>
              <w:bottom w:val="single" w:sz="4" w:space="0" w:color="C0C0C0"/>
              <w:right w:val="single" w:sz="4" w:space="0" w:color="C0C0C0"/>
            </w:tcBorders>
            <w:shd w:val="clear" w:color="000000" w:fill="FFFFCC"/>
            <w:vAlign w:val="center"/>
            <w:hideMark/>
          </w:tcPr>
          <w:p w14:paraId="04DA68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3 749,36</w:t>
            </w:r>
          </w:p>
        </w:tc>
        <w:tc>
          <w:tcPr>
            <w:tcW w:w="950" w:type="dxa"/>
            <w:tcBorders>
              <w:top w:val="nil"/>
              <w:left w:val="nil"/>
              <w:bottom w:val="single" w:sz="4" w:space="0" w:color="C0C0C0"/>
              <w:right w:val="single" w:sz="4" w:space="0" w:color="C0C0C0"/>
            </w:tcBorders>
            <w:shd w:val="clear" w:color="000000" w:fill="FFFFCC"/>
            <w:vAlign w:val="center"/>
            <w:hideMark/>
          </w:tcPr>
          <w:p w14:paraId="49EDA4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3 749,36</w:t>
            </w:r>
          </w:p>
        </w:tc>
        <w:tc>
          <w:tcPr>
            <w:tcW w:w="812" w:type="dxa"/>
            <w:tcBorders>
              <w:top w:val="nil"/>
              <w:left w:val="nil"/>
              <w:bottom w:val="single" w:sz="4" w:space="0" w:color="C0C0C0"/>
              <w:right w:val="single" w:sz="4" w:space="0" w:color="C0C0C0"/>
            </w:tcBorders>
            <w:shd w:val="clear" w:color="000000" w:fill="FFFFCC"/>
            <w:vAlign w:val="center"/>
            <w:hideMark/>
          </w:tcPr>
          <w:p w14:paraId="3CBF9C6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4 575,49</w:t>
            </w:r>
          </w:p>
        </w:tc>
        <w:tc>
          <w:tcPr>
            <w:tcW w:w="851" w:type="dxa"/>
            <w:tcBorders>
              <w:top w:val="nil"/>
              <w:left w:val="nil"/>
              <w:bottom w:val="single" w:sz="4" w:space="0" w:color="C0C0C0"/>
              <w:right w:val="single" w:sz="4" w:space="0" w:color="C0C0C0"/>
            </w:tcBorders>
            <w:shd w:val="clear" w:color="000000" w:fill="FFFFCC"/>
            <w:vAlign w:val="center"/>
            <w:hideMark/>
          </w:tcPr>
          <w:p w14:paraId="1DDFD7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3 731,57</w:t>
            </w:r>
          </w:p>
        </w:tc>
        <w:tc>
          <w:tcPr>
            <w:tcW w:w="850" w:type="dxa"/>
            <w:tcBorders>
              <w:top w:val="nil"/>
              <w:left w:val="nil"/>
              <w:bottom w:val="single" w:sz="4" w:space="0" w:color="C0C0C0"/>
              <w:right w:val="single" w:sz="4" w:space="0" w:color="C0C0C0"/>
            </w:tcBorders>
            <w:shd w:val="clear" w:color="000000" w:fill="FFFFCC"/>
            <w:vAlign w:val="center"/>
            <w:hideMark/>
          </w:tcPr>
          <w:p w14:paraId="2F52EA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3 749,36</w:t>
            </w:r>
          </w:p>
        </w:tc>
        <w:tc>
          <w:tcPr>
            <w:tcW w:w="864" w:type="dxa"/>
            <w:tcBorders>
              <w:top w:val="nil"/>
              <w:left w:val="nil"/>
              <w:bottom w:val="single" w:sz="4" w:space="0" w:color="C0C0C0"/>
              <w:right w:val="single" w:sz="4" w:space="0" w:color="C0C0C0"/>
            </w:tcBorders>
            <w:shd w:val="clear" w:color="000000" w:fill="FFFFCC"/>
            <w:vAlign w:val="center"/>
            <w:hideMark/>
          </w:tcPr>
          <w:p w14:paraId="1AF6636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95144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4 658,82</w:t>
            </w:r>
          </w:p>
        </w:tc>
        <w:tc>
          <w:tcPr>
            <w:tcW w:w="985" w:type="dxa"/>
            <w:tcBorders>
              <w:top w:val="nil"/>
              <w:left w:val="nil"/>
              <w:bottom w:val="single" w:sz="4" w:space="0" w:color="C0C0C0"/>
              <w:right w:val="single" w:sz="4" w:space="0" w:color="C0C0C0"/>
            </w:tcBorders>
            <w:shd w:val="clear" w:color="000000" w:fill="FFFFCC"/>
            <w:vAlign w:val="center"/>
            <w:hideMark/>
          </w:tcPr>
          <w:p w14:paraId="3DC893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2E1F0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3 917,70</w:t>
            </w:r>
          </w:p>
        </w:tc>
        <w:tc>
          <w:tcPr>
            <w:tcW w:w="715" w:type="dxa"/>
            <w:tcBorders>
              <w:top w:val="nil"/>
              <w:left w:val="nil"/>
              <w:bottom w:val="single" w:sz="4" w:space="0" w:color="C0C0C0"/>
              <w:right w:val="single" w:sz="4" w:space="0" w:color="C0C0C0"/>
            </w:tcBorders>
            <w:shd w:val="clear" w:color="000000" w:fill="D7EAD3"/>
            <w:vAlign w:val="center"/>
            <w:hideMark/>
          </w:tcPr>
          <w:p w14:paraId="40D83D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1 958,85</w:t>
            </w:r>
          </w:p>
        </w:tc>
        <w:tc>
          <w:tcPr>
            <w:tcW w:w="715" w:type="dxa"/>
            <w:tcBorders>
              <w:top w:val="nil"/>
              <w:left w:val="nil"/>
              <w:bottom w:val="single" w:sz="4" w:space="0" w:color="C0C0C0"/>
              <w:right w:val="single" w:sz="4" w:space="0" w:color="C0C0C0"/>
            </w:tcBorders>
            <w:shd w:val="clear" w:color="000000" w:fill="D7EAD3"/>
            <w:vAlign w:val="center"/>
            <w:hideMark/>
          </w:tcPr>
          <w:p w14:paraId="42C6E27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1 958,85</w:t>
            </w:r>
          </w:p>
        </w:tc>
        <w:tc>
          <w:tcPr>
            <w:tcW w:w="1030" w:type="dxa"/>
            <w:tcBorders>
              <w:top w:val="nil"/>
              <w:left w:val="nil"/>
              <w:bottom w:val="single" w:sz="4" w:space="0" w:color="C0C0C0"/>
              <w:right w:val="single" w:sz="4" w:space="0" w:color="C0C0C0"/>
            </w:tcBorders>
            <w:shd w:val="clear" w:color="000000" w:fill="FFFFCC"/>
            <w:vAlign w:val="center"/>
            <w:hideMark/>
          </w:tcPr>
          <w:p w14:paraId="62EAF400"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AB55E0" w:rsidRPr="00AB55E0" w14:paraId="649FFE65" w14:textId="77777777" w:rsidTr="00AB55E0">
        <w:trPr>
          <w:trHeight w:val="300"/>
        </w:trPr>
        <w:tc>
          <w:tcPr>
            <w:tcW w:w="341" w:type="dxa"/>
            <w:tcBorders>
              <w:top w:val="nil"/>
              <w:left w:val="nil"/>
              <w:bottom w:val="nil"/>
              <w:right w:val="nil"/>
            </w:tcBorders>
            <w:shd w:val="clear" w:color="000000" w:fill="FABF8F"/>
            <w:noWrap/>
            <w:vAlign w:val="center"/>
            <w:hideMark/>
          </w:tcPr>
          <w:p w14:paraId="08A7B95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257EBD24"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A2AC2D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3.3.2.2</w:t>
            </w:r>
          </w:p>
        </w:tc>
        <w:tc>
          <w:tcPr>
            <w:tcW w:w="1281" w:type="dxa"/>
            <w:tcBorders>
              <w:top w:val="nil"/>
              <w:left w:val="nil"/>
              <w:bottom w:val="single" w:sz="4" w:space="0" w:color="C0C0C0"/>
              <w:right w:val="single" w:sz="4" w:space="0" w:color="C0C0C0"/>
            </w:tcBorders>
            <w:shd w:val="clear" w:color="auto" w:fill="auto"/>
            <w:vAlign w:val="center"/>
            <w:hideMark/>
          </w:tcPr>
          <w:p w14:paraId="25811410" w14:textId="77777777" w:rsidR="00D6000A" w:rsidRPr="00D6000A" w:rsidRDefault="00D6000A" w:rsidP="00D6000A">
            <w:pPr>
              <w:ind w:firstLineChars="300" w:firstLine="331"/>
              <w:rPr>
                <w:rFonts w:ascii="Tahoma" w:hAnsi="Tahoma" w:cs="Tahoma"/>
                <w:b/>
                <w:bCs/>
                <w:sz w:val="11"/>
                <w:szCs w:val="11"/>
              </w:rPr>
            </w:pPr>
            <w:r w:rsidRPr="00D6000A">
              <w:rPr>
                <w:rFonts w:ascii="Tahoma" w:hAnsi="Tahoma" w:cs="Tahoma"/>
                <w:b/>
                <w:bCs/>
                <w:sz w:val="11"/>
                <w:szCs w:val="11"/>
              </w:rPr>
              <w:t>Заявленная мощность по СН 2 (1-20 кВ)</w:t>
            </w:r>
          </w:p>
        </w:tc>
        <w:tc>
          <w:tcPr>
            <w:tcW w:w="693" w:type="dxa"/>
            <w:tcBorders>
              <w:top w:val="nil"/>
              <w:left w:val="nil"/>
              <w:bottom w:val="single" w:sz="4" w:space="0" w:color="C0C0C0"/>
              <w:right w:val="single" w:sz="4" w:space="0" w:color="C0C0C0"/>
            </w:tcBorders>
            <w:shd w:val="clear" w:color="auto" w:fill="auto"/>
            <w:vAlign w:val="center"/>
            <w:hideMark/>
          </w:tcPr>
          <w:p w14:paraId="63EB63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585546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7 699,83</w:t>
            </w:r>
          </w:p>
        </w:tc>
        <w:tc>
          <w:tcPr>
            <w:tcW w:w="950" w:type="dxa"/>
            <w:tcBorders>
              <w:top w:val="nil"/>
              <w:left w:val="nil"/>
              <w:bottom w:val="single" w:sz="4" w:space="0" w:color="C0C0C0"/>
              <w:right w:val="single" w:sz="4" w:space="0" w:color="C0C0C0"/>
            </w:tcBorders>
            <w:shd w:val="clear" w:color="000000" w:fill="D7EAD3"/>
            <w:vAlign w:val="center"/>
            <w:hideMark/>
          </w:tcPr>
          <w:p w14:paraId="5A8AC2E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8 023,22</w:t>
            </w:r>
          </w:p>
        </w:tc>
        <w:tc>
          <w:tcPr>
            <w:tcW w:w="950" w:type="dxa"/>
            <w:tcBorders>
              <w:top w:val="nil"/>
              <w:left w:val="nil"/>
              <w:bottom w:val="single" w:sz="4" w:space="0" w:color="C0C0C0"/>
              <w:right w:val="single" w:sz="4" w:space="0" w:color="C0C0C0"/>
            </w:tcBorders>
            <w:shd w:val="clear" w:color="000000" w:fill="D7EAD3"/>
            <w:vAlign w:val="center"/>
            <w:hideMark/>
          </w:tcPr>
          <w:p w14:paraId="1863DEE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8 497,35</w:t>
            </w:r>
          </w:p>
        </w:tc>
        <w:tc>
          <w:tcPr>
            <w:tcW w:w="812" w:type="dxa"/>
            <w:tcBorders>
              <w:top w:val="nil"/>
              <w:left w:val="nil"/>
              <w:bottom w:val="single" w:sz="4" w:space="0" w:color="C0C0C0"/>
              <w:right w:val="single" w:sz="4" w:space="0" w:color="C0C0C0"/>
            </w:tcBorders>
            <w:shd w:val="clear" w:color="000000" w:fill="D7EAD3"/>
            <w:vAlign w:val="center"/>
            <w:hideMark/>
          </w:tcPr>
          <w:p w14:paraId="4A6A11B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10 858,14</w:t>
            </w:r>
          </w:p>
        </w:tc>
        <w:tc>
          <w:tcPr>
            <w:tcW w:w="851" w:type="dxa"/>
            <w:tcBorders>
              <w:top w:val="nil"/>
              <w:left w:val="nil"/>
              <w:bottom w:val="single" w:sz="4" w:space="0" w:color="C0C0C0"/>
              <w:right w:val="single" w:sz="4" w:space="0" w:color="C0C0C0"/>
            </w:tcBorders>
            <w:shd w:val="clear" w:color="000000" w:fill="D7EAD3"/>
            <w:vAlign w:val="center"/>
            <w:hideMark/>
          </w:tcPr>
          <w:p w14:paraId="62375BB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8 836,61</w:t>
            </w:r>
          </w:p>
        </w:tc>
        <w:tc>
          <w:tcPr>
            <w:tcW w:w="850" w:type="dxa"/>
            <w:tcBorders>
              <w:top w:val="nil"/>
              <w:left w:val="nil"/>
              <w:bottom w:val="single" w:sz="4" w:space="0" w:color="C0C0C0"/>
              <w:right w:val="single" w:sz="4" w:space="0" w:color="C0C0C0"/>
            </w:tcBorders>
            <w:shd w:val="clear" w:color="000000" w:fill="D7EAD3"/>
            <w:vAlign w:val="center"/>
            <w:hideMark/>
          </w:tcPr>
          <w:p w14:paraId="00C791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11 548,87</w:t>
            </w:r>
          </w:p>
        </w:tc>
        <w:tc>
          <w:tcPr>
            <w:tcW w:w="864" w:type="dxa"/>
            <w:tcBorders>
              <w:top w:val="nil"/>
              <w:left w:val="nil"/>
              <w:bottom w:val="single" w:sz="4" w:space="0" w:color="C0C0C0"/>
              <w:right w:val="single" w:sz="4" w:space="0" w:color="C0C0C0"/>
            </w:tcBorders>
            <w:shd w:val="clear" w:color="000000" w:fill="D7EAD3"/>
            <w:vAlign w:val="center"/>
            <w:hideMark/>
          </w:tcPr>
          <w:p w14:paraId="031DBB1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465,02</w:t>
            </w:r>
          </w:p>
        </w:tc>
        <w:tc>
          <w:tcPr>
            <w:tcW w:w="950" w:type="dxa"/>
            <w:tcBorders>
              <w:top w:val="nil"/>
              <w:left w:val="nil"/>
              <w:bottom w:val="single" w:sz="4" w:space="0" w:color="C0C0C0"/>
              <w:right w:val="single" w:sz="4" w:space="0" w:color="C0C0C0"/>
            </w:tcBorders>
            <w:shd w:val="clear" w:color="000000" w:fill="D7EAD3"/>
            <w:vAlign w:val="center"/>
            <w:hideMark/>
          </w:tcPr>
          <w:p w14:paraId="269F613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12 013,89</w:t>
            </w:r>
          </w:p>
        </w:tc>
        <w:tc>
          <w:tcPr>
            <w:tcW w:w="985" w:type="dxa"/>
            <w:tcBorders>
              <w:top w:val="nil"/>
              <w:left w:val="nil"/>
              <w:bottom w:val="single" w:sz="4" w:space="0" w:color="C0C0C0"/>
              <w:right w:val="single" w:sz="4" w:space="0" w:color="C0C0C0"/>
            </w:tcBorders>
            <w:shd w:val="clear" w:color="000000" w:fill="D7EAD3"/>
            <w:vAlign w:val="center"/>
            <w:hideMark/>
          </w:tcPr>
          <w:p w14:paraId="4B6028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-1 803,90</w:t>
            </w:r>
          </w:p>
        </w:tc>
        <w:tc>
          <w:tcPr>
            <w:tcW w:w="947" w:type="dxa"/>
            <w:tcBorders>
              <w:top w:val="nil"/>
              <w:left w:val="nil"/>
              <w:bottom w:val="single" w:sz="4" w:space="0" w:color="C0C0C0"/>
              <w:right w:val="single" w:sz="4" w:space="0" w:color="C0C0C0"/>
            </w:tcBorders>
            <w:shd w:val="clear" w:color="000000" w:fill="D7EAD3"/>
            <w:vAlign w:val="center"/>
            <w:hideMark/>
          </w:tcPr>
          <w:p w14:paraId="4308CCD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9 744,98</w:t>
            </w:r>
          </w:p>
        </w:tc>
        <w:tc>
          <w:tcPr>
            <w:tcW w:w="715" w:type="dxa"/>
            <w:tcBorders>
              <w:top w:val="nil"/>
              <w:left w:val="nil"/>
              <w:bottom w:val="single" w:sz="4" w:space="0" w:color="C0C0C0"/>
              <w:right w:val="single" w:sz="4" w:space="0" w:color="C0C0C0"/>
            </w:tcBorders>
            <w:shd w:val="clear" w:color="000000" w:fill="D7EAD3"/>
            <w:vAlign w:val="center"/>
            <w:hideMark/>
          </w:tcPr>
          <w:p w14:paraId="43A7505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4 872,49</w:t>
            </w:r>
          </w:p>
        </w:tc>
        <w:tc>
          <w:tcPr>
            <w:tcW w:w="715" w:type="dxa"/>
            <w:tcBorders>
              <w:top w:val="nil"/>
              <w:left w:val="nil"/>
              <w:bottom w:val="single" w:sz="4" w:space="0" w:color="C0C0C0"/>
              <w:right w:val="single" w:sz="4" w:space="0" w:color="C0C0C0"/>
            </w:tcBorders>
            <w:shd w:val="clear" w:color="000000" w:fill="D7EAD3"/>
            <w:vAlign w:val="center"/>
            <w:hideMark/>
          </w:tcPr>
          <w:p w14:paraId="04C1D33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4 872,49</w:t>
            </w:r>
          </w:p>
        </w:tc>
        <w:tc>
          <w:tcPr>
            <w:tcW w:w="1030" w:type="dxa"/>
            <w:tcBorders>
              <w:top w:val="nil"/>
              <w:left w:val="nil"/>
              <w:bottom w:val="single" w:sz="4" w:space="0" w:color="C0C0C0"/>
              <w:right w:val="single" w:sz="4" w:space="0" w:color="C0C0C0"/>
            </w:tcBorders>
            <w:shd w:val="clear" w:color="000000" w:fill="FFFFCC"/>
            <w:vAlign w:val="center"/>
            <w:hideMark/>
          </w:tcPr>
          <w:p w14:paraId="1AD125B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4870B2D6" w14:textId="77777777" w:rsidTr="00AB55E0">
        <w:trPr>
          <w:trHeight w:val="1185"/>
        </w:trPr>
        <w:tc>
          <w:tcPr>
            <w:tcW w:w="341" w:type="dxa"/>
            <w:tcBorders>
              <w:top w:val="nil"/>
              <w:left w:val="nil"/>
              <w:bottom w:val="nil"/>
              <w:right w:val="nil"/>
            </w:tcBorders>
            <w:shd w:val="clear" w:color="000000" w:fill="FABF8F"/>
            <w:noWrap/>
            <w:vAlign w:val="center"/>
            <w:hideMark/>
          </w:tcPr>
          <w:p w14:paraId="68EF55A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40B52C1A"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169AB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3.3.2.2.1</w:t>
            </w:r>
          </w:p>
        </w:tc>
        <w:tc>
          <w:tcPr>
            <w:tcW w:w="1281" w:type="dxa"/>
            <w:tcBorders>
              <w:top w:val="nil"/>
              <w:left w:val="nil"/>
              <w:bottom w:val="single" w:sz="4" w:space="0" w:color="C0C0C0"/>
              <w:right w:val="single" w:sz="4" w:space="0" w:color="C0C0C0"/>
            </w:tcBorders>
            <w:shd w:val="clear" w:color="auto" w:fill="auto"/>
            <w:vAlign w:val="center"/>
            <w:hideMark/>
          </w:tcPr>
          <w:p w14:paraId="4DEFABF6"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Тариф на заявленную мощность</w:t>
            </w:r>
          </w:p>
        </w:tc>
        <w:tc>
          <w:tcPr>
            <w:tcW w:w="693" w:type="dxa"/>
            <w:tcBorders>
              <w:top w:val="nil"/>
              <w:left w:val="nil"/>
              <w:bottom w:val="single" w:sz="4" w:space="0" w:color="C0C0C0"/>
              <w:right w:val="single" w:sz="4" w:space="0" w:color="C0C0C0"/>
            </w:tcBorders>
            <w:shd w:val="clear" w:color="auto" w:fill="auto"/>
            <w:vAlign w:val="center"/>
            <w:hideMark/>
          </w:tcPr>
          <w:p w14:paraId="7EA4DE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руб/кВт.мес</w:t>
            </w:r>
          </w:p>
        </w:tc>
        <w:tc>
          <w:tcPr>
            <w:tcW w:w="921" w:type="dxa"/>
            <w:tcBorders>
              <w:top w:val="nil"/>
              <w:left w:val="nil"/>
              <w:bottom w:val="single" w:sz="4" w:space="0" w:color="C0C0C0"/>
              <w:right w:val="single" w:sz="4" w:space="0" w:color="C0C0C0"/>
            </w:tcBorders>
            <w:shd w:val="clear" w:color="000000" w:fill="FFFFCC"/>
            <w:vAlign w:val="center"/>
            <w:hideMark/>
          </w:tcPr>
          <w:p w14:paraId="16051D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1 505,95</w:t>
            </w:r>
          </w:p>
        </w:tc>
        <w:tc>
          <w:tcPr>
            <w:tcW w:w="950" w:type="dxa"/>
            <w:tcBorders>
              <w:top w:val="nil"/>
              <w:left w:val="nil"/>
              <w:bottom w:val="single" w:sz="4" w:space="0" w:color="C0C0C0"/>
              <w:right w:val="single" w:sz="4" w:space="0" w:color="C0C0C0"/>
            </w:tcBorders>
            <w:shd w:val="clear" w:color="000000" w:fill="FFFFCC"/>
            <w:vAlign w:val="center"/>
            <w:hideMark/>
          </w:tcPr>
          <w:p w14:paraId="5D4A3B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1 569,20</w:t>
            </w:r>
          </w:p>
        </w:tc>
        <w:tc>
          <w:tcPr>
            <w:tcW w:w="950" w:type="dxa"/>
            <w:tcBorders>
              <w:top w:val="nil"/>
              <w:left w:val="nil"/>
              <w:bottom w:val="single" w:sz="4" w:space="0" w:color="C0C0C0"/>
              <w:right w:val="single" w:sz="4" w:space="0" w:color="C0C0C0"/>
            </w:tcBorders>
            <w:shd w:val="clear" w:color="000000" w:fill="FFFFCC"/>
            <w:vAlign w:val="center"/>
            <w:hideMark/>
          </w:tcPr>
          <w:p w14:paraId="03D0E2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1 662,01</w:t>
            </w:r>
          </w:p>
        </w:tc>
        <w:tc>
          <w:tcPr>
            <w:tcW w:w="812" w:type="dxa"/>
            <w:tcBorders>
              <w:top w:val="nil"/>
              <w:left w:val="nil"/>
              <w:bottom w:val="single" w:sz="4" w:space="0" w:color="C0C0C0"/>
              <w:right w:val="single" w:sz="4" w:space="0" w:color="C0C0C0"/>
            </w:tcBorders>
            <w:shd w:val="clear" w:color="000000" w:fill="FFFFCC"/>
            <w:vAlign w:val="center"/>
            <w:hideMark/>
          </w:tcPr>
          <w:p w14:paraId="7FA005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1 727,08</w:t>
            </w:r>
          </w:p>
        </w:tc>
        <w:tc>
          <w:tcPr>
            <w:tcW w:w="851" w:type="dxa"/>
            <w:tcBorders>
              <w:top w:val="nil"/>
              <w:left w:val="nil"/>
              <w:bottom w:val="single" w:sz="4" w:space="0" w:color="C0C0C0"/>
              <w:right w:val="single" w:sz="4" w:space="0" w:color="C0C0C0"/>
            </w:tcBorders>
            <w:shd w:val="clear" w:color="000000" w:fill="FFFFCC"/>
            <w:vAlign w:val="center"/>
            <w:hideMark/>
          </w:tcPr>
          <w:p w14:paraId="38F496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1 735,69</w:t>
            </w:r>
          </w:p>
        </w:tc>
        <w:tc>
          <w:tcPr>
            <w:tcW w:w="850" w:type="dxa"/>
            <w:tcBorders>
              <w:top w:val="nil"/>
              <w:left w:val="nil"/>
              <w:bottom w:val="single" w:sz="4" w:space="0" w:color="C0C0C0"/>
              <w:right w:val="single" w:sz="4" w:space="0" w:color="C0C0C0"/>
            </w:tcBorders>
            <w:shd w:val="clear" w:color="000000" w:fill="FFFFCC"/>
            <w:vAlign w:val="center"/>
            <w:hideMark/>
          </w:tcPr>
          <w:p w14:paraId="1A3200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2 258,76</w:t>
            </w:r>
          </w:p>
        </w:tc>
        <w:tc>
          <w:tcPr>
            <w:tcW w:w="864" w:type="dxa"/>
            <w:tcBorders>
              <w:top w:val="nil"/>
              <w:left w:val="nil"/>
              <w:bottom w:val="single" w:sz="4" w:space="0" w:color="C0C0C0"/>
              <w:right w:val="single" w:sz="4" w:space="0" w:color="C0C0C0"/>
            </w:tcBorders>
            <w:shd w:val="clear" w:color="000000" w:fill="FFFFCC"/>
            <w:vAlign w:val="center"/>
            <w:hideMark/>
          </w:tcPr>
          <w:p w14:paraId="0B4E26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502248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1 892,55</w:t>
            </w:r>
          </w:p>
        </w:tc>
        <w:tc>
          <w:tcPr>
            <w:tcW w:w="985" w:type="dxa"/>
            <w:tcBorders>
              <w:top w:val="nil"/>
              <w:left w:val="nil"/>
              <w:bottom w:val="single" w:sz="4" w:space="0" w:color="C0C0C0"/>
              <w:right w:val="single" w:sz="4" w:space="0" w:color="C0C0C0"/>
            </w:tcBorders>
            <w:shd w:val="clear" w:color="000000" w:fill="FFFFCC"/>
            <w:vAlign w:val="center"/>
            <w:hideMark/>
          </w:tcPr>
          <w:p w14:paraId="4E32F0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1333719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1 859,06</w:t>
            </w:r>
          </w:p>
        </w:tc>
        <w:tc>
          <w:tcPr>
            <w:tcW w:w="715" w:type="dxa"/>
            <w:tcBorders>
              <w:top w:val="nil"/>
              <w:left w:val="nil"/>
              <w:bottom w:val="single" w:sz="4" w:space="0" w:color="C0C0C0"/>
              <w:right w:val="single" w:sz="4" w:space="0" w:color="C0C0C0"/>
            </w:tcBorders>
            <w:shd w:val="clear" w:color="000000" w:fill="D7EAD3"/>
            <w:vAlign w:val="center"/>
            <w:hideMark/>
          </w:tcPr>
          <w:p w14:paraId="379A7A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1 859,06</w:t>
            </w:r>
          </w:p>
        </w:tc>
        <w:tc>
          <w:tcPr>
            <w:tcW w:w="715" w:type="dxa"/>
            <w:tcBorders>
              <w:top w:val="nil"/>
              <w:left w:val="nil"/>
              <w:bottom w:val="single" w:sz="4" w:space="0" w:color="C0C0C0"/>
              <w:right w:val="single" w:sz="4" w:space="0" w:color="C0C0C0"/>
            </w:tcBorders>
            <w:shd w:val="clear" w:color="000000" w:fill="D7EAD3"/>
            <w:vAlign w:val="center"/>
            <w:hideMark/>
          </w:tcPr>
          <w:p w14:paraId="3C5606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1 859,06</w:t>
            </w:r>
          </w:p>
        </w:tc>
        <w:tc>
          <w:tcPr>
            <w:tcW w:w="1030" w:type="dxa"/>
            <w:tcBorders>
              <w:top w:val="nil"/>
              <w:left w:val="nil"/>
              <w:bottom w:val="single" w:sz="4" w:space="0" w:color="C0C0C0"/>
              <w:right w:val="single" w:sz="4" w:space="0" w:color="C0C0C0"/>
            </w:tcBorders>
            <w:shd w:val="clear" w:color="000000" w:fill="FFFFCC"/>
            <w:vAlign w:val="center"/>
            <w:hideMark/>
          </w:tcPr>
          <w:p w14:paraId="4B42457D"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 исходя из фактического средневзвешенного тарифа за январь-декабрь 2021 года (1727,11 руб/кВт.мес.) с применением ИЦП Минэкономразвития РФ 103,5% на 2022 год и 104% на 2023 год </w:t>
            </w:r>
          </w:p>
        </w:tc>
      </w:tr>
      <w:tr w:rsidR="00AB55E0" w:rsidRPr="00AB55E0" w14:paraId="53449700" w14:textId="77777777" w:rsidTr="00AB55E0">
        <w:trPr>
          <w:trHeight w:val="870"/>
        </w:trPr>
        <w:tc>
          <w:tcPr>
            <w:tcW w:w="341" w:type="dxa"/>
            <w:tcBorders>
              <w:top w:val="nil"/>
              <w:left w:val="nil"/>
              <w:bottom w:val="nil"/>
              <w:right w:val="nil"/>
            </w:tcBorders>
            <w:shd w:val="clear" w:color="000000" w:fill="FABF8F"/>
            <w:noWrap/>
            <w:vAlign w:val="center"/>
            <w:hideMark/>
          </w:tcPr>
          <w:p w14:paraId="2689A13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ЭР</w:t>
            </w:r>
          </w:p>
        </w:tc>
        <w:tc>
          <w:tcPr>
            <w:tcW w:w="295" w:type="dxa"/>
            <w:tcBorders>
              <w:top w:val="nil"/>
              <w:left w:val="nil"/>
              <w:bottom w:val="nil"/>
              <w:right w:val="nil"/>
            </w:tcBorders>
            <w:shd w:val="clear" w:color="auto" w:fill="auto"/>
            <w:vAlign w:val="center"/>
            <w:hideMark/>
          </w:tcPr>
          <w:p w14:paraId="08F9D2C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3171C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3.3.2.2.2</w:t>
            </w:r>
          </w:p>
        </w:tc>
        <w:tc>
          <w:tcPr>
            <w:tcW w:w="1281" w:type="dxa"/>
            <w:tcBorders>
              <w:top w:val="nil"/>
              <w:left w:val="nil"/>
              <w:bottom w:val="single" w:sz="4" w:space="0" w:color="C0C0C0"/>
              <w:right w:val="single" w:sz="4" w:space="0" w:color="C0C0C0"/>
            </w:tcBorders>
            <w:shd w:val="clear" w:color="auto" w:fill="auto"/>
            <w:vAlign w:val="center"/>
            <w:hideMark/>
          </w:tcPr>
          <w:p w14:paraId="58BD1EF0" w14:textId="77777777" w:rsidR="00D6000A" w:rsidRPr="00D6000A" w:rsidRDefault="00D6000A" w:rsidP="00D6000A">
            <w:pPr>
              <w:ind w:firstLineChars="400" w:firstLine="440"/>
              <w:rPr>
                <w:rFonts w:ascii="Tahoma" w:hAnsi="Tahoma" w:cs="Tahoma"/>
                <w:sz w:val="11"/>
                <w:szCs w:val="11"/>
              </w:rPr>
            </w:pPr>
            <w:r w:rsidRPr="00D6000A">
              <w:rPr>
                <w:rFonts w:ascii="Tahoma" w:hAnsi="Tahoma" w:cs="Tahoma"/>
                <w:sz w:val="11"/>
                <w:szCs w:val="11"/>
              </w:rPr>
              <w:t>Годовой объем мощности</w:t>
            </w:r>
          </w:p>
        </w:tc>
        <w:tc>
          <w:tcPr>
            <w:tcW w:w="693" w:type="dxa"/>
            <w:tcBorders>
              <w:top w:val="nil"/>
              <w:left w:val="nil"/>
              <w:bottom w:val="single" w:sz="4" w:space="0" w:color="C0C0C0"/>
              <w:right w:val="single" w:sz="4" w:space="0" w:color="C0C0C0"/>
            </w:tcBorders>
            <w:shd w:val="clear" w:color="auto" w:fill="auto"/>
            <w:vAlign w:val="center"/>
            <w:hideMark/>
          </w:tcPr>
          <w:p w14:paraId="6A58C6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МВт</w:t>
            </w:r>
          </w:p>
        </w:tc>
        <w:tc>
          <w:tcPr>
            <w:tcW w:w="921" w:type="dxa"/>
            <w:tcBorders>
              <w:top w:val="nil"/>
              <w:left w:val="nil"/>
              <w:bottom w:val="single" w:sz="4" w:space="0" w:color="C0C0C0"/>
              <w:right w:val="single" w:sz="4" w:space="0" w:color="C0C0C0"/>
            </w:tcBorders>
            <w:shd w:val="clear" w:color="000000" w:fill="FFFFCC"/>
            <w:vAlign w:val="center"/>
            <w:hideMark/>
          </w:tcPr>
          <w:p w14:paraId="6AC83E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w:t>
            </w:r>
          </w:p>
        </w:tc>
        <w:tc>
          <w:tcPr>
            <w:tcW w:w="950" w:type="dxa"/>
            <w:tcBorders>
              <w:top w:val="nil"/>
              <w:left w:val="nil"/>
              <w:bottom w:val="single" w:sz="4" w:space="0" w:color="C0C0C0"/>
              <w:right w:val="single" w:sz="4" w:space="0" w:color="C0C0C0"/>
            </w:tcBorders>
            <w:shd w:val="clear" w:color="000000" w:fill="FFFFCC"/>
            <w:vAlign w:val="center"/>
            <w:hideMark/>
          </w:tcPr>
          <w:p w14:paraId="1F0B75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w:t>
            </w:r>
          </w:p>
        </w:tc>
        <w:tc>
          <w:tcPr>
            <w:tcW w:w="950" w:type="dxa"/>
            <w:tcBorders>
              <w:top w:val="nil"/>
              <w:left w:val="nil"/>
              <w:bottom w:val="single" w:sz="4" w:space="0" w:color="C0C0C0"/>
              <w:right w:val="single" w:sz="4" w:space="0" w:color="C0C0C0"/>
            </w:tcBorders>
            <w:shd w:val="clear" w:color="000000" w:fill="FFFFCC"/>
            <w:vAlign w:val="center"/>
            <w:hideMark/>
          </w:tcPr>
          <w:p w14:paraId="15AC70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w:t>
            </w:r>
          </w:p>
        </w:tc>
        <w:tc>
          <w:tcPr>
            <w:tcW w:w="812" w:type="dxa"/>
            <w:tcBorders>
              <w:top w:val="nil"/>
              <w:left w:val="nil"/>
              <w:bottom w:val="single" w:sz="4" w:space="0" w:color="C0C0C0"/>
              <w:right w:val="single" w:sz="4" w:space="0" w:color="C0C0C0"/>
            </w:tcBorders>
            <w:shd w:val="clear" w:color="000000" w:fill="FFFFCC"/>
            <w:vAlign w:val="center"/>
            <w:hideMark/>
          </w:tcPr>
          <w:p w14:paraId="137769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6,29</w:t>
            </w:r>
          </w:p>
        </w:tc>
        <w:tc>
          <w:tcPr>
            <w:tcW w:w="851" w:type="dxa"/>
            <w:tcBorders>
              <w:top w:val="nil"/>
              <w:left w:val="nil"/>
              <w:bottom w:val="single" w:sz="4" w:space="0" w:color="C0C0C0"/>
              <w:right w:val="single" w:sz="4" w:space="0" w:color="C0C0C0"/>
            </w:tcBorders>
            <w:shd w:val="clear" w:color="000000" w:fill="FFFFCC"/>
            <w:vAlign w:val="center"/>
            <w:hideMark/>
          </w:tcPr>
          <w:p w14:paraId="670550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5,09</w:t>
            </w:r>
          </w:p>
        </w:tc>
        <w:tc>
          <w:tcPr>
            <w:tcW w:w="850" w:type="dxa"/>
            <w:tcBorders>
              <w:top w:val="nil"/>
              <w:left w:val="nil"/>
              <w:bottom w:val="single" w:sz="4" w:space="0" w:color="C0C0C0"/>
              <w:right w:val="single" w:sz="4" w:space="0" w:color="C0C0C0"/>
            </w:tcBorders>
            <w:shd w:val="clear" w:color="000000" w:fill="FFFFCC"/>
            <w:vAlign w:val="center"/>
            <w:hideMark/>
          </w:tcPr>
          <w:p w14:paraId="51FE08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w:t>
            </w:r>
          </w:p>
        </w:tc>
        <w:tc>
          <w:tcPr>
            <w:tcW w:w="864" w:type="dxa"/>
            <w:tcBorders>
              <w:top w:val="nil"/>
              <w:left w:val="nil"/>
              <w:bottom w:val="single" w:sz="4" w:space="0" w:color="C0C0C0"/>
              <w:right w:val="single" w:sz="4" w:space="0" w:color="C0C0C0"/>
            </w:tcBorders>
            <w:shd w:val="clear" w:color="000000" w:fill="FFFFCC"/>
            <w:vAlign w:val="center"/>
            <w:hideMark/>
          </w:tcPr>
          <w:p w14:paraId="198FB1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893C0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6,35</w:t>
            </w:r>
          </w:p>
        </w:tc>
        <w:tc>
          <w:tcPr>
            <w:tcW w:w="985" w:type="dxa"/>
            <w:tcBorders>
              <w:top w:val="nil"/>
              <w:left w:val="nil"/>
              <w:bottom w:val="single" w:sz="4" w:space="0" w:color="C0C0C0"/>
              <w:right w:val="single" w:sz="4" w:space="0" w:color="C0C0C0"/>
            </w:tcBorders>
            <w:shd w:val="clear" w:color="000000" w:fill="FFFFCC"/>
            <w:vAlign w:val="center"/>
            <w:hideMark/>
          </w:tcPr>
          <w:p w14:paraId="1753BE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02B1FF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5,24</w:t>
            </w:r>
          </w:p>
        </w:tc>
        <w:tc>
          <w:tcPr>
            <w:tcW w:w="715" w:type="dxa"/>
            <w:tcBorders>
              <w:top w:val="nil"/>
              <w:left w:val="nil"/>
              <w:bottom w:val="single" w:sz="4" w:space="0" w:color="C0C0C0"/>
              <w:right w:val="single" w:sz="4" w:space="0" w:color="C0C0C0"/>
            </w:tcBorders>
            <w:shd w:val="clear" w:color="000000" w:fill="D7EAD3"/>
            <w:vAlign w:val="center"/>
            <w:hideMark/>
          </w:tcPr>
          <w:p w14:paraId="01B354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2,62</w:t>
            </w:r>
          </w:p>
        </w:tc>
        <w:tc>
          <w:tcPr>
            <w:tcW w:w="715" w:type="dxa"/>
            <w:tcBorders>
              <w:top w:val="nil"/>
              <w:left w:val="nil"/>
              <w:bottom w:val="single" w:sz="4" w:space="0" w:color="C0C0C0"/>
              <w:right w:val="single" w:sz="4" w:space="0" w:color="C0C0C0"/>
            </w:tcBorders>
            <w:shd w:val="clear" w:color="000000" w:fill="D7EAD3"/>
            <w:vAlign w:val="center"/>
            <w:hideMark/>
          </w:tcPr>
          <w:p w14:paraId="57B033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2,62</w:t>
            </w:r>
          </w:p>
        </w:tc>
        <w:tc>
          <w:tcPr>
            <w:tcW w:w="1030" w:type="dxa"/>
            <w:tcBorders>
              <w:top w:val="nil"/>
              <w:left w:val="nil"/>
              <w:bottom w:val="single" w:sz="4" w:space="0" w:color="C0C0C0"/>
              <w:right w:val="single" w:sz="4" w:space="0" w:color="C0C0C0"/>
            </w:tcBorders>
            <w:shd w:val="clear" w:color="000000" w:fill="FFFFCC"/>
            <w:vAlign w:val="center"/>
            <w:hideMark/>
          </w:tcPr>
          <w:p w14:paraId="1DA4B871"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плановому удельному расходу 2023 года (в соответствии с долгосрочными параметрами регулирования на 2019-2023гг.)</w:t>
            </w:r>
          </w:p>
        </w:tc>
      </w:tr>
      <w:tr w:rsidR="00AB55E0" w:rsidRPr="00AB55E0" w14:paraId="691A634A" w14:textId="77777777" w:rsidTr="00AB55E0">
        <w:trPr>
          <w:trHeight w:val="1410"/>
        </w:trPr>
        <w:tc>
          <w:tcPr>
            <w:tcW w:w="341" w:type="dxa"/>
            <w:tcBorders>
              <w:top w:val="nil"/>
              <w:left w:val="nil"/>
              <w:bottom w:val="nil"/>
              <w:right w:val="nil"/>
            </w:tcBorders>
            <w:shd w:val="clear" w:color="000000" w:fill="00B050"/>
            <w:noWrap/>
            <w:vAlign w:val="center"/>
            <w:hideMark/>
          </w:tcPr>
          <w:p w14:paraId="0961AD9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vAlign w:val="center"/>
            <w:hideMark/>
          </w:tcPr>
          <w:p w14:paraId="034C9A53"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CC9254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3.4</w:t>
            </w:r>
          </w:p>
        </w:tc>
        <w:tc>
          <w:tcPr>
            <w:tcW w:w="1281" w:type="dxa"/>
            <w:tcBorders>
              <w:top w:val="nil"/>
              <w:left w:val="nil"/>
              <w:bottom w:val="single" w:sz="4" w:space="0" w:color="C0C0C0"/>
              <w:right w:val="single" w:sz="4" w:space="0" w:color="C0C0C0"/>
            </w:tcBorders>
            <w:shd w:val="clear" w:color="auto" w:fill="auto"/>
            <w:vAlign w:val="center"/>
            <w:hideMark/>
          </w:tcPr>
          <w:p w14:paraId="3BA85822"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Затраты на покупную тепловую энергию</w:t>
            </w:r>
          </w:p>
        </w:tc>
        <w:tc>
          <w:tcPr>
            <w:tcW w:w="693" w:type="dxa"/>
            <w:tcBorders>
              <w:top w:val="nil"/>
              <w:left w:val="nil"/>
              <w:bottom w:val="single" w:sz="4" w:space="0" w:color="C0C0C0"/>
              <w:right w:val="single" w:sz="4" w:space="0" w:color="C0C0C0"/>
            </w:tcBorders>
            <w:shd w:val="clear" w:color="auto" w:fill="auto"/>
            <w:vAlign w:val="center"/>
            <w:hideMark/>
          </w:tcPr>
          <w:p w14:paraId="4449EF7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6373626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37,98</w:t>
            </w:r>
          </w:p>
        </w:tc>
        <w:tc>
          <w:tcPr>
            <w:tcW w:w="950" w:type="dxa"/>
            <w:tcBorders>
              <w:top w:val="nil"/>
              <w:left w:val="nil"/>
              <w:bottom w:val="single" w:sz="4" w:space="0" w:color="C0C0C0"/>
              <w:right w:val="single" w:sz="4" w:space="0" w:color="C0C0C0"/>
            </w:tcBorders>
            <w:shd w:val="clear" w:color="000000" w:fill="FFFFCC"/>
            <w:vAlign w:val="center"/>
            <w:hideMark/>
          </w:tcPr>
          <w:p w14:paraId="5C938EB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39,27</w:t>
            </w:r>
          </w:p>
        </w:tc>
        <w:tc>
          <w:tcPr>
            <w:tcW w:w="950" w:type="dxa"/>
            <w:tcBorders>
              <w:top w:val="nil"/>
              <w:left w:val="nil"/>
              <w:bottom w:val="single" w:sz="4" w:space="0" w:color="C0C0C0"/>
              <w:right w:val="single" w:sz="4" w:space="0" w:color="C0C0C0"/>
            </w:tcBorders>
            <w:shd w:val="clear" w:color="000000" w:fill="FFFFCC"/>
            <w:vAlign w:val="center"/>
            <w:hideMark/>
          </w:tcPr>
          <w:p w14:paraId="23D604C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115,11</w:t>
            </w:r>
          </w:p>
        </w:tc>
        <w:tc>
          <w:tcPr>
            <w:tcW w:w="812" w:type="dxa"/>
            <w:tcBorders>
              <w:top w:val="nil"/>
              <w:left w:val="nil"/>
              <w:bottom w:val="single" w:sz="4" w:space="0" w:color="C0C0C0"/>
              <w:right w:val="single" w:sz="4" w:space="0" w:color="C0C0C0"/>
            </w:tcBorders>
            <w:shd w:val="clear" w:color="000000" w:fill="FFFFCC"/>
            <w:vAlign w:val="center"/>
            <w:hideMark/>
          </w:tcPr>
          <w:p w14:paraId="64811B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101,10</w:t>
            </w:r>
          </w:p>
        </w:tc>
        <w:tc>
          <w:tcPr>
            <w:tcW w:w="851" w:type="dxa"/>
            <w:tcBorders>
              <w:top w:val="nil"/>
              <w:left w:val="nil"/>
              <w:bottom w:val="single" w:sz="4" w:space="0" w:color="C0C0C0"/>
              <w:right w:val="single" w:sz="4" w:space="0" w:color="C0C0C0"/>
            </w:tcBorders>
            <w:shd w:val="clear" w:color="000000" w:fill="FFFFCC"/>
            <w:vAlign w:val="center"/>
            <w:hideMark/>
          </w:tcPr>
          <w:p w14:paraId="480A0B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105,84</w:t>
            </w:r>
          </w:p>
        </w:tc>
        <w:tc>
          <w:tcPr>
            <w:tcW w:w="850" w:type="dxa"/>
            <w:tcBorders>
              <w:top w:val="nil"/>
              <w:left w:val="nil"/>
              <w:bottom w:val="single" w:sz="4" w:space="0" w:color="C0C0C0"/>
              <w:right w:val="single" w:sz="4" w:space="0" w:color="C0C0C0"/>
            </w:tcBorders>
            <w:shd w:val="clear" w:color="000000" w:fill="FFFFCC"/>
            <w:vAlign w:val="center"/>
            <w:hideMark/>
          </w:tcPr>
          <w:p w14:paraId="447441D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44,17</w:t>
            </w:r>
          </w:p>
        </w:tc>
        <w:tc>
          <w:tcPr>
            <w:tcW w:w="864" w:type="dxa"/>
            <w:tcBorders>
              <w:top w:val="nil"/>
              <w:left w:val="nil"/>
              <w:bottom w:val="single" w:sz="4" w:space="0" w:color="C0C0C0"/>
              <w:right w:val="single" w:sz="4" w:space="0" w:color="C0C0C0"/>
            </w:tcBorders>
            <w:shd w:val="clear" w:color="000000" w:fill="FFFFCC"/>
            <w:vAlign w:val="center"/>
            <w:hideMark/>
          </w:tcPr>
          <w:p w14:paraId="3B0ECB0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76,29</w:t>
            </w:r>
          </w:p>
        </w:tc>
        <w:tc>
          <w:tcPr>
            <w:tcW w:w="950" w:type="dxa"/>
            <w:tcBorders>
              <w:top w:val="nil"/>
              <w:left w:val="nil"/>
              <w:bottom w:val="single" w:sz="4" w:space="0" w:color="C0C0C0"/>
              <w:right w:val="single" w:sz="4" w:space="0" w:color="C0C0C0"/>
            </w:tcBorders>
            <w:shd w:val="clear" w:color="000000" w:fill="FFFFCC"/>
            <w:vAlign w:val="center"/>
            <w:hideMark/>
          </w:tcPr>
          <w:p w14:paraId="41903B1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120,46</w:t>
            </w:r>
          </w:p>
        </w:tc>
        <w:tc>
          <w:tcPr>
            <w:tcW w:w="985" w:type="dxa"/>
            <w:tcBorders>
              <w:top w:val="nil"/>
              <w:left w:val="nil"/>
              <w:bottom w:val="single" w:sz="4" w:space="0" w:color="C0C0C0"/>
              <w:right w:val="single" w:sz="4" w:space="0" w:color="C0C0C0"/>
            </w:tcBorders>
            <w:shd w:val="clear" w:color="000000" w:fill="FFFFCC"/>
            <w:vAlign w:val="center"/>
            <w:hideMark/>
          </w:tcPr>
          <w:p w14:paraId="5537AFE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75,33</w:t>
            </w:r>
          </w:p>
        </w:tc>
        <w:tc>
          <w:tcPr>
            <w:tcW w:w="947" w:type="dxa"/>
            <w:tcBorders>
              <w:top w:val="nil"/>
              <w:left w:val="nil"/>
              <w:bottom w:val="single" w:sz="4" w:space="0" w:color="C0C0C0"/>
              <w:right w:val="single" w:sz="4" w:space="0" w:color="C0C0C0"/>
            </w:tcBorders>
            <w:shd w:val="clear" w:color="000000" w:fill="FFFFCC"/>
            <w:vAlign w:val="center"/>
            <w:hideMark/>
          </w:tcPr>
          <w:p w14:paraId="5463325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119,50</w:t>
            </w:r>
          </w:p>
        </w:tc>
        <w:tc>
          <w:tcPr>
            <w:tcW w:w="715" w:type="dxa"/>
            <w:tcBorders>
              <w:top w:val="nil"/>
              <w:left w:val="nil"/>
              <w:bottom w:val="single" w:sz="4" w:space="0" w:color="C0C0C0"/>
              <w:right w:val="single" w:sz="4" w:space="0" w:color="C0C0C0"/>
            </w:tcBorders>
            <w:shd w:val="clear" w:color="000000" w:fill="D7EAD3"/>
            <w:vAlign w:val="center"/>
            <w:hideMark/>
          </w:tcPr>
          <w:p w14:paraId="7C8FFBA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59,75</w:t>
            </w:r>
          </w:p>
        </w:tc>
        <w:tc>
          <w:tcPr>
            <w:tcW w:w="715" w:type="dxa"/>
            <w:tcBorders>
              <w:top w:val="nil"/>
              <w:left w:val="nil"/>
              <w:bottom w:val="single" w:sz="4" w:space="0" w:color="C0C0C0"/>
              <w:right w:val="single" w:sz="4" w:space="0" w:color="C0C0C0"/>
            </w:tcBorders>
            <w:shd w:val="clear" w:color="000000" w:fill="D7EAD3"/>
            <w:vAlign w:val="center"/>
            <w:hideMark/>
          </w:tcPr>
          <w:p w14:paraId="3AB5A4F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59,75</w:t>
            </w:r>
          </w:p>
        </w:tc>
        <w:tc>
          <w:tcPr>
            <w:tcW w:w="1030" w:type="dxa"/>
            <w:tcBorders>
              <w:top w:val="nil"/>
              <w:left w:val="nil"/>
              <w:bottom w:val="single" w:sz="4" w:space="0" w:color="C0C0C0"/>
              <w:right w:val="single" w:sz="4" w:space="0" w:color="C0C0C0"/>
            </w:tcBorders>
            <w:shd w:val="clear" w:color="000000" w:fill="FFFFCC"/>
            <w:vAlign w:val="center"/>
            <w:hideMark/>
          </w:tcPr>
          <w:p w14:paraId="658637DF"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расчету регулятора количество тепловой энергии и объем горячей воды приняты по факту 2021  года, тарифы в соответствии с утвержденными тарифами поставщиков тепловой энергии и горячей воды на 2023 год</w:t>
            </w:r>
          </w:p>
        </w:tc>
      </w:tr>
      <w:tr w:rsidR="00AB55E0" w:rsidRPr="00AB55E0" w14:paraId="11146858" w14:textId="77777777" w:rsidTr="00AB55E0">
        <w:trPr>
          <w:trHeight w:val="2205"/>
        </w:trPr>
        <w:tc>
          <w:tcPr>
            <w:tcW w:w="341" w:type="dxa"/>
            <w:tcBorders>
              <w:top w:val="nil"/>
              <w:left w:val="nil"/>
              <w:bottom w:val="nil"/>
              <w:right w:val="nil"/>
            </w:tcBorders>
            <w:shd w:val="clear" w:color="000000" w:fill="FFFF00"/>
            <w:noWrap/>
            <w:vAlign w:val="center"/>
            <w:hideMark/>
          </w:tcPr>
          <w:p w14:paraId="346002B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6254475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640FA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3.6</w:t>
            </w:r>
          </w:p>
        </w:tc>
        <w:tc>
          <w:tcPr>
            <w:tcW w:w="1281" w:type="dxa"/>
            <w:tcBorders>
              <w:top w:val="nil"/>
              <w:left w:val="nil"/>
              <w:bottom w:val="single" w:sz="4" w:space="0" w:color="C0C0C0"/>
              <w:right w:val="single" w:sz="4" w:space="0" w:color="C0C0C0"/>
            </w:tcBorders>
            <w:shd w:val="clear" w:color="auto" w:fill="auto"/>
            <w:vAlign w:val="center"/>
            <w:hideMark/>
          </w:tcPr>
          <w:p w14:paraId="15E11336"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Расходы на оплату труда основного производственного персонала</w:t>
            </w:r>
          </w:p>
        </w:tc>
        <w:tc>
          <w:tcPr>
            <w:tcW w:w="693" w:type="dxa"/>
            <w:tcBorders>
              <w:top w:val="nil"/>
              <w:left w:val="nil"/>
              <w:bottom w:val="single" w:sz="4" w:space="0" w:color="C0C0C0"/>
              <w:right w:val="single" w:sz="4" w:space="0" w:color="C0C0C0"/>
            </w:tcBorders>
            <w:shd w:val="clear" w:color="auto" w:fill="auto"/>
            <w:vAlign w:val="center"/>
            <w:hideMark/>
          </w:tcPr>
          <w:p w14:paraId="76AAC8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10DD6D9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23 529,65</w:t>
            </w:r>
          </w:p>
        </w:tc>
        <w:tc>
          <w:tcPr>
            <w:tcW w:w="950" w:type="dxa"/>
            <w:tcBorders>
              <w:top w:val="nil"/>
              <w:left w:val="nil"/>
              <w:bottom w:val="single" w:sz="4" w:space="0" w:color="C0C0C0"/>
              <w:right w:val="single" w:sz="4" w:space="0" w:color="C0C0C0"/>
            </w:tcBorders>
            <w:shd w:val="clear" w:color="000000" w:fill="FFFFCC"/>
            <w:vAlign w:val="center"/>
            <w:hideMark/>
          </w:tcPr>
          <w:p w14:paraId="19C231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24 086,36</w:t>
            </w:r>
          </w:p>
        </w:tc>
        <w:tc>
          <w:tcPr>
            <w:tcW w:w="950" w:type="dxa"/>
            <w:tcBorders>
              <w:top w:val="nil"/>
              <w:left w:val="nil"/>
              <w:bottom w:val="single" w:sz="4" w:space="0" w:color="C0C0C0"/>
              <w:right w:val="single" w:sz="4" w:space="0" w:color="C0C0C0"/>
            </w:tcBorders>
            <w:shd w:val="clear" w:color="000000" w:fill="FFFFCC"/>
            <w:vAlign w:val="center"/>
            <w:hideMark/>
          </w:tcPr>
          <w:p w14:paraId="49E132A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24 656,15</w:t>
            </w:r>
          </w:p>
        </w:tc>
        <w:tc>
          <w:tcPr>
            <w:tcW w:w="812" w:type="dxa"/>
            <w:tcBorders>
              <w:top w:val="nil"/>
              <w:left w:val="nil"/>
              <w:bottom w:val="single" w:sz="4" w:space="0" w:color="C0C0C0"/>
              <w:right w:val="single" w:sz="4" w:space="0" w:color="C0C0C0"/>
            </w:tcBorders>
            <w:shd w:val="clear" w:color="000000" w:fill="FFFFCC"/>
            <w:vAlign w:val="center"/>
            <w:hideMark/>
          </w:tcPr>
          <w:p w14:paraId="5F6092C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21 119,48</w:t>
            </w:r>
          </w:p>
        </w:tc>
        <w:tc>
          <w:tcPr>
            <w:tcW w:w="851" w:type="dxa"/>
            <w:tcBorders>
              <w:top w:val="nil"/>
              <w:left w:val="nil"/>
              <w:bottom w:val="single" w:sz="4" w:space="0" w:color="C0C0C0"/>
              <w:right w:val="single" w:sz="4" w:space="0" w:color="C0C0C0"/>
            </w:tcBorders>
            <w:shd w:val="clear" w:color="000000" w:fill="FFFFCC"/>
            <w:vAlign w:val="center"/>
            <w:hideMark/>
          </w:tcPr>
          <w:p w14:paraId="16EB7D9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25 361,57</w:t>
            </w:r>
          </w:p>
        </w:tc>
        <w:tc>
          <w:tcPr>
            <w:tcW w:w="850" w:type="dxa"/>
            <w:tcBorders>
              <w:top w:val="nil"/>
              <w:left w:val="nil"/>
              <w:bottom w:val="single" w:sz="4" w:space="0" w:color="C0C0C0"/>
              <w:right w:val="single" w:sz="4" w:space="0" w:color="C0C0C0"/>
            </w:tcBorders>
            <w:shd w:val="clear" w:color="000000" w:fill="FFFFCC"/>
            <w:vAlign w:val="center"/>
            <w:hideMark/>
          </w:tcPr>
          <w:p w14:paraId="633CC9A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26 289,17</w:t>
            </w:r>
          </w:p>
        </w:tc>
        <w:tc>
          <w:tcPr>
            <w:tcW w:w="864" w:type="dxa"/>
            <w:tcBorders>
              <w:top w:val="nil"/>
              <w:left w:val="nil"/>
              <w:bottom w:val="single" w:sz="4" w:space="0" w:color="C0C0C0"/>
              <w:right w:val="single" w:sz="4" w:space="0" w:color="C0C0C0"/>
            </w:tcBorders>
            <w:shd w:val="clear" w:color="000000" w:fill="FFFFCC"/>
            <w:vAlign w:val="center"/>
            <w:hideMark/>
          </w:tcPr>
          <w:p w14:paraId="2E115C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854,07</w:t>
            </w:r>
          </w:p>
        </w:tc>
        <w:tc>
          <w:tcPr>
            <w:tcW w:w="950" w:type="dxa"/>
            <w:tcBorders>
              <w:top w:val="nil"/>
              <w:left w:val="nil"/>
              <w:bottom w:val="single" w:sz="4" w:space="0" w:color="C0C0C0"/>
              <w:right w:val="single" w:sz="4" w:space="0" w:color="C0C0C0"/>
            </w:tcBorders>
            <w:shd w:val="clear" w:color="000000" w:fill="FFFFCC"/>
            <w:vAlign w:val="center"/>
            <w:hideMark/>
          </w:tcPr>
          <w:p w14:paraId="6B07D12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27 143,24</w:t>
            </w:r>
          </w:p>
        </w:tc>
        <w:tc>
          <w:tcPr>
            <w:tcW w:w="985" w:type="dxa"/>
            <w:tcBorders>
              <w:top w:val="nil"/>
              <w:left w:val="nil"/>
              <w:bottom w:val="single" w:sz="4" w:space="0" w:color="C0C0C0"/>
              <w:right w:val="single" w:sz="4" w:space="0" w:color="C0C0C0"/>
            </w:tcBorders>
            <w:shd w:val="clear" w:color="000000" w:fill="FFFFCC"/>
            <w:vAlign w:val="center"/>
            <w:hideMark/>
          </w:tcPr>
          <w:p w14:paraId="25F082D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582,85</w:t>
            </w:r>
          </w:p>
        </w:tc>
        <w:tc>
          <w:tcPr>
            <w:tcW w:w="947" w:type="dxa"/>
            <w:tcBorders>
              <w:top w:val="nil"/>
              <w:left w:val="nil"/>
              <w:bottom w:val="single" w:sz="4" w:space="0" w:color="C0C0C0"/>
              <w:right w:val="single" w:sz="4" w:space="0" w:color="C0C0C0"/>
            </w:tcBorders>
            <w:shd w:val="clear" w:color="000000" w:fill="FFFFCC"/>
            <w:vAlign w:val="center"/>
            <w:hideMark/>
          </w:tcPr>
          <w:p w14:paraId="16D938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26 872,02</w:t>
            </w:r>
          </w:p>
        </w:tc>
        <w:tc>
          <w:tcPr>
            <w:tcW w:w="715" w:type="dxa"/>
            <w:tcBorders>
              <w:top w:val="nil"/>
              <w:left w:val="nil"/>
              <w:bottom w:val="single" w:sz="4" w:space="0" w:color="C0C0C0"/>
              <w:right w:val="single" w:sz="4" w:space="0" w:color="C0C0C0"/>
            </w:tcBorders>
            <w:shd w:val="clear" w:color="000000" w:fill="D7EAD3"/>
            <w:vAlign w:val="center"/>
            <w:hideMark/>
          </w:tcPr>
          <w:p w14:paraId="264ABCF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13 436,01</w:t>
            </w:r>
          </w:p>
        </w:tc>
        <w:tc>
          <w:tcPr>
            <w:tcW w:w="715" w:type="dxa"/>
            <w:tcBorders>
              <w:top w:val="nil"/>
              <w:left w:val="nil"/>
              <w:bottom w:val="single" w:sz="4" w:space="0" w:color="C0C0C0"/>
              <w:right w:val="single" w:sz="4" w:space="0" w:color="C0C0C0"/>
            </w:tcBorders>
            <w:shd w:val="clear" w:color="000000" w:fill="D7EAD3"/>
            <w:vAlign w:val="center"/>
            <w:hideMark/>
          </w:tcPr>
          <w:p w14:paraId="1C3F9F4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13 436,01</w:t>
            </w:r>
          </w:p>
        </w:tc>
        <w:tc>
          <w:tcPr>
            <w:tcW w:w="1030" w:type="dxa"/>
            <w:tcBorders>
              <w:top w:val="nil"/>
              <w:left w:val="nil"/>
              <w:bottom w:val="single" w:sz="4" w:space="0" w:color="C0C0C0"/>
              <w:right w:val="single" w:sz="4" w:space="0" w:color="C0C0C0"/>
            </w:tcBorders>
            <w:shd w:val="clear" w:color="000000" w:fill="FFFFCC"/>
            <w:vAlign w:val="center"/>
            <w:hideMark/>
          </w:tcPr>
          <w:p w14:paraId="4FCD4672"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2A69E904" w14:textId="77777777" w:rsidTr="00AB55E0">
        <w:trPr>
          <w:trHeight w:val="300"/>
        </w:trPr>
        <w:tc>
          <w:tcPr>
            <w:tcW w:w="341" w:type="dxa"/>
            <w:tcBorders>
              <w:top w:val="nil"/>
              <w:left w:val="nil"/>
              <w:bottom w:val="nil"/>
              <w:right w:val="nil"/>
            </w:tcBorders>
            <w:shd w:val="clear" w:color="000000" w:fill="FFFF00"/>
            <w:noWrap/>
            <w:vAlign w:val="center"/>
            <w:hideMark/>
          </w:tcPr>
          <w:p w14:paraId="56F3C52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95" w:type="dxa"/>
            <w:tcBorders>
              <w:top w:val="nil"/>
              <w:left w:val="nil"/>
              <w:bottom w:val="nil"/>
              <w:right w:val="nil"/>
            </w:tcBorders>
            <w:shd w:val="clear" w:color="auto" w:fill="auto"/>
            <w:noWrap/>
            <w:vAlign w:val="bottom"/>
            <w:hideMark/>
          </w:tcPr>
          <w:p w14:paraId="60DEF9BA"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51F33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3.6.1</w:t>
            </w:r>
          </w:p>
        </w:tc>
        <w:tc>
          <w:tcPr>
            <w:tcW w:w="1281" w:type="dxa"/>
            <w:tcBorders>
              <w:top w:val="nil"/>
              <w:left w:val="nil"/>
              <w:bottom w:val="single" w:sz="4" w:space="0" w:color="C0C0C0"/>
              <w:right w:val="single" w:sz="4" w:space="0" w:color="C0C0C0"/>
            </w:tcBorders>
            <w:shd w:val="clear" w:color="auto" w:fill="auto"/>
            <w:vAlign w:val="center"/>
            <w:hideMark/>
          </w:tcPr>
          <w:p w14:paraId="79161A5F"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Среднемесячная оплата труда</w:t>
            </w:r>
          </w:p>
        </w:tc>
        <w:tc>
          <w:tcPr>
            <w:tcW w:w="693" w:type="dxa"/>
            <w:tcBorders>
              <w:top w:val="nil"/>
              <w:left w:val="nil"/>
              <w:bottom w:val="single" w:sz="4" w:space="0" w:color="C0C0C0"/>
              <w:right w:val="single" w:sz="4" w:space="0" w:color="C0C0C0"/>
            </w:tcBorders>
            <w:shd w:val="clear" w:color="auto" w:fill="auto"/>
            <w:vAlign w:val="center"/>
            <w:hideMark/>
          </w:tcPr>
          <w:p w14:paraId="5FFEB4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921" w:type="dxa"/>
            <w:tcBorders>
              <w:top w:val="nil"/>
              <w:left w:val="nil"/>
              <w:bottom w:val="single" w:sz="4" w:space="0" w:color="C0C0C0"/>
              <w:right w:val="single" w:sz="4" w:space="0" w:color="C0C0C0"/>
            </w:tcBorders>
            <w:shd w:val="clear" w:color="000000" w:fill="D7EAD3"/>
            <w:vAlign w:val="center"/>
            <w:hideMark/>
          </w:tcPr>
          <w:p w14:paraId="49590A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17 507,18</w:t>
            </w:r>
          </w:p>
        </w:tc>
        <w:tc>
          <w:tcPr>
            <w:tcW w:w="950" w:type="dxa"/>
            <w:tcBorders>
              <w:top w:val="nil"/>
              <w:left w:val="nil"/>
              <w:bottom w:val="single" w:sz="4" w:space="0" w:color="C0C0C0"/>
              <w:right w:val="single" w:sz="4" w:space="0" w:color="C0C0C0"/>
            </w:tcBorders>
            <w:shd w:val="clear" w:color="000000" w:fill="D7EAD3"/>
            <w:vAlign w:val="center"/>
            <w:hideMark/>
          </w:tcPr>
          <w:p w14:paraId="77F89B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17 921,40</w:t>
            </w:r>
          </w:p>
        </w:tc>
        <w:tc>
          <w:tcPr>
            <w:tcW w:w="950" w:type="dxa"/>
            <w:tcBorders>
              <w:top w:val="nil"/>
              <w:left w:val="nil"/>
              <w:bottom w:val="single" w:sz="4" w:space="0" w:color="C0C0C0"/>
              <w:right w:val="single" w:sz="4" w:space="0" w:color="C0C0C0"/>
            </w:tcBorders>
            <w:shd w:val="clear" w:color="000000" w:fill="D7EAD3"/>
            <w:vAlign w:val="center"/>
            <w:hideMark/>
          </w:tcPr>
          <w:p w14:paraId="1762F02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18 345,35</w:t>
            </w:r>
          </w:p>
        </w:tc>
        <w:tc>
          <w:tcPr>
            <w:tcW w:w="812" w:type="dxa"/>
            <w:tcBorders>
              <w:top w:val="nil"/>
              <w:left w:val="nil"/>
              <w:bottom w:val="single" w:sz="4" w:space="0" w:color="C0C0C0"/>
              <w:right w:val="single" w:sz="4" w:space="0" w:color="C0C0C0"/>
            </w:tcBorders>
            <w:shd w:val="clear" w:color="000000" w:fill="D7EAD3"/>
            <w:vAlign w:val="center"/>
            <w:hideMark/>
          </w:tcPr>
          <w:p w14:paraId="49A44C4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23 333,05</w:t>
            </w:r>
          </w:p>
        </w:tc>
        <w:tc>
          <w:tcPr>
            <w:tcW w:w="851" w:type="dxa"/>
            <w:tcBorders>
              <w:top w:val="nil"/>
              <w:left w:val="nil"/>
              <w:bottom w:val="single" w:sz="4" w:space="0" w:color="C0C0C0"/>
              <w:right w:val="single" w:sz="4" w:space="0" w:color="C0C0C0"/>
            </w:tcBorders>
            <w:shd w:val="clear" w:color="000000" w:fill="D7EAD3"/>
            <w:vAlign w:val="center"/>
            <w:hideMark/>
          </w:tcPr>
          <w:p w14:paraId="3F0E41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18 870,21</w:t>
            </w:r>
          </w:p>
        </w:tc>
        <w:tc>
          <w:tcPr>
            <w:tcW w:w="850" w:type="dxa"/>
            <w:tcBorders>
              <w:top w:val="nil"/>
              <w:left w:val="nil"/>
              <w:bottom w:val="single" w:sz="4" w:space="0" w:color="C0C0C0"/>
              <w:right w:val="single" w:sz="4" w:space="0" w:color="C0C0C0"/>
            </w:tcBorders>
            <w:shd w:val="clear" w:color="000000" w:fill="D7EAD3"/>
            <w:vAlign w:val="center"/>
            <w:hideMark/>
          </w:tcPr>
          <w:p w14:paraId="20E103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19 560,39</w:t>
            </w:r>
          </w:p>
        </w:tc>
        <w:tc>
          <w:tcPr>
            <w:tcW w:w="864" w:type="dxa"/>
            <w:tcBorders>
              <w:top w:val="nil"/>
              <w:left w:val="nil"/>
              <w:bottom w:val="single" w:sz="4" w:space="0" w:color="C0C0C0"/>
              <w:right w:val="single" w:sz="4" w:space="0" w:color="C0C0C0"/>
            </w:tcBorders>
            <w:shd w:val="clear" w:color="000000" w:fill="D7EAD3"/>
            <w:vAlign w:val="center"/>
            <w:hideMark/>
          </w:tcPr>
          <w:p w14:paraId="734C752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573791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20 286,27</w:t>
            </w:r>
          </w:p>
        </w:tc>
        <w:tc>
          <w:tcPr>
            <w:tcW w:w="985" w:type="dxa"/>
            <w:tcBorders>
              <w:top w:val="nil"/>
              <w:left w:val="nil"/>
              <w:bottom w:val="single" w:sz="4" w:space="0" w:color="C0C0C0"/>
              <w:right w:val="single" w:sz="4" w:space="0" w:color="C0C0C0"/>
            </w:tcBorders>
            <w:shd w:val="clear" w:color="000000" w:fill="D7EAD3"/>
            <w:vAlign w:val="center"/>
            <w:hideMark/>
          </w:tcPr>
          <w:p w14:paraId="09D842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4872F5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19 994,06</w:t>
            </w:r>
          </w:p>
        </w:tc>
        <w:tc>
          <w:tcPr>
            <w:tcW w:w="715" w:type="dxa"/>
            <w:tcBorders>
              <w:top w:val="nil"/>
              <w:left w:val="nil"/>
              <w:bottom w:val="single" w:sz="4" w:space="0" w:color="C0C0C0"/>
              <w:right w:val="single" w:sz="4" w:space="0" w:color="C0C0C0"/>
            </w:tcBorders>
            <w:shd w:val="clear" w:color="000000" w:fill="D7EAD3"/>
            <w:vAlign w:val="center"/>
            <w:hideMark/>
          </w:tcPr>
          <w:p w14:paraId="7D3A94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19 994,06</w:t>
            </w:r>
          </w:p>
        </w:tc>
        <w:tc>
          <w:tcPr>
            <w:tcW w:w="715" w:type="dxa"/>
            <w:tcBorders>
              <w:top w:val="nil"/>
              <w:left w:val="nil"/>
              <w:bottom w:val="single" w:sz="4" w:space="0" w:color="C0C0C0"/>
              <w:right w:val="single" w:sz="4" w:space="0" w:color="C0C0C0"/>
            </w:tcBorders>
            <w:shd w:val="clear" w:color="000000" w:fill="D7EAD3"/>
            <w:vAlign w:val="center"/>
            <w:hideMark/>
          </w:tcPr>
          <w:p w14:paraId="4B5CC5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19 994,06</w:t>
            </w:r>
          </w:p>
        </w:tc>
        <w:tc>
          <w:tcPr>
            <w:tcW w:w="1030" w:type="dxa"/>
            <w:tcBorders>
              <w:top w:val="nil"/>
              <w:left w:val="nil"/>
              <w:bottom w:val="single" w:sz="4" w:space="0" w:color="C0C0C0"/>
              <w:right w:val="single" w:sz="4" w:space="0" w:color="C0C0C0"/>
            </w:tcBorders>
            <w:shd w:val="clear" w:color="000000" w:fill="FFFFCC"/>
            <w:vAlign w:val="center"/>
            <w:hideMark/>
          </w:tcPr>
          <w:p w14:paraId="4106514E"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3E1D9208" w14:textId="77777777" w:rsidTr="00AB55E0">
        <w:trPr>
          <w:trHeight w:val="300"/>
        </w:trPr>
        <w:tc>
          <w:tcPr>
            <w:tcW w:w="341" w:type="dxa"/>
            <w:tcBorders>
              <w:top w:val="nil"/>
              <w:left w:val="nil"/>
              <w:bottom w:val="nil"/>
              <w:right w:val="nil"/>
            </w:tcBorders>
            <w:shd w:val="clear" w:color="000000" w:fill="FFFF00"/>
            <w:noWrap/>
            <w:vAlign w:val="center"/>
            <w:hideMark/>
          </w:tcPr>
          <w:p w14:paraId="3C1D037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95" w:type="dxa"/>
            <w:tcBorders>
              <w:top w:val="nil"/>
              <w:left w:val="nil"/>
              <w:bottom w:val="nil"/>
              <w:right w:val="nil"/>
            </w:tcBorders>
            <w:shd w:val="clear" w:color="auto" w:fill="auto"/>
            <w:noWrap/>
            <w:vAlign w:val="bottom"/>
            <w:hideMark/>
          </w:tcPr>
          <w:p w14:paraId="401AAADF"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A1A012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3.6.2</w:t>
            </w:r>
          </w:p>
        </w:tc>
        <w:tc>
          <w:tcPr>
            <w:tcW w:w="1281" w:type="dxa"/>
            <w:tcBorders>
              <w:top w:val="nil"/>
              <w:left w:val="nil"/>
              <w:bottom w:val="single" w:sz="4" w:space="0" w:color="C0C0C0"/>
              <w:right w:val="single" w:sz="4" w:space="0" w:color="C0C0C0"/>
            </w:tcBorders>
            <w:shd w:val="clear" w:color="auto" w:fill="auto"/>
            <w:vAlign w:val="center"/>
            <w:hideMark/>
          </w:tcPr>
          <w:p w14:paraId="32AB34B2"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Численность производственного персонала</w:t>
            </w:r>
          </w:p>
        </w:tc>
        <w:tc>
          <w:tcPr>
            <w:tcW w:w="693" w:type="dxa"/>
            <w:tcBorders>
              <w:top w:val="nil"/>
              <w:left w:val="nil"/>
              <w:bottom w:val="single" w:sz="4" w:space="0" w:color="C0C0C0"/>
              <w:right w:val="single" w:sz="4" w:space="0" w:color="C0C0C0"/>
            </w:tcBorders>
            <w:shd w:val="clear" w:color="auto" w:fill="auto"/>
            <w:vAlign w:val="center"/>
            <w:hideMark/>
          </w:tcPr>
          <w:p w14:paraId="6D11705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чел</w:t>
            </w:r>
          </w:p>
        </w:tc>
        <w:tc>
          <w:tcPr>
            <w:tcW w:w="921" w:type="dxa"/>
            <w:tcBorders>
              <w:top w:val="nil"/>
              <w:left w:val="nil"/>
              <w:bottom w:val="single" w:sz="4" w:space="0" w:color="C0C0C0"/>
              <w:right w:val="single" w:sz="4" w:space="0" w:color="C0C0C0"/>
            </w:tcBorders>
            <w:shd w:val="clear" w:color="000000" w:fill="FFFFCC"/>
            <w:vAlign w:val="center"/>
            <w:hideMark/>
          </w:tcPr>
          <w:p w14:paraId="510FDE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950" w:type="dxa"/>
            <w:tcBorders>
              <w:top w:val="nil"/>
              <w:left w:val="nil"/>
              <w:bottom w:val="single" w:sz="4" w:space="0" w:color="C0C0C0"/>
              <w:right w:val="single" w:sz="4" w:space="0" w:color="C0C0C0"/>
            </w:tcBorders>
            <w:shd w:val="clear" w:color="000000" w:fill="FFFFCC"/>
            <w:vAlign w:val="center"/>
            <w:hideMark/>
          </w:tcPr>
          <w:p w14:paraId="68D5AC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950" w:type="dxa"/>
            <w:tcBorders>
              <w:top w:val="nil"/>
              <w:left w:val="nil"/>
              <w:bottom w:val="single" w:sz="4" w:space="0" w:color="C0C0C0"/>
              <w:right w:val="single" w:sz="4" w:space="0" w:color="C0C0C0"/>
            </w:tcBorders>
            <w:shd w:val="clear" w:color="000000" w:fill="FFFFCC"/>
            <w:vAlign w:val="center"/>
            <w:hideMark/>
          </w:tcPr>
          <w:p w14:paraId="684C87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812" w:type="dxa"/>
            <w:tcBorders>
              <w:top w:val="nil"/>
              <w:left w:val="nil"/>
              <w:bottom w:val="single" w:sz="4" w:space="0" w:color="C0C0C0"/>
              <w:right w:val="single" w:sz="4" w:space="0" w:color="C0C0C0"/>
            </w:tcBorders>
            <w:shd w:val="clear" w:color="000000" w:fill="FFFFCC"/>
            <w:vAlign w:val="center"/>
            <w:hideMark/>
          </w:tcPr>
          <w:p w14:paraId="5B07C7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75,43</w:t>
            </w:r>
          </w:p>
        </w:tc>
        <w:tc>
          <w:tcPr>
            <w:tcW w:w="851" w:type="dxa"/>
            <w:tcBorders>
              <w:top w:val="nil"/>
              <w:left w:val="nil"/>
              <w:bottom w:val="single" w:sz="4" w:space="0" w:color="C0C0C0"/>
              <w:right w:val="single" w:sz="4" w:space="0" w:color="C0C0C0"/>
            </w:tcBorders>
            <w:shd w:val="clear" w:color="000000" w:fill="FFFFCC"/>
            <w:vAlign w:val="center"/>
            <w:hideMark/>
          </w:tcPr>
          <w:p w14:paraId="5488AD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850" w:type="dxa"/>
            <w:tcBorders>
              <w:top w:val="nil"/>
              <w:left w:val="nil"/>
              <w:bottom w:val="single" w:sz="4" w:space="0" w:color="C0C0C0"/>
              <w:right w:val="single" w:sz="4" w:space="0" w:color="C0C0C0"/>
            </w:tcBorders>
            <w:shd w:val="clear" w:color="000000" w:fill="FFFFCC"/>
            <w:vAlign w:val="center"/>
            <w:hideMark/>
          </w:tcPr>
          <w:p w14:paraId="1A66CA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864" w:type="dxa"/>
            <w:tcBorders>
              <w:top w:val="nil"/>
              <w:left w:val="nil"/>
              <w:bottom w:val="single" w:sz="4" w:space="0" w:color="C0C0C0"/>
              <w:right w:val="single" w:sz="4" w:space="0" w:color="C0C0C0"/>
            </w:tcBorders>
            <w:shd w:val="clear" w:color="000000" w:fill="FFFFCC"/>
            <w:vAlign w:val="center"/>
            <w:hideMark/>
          </w:tcPr>
          <w:p w14:paraId="748268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4A029B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111,50</w:t>
            </w:r>
          </w:p>
        </w:tc>
        <w:tc>
          <w:tcPr>
            <w:tcW w:w="985" w:type="dxa"/>
            <w:tcBorders>
              <w:top w:val="nil"/>
              <w:left w:val="nil"/>
              <w:bottom w:val="single" w:sz="4" w:space="0" w:color="C0C0C0"/>
              <w:right w:val="single" w:sz="4" w:space="0" w:color="C0C0C0"/>
            </w:tcBorders>
            <w:shd w:val="clear" w:color="000000" w:fill="FFFFCC"/>
            <w:vAlign w:val="center"/>
            <w:hideMark/>
          </w:tcPr>
          <w:p w14:paraId="611F3A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06206B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715" w:type="dxa"/>
            <w:tcBorders>
              <w:top w:val="nil"/>
              <w:left w:val="nil"/>
              <w:bottom w:val="single" w:sz="4" w:space="0" w:color="C0C0C0"/>
              <w:right w:val="single" w:sz="4" w:space="0" w:color="C0C0C0"/>
            </w:tcBorders>
            <w:shd w:val="clear" w:color="000000" w:fill="D7EAD3"/>
            <w:vAlign w:val="center"/>
            <w:hideMark/>
          </w:tcPr>
          <w:p w14:paraId="24B96BA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715" w:type="dxa"/>
            <w:tcBorders>
              <w:top w:val="nil"/>
              <w:left w:val="nil"/>
              <w:bottom w:val="single" w:sz="4" w:space="0" w:color="C0C0C0"/>
              <w:right w:val="single" w:sz="4" w:space="0" w:color="C0C0C0"/>
            </w:tcBorders>
            <w:shd w:val="clear" w:color="000000" w:fill="D7EAD3"/>
            <w:vAlign w:val="center"/>
            <w:hideMark/>
          </w:tcPr>
          <w:p w14:paraId="7862FF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112,00</w:t>
            </w:r>
          </w:p>
        </w:tc>
        <w:tc>
          <w:tcPr>
            <w:tcW w:w="1030" w:type="dxa"/>
            <w:tcBorders>
              <w:top w:val="nil"/>
              <w:left w:val="nil"/>
              <w:bottom w:val="single" w:sz="4" w:space="0" w:color="C0C0C0"/>
              <w:right w:val="single" w:sz="4" w:space="0" w:color="C0C0C0"/>
            </w:tcBorders>
            <w:shd w:val="clear" w:color="000000" w:fill="FFFFCC"/>
            <w:vAlign w:val="center"/>
            <w:hideMark/>
          </w:tcPr>
          <w:p w14:paraId="08F51B1B"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2022 года</w:t>
            </w:r>
          </w:p>
        </w:tc>
      </w:tr>
      <w:tr w:rsidR="00AB55E0" w:rsidRPr="00AB55E0" w14:paraId="7D3DFE43" w14:textId="77777777" w:rsidTr="00AB55E0">
        <w:trPr>
          <w:trHeight w:val="2190"/>
        </w:trPr>
        <w:tc>
          <w:tcPr>
            <w:tcW w:w="341" w:type="dxa"/>
            <w:tcBorders>
              <w:top w:val="nil"/>
              <w:left w:val="nil"/>
              <w:bottom w:val="nil"/>
              <w:right w:val="nil"/>
            </w:tcBorders>
            <w:shd w:val="clear" w:color="000000" w:fill="FFFF00"/>
            <w:noWrap/>
            <w:vAlign w:val="center"/>
            <w:hideMark/>
          </w:tcPr>
          <w:p w14:paraId="0F7811B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0C4CD7BA"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AFCB5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3.7</w:t>
            </w:r>
          </w:p>
        </w:tc>
        <w:tc>
          <w:tcPr>
            <w:tcW w:w="1281" w:type="dxa"/>
            <w:tcBorders>
              <w:top w:val="nil"/>
              <w:left w:val="nil"/>
              <w:bottom w:val="single" w:sz="4" w:space="0" w:color="C0C0C0"/>
              <w:right w:val="single" w:sz="4" w:space="0" w:color="C0C0C0"/>
            </w:tcBorders>
            <w:shd w:val="clear" w:color="auto" w:fill="auto"/>
            <w:vAlign w:val="center"/>
            <w:hideMark/>
          </w:tcPr>
          <w:p w14:paraId="4BBEE7BF"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93" w:type="dxa"/>
            <w:tcBorders>
              <w:top w:val="nil"/>
              <w:left w:val="nil"/>
              <w:bottom w:val="single" w:sz="4" w:space="0" w:color="C0C0C0"/>
              <w:right w:val="single" w:sz="4" w:space="0" w:color="C0C0C0"/>
            </w:tcBorders>
            <w:shd w:val="clear" w:color="auto" w:fill="auto"/>
            <w:vAlign w:val="center"/>
            <w:hideMark/>
          </w:tcPr>
          <w:p w14:paraId="75CD5BF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624EA4F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7 105,95</w:t>
            </w:r>
          </w:p>
        </w:tc>
        <w:tc>
          <w:tcPr>
            <w:tcW w:w="950" w:type="dxa"/>
            <w:tcBorders>
              <w:top w:val="nil"/>
              <w:left w:val="nil"/>
              <w:bottom w:val="single" w:sz="4" w:space="0" w:color="C0C0C0"/>
              <w:right w:val="single" w:sz="4" w:space="0" w:color="C0C0C0"/>
            </w:tcBorders>
            <w:shd w:val="clear" w:color="000000" w:fill="FFFFCC"/>
            <w:vAlign w:val="center"/>
            <w:hideMark/>
          </w:tcPr>
          <w:p w14:paraId="7E1B907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7 274,08</w:t>
            </w:r>
          </w:p>
        </w:tc>
        <w:tc>
          <w:tcPr>
            <w:tcW w:w="950" w:type="dxa"/>
            <w:tcBorders>
              <w:top w:val="nil"/>
              <w:left w:val="nil"/>
              <w:bottom w:val="single" w:sz="4" w:space="0" w:color="C0C0C0"/>
              <w:right w:val="single" w:sz="4" w:space="0" w:color="C0C0C0"/>
            </w:tcBorders>
            <w:shd w:val="clear" w:color="000000" w:fill="FFFFCC"/>
            <w:vAlign w:val="center"/>
            <w:hideMark/>
          </w:tcPr>
          <w:p w14:paraId="02810A6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7 446,15</w:t>
            </w:r>
          </w:p>
        </w:tc>
        <w:tc>
          <w:tcPr>
            <w:tcW w:w="812" w:type="dxa"/>
            <w:tcBorders>
              <w:top w:val="nil"/>
              <w:left w:val="nil"/>
              <w:bottom w:val="single" w:sz="4" w:space="0" w:color="C0C0C0"/>
              <w:right w:val="single" w:sz="4" w:space="0" w:color="C0C0C0"/>
            </w:tcBorders>
            <w:shd w:val="clear" w:color="000000" w:fill="FFFFCC"/>
            <w:vAlign w:val="center"/>
            <w:hideMark/>
          </w:tcPr>
          <w:p w14:paraId="2B79ED9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5 636,53</w:t>
            </w:r>
          </w:p>
        </w:tc>
        <w:tc>
          <w:tcPr>
            <w:tcW w:w="851" w:type="dxa"/>
            <w:tcBorders>
              <w:top w:val="nil"/>
              <w:left w:val="nil"/>
              <w:bottom w:val="single" w:sz="4" w:space="0" w:color="C0C0C0"/>
              <w:right w:val="single" w:sz="4" w:space="0" w:color="C0C0C0"/>
            </w:tcBorders>
            <w:shd w:val="clear" w:color="000000" w:fill="FFFFCC"/>
            <w:vAlign w:val="center"/>
            <w:hideMark/>
          </w:tcPr>
          <w:p w14:paraId="7F9D56B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7 659,19</w:t>
            </w:r>
          </w:p>
        </w:tc>
        <w:tc>
          <w:tcPr>
            <w:tcW w:w="850" w:type="dxa"/>
            <w:tcBorders>
              <w:top w:val="nil"/>
              <w:left w:val="nil"/>
              <w:bottom w:val="single" w:sz="4" w:space="0" w:color="C0C0C0"/>
              <w:right w:val="single" w:sz="4" w:space="0" w:color="C0C0C0"/>
            </w:tcBorders>
            <w:shd w:val="clear" w:color="000000" w:fill="FFFFCC"/>
            <w:vAlign w:val="center"/>
            <w:hideMark/>
          </w:tcPr>
          <w:p w14:paraId="52154B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7 939,32</w:t>
            </w:r>
          </w:p>
        </w:tc>
        <w:tc>
          <w:tcPr>
            <w:tcW w:w="864" w:type="dxa"/>
            <w:tcBorders>
              <w:top w:val="nil"/>
              <w:left w:val="nil"/>
              <w:bottom w:val="single" w:sz="4" w:space="0" w:color="C0C0C0"/>
              <w:right w:val="single" w:sz="4" w:space="0" w:color="C0C0C0"/>
            </w:tcBorders>
            <w:shd w:val="clear" w:color="000000" w:fill="FFFFCC"/>
            <w:vAlign w:val="center"/>
            <w:hideMark/>
          </w:tcPr>
          <w:p w14:paraId="160617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257,94</w:t>
            </w:r>
          </w:p>
        </w:tc>
        <w:tc>
          <w:tcPr>
            <w:tcW w:w="950" w:type="dxa"/>
            <w:tcBorders>
              <w:top w:val="nil"/>
              <w:left w:val="nil"/>
              <w:bottom w:val="single" w:sz="4" w:space="0" w:color="C0C0C0"/>
              <w:right w:val="single" w:sz="4" w:space="0" w:color="C0C0C0"/>
            </w:tcBorders>
            <w:shd w:val="clear" w:color="000000" w:fill="FFFFCC"/>
            <w:vAlign w:val="center"/>
            <w:hideMark/>
          </w:tcPr>
          <w:p w14:paraId="02B9AA5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8 197,26</w:t>
            </w:r>
          </w:p>
        </w:tc>
        <w:tc>
          <w:tcPr>
            <w:tcW w:w="985" w:type="dxa"/>
            <w:tcBorders>
              <w:top w:val="nil"/>
              <w:left w:val="nil"/>
              <w:bottom w:val="single" w:sz="4" w:space="0" w:color="C0C0C0"/>
              <w:right w:val="single" w:sz="4" w:space="0" w:color="C0C0C0"/>
            </w:tcBorders>
            <w:shd w:val="clear" w:color="000000" w:fill="FFFFCC"/>
            <w:vAlign w:val="center"/>
            <w:hideMark/>
          </w:tcPr>
          <w:p w14:paraId="27C78C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176,02</w:t>
            </w:r>
          </w:p>
        </w:tc>
        <w:tc>
          <w:tcPr>
            <w:tcW w:w="947" w:type="dxa"/>
            <w:tcBorders>
              <w:top w:val="nil"/>
              <w:left w:val="nil"/>
              <w:bottom w:val="single" w:sz="4" w:space="0" w:color="C0C0C0"/>
              <w:right w:val="single" w:sz="4" w:space="0" w:color="C0C0C0"/>
            </w:tcBorders>
            <w:shd w:val="clear" w:color="000000" w:fill="FFFFCC"/>
            <w:vAlign w:val="center"/>
            <w:hideMark/>
          </w:tcPr>
          <w:p w14:paraId="2D6FFC8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8 115,34</w:t>
            </w:r>
          </w:p>
        </w:tc>
        <w:tc>
          <w:tcPr>
            <w:tcW w:w="715" w:type="dxa"/>
            <w:tcBorders>
              <w:top w:val="nil"/>
              <w:left w:val="nil"/>
              <w:bottom w:val="single" w:sz="4" w:space="0" w:color="C0C0C0"/>
              <w:right w:val="single" w:sz="4" w:space="0" w:color="C0C0C0"/>
            </w:tcBorders>
            <w:shd w:val="clear" w:color="000000" w:fill="D7EAD3"/>
            <w:vAlign w:val="center"/>
            <w:hideMark/>
          </w:tcPr>
          <w:p w14:paraId="3C3839F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4 057,67</w:t>
            </w:r>
          </w:p>
        </w:tc>
        <w:tc>
          <w:tcPr>
            <w:tcW w:w="715" w:type="dxa"/>
            <w:tcBorders>
              <w:top w:val="nil"/>
              <w:left w:val="nil"/>
              <w:bottom w:val="single" w:sz="4" w:space="0" w:color="C0C0C0"/>
              <w:right w:val="single" w:sz="4" w:space="0" w:color="C0C0C0"/>
            </w:tcBorders>
            <w:shd w:val="clear" w:color="000000" w:fill="D7EAD3"/>
            <w:vAlign w:val="center"/>
            <w:hideMark/>
          </w:tcPr>
          <w:p w14:paraId="5414678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4 057,67</w:t>
            </w:r>
          </w:p>
        </w:tc>
        <w:tc>
          <w:tcPr>
            <w:tcW w:w="1030" w:type="dxa"/>
            <w:tcBorders>
              <w:top w:val="nil"/>
              <w:left w:val="nil"/>
              <w:bottom w:val="single" w:sz="4" w:space="0" w:color="C0C0C0"/>
              <w:right w:val="single" w:sz="4" w:space="0" w:color="C0C0C0"/>
            </w:tcBorders>
            <w:shd w:val="clear" w:color="000000" w:fill="FFFFCC"/>
            <w:vAlign w:val="center"/>
            <w:hideMark/>
          </w:tcPr>
          <w:p w14:paraId="2DD5C6F2"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0A2533D0" w14:textId="77777777" w:rsidTr="00AB55E0">
        <w:trPr>
          <w:trHeight w:val="300"/>
        </w:trPr>
        <w:tc>
          <w:tcPr>
            <w:tcW w:w="341" w:type="dxa"/>
            <w:tcBorders>
              <w:top w:val="nil"/>
              <w:left w:val="nil"/>
              <w:bottom w:val="nil"/>
              <w:right w:val="nil"/>
            </w:tcBorders>
            <w:shd w:val="clear" w:color="000000" w:fill="FFFF00"/>
            <w:noWrap/>
            <w:vAlign w:val="center"/>
            <w:hideMark/>
          </w:tcPr>
          <w:p w14:paraId="4E50541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7AB5D03C"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C02999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3.9</w:t>
            </w:r>
          </w:p>
        </w:tc>
        <w:tc>
          <w:tcPr>
            <w:tcW w:w="1281" w:type="dxa"/>
            <w:tcBorders>
              <w:top w:val="nil"/>
              <w:left w:val="nil"/>
              <w:bottom w:val="single" w:sz="4" w:space="0" w:color="C0C0C0"/>
              <w:right w:val="single" w:sz="4" w:space="0" w:color="C0C0C0"/>
            </w:tcBorders>
            <w:shd w:val="clear" w:color="auto" w:fill="auto"/>
            <w:vAlign w:val="center"/>
            <w:hideMark/>
          </w:tcPr>
          <w:p w14:paraId="7ACBF3C6"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Цеховые (общехозяйственные) расходы, в том числе:</w:t>
            </w:r>
          </w:p>
        </w:tc>
        <w:tc>
          <w:tcPr>
            <w:tcW w:w="693" w:type="dxa"/>
            <w:tcBorders>
              <w:top w:val="nil"/>
              <w:left w:val="nil"/>
              <w:bottom w:val="single" w:sz="4" w:space="0" w:color="C0C0C0"/>
              <w:right w:val="single" w:sz="4" w:space="0" w:color="C0C0C0"/>
            </w:tcBorders>
            <w:shd w:val="clear" w:color="auto" w:fill="auto"/>
            <w:vAlign w:val="center"/>
            <w:hideMark/>
          </w:tcPr>
          <w:p w14:paraId="7D53E7A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16EB64F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7 671,15</w:t>
            </w:r>
          </w:p>
        </w:tc>
        <w:tc>
          <w:tcPr>
            <w:tcW w:w="950" w:type="dxa"/>
            <w:tcBorders>
              <w:top w:val="nil"/>
              <w:left w:val="nil"/>
              <w:bottom w:val="single" w:sz="4" w:space="0" w:color="C0C0C0"/>
              <w:right w:val="single" w:sz="4" w:space="0" w:color="C0C0C0"/>
            </w:tcBorders>
            <w:shd w:val="clear" w:color="000000" w:fill="D7EAD3"/>
            <w:vAlign w:val="center"/>
            <w:hideMark/>
          </w:tcPr>
          <w:p w14:paraId="5F8D03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7 852,65</w:t>
            </w:r>
          </w:p>
        </w:tc>
        <w:tc>
          <w:tcPr>
            <w:tcW w:w="950" w:type="dxa"/>
            <w:tcBorders>
              <w:top w:val="nil"/>
              <w:left w:val="nil"/>
              <w:bottom w:val="single" w:sz="4" w:space="0" w:color="C0C0C0"/>
              <w:right w:val="single" w:sz="4" w:space="0" w:color="C0C0C0"/>
            </w:tcBorders>
            <w:shd w:val="clear" w:color="000000" w:fill="D7EAD3"/>
            <w:vAlign w:val="center"/>
            <w:hideMark/>
          </w:tcPr>
          <w:p w14:paraId="3FBD4FE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8 038,41</w:t>
            </w:r>
          </w:p>
        </w:tc>
        <w:tc>
          <w:tcPr>
            <w:tcW w:w="812" w:type="dxa"/>
            <w:tcBorders>
              <w:top w:val="nil"/>
              <w:left w:val="nil"/>
              <w:bottom w:val="single" w:sz="4" w:space="0" w:color="C0C0C0"/>
              <w:right w:val="single" w:sz="4" w:space="0" w:color="C0C0C0"/>
            </w:tcBorders>
            <w:shd w:val="clear" w:color="000000" w:fill="D7EAD3"/>
            <w:vAlign w:val="center"/>
            <w:hideMark/>
          </w:tcPr>
          <w:p w14:paraId="5CAECE4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4 906,50</w:t>
            </w:r>
          </w:p>
        </w:tc>
        <w:tc>
          <w:tcPr>
            <w:tcW w:w="851" w:type="dxa"/>
            <w:tcBorders>
              <w:top w:val="nil"/>
              <w:left w:val="nil"/>
              <w:bottom w:val="single" w:sz="4" w:space="0" w:color="C0C0C0"/>
              <w:right w:val="single" w:sz="4" w:space="0" w:color="C0C0C0"/>
            </w:tcBorders>
            <w:shd w:val="clear" w:color="000000" w:fill="D7EAD3"/>
            <w:vAlign w:val="center"/>
            <w:hideMark/>
          </w:tcPr>
          <w:p w14:paraId="392D05B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8 268,39</w:t>
            </w:r>
          </w:p>
        </w:tc>
        <w:tc>
          <w:tcPr>
            <w:tcW w:w="850" w:type="dxa"/>
            <w:tcBorders>
              <w:top w:val="nil"/>
              <w:left w:val="nil"/>
              <w:bottom w:val="single" w:sz="4" w:space="0" w:color="C0C0C0"/>
              <w:right w:val="single" w:sz="4" w:space="0" w:color="C0C0C0"/>
            </w:tcBorders>
            <w:shd w:val="clear" w:color="000000" w:fill="D7EAD3"/>
            <w:vAlign w:val="center"/>
            <w:hideMark/>
          </w:tcPr>
          <w:p w14:paraId="0F41EC1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8 570,81</w:t>
            </w:r>
          </w:p>
        </w:tc>
        <w:tc>
          <w:tcPr>
            <w:tcW w:w="864" w:type="dxa"/>
            <w:tcBorders>
              <w:top w:val="nil"/>
              <w:left w:val="nil"/>
              <w:bottom w:val="single" w:sz="4" w:space="0" w:color="C0C0C0"/>
              <w:right w:val="single" w:sz="4" w:space="0" w:color="C0C0C0"/>
            </w:tcBorders>
            <w:shd w:val="clear" w:color="000000" w:fill="D7EAD3"/>
            <w:vAlign w:val="center"/>
            <w:hideMark/>
          </w:tcPr>
          <w:p w14:paraId="6F0C072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1 366,62</w:t>
            </w:r>
          </w:p>
        </w:tc>
        <w:tc>
          <w:tcPr>
            <w:tcW w:w="950" w:type="dxa"/>
            <w:tcBorders>
              <w:top w:val="nil"/>
              <w:left w:val="nil"/>
              <w:bottom w:val="single" w:sz="4" w:space="0" w:color="C0C0C0"/>
              <w:right w:val="single" w:sz="4" w:space="0" w:color="C0C0C0"/>
            </w:tcBorders>
            <w:shd w:val="clear" w:color="000000" w:fill="D7EAD3"/>
            <w:vAlign w:val="center"/>
            <w:hideMark/>
          </w:tcPr>
          <w:p w14:paraId="3B7C1FB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9 937,43</w:t>
            </w:r>
          </w:p>
        </w:tc>
        <w:tc>
          <w:tcPr>
            <w:tcW w:w="985" w:type="dxa"/>
            <w:tcBorders>
              <w:top w:val="nil"/>
              <w:left w:val="nil"/>
              <w:bottom w:val="single" w:sz="4" w:space="0" w:color="C0C0C0"/>
              <w:right w:val="single" w:sz="4" w:space="0" w:color="C0C0C0"/>
            </w:tcBorders>
            <w:shd w:val="clear" w:color="000000" w:fill="D7EAD3"/>
            <w:vAlign w:val="center"/>
            <w:hideMark/>
          </w:tcPr>
          <w:p w14:paraId="23DA80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190,02</w:t>
            </w:r>
          </w:p>
        </w:tc>
        <w:tc>
          <w:tcPr>
            <w:tcW w:w="947" w:type="dxa"/>
            <w:tcBorders>
              <w:top w:val="nil"/>
              <w:left w:val="nil"/>
              <w:bottom w:val="single" w:sz="4" w:space="0" w:color="C0C0C0"/>
              <w:right w:val="single" w:sz="4" w:space="0" w:color="C0C0C0"/>
            </w:tcBorders>
            <w:shd w:val="clear" w:color="000000" w:fill="D7EAD3"/>
            <w:vAlign w:val="center"/>
            <w:hideMark/>
          </w:tcPr>
          <w:p w14:paraId="1072767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8 760,83</w:t>
            </w:r>
          </w:p>
        </w:tc>
        <w:tc>
          <w:tcPr>
            <w:tcW w:w="715" w:type="dxa"/>
            <w:tcBorders>
              <w:top w:val="nil"/>
              <w:left w:val="nil"/>
              <w:bottom w:val="single" w:sz="4" w:space="0" w:color="C0C0C0"/>
              <w:right w:val="single" w:sz="4" w:space="0" w:color="C0C0C0"/>
            </w:tcBorders>
            <w:shd w:val="clear" w:color="000000" w:fill="D7EAD3"/>
            <w:vAlign w:val="center"/>
            <w:hideMark/>
          </w:tcPr>
          <w:p w14:paraId="12376C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4 380,42</w:t>
            </w:r>
          </w:p>
        </w:tc>
        <w:tc>
          <w:tcPr>
            <w:tcW w:w="715" w:type="dxa"/>
            <w:tcBorders>
              <w:top w:val="nil"/>
              <w:left w:val="nil"/>
              <w:bottom w:val="single" w:sz="4" w:space="0" w:color="C0C0C0"/>
              <w:right w:val="single" w:sz="4" w:space="0" w:color="C0C0C0"/>
            </w:tcBorders>
            <w:shd w:val="clear" w:color="000000" w:fill="D7EAD3"/>
            <w:vAlign w:val="center"/>
            <w:hideMark/>
          </w:tcPr>
          <w:p w14:paraId="733AF6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4 380,42</w:t>
            </w:r>
          </w:p>
        </w:tc>
        <w:tc>
          <w:tcPr>
            <w:tcW w:w="1030" w:type="dxa"/>
            <w:tcBorders>
              <w:top w:val="nil"/>
              <w:left w:val="nil"/>
              <w:bottom w:val="single" w:sz="4" w:space="0" w:color="C0C0C0"/>
              <w:right w:val="single" w:sz="4" w:space="0" w:color="C0C0C0"/>
            </w:tcBorders>
            <w:shd w:val="clear" w:color="000000" w:fill="FFFFCC"/>
            <w:vAlign w:val="center"/>
            <w:hideMark/>
          </w:tcPr>
          <w:p w14:paraId="38009A1E"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3A65A14F" w14:textId="77777777" w:rsidTr="00AB55E0">
        <w:trPr>
          <w:trHeight w:val="2130"/>
        </w:trPr>
        <w:tc>
          <w:tcPr>
            <w:tcW w:w="341" w:type="dxa"/>
            <w:tcBorders>
              <w:top w:val="nil"/>
              <w:left w:val="nil"/>
              <w:bottom w:val="nil"/>
              <w:right w:val="nil"/>
            </w:tcBorders>
            <w:shd w:val="clear" w:color="000000" w:fill="FFFF00"/>
            <w:noWrap/>
            <w:vAlign w:val="center"/>
            <w:hideMark/>
          </w:tcPr>
          <w:p w14:paraId="50416DE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792231B9"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FDA7B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3.9.1</w:t>
            </w:r>
          </w:p>
        </w:tc>
        <w:tc>
          <w:tcPr>
            <w:tcW w:w="1281" w:type="dxa"/>
            <w:tcBorders>
              <w:top w:val="nil"/>
              <w:left w:val="nil"/>
              <w:bottom w:val="single" w:sz="4" w:space="0" w:color="C0C0C0"/>
              <w:right w:val="single" w:sz="4" w:space="0" w:color="C0C0C0"/>
            </w:tcBorders>
            <w:shd w:val="clear" w:color="auto" w:fill="auto"/>
            <w:vAlign w:val="center"/>
            <w:hideMark/>
          </w:tcPr>
          <w:p w14:paraId="6BB6EF3C"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Заработная плата цехового персонала</w:t>
            </w:r>
          </w:p>
        </w:tc>
        <w:tc>
          <w:tcPr>
            <w:tcW w:w="693" w:type="dxa"/>
            <w:tcBorders>
              <w:top w:val="nil"/>
              <w:left w:val="nil"/>
              <w:bottom w:val="single" w:sz="4" w:space="0" w:color="C0C0C0"/>
              <w:right w:val="single" w:sz="4" w:space="0" w:color="C0C0C0"/>
            </w:tcBorders>
            <w:shd w:val="clear" w:color="auto" w:fill="auto"/>
            <w:vAlign w:val="center"/>
            <w:hideMark/>
          </w:tcPr>
          <w:p w14:paraId="6404B8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42109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5 450,38</w:t>
            </w:r>
          </w:p>
        </w:tc>
        <w:tc>
          <w:tcPr>
            <w:tcW w:w="950" w:type="dxa"/>
            <w:tcBorders>
              <w:top w:val="nil"/>
              <w:left w:val="nil"/>
              <w:bottom w:val="single" w:sz="4" w:space="0" w:color="C0C0C0"/>
              <w:right w:val="single" w:sz="4" w:space="0" w:color="C0C0C0"/>
            </w:tcBorders>
            <w:shd w:val="clear" w:color="000000" w:fill="FFFFCC"/>
            <w:vAlign w:val="center"/>
            <w:hideMark/>
          </w:tcPr>
          <w:p w14:paraId="22714F9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5 579,34</w:t>
            </w:r>
          </w:p>
        </w:tc>
        <w:tc>
          <w:tcPr>
            <w:tcW w:w="950" w:type="dxa"/>
            <w:tcBorders>
              <w:top w:val="nil"/>
              <w:left w:val="nil"/>
              <w:bottom w:val="single" w:sz="4" w:space="0" w:color="C0C0C0"/>
              <w:right w:val="single" w:sz="4" w:space="0" w:color="C0C0C0"/>
            </w:tcBorders>
            <w:shd w:val="clear" w:color="000000" w:fill="FFFFCC"/>
            <w:vAlign w:val="center"/>
            <w:hideMark/>
          </w:tcPr>
          <w:p w14:paraId="700711A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5 711,32</w:t>
            </w:r>
          </w:p>
        </w:tc>
        <w:tc>
          <w:tcPr>
            <w:tcW w:w="812" w:type="dxa"/>
            <w:tcBorders>
              <w:top w:val="nil"/>
              <w:left w:val="nil"/>
              <w:bottom w:val="single" w:sz="4" w:space="0" w:color="C0C0C0"/>
              <w:right w:val="single" w:sz="4" w:space="0" w:color="C0C0C0"/>
            </w:tcBorders>
            <w:shd w:val="clear" w:color="000000" w:fill="FFFFCC"/>
            <w:vAlign w:val="center"/>
            <w:hideMark/>
          </w:tcPr>
          <w:p w14:paraId="5A3DC7B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2 874,31</w:t>
            </w:r>
          </w:p>
        </w:tc>
        <w:tc>
          <w:tcPr>
            <w:tcW w:w="851" w:type="dxa"/>
            <w:tcBorders>
              <w:top w:val="nil"/>
              <w:left w:val="nil"/>
              <w:bottom w:val="single" w:sz="4" w:space="0" w:color="C0C0C0"/>
              <w:right w:val="single" w:sz="4" w:space="0" w:color="C0C0C0"/>
            </w:tcBorders>
            <w:shd w:val="clear" w:color="000000" w:fill="FFFFCC"/>
            <w:vAlign w:val="center"/>
            <w:hideMark/>
          </w:tcPr>
          <w:p w14:paraId="0F2324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5 874,72</w:t>
            </w:r>
          </w:p>
        </w:tc>
        <w:tc>
          <w:tcPr>
            <w:tcW w:w="850" w:type="dxa"/>
            <w:tcBorders>
              <w:top w:val="nil"/>
              <w:left w:val="nil"/>
              <w:bottom w:val="single" w:sz="4" w:space="0" w:color="C0C0C0"/>
              <w:right w:val="single" w:sz="4" w:space="0" w:color="C0C0C0"/>
            </w:tcBorders>
            <w:shd w:val="clear" w:color="000000" w:fill="FFFFCC"/>
            <w:vAlign w:val="center"/>
            <w:hideMark/>
          </w:tcPr>
          <w:p w14:paraId="523D04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6 089,59</w:t>
            </w:r>
          </w:p>
        </w:tc>
        <w:tc>
          <w:tcPr>
            <w:tcW w:w="864" w:type="dxa"/>
            <w:tcBorders>
              <w:top w:val="nil"/>
              <w:left w:val="nil"/>
              <w:bottom w:val="single" w:sz="4" w:space="0" w:color="C0C0C0"/>
              <w:right w:val="single" w:sz="4" w:space="0" w:color="C0C0C0"/>
            </w:tcBorders>
            <w:shd w:val="clear" w:color="000000" w:fill="FFFFCC"/>
            <w:vAlign w:val="center"/>
            <w:hideMark/>
          </w:tcPr>
          <w:p w14:paraId="09D897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205,61</w:t>
            </w:r>
          </w:p>
        </w:tc>
        <w:tc>
          <w:tcPr>
            <w:tcW w:w="950" w:type="dxa"/>
            <w:tcBorders>
              <w:top w:val="nil"/>
              <w:left w:val="nil"/>
              <w:bottom w:val="single" w:sz="4" w:space="0" w:color="C0C0C0"/>
              <w:right w:val="single" w:sz="4" w:space="0" w:color="C0C0C0"/>
            </w:tcBorders>
            <w:shd w:val="clear" w:color="000000" w:fill="FFFFCC"/>
            <w:vAlign w:val="center"/>
            <w:hideMark/>
          </w:tcPr>
          <w:p w14:paraId="55263B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6 295,20</w:t>
            </w:r>
          </w:p>
        </w:tc>
        <w:tc>
          <w:tcPr>
            <w:tcW w:w="985" w:type="dxa"/>
            <w:tcBorders>
              <w:top w:val="nil"/>
              <w:left w:val="nil"/>
              <w:bottom w:val="single" w:sz="4" w:space="0" w:color="C0C0C0"/>
              <w:right w:val="single" w:sz="4" w:space="0" w:color="C0C0C0"/>
            </w:tcBorders>
            <w:shd w:val="clear" w:color="000000" w:fill="FFFFCC"/>
            <w:vAlign w:val="center"/>
            <w:hideMark/>
          </w:tcPr>
          <w:p w14:paraId="36D064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135,01</w:t>
            </w:r>
          </w:p>
        </w:tc>
        <w:tc>
          <w:tcPr>
            <w:tcW w:w="947" w:type="dxa"/>
            <w:tcBorders>
              <w:top w:val="nil"/>
              <w:left w:val="nil"/>
              <w:bottom w:val="single" w:sz="4" w:space="0" w:color="C0C0C0"/>
              <w:right w:val="single" w:sz="4" w:space="0" w:color="C0C0C0"/>
            </w:tcBorders>
            <w:shd w:val="clear" w:color="000000" w:fill="FFFFCC"/>
            <w:vAlign w:val="center"/>
            <w:hideMark/>
          </w:tcPr>
          <w:p w14:paraId="73BA39C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6 224,60</w:t>
            </w:r>
          </w:p>
        </w:tc>
        <w:tc>
          <w:tcPr>
            <w:tcW w:w="715" w:type="dxa"/>
            <w:tcBorders>
              <w:top w:val="nil"/>
              <w:left w:val="nil"/>
              <w:bottom w:val="single" w:sz="4" w:space="0" w:color="C0C0C0"/>
              <w:right w:val="single" w:sz="4" w:space="0" w:color="C0C0C0"/>
            </w:tcBorders>
            <w:shd w:val="clear" w:color="000000" w:fill="D7EAD3"/>
            <w:vAlign w:val="center"/>
            <w:hideMark/>
          </w:tcPr>
          <w:p w14:paraId="4A46F8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3 112,30</w:t>
            </w:r>
          </w:p>
        </w:tc>
        <w:tc>
          <w:tcPr>
            <w:tcW w:w="715" w:type="dxa"/>
            <w:tcBorders>
              <w:top w:val="nil"/>
              <w:left w:val="nil"/>
              <w:bottom w:val="single" w:sz="4" w:space="0" w:color="C0C0C0"/>
              <w:right w:val="single" w:sz="4" w:space="0" w:color="C0C0C0"/>
            </w:tcBorders>
            <w:shd w:val="clear" w:color="000000" w:fill="D7EAD3"/>
            <w:vAlign w:val="center"/>
            <w:hideMark/>
          </w:tcPr>
          <w:p w14:paraId="1FCA9A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3 112,30</w:t>
            </w:r>
          </w:p>
        </w:tc>
        <w:tc>
          <w:tcPr>
            <w:tcW w:w="1030" w:type="dxa"/>
            <w:tcBorders>
              <w:top w:val="nil"/>
              <w:left w:val="nil"/>
              <w:bottom w:val="single" w:sz="4" w:space="0" w:color="C0C0C0"/>
              <w:right w:val="single" w:sz="4" w:space="0" w:color="C0C0C0"/>
            </w:tcBorders>
            <w:shd w:val="clear" w:color="000000" w:fill="FFFFCC"/>
            <w:vAlign w:val="center"/>
            <w:hideMark/>
          </w:tcPr>
          <w:p w14:paraId="3AA3D66B"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14FE1D4D" w14:textId="77777777" w:rsidTr="00AB55E0">
        <w:trPr>
          <w:trHeight w:val="300"/>
        </w:trPr>
        <w:tc>
          <w:tcPr>
            <w:tcW w:w="341" w:type="dxa"/>
            <w:tcBorders>
              <w:top w:val="nil"/>
              <w:left w:val="nil"/>
              <w:bottom w:val="nil"/>
              <w:right w:val="nil"/>
            </w:tcBorders>
            <w:shd w:val="clear" w:color="000000" w:fill="FFFF00"/>
            <w:noWrap/>
            <w:vAlign w:val="center"/>
            <w:hideMark/>
          </w:tcPr>
          <w:p w14:paraId="67EA36C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95" w:type="dxa"/>
            <w:tcBorders>
              <w:top w:val="nil"/>
              <w:left w:val="nil"/>
              <w:bottom w:val="nil"/>
              <w:right w:val="nil"/>
            </w:tcBorders>
            <w:shd w:val="clear" w:color="auto" w:fill="auto"/>
            <w:noWrap/>
            <w:vAlign w:val="bottom"/>
            <w:hideMark/>
          </w:tcPr>
          <w:p w14:paraId="1F4368E6"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81C10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3.9.1.1</w:t>
            </w:r>
          </w:p>
        </w:tc>
        <w:tc>
          <w:tcPr>
            <w:tcW w:w="1281" w:type="dxa"/>
            <w:tcBorders>
              <w:top w:val="nil"/>
              <w:left w:val="nil"/>
              <w:bottom w:val="single" w:sz="4" w:space="0" w:color="C0C0C0"/>
              <w:right w:val="single" w:sz="4" w:space="0" w:color="C0C0C0"/>
            </w:tcBorders>
            <w:shd w:val="clear" w:color="auto" w:fill="auto"/>
            <w:vAlign w:val="center"/>
            <w:hideMark/>
          </w:tcPr>
          <w:p w14:paraId="67BC783C"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Среднемесячная оплата труда</w:t>
            </w:r>
          </w:p>
        </w:tc>
        <w:tc>
          <w:tcPr>
            <w:tcW w:w="693" w:type="dxa"/>
            <w:tcBorders>
              <w:top w:val="nil"/>
              <w:left w:val="nil"/>
              <w:bottom w:val="single" w:sz="4" w:space="0" w:color="C0C0C0"/>
              <w:right w:val="single" w:sz="4" w:space="0" w:color="C0C0C0"/>
            </w:tcBorders>
            <w:shd w:val="clear" w:color="auto" w:fill="auto"/>
            <w:vAlign w:val="center"/>
            <w:hideMark/>
          </w:tcPr>
          <w:p w14:paraId="445D7C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921" w:type="dxa"/>
            <w:tcBorders>
              <w:top w:val="nil"/>
              <w:left w:val="nil"/>
              <w:bottom w:val="single" w:sz="4" w:space="0" w:color="C0C0C0"/>
              <w:right w:val="single" w:sz="4" w:space="0" w:color="C0C0C0"/>
            </w:tcBorders>
            <w:shd w:val="clear" w:color="000000" w:fill="D7EAD3"/>
            <w:vAlign w:val="center"/>
            <w:hideMark/>
          </w:tcPr>
          <w:p w14:paraId="518A7B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22 709,92</w:t>
            </w:r>
          </w:p>
        </w:tc>
        <w:tc>
          <w:tcPr>
            <w:tcW w:w="950" w:type="dxa"/>
            <w:tcBorders>
              <w:top w:val="nil"/>
              <w:left w:val="nil"/>
              <w:bottom w:val="single" w:sz="4" w:space="0" w:color="C0C0C0"/>
              <w:right w:val="single" w:sz="4" w:space="0" w:color="C0C0C0"/>
            </w:tcBorders>
            <w:shd w:val="clear" w:color="000000" w:fill="D7EAD3"/>
            <w:vAlign w:val="center"/>
            <w:hideMark/>
          </w:tcPr>
          <w:p w14:paraId="48A257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23 247,25</w:t>
            </w:r>
          </w:p>
        </w:tc>
        <w:tc>
          <w:tcPr>
            <w:tcW w:w="950" w:type="dxa"/>
            <w:tcBorders>
              <w:top w:val="nil"/>
              <w:left w:val="nil"/>
              <w:bottom w:val="single" w:sz="4" w:space="0" w:color="C0C0C0"/>
              <w:right w:val="single" w:sz="4" w:space="0" w:color="C0C0C0"/>
            </w:tcBorders>
            <w:shd w:val="clear" w:color="000000" w:fill="D7EAD3"/>
            <w:vAlign w:val="center"/>
            <w:hideMark/>
          </w:tcPr>
          <w:p w14:paraId="1707E5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23 797,17</w:t>
            </w:r>
          </w:p>
        </w:tc>
        <w:tc>
          <w:tcPr>
            <w:tcW w:w="812" w:type="dxa"/>
            <w:tcBorders>
              <w:top w:val="nil"/>
              <w:left w:val="nil"/>
              <w:bottom w:val="single" w:sz="4" w:space="0" w:color="C0C0C0"/>
              <w:right w:val="single" w:sz="4" w:space="0" w:color="C0C0C0"/>
            </w:tcBorders>
            <w:shd w:val="clear" w:color="000000" w:fill="D7EAD3"/>
            <w:vAlign w:val="center"/>
            <w:hideMark/>
          </w:tcPr>
          <w:p w14:paraId="24FB18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29 622,31</w:t>
            </w:r>
          </w:p>
        </w:tc>
        <w:tc>
          <w:tcPr>
            <w:tcW w:w="851" w:type="dxa"/>
            <w:tcBorders>
              <w:top w:val="nil"/>
              <w:left w:val="nil"/>
              <w:bottom w:val="single" w:sz="4" w:space="0" w:color="C0C0C0"/>
              <w:right w:val="single" w:sz="4" w:space="0" w:color="C0C0C0"/>
            </w:tcBorders>
            <w:shd w:val="clear" w:color="000000" w:fill="D7EAD3"/>
            <w:vAlign w:val="center"/>
            <w:hideMark/>
          </w:tcPr>
          <w:p w14:paraId="4FF0027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24 478,01</w:t>
            </w:r>
          </w:p>
        </w:tc>
        <w:tc>
          <w:tcPr>
            <w:tcW w:w="850" w:type="dxa"/>
            <w:tcBorders>
              <w:top w:val="nil"/>
              <w:left w:val="nil"/>
              <w:bottom w:val="single" w:sz="4" w:space="0" w:color="C0C0C0"/>
              <w:right w:val="single" w:sz="4" w:space="0" w:color="C0C0C0"/>
            </w:tcBorders>
            <w:shd w:val="clear" w:color="000000" w:fill="D7EAD3"/>
            <w:vAlign w:val="center"/>
            <w:hideMark/>
          </w:tcPr>
          <w:p w14:paraId="459A7A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25 373,30</w:t>
            </w:r>
          </w:p>
        </w:tc>
        <w:tc>
          <w:tcPr>
            <w:tcW w:w="864" w:type="dxa"/>
            <w:tcBorders>
              <w:top w:val="nil"/>
              <w:left w:val="nil"/>
              <w:bottom w:val="single" w:sz="4" w:space="0" w:color="C0C0C0"/>
              <w:right w:val="single" w:sz="4" w:space="0" w:color="C0C0C0"/>
            </w:tcBorders>
            <w:shd w:val="clear" w:color="000000" w:fill="D7EAD3"/>
            <w:vAlign w:val="center"/>
            <w:hideMark/>
          </w:tcPr>
          <w:p w14:paraId="525485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0F887E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26 284,41</w:t>
            </w:r>
          </w:p>
        </w:tc>
        <w:tc>
          <w:tcPr>
            <w:tcW w:w="985" w:type="dxa"/>
            <w:tcBorders>
              <w:top w:val="nil"/>
              <w:left w:val="nil"/>
              <w:bottom w:val="single" w:sz="4" w:space="0" w:color="C0C0C0"/>
              <w:right w:val="single" w:sz="4" w:space="0" w:color="C0C0C0"/>
            </w:tcBorders>
            <w:shd w:val="clear" w:color="000000" w:fill="D7EAD3"/>
            <w:vAlign w:val="center"/>
            <w:hideMark/>
          </w:tcPr>
          <w:p w14:paraId="026432F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5902FE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25 935,84</w:t>
            </w:r>
          </w:p>
        </w:tc>
        <w:tc>
          <w:tcPr>
            <w:tcW w:w="715" w:type="dxa"/>
            <w:tcBorders>
              <w:top w:val="nil"/>
              <w:left w:val="nil"/>
              <w:bottom w:val="single" w:sz="4" w:space="0" w:color="C0C0C0"/>
              <w:right w:val="single" w:sz="4" w:space="0" w:color="C0C0C0"/>
            </w:tcBorders>
            <w:shd w:val="clear" w:color="000000" w:fill="D7EAD3"/>
            <w:vAlign w:val="center"/>
            <w:hideMark/>
          </w:tcPr>
          <w:p w14:paraId="62F4C6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25 935,84</w:t>
            </w:r>
          </w:p>
        </w:tc>
        <w:tc>
          <w:tcPr>
            <w:tcW w:w="715" w:type="dxa"/>
            <w:tcBorders>
              <w:top w:val="nil"/>
              <w:left w:val="nil"/>
              <w:bottom w:val="single" w:sz="4" w:space="0" w:color="C0C0C0"/>
              <w:right w:val="single" w:sz="4" w:space="0" w:color="C0C0C0"/>
            </w:tcBorders>
            <w:shd w:val="clear" w:color="000000" w:fill="D7EAD3"/>
            <w:vAlign w:val="center"/>
            <w:hideMark/>
          </w:tcPr>
          <w:p w14:paraId="637995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25 935,84</w:t>
            </w:r>
          </w:p>
        </w:tc>
        <w:tc>
          <w:tcPr>
            <w:tcW w:w="1030" w:type="dxa"/>
            <w:tcBorders>
              <w:top w:val="nil"/>
              <w:left w:val="nil"/>
              <w:bottom w:val="single" w:sz="4" w:space="0" w:color="C0C0C0"/>
              <w:right w:val="single" w:sz="4" w:space="0" w:color="C0C0C0"/>
            </w:tcBorders>
            <w:shd w:val="clear" w:color="000000" w:fill="FFFFCC"/>
            <w:vAlign w:val="center"/>
            <w:hideMark/>
          </w:tcPr>
          <w:p w14:paraId="4A78BD2C"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72792A01" w14:textId="77777777" w:rsidTr="00AB55E0">
        <w:trPr>
          <w:trHeight w:val="300"/>
        </w:trPr>
        <w:tc>
          <w:tcPr>
            <w:tcW w:w="341" w:type="dxa"/>
            <w:tcBorders>
              <w:top w:val="nil"/>
              <w:left w:val="nil"/>
              <w:bottom w:val="nil"/>
              <w:right w:val="nil"/>
            </w:tcBorders>
            <w:shd w:val="clear" w:color="000000" w:fill="FFFF00"/>
            <w:noWrap/>
            <w:vAlign w:val="center"/>
            <w:hideMark/>
          </w:tcPr>
          <w:p w14:paraId="73B6BE0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95" w:type="dxa"/>
            <w:tcBorders>
              <w:top w:val="nil"/>
              <w:left w:val="nil"/>
              <w:bottom w:val="nil"/>
              <w:right w:val="nil"/>
            </w:tcBorders>
            <w:shd w:val="clear" w:color="auto" w:fill="auto"/>
            <w:noWrap/>
            <w:vAlign w:val="bottom"/>
            <w:hideMark/>
          </w:tcPr>
          <w:p w14:paraId="44A609EF"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0D7F09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3.9.1.2</w:t>
            </w:r>
          </w:p>
        </w:tc>
        <w:tc>
          <w:tcPr>
            <w:tcW w:w="1281" w:type="dxa"/>
            <w:tcBorders>
              <w:top w:val="nil"/>
              <w:left w:val="nil"/>
              <w:bottom w:val="single" w:sz="4" w:space="0" w:color="C0C0C0"/>
              <w:right w:val="single" w:sz="4" w:space="0" w:color="C0C0C0"/>
            </w:tcBorders>
            <w:shd w:val="clear" w:color="auto" w:fill="auto"/>
            <w:vAlign w:val="center"/>
            <w:hideMark/>
          </w:tcPr>
          <w:p w14:paraId="67349CE0"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Численность персонала</w:t>
            </w:r>
          </w:p>
        </w:tc>
        <w:tc>
          <w:tcPr>
            <w:tcW w:w="693" w:type="dxa"/>
            <w:tcBorders>
              <w:top w:val="nil"/>
              <w:left w:val="nil"/>
              <w:bottom w:val="single" w:sz="4" w:space="0" w:color="C0C0C0"/>
              <w:right w:val="single" w:sz="4" w:space="0" w:color="C0C0C0"/>
            </w:tcBorders>
            <w:shd w:val="clear" w:color="auto" w:fill="auto"/>
            <w:vAlign w:val="center"/>
            <w:hideMark/>
          </w:tcPr>
          <w:p w14:paraId="687332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чел</w:t>
            </w:r>
          </w:p>
        </w:tc>
        <w:tc>
          <w:tcPr>
            <w:tcW w:w="921" w:type="dxa"/>
            <w:tcBorders>
              <w:top w:val="nil"/>
              <w:left w:val="nil"/>
              <w:bottom w:val="single" w:sz="4" w:space="0" w:color="C0C0C0"/>
              <w:right w:val="single" w:sz="4" w:space="0" w:color="C0C0C0"/>
            </w:tcBorders>
            <w:shd w:val="clear" w:color="000000" w:fill="FFFFCC"/>
            <w:vAlign w:val="center"/>
            <w:hideMark/>
          </w:tcPr>
          <w:p w14:paraId="26537C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950" w:type="dxa"/>
            <w:tcBorders>
              <w:top w:val="nil"/>
              <w:left w:val="nil"/>
              <w:bottom w:val="single" w:sz="4" w:space="0" w:color="C0C0C0"/>
              <w:right w:val="single" w:sz="4" w:space="0" w:color="C0C0C0"/>
            </w:tcBorders>
            <w:shd w:val="clear" w:color="000000" w:fill="FFFFCC"/>
            <w:vAlign w:val="center"/>
            <w:hideMark/>
          </w:tcPr>
          <w:p w14:paraId="6BD676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950" w:type="dxa"/>
            <w:tcBorders>
              <w:top w:val="nil"/>
              <w:left w:val="nil"/>
              <w:bottom w:val="single" w:sz="4" w:space="0" w:color="C0C0C0"/>
              <w:right w:val="single" w:sz="4" w:space="0" w:color="C0C0C0"/>
            </w:tcBorders>
            <w:shd w:val="clear" w:color="000000" w:fill="FFFFCC"/>
            <w:vAlign w:val="center"/>
            <w:hideMark/>
          </w:tcPr>
          <w:p w14:paraId="1D9CD0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812" w:type="dxa"/>
            <w:tcBorders>
              <w:top w:val="nil"/>
              <w:left w:val="nil"/>
              <w:bottom w:val="single" w:sz="4" w:space="0" w:color="C0C0C0"/>
              <w:right w:val="single" w:sz="4" w:space="0" w:color="C0C0C0"/>
            </w:tcBorders>
            <w:shd w:val="clear" w:color="000000" w:fill="FFFFCC"/>
            <w:vAlign w:val="center"/>
            <w:hideMark/>
          </w:tcPr>
          <w:p w14:paraId="23EE91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8,09</w:t>
            </w:r>
          </w:p>
        </w:tc>
        <w:tc>
          <w:tcPr>
            <w:tcW w:w="851" w:type="dxa"/>
            <w:tcBorders>
              <w:top w:val="nil"/>
              <w:left w:val="nil"/>
              <w:bottom w:val="single" w:sz="4" w:space="0" w:color="C0C0C0"/>
              <w:right w:val="single" w:sz="4" w:space="0" w:color="C0C0C0"/>
            </w:tcBorders>
            <w:shd w:val="clear" w:color="000000" w:fill="FFFFCC"/>
            <w:vAlign w:val="center"/>
            <w:hideMark/>
          </w:tcPr>
          <w:p w14:paraId="125E272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850" w:type="dxa"/>
            <w:tcBorders>
              <w:top w:val="nil"/>
              <w:left w:val="nil"/>
              <w:bottom w:val="single" w:sz="4" w:space="0" w:color="C0C0C0"/>
              <w:right w:val="single" w:sz="4" w:space="0" w:color="C0C0C0"/>
            </w:tcBorders>
            <w:shd w:val="clear" w:color="000000" w:fill="FFFFCC"/>
            <w:vAlign w:val="center"/>
            <w:hideMark/>
          </w:tcPr>
          <w:p w14:paraId="411187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864" w:type="dxa"/>
            <w:tcBorders>
              <w:top w:val="nil"/>
              <w:left w:val="nil"/>
              <w:bottom w:val="single" w:sz="4" w:space="0" w:color="C0C0C0"/>
              <w:right w:val="single" w:sz="4" w:space="0" w:color="C0C0C0"/>
            </w:tcBorders>
            <w:shd w:val="clear" w:color="000000" w:fill="FFFFCC"/>
            <w:vAlign w:val="center"/>
            <w:hideMark/>
          </w:tcPr>
          <w:p w14:paraId="588F80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144CD0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19,96</w:t>
            </w:r>
          </w:p>
        </w:tc>
        <w:tc>
          <w:tcPr>
            <w:tcW w:w="985" w:type="dxa"/>
            <w:tcBorders>
              <w:top w:val="nil"/>
              <w:left w:val="nil"/>
              <w:bottom w:val="single" w:sz="4" w:space="0" w:color="C0C0C0"/>
              <w:right w:val="single" w:sz="4" w:space="0" w:color="C0C0C0"/>
            </w:tcBorders>
            <w:shd w:val="clear" w:color="000000" w:fill="FFFFCC"/>
            <w:vAlign w:val="center"/>
            <w:hideMark/>
          </w:tcPr>
          <w:p w14:paraId="61E2CA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480FD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715" w:type="dxa"/>
            <w:tcBorders>
              <w:top w:val="nil"/>
              <w:left w:val="nil"/>
              <w:bottom w:val="single" w:sz="4" w:space="0" w:color="C0C0C0"/>
              <w:right w:val="single" w:sz="4" w:space="0" w:color="C0C0C0"/>
            </w:tcBorders>
            <w:shd w:val="clear" w:color="000000" w:fill="D7EAD3"/>
            <w:vAlign w:val="center"/>
            <w:hideMark/>
          </w:tcPr>
          <w:p w14:paraId="739964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715" w:type="dxa"/>
            <w:tcBorders>
              <w:top w:val="nil"/>
              <w:left w:val="nil"/>
              <w:bottom w:val="single" w:sz="4" w:space="0" w:color="C0C0C0"/>
              <w:right w:val="single" w:sz="4" w:space="0" w:color="C0C0C0"/>
            </w:tcBorders>
            <w:shd w:val="clear" w:color="000000" w:fill="D7EAD3"/>
            <w:vAlign w:val="center"/>
            <w:hideMark/>
          </w:tcPr>
          <w:p w14:paraId="5EBA1D4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20,00</w:t>
            </w:r>
          </w:p>
        </w:tc>
        <w:tc>
          <w:tcPr>
            <w:tcW w:w="1030" w:type="dxa"/>
            <w:tcBorders>
              <w:top w:val="nil"/>
              <w:left w:val="nil"/>
              <w:bottom w:val="single" w:sz="4" w:space="0" w:color="C0C0C0"/>
              <w:right w:val="single" w:sz="4" w:space="0" w:color="C0C0C0"/>
            </w:tcBorders>
            <w:shd w:val="clear" w:color="000000" w:fill="FFFFCC"/>
            <w:vAlign w:val="center"/>
            <w:hideMark/>
          </w:tcPr>
          <w:p w14:paraId="2502AB7A"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2022 года</w:t>
            </w:r>
          </w:p>
        </w:tc>
      </w:tr>
      <w:tr w:rsidR="00AB55E0" w:rsidRPr="00AB55E0" w14:paraId="16C5659C" w14:textId="77777777" w:rsidTr="00AB55E0">
        <w:trPr>
          <w:trHeight w:val="2175"/>
        </w:trPr>
        <w:tc>
          <w:tcPr>
            <w:tcW w:w="341" w:type="dxa"/>
            <w:tcBorders>
              <w:top w:val="nil"/>
              <w:left w:val="nil"/>
              <w:bottom w:val="nil"/>
              <w:right w:val="nil"/>
            </w:tcBorders>
            <w:shd w:val="clear" w:color="000000" w:fill="FFFF00"/>
            <w:noWrap/>
            <w:vAlign w:val="center"/>
            <w:hideMark/>
          </w:tcPr>
          <w:p w14:paraId="2D4D5B8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0BBD2AEE"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nil"/>
              <w:right w:val="single" w:sz="4" w:space="0" w:color="C0C0C0"/>
            </w:tcBorders>
            <w:shd w:val="clear" w:color="auto" w:fill="auto"/>
            <w:vAlign w:val="center"/>
            <w:hideMark/>
          </w:tcPr>
          <w:p w14:paraId="73249A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3.9.2</w:t>
            </w:r>
          </w:p>
        </w:tc>
        <w:tc>
          <w:tcPr>
            <w:tcW w:w="1281" w:type="dxa"/>
            <w:tcBorders>
              <w:top w:val="nil"/>
              <w:left w:val="nil"/>
              <w:bottom w:val="nil"/>
              <w:right w:val="single" w:sz="4" w:space="0" w:color="C0C0C0"/>
            </w:tcBorders>
            <w:shd w:val="clear" w:color="auto" w:fill="auto"/>
            <w:vAlign w:val="center"/>
            <w:hideMark/>
          </w:tcPr>
          <w:p w14:paraId="5E4C750A"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Отчисления на соц.нужды от заработной платы цехового персонала</w:t>
            </w:r>
          </w:p>
        </w:tc>
        <w:tc>
          <w:tcPr>
            <w:tcW w:w="693" w:type="dxa"/>
            <w:tcBorders>
              <w:top w:val="nil"/>
              <w:left w:val="nil"/>
              <w:bottom w:val="nil"/>
              <w:right w:val="single" w:sz="4" w:space="0" w:color="C0C0C0"/>
            </w:tcBorders>
            <w:shd w:val="clear" w:color="auto" w:fill="auto"/>
            <w:vAlign w:val="center"/>
            <w:hideMark/>
          </w:tcPr>
          <w:p w14:paraId="3632F2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nil"/>
              <w:right w:val="single" w:sz="4" w:space="0" w:color="C0C0C0"/>
            </w:tcBorders>
            <w:shd w:val="clear" w:color="000000" w:fill="FFFFCC"/>
            <w:vAlign w:val="center"/>
            <w:hideMark/>
          </w:tcPr>
          <w:p w14:paraId="5B807CC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1 646,01</w:t>
            </w:r>
          </w:p>
        </w:tc>
        <w:tc>
          <w:tcPr>
            <w:tcW w:w="950" w:type="dxa"/>
            <w:tcBorders>
              <w:top w:val="nil"/>
              <w:left w:val="nil"/>
              <w:bottom w:val="nil"/>
              <w:right w:val="single" w:sz="4" w:space="0" w:color="C0C0C0"/>
            </w:tcBorders>
            <w:shd w:val="clear" w:color="000000" w:fill="FFFFCC"/>
            <w:vAlign w:val="center"/>
            <w:hideMark/>
          </w:tcPr>
          <w:p w14:paraId="6B3F20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1 684,95</w:t>
            </w:r>
          </w:p>
        </w:tc>
        <w:tc>
          <w:tcPr>
            <w:tcW w:w="950" w:type="dxa"/>
            <w:tcBorders>
              <w:top w:val="nil"/>
              <w:left w:val="nil"/>
              <w:bottom w:val="nil"/>
              <w:right w:val="single" w:sz="4" w:space="0" w:color="C0C0C0"/>
            </w:tcBorders>
            <w:shd w:val="clear" w:color="000000" w:fill="FFFFCC"/>
            <w:vAlign w:val="center"/>
            <w:hideMark/>
          </w:tcPr>
          <w:p w14:paraId="6FC8080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1 724,81</w:t>
            </w:r>
          </w:p>
        </w:tc>
        <w:tc>
          <w:tcPr>
            <w:tcW w:w="812" w:type="dxa"/>
            <w:tcBorders>
              <w:top w:val="nil"/>
              <w:left w:val="nil"/>
              <w:bottom w:val="nil"/>
              <w:right w:val="single" w:sz="4" w:space="0" w:color="C0C0C0"/>
            </w:tcBorders>
            <w:shd w:val="clear" w:color="000000" w:fill="FFFFCC"/>
            <w:vAlign w:val="center"/>
            <w:hideMark/>
          </w:tcPr>
          <w:p w14:paraId="67E9331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742,77</w:t>
            </w:r>
          </w:p>
        </w:tc>
        <w:tc>
          <w:tcPr>
            <w:tcW w:w="851" w:type="dxa"/>
            <w:tcBorders>
              <w:top w:val="nil"/>
              <w:left w:val="nil"/>
              <w:bottom w:val="nil"/>
              <w:right w:val="single" w:sz="4" w:space="0" w:color="C0C0C0"/>
            </w:tcBorders>
            <w:shd w:val="clear" w:color="000000" w:fill="FFFFCC"/>
            <w:vAlign w:val="center"/>
            <w:hideMark/>
          </w:tcPr>
          <w:p w14:paraId="7859A9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1 774,16</w:t>
            </w:r>
          </w:p>
        </w:tc>
        <w:tc>
          <w:tcPr>
            <w:tcW w:w="850" w:type="dxa"/>
            <w:tcBorders>
              <w:top w:val="nil"/>
              <w:left w:val="nil"/>
              <w:bottom w:val="nil"/>
              <w:right w:val="single" w:sz="4" w:space="0" w:color="C0C0C0"/>
            </w:tcBorders>
            <w:shd w:val="clear" w:color="000000" w:fill="FFFFCC"/>
            <w:vAlign w:val="center"/>
            <w:hideMark/>
          </w:tcPr>
          <w:p w14:paraId="22C9BE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1 839,05</w:t>
            </w:r>
          </w:p>
        </w:tc>
        <w:tc>
          <w:tcPr>
            <w:tcW w:w="864" w:type="dxa"/>
            <w:tcBorders>
              <w:top w:val="nil"/>
              <w:left w:val="nil"/>
              <w:bottom w:val="nil"/>
              <w:right w:val="single" w:sz="4" w:space="0" w:color="C0C0C0"/>
            </w:tcBorders>
            <w:shd w:val="clear" w:color="000000" w:fill="FFFFCC"/>
            <w:vAlign w:val="center"/>
            <w:hideMark/>
          </w:tcPr>
          <w:p w14:paraId="30A74E1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62,10</w:t>
            </w:r>
          </w:p>
        </w:tc>
        <w:tc>
          <w:tcPr>
            <w:tcW w:w="950" w:type="dxa"/>
            <w:tcBorders>
              <w:top w:val="nil"/>
              <w:left w:val="nil"/>
              <w:bottom w:val="nil"/>
              <w:right w:val="single" w:sz="4" w:space="0" w:color="C0C0C0"/>
            </w:tcBorders>
            <w:shd w:val="clear" w:color="000000" w:fill="FFFFCC"/>
            <w:vAlign w:val="center"/>
            <w:hideMark/>
          </w:tcPr>
          <w:p w14:paraId="1D6AFA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1 901,15</w:t>
            </w:r>
          </w:p>
        </w:tc>
        <w:tc>
          <w:tcPr>
            <w:tcW w:w="985" w:type="dxa"/>
            <w:tcBorders>
              <w:top w:val="nil"/>
              <w:left w:val="nil"/>
              <w:bottom w:val="single" w:sz="4" w:space="0" w:color="C0C0C0"/>
              <w:right w:val="single" w:sz="4" w:space="0" w:color="C0C0C0"/>
            </w:tcBorders>
            <w:shd w:val="clear" w:color="000000" w:fill="FFFFCC"/>
            <w:vAlign w:val="center"/>
            <w:hideMark/>
          </w:tcPr>
          <w:p w14:paraId="2C1BEB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40,77</w:t>
            </w:r>
          </w:p>
        </w:tc>
        <w:tc>
          <w:tcPr>
            <w:tcW w:w="947" w:type="dxa"/>
            <w:tcBorders>
              <w:top w:val="nil"/>
              <w:left w:val="nil"/>
              <w:bottom w:val="single" w:sz="4" w:space="0" w:color="C0C0C0"/>
              <w:right w:val="single" w:sz="4" w:space="0" w:color="C0C0C0"/>
            </w:tcBorders>
            <w:shd w:val="clear" w:color="000000" w:fill="FFFFCC"/>
            <w:vAlign w:val="center"/>
            <w:hideMark/>
          </w:tcPr>
          <w:p w14:paraId="461882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1 879,82</w:t>
            </w:r>
          </w:p>
        </w:tc>
        <w:tc>
          <w:tcPr>
            <w:tcW w:w="715" w:type="dxa"/>
            <w:tcBorders>
              <w:top w:val="nil"/>
              <w:left w:val="nil"/>
              <w:bottom w:val="nil"/>
              <w:right w:val="single" w:sz="4" w:space="0" w:color="C0C0C0"/>
            </w:tcBorders>
            <w:shd w:val="clear" w:color="000000" w:fill="D7EAD3"/>
            <w:vAlign w:val="center"/>
            <w:hideMark/>
          </w:tcPr>
          <w:p w14:paraId="355BA0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939,91</w:t>
            </w:r>
          </w:p>
        </w:tc>
        <w:tc>
          <w:tcPr>
            <w:tcW w:w="715" w:type="dxa"/>
            <w:tcBorders>
              <w:top w:val="nil"/>
              <w:left w:val="nil"/>
              <w:bottom w:val="nil"/>
              <w:right w:val="single" w:sz="4" w:space="0" w:color="C0C0C0"/>
            </w:tcBorders>
            <w:shd w:val="clear" w:color="000000" w:fill="D7EAD3"/>
            <w:vAlign w:val="center"/>
            <w:hideMark/>
          </w:tcPr>
          <w:p w14:paraId="173BE3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939,91</w:t>
            </w:r>
          </w:p>
        </w:tc>
        <w:tc>
          <w:tcPr>
            <w:tcW w:w="1030" w:type="dxa"/>
            <w:tcBorders>
              <w:top w:val="nil"/>
              <w:left w:val="nil"/>
              <w:bottom w:val="single" w:sz="4" w:space="0" w:color="C0C0C0"/>
              <w:right w:val="single" w:sz="4" w:space="0" w:color="C0C0C0"/>
            </w:tcBorders>
            <w:shd w:val="clear" w:color="000000" w:fill="FFFFCC"/>
            <w:vAlign w:val="center"/>
            <w:hideMark/>
          </w:tcPr>
          <w:p w14:paraId="6F832F95"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44297249" w14:textId="77777777" w:rsidTr="00AB55E0">
        <w:trPr>
          <w:trHeight w:val="1005"/>
        </w:trPr>
        <w:tc>
          <w:tcPr>
            <w:tcW w:w="341" w:type="dxa"/>
            <w:tcBorders>
              <w:top w:val="nil"/>
              <w:left w:val="nil"/>
              <w:bottom w:val="nil"/>
              <w:right w:val="nil"/>
            </w:tcBorders>
            <w:shd w:val="clear" w:color="000000" w:fill="FFFF00"/>
            <w:noWrap/>
            <w:vAlign w:val="center"/>
            <w:hideMark/>
          </w:tcPr>
          <w:p w14:paraId="2DD7DC8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4D33EC20" w14:textId="77777777" w:rsidR="00D6000A" w:rsidRPr="00D6000A" w:rsidRDefault="00D6000A" w:rsidP="00D6000A">
            <w:pPr>
              <w:rPr>
                <w:rFonts w:ascii="Tahoma" w:hAnsi="Tahoma" w:cs="Tahoma"/>
                <w:b/>
                <w:bCs/>
                <w:color w:val="000000"/>
                <w:sz w:val="11"/>
                <w:szCs w:val="11"/>
              </w:rPr>
            </w:pP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BF6739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3.9.3</w:t>
            </w:r>
          </w:p>
        </w:tc>
        <w:tc>
          <w:tcPr>
            <w:tcW w:w="1281" w:type="dxa"/>
            <w:tcBorders>
              <w:top w:val="single" w:sz="4" w:space="0" w:color="C0C0C0"/>
              <w:left w:val="nil"/>
              <w:bottom w:val="single" w:sz="4" w:space="0" w:color="C0C0C0"/>
              <w:right w:val="single" w:sz="4" w:space="0" w:color="C0C0C0"/>
            </w:tcBorders>
            <w:shd w:val="clear" w:color="auto" w:fill="auto"/>
            <w:vAlign w:val="center"/>
            <w:hideMark/>
          </w:tcPr>
          <w:p w14:paraId="18BD849C"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 в том числе:</w:t>
            </w:r>
          </w:p>
        </w:tc>
        <w:tc>
          <w:tcPr>
            <w:tcW w:w="693" w:type="dxa"/>
            <w:tcBorders>
              <w:top w:val="single" w:sz="4" w:space="0" w:color="C0C0C0"/>
              <w:left w:val="nil"/>
              <w:bottom w:val="single" w:sz="4" w:space="0" w:color="C0C0C0"/>
              <w:right w:val="single" w:sz="4" w:space="0" w:color="C0C0C0"/>
            </w:tcBorders>
            <w:shd w:val="clear" w:color="auto" w:fill="auto"/>
            <w:vAlign w:val="center"/>
            <w:hideMark/>
          </w:tcPr>
          <w:p w14:paraId="399507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single" w:sz="4" w:space="0" w:color="C0C0C0"/>
              <w:left w:val="nil"/>
              <w:bottom w:val="single" w:sz="4" w:space="0" w:color="C0C0C0"/>
              <w:right w:val="single" w:sz="4" w:space="0" w:color="C0C0C0"/>
            </w:tcBorders>
            <w:shd w:val="clear" w:color="000000" w:fill="D7EAD3"/>
            <w:vAlign w:val="center"/>
            <w:hideMark/>
          </w:tcPr>
          <w:p w14:paraId="255AEB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574,76</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2C1C59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588,36</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5694D3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602,28</w:t>
            </w:r>
          </w:p>
        </w:tc>
        <w:tc>
          <w:tcPr>
            <w:tcW w:w="812" w:type="dxa"/>
            <w:tcBorders>
              <w:top w:val="single" w:sz="4" w:space="0" w:color="C0C0C0"/>
              <w:left w:val="nil"/>
              <w:bottom w:val="single" w:sz="4" w:space="0" w:color="C0C0C0"/>
              <w:right w:val="single" w:sz="4" w:space="0" w:color="C0C0C0"/>
            </w:tcBorders>
            <w:shd w:val="clear" w:color="000000" w:fill="D7EAD3"/>
            <w:vAlign w:val="center"/>
            <w:hideMark/>
          </w:tcPr>
          <w:p w14:paraId="2683E2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1 289,41</w:t>
            </w:r>
          </w:p>
        </w:tc>
        <w:tc>
          <w:tcPr>
            <w:tcW w:w="851" w:type="dxa"/>
            <w:tcBorders>
              <w:top w:val="single" w:sz="4" w:space="0" w:color="C0C0C0"/>
              <w:left w:val="nil"/>
              <w:bottom w:val="single" w:sz="4" w:space="0" w:color="C0C0C0"/>
              <w:right w:val="single" w:sz="4" w:space="0" w:color="C0C0C0"/>
            </w:tcBorders>
            <w:shd w:val="clear" w:color="000000" w:fill="D7EAD3"/>
            <w:vAlign w:val="center"/>
            <w:hideMark/>
          </w:tcPr>
          <w:p w14:paraId="2C8B5C8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619,51</w:t>
            </w:r>
          </w:p>
        </w:tc>
        <w:tc>
          <w:tcPr>
            <w:tcW w:w="850" w:type="dxa"/>
            <w:tcBorders>
              <w:top w:val="single" w:sz="4" w:space="0" w:color="C0C0C0"/>
              <w:left w:val="nil"/>
              <w:bottom w:val="single" w:sz="4" w:space="0" w:color="C0C0C0"/>
              <w:right w:val="single" w:sz="4" w:space="0" w:color="C0C0C0"/>
            </w:tcBorders>
            <w:shd w:val="clear" w:color="000000" w:fill="D7EAD3"/>
            <w:vAlign w:val="center"/>
            <w:hideMark/>
          </w:tcPr>
          <w:p w14:paraId="796AB3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642,17</w:t>
            </w:r>
          </w:p>
        </w:tc>
        <w:tc>
          <w:tcPr>
            <w:tcW w:w="864" w:type="dxa"/>
            <w:tcBorders>
              <w:top w:val="single" w:sz="4" w:space="0" w:color="C0C0C0"/>
              <w:left w:val="nil"/>
              <w:bottom w:val="single" w:sz="4" w:space="0" w:color="C0C0C0"/>
              <w:right w:val="single" w:sz="4" w:space="0" w:color="C0C0C0"/>
            </w:tcBorders>
            <w:shd w:val="clear" w:color="000000" w:fill="D7EAD3"/>
            <w:vAlign w:val="center"/>
            <w:hideMark/>
          </w:tcPr>
          <w:p w14:paraId="0D6EDE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1 098,91</w:t>
            </w:r>
          </w:p>
        </w:tc>
        <w:tc>
          <w:tcPr>
            <w:tcW w:w="950" w:type="dxa"/>
            <w:tcBorders>
              <w:top w:val="single" w:sz="4" w:space="0" w:color="C0C0C0"/>
              <w:left w:val="nil"/>
              <w:bottom w:val="single" w:sz="4" w:space="0" w:color="C0C0C0"/>
              <w:right w:val="single" w:sz="4" w:space="0" w:color="C0C0C0"/>
            </w:tcBorders>
            <w:shd w:val="clear" w:color="000000" w:fill="D7EAD3"/>
            <w:vAlign w:val="center"/>
            <w:hideMark/>
          </w:tcPr>
          <w:p w14:paraId="71675D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1 741,08</w:t>
            </w:r>
          </w:p>
        </w:tc>
        <w:tc>
          <w:tcPr>
            <w:tcW w:w="985" w:type="dxa"/>
            <w:tcBorders>
              <w:top w:val="nil"/>
              <w:left w:val="nil"/>
              <w:bottom w:val="single" w:sz="4" w:space="0" w:color="C0C0C0"/>
              <w:right w:val="single" w:sz="4" w:space="0" w:color="C0C0C0"/>
            </w:tcBorders>
            <w:shd w:val="clear" w:color="000000" w:fill="D7EAD3"/>
            <w:vAlign w:val="center"/>
            <w:hideMark/>
          </w:tcPr>
          <w:p w14:paraId="256CAD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14,24</w:t>
            </w:r>
          </w:p>
        </w:tc>
        <w:tc>
          <w:tcPr>
            <w:tcW w:w="947" w:type="dxa"/>
            <w:tcBorders>
              <w:top w:val="nil"/>
              <w:left w:val="nil"/>
              <w:bottom w:val="single" w:sz="4" w:space="0" w:color="C0C0C0"/>
              <w:right w:val="single" w:sz="4" w:space="0" w:color="C0C0C0"/>
            </w:tcBorders>
            <w:shd w:val="clear" w:color="000000" w:fill="D7EAD3"/>
            <w:vAlign w:val="center"/>
            <w:hideMark/>
          </w:tcPr>
          <w:p w14:paraId="554250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656,40</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6C18ED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328,20</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135509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328,20</w:t>
            </w:r>
          </w:p>
        </w:tc>
        <w:tc>
          <w:tcPr>
            <w:tcW w:w="1030" w:type="dxa"/>
            <w:vMerge w:val="restart"/>
            <w:tcBorders>
              <w:top w:val="nil"/>
              <w:left w:val="nil"/>
              <w:bottom w:val="nil"/>
              <w:right w:val="single" w:sz="4" w:space="0" w:color="C0C0C0"/>
            </w:tcBorders>
            <w:shd w:val="clear" w:color="000000" w:fill="FFFFCC"/>
            <w:vAlign w:val="center"/>
            <w:hideMark/>
          </w:tcPr>
          <w:p w14:paraId="4066D5EB"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1241015C" w14:textId="77777777" w:rsidTr="00AB55E0">
        <w:trPr>
          <w:trHeight w:val="300"/>
        </w:trPr>
        <w:tc>
          <w:tcPr>
            <w:tcW w:w="341" w:type="dxa"/>
            <w:tcBorders>
              <w:top w:val="nil"/>
              <w:left w:val="nil"/>
              <w:bottom w:val="nil"/>
              <w:right w:val="nil"/>
            </w:tcBorders>
            <w:shd w:val="clear" w:color="000000" w:fill="FFFF00"/>
            <w:noWrap/>
            <w:vAlign w:val="center"/>
            <w:hideMark/>
          </w:tcPr>
          <w:p w14:paraId="0512332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2641812A"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04F6D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3.9.3.1</w:t>
            </w:r>
          </w:p>
        </w:tc>
        <w:tc>
          <w:tcPr>
            <w:tcW w:w="1281" w:type="dxa"/>
            <w:tcBorders>
              <w:top w:val="single" w:sz="4" w:space="0" w:color="C0C0C0"/>
              <w:left w:val="nil"/>
              <w:bottom w:val="single" w:sz="4" w:space="0" w:color="C0C0C0"/>
              <w:right w:val="single" w:sz="4" w:space="0" w:color="C0C0C0"/>
            </w:tcBorders>
            <w:shd w:val="clear" w:color="000000" w:fill="E3FAFD"/>
            <w:vAlign w:val="center"/>
            <w:hideMark/>
          </w:tcPr>
          <w:p w14:paraId="6B7F1E27"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хозрасходы</w:t>
            </w:r>
          </w:p>
        </w:tc>
        <w:tc>
          <w:tcPr>
            <w:tcW w:w="693" w:type="dxa"/>
            <w:tcBorders>
              <w:top w:val="single" w:sz="4" w:space="0" w:color="C0C0C0"/>
              <w:left w:val="nil"/>
              <w:bottom w:val="single" w:sz="4" w:space="0" w:color="C0C0C0"/>
              <w:right w:val="single" w:sz="4" w:space="0" w:color="C0C0C0"/>
            </w:tcBorders>
            <w:shd w:val="clear" w:color="auto" w:fill="auto"/>
            <w:vAlign w:val="center"/>
            <w:hideMark/>
          </w:tcPr>
          <w:p w14:paraId="06B49B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single" w:sz="4" w:space="0" w:color="C0C0C0"/>
              <w:left w:val="nil"/>
              <w:bottom w:val="single" w:sz="4" w:space="0" w:color="C0C0C0"/>
              <w:right w:val="single" w:sz="4" w:space="0" w:color="C0C0C0"/>
            </w:tcBorders>
            <w:shd w:val="clear" w:color="000000" w:fill="FFFFCC"/>
            <w:vAlign w:val="center"/>
            <w:hideMark/>
          </w:tcPr>
          <w:p w14:paraId="59CDCF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297,99</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47A7C2A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305,04</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09E278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312,26</w:t>
            </w:r>
          </w:p>
        </w:tc>
        <w:tc>
          <w:tcPr>
            <w:tcW w:w="812" w:type="dxa"/>
            <w:tcBorders>
              <w:top w:val="single" w:sz="4" w:space="0" w:color="C0C0C0"/>
              <w:left w:val="nil"/>
              <w:bottom w:val="single" w:sz="4" w:space="0" w:color="C0C0C0"/>
              <w:right w:val="single" w:sz="4" w:space="0" w:color="C0C0C0"/>
            </w:tcBorders>
            <w:shd w:val="clear" w:color="000000" w:fill="FFFFCC"/>
            <w:vAlign w:val="center"/>
            <w:hideMark/>
          </w:tcPr>
          <w:p w14:paraId="502545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159,24</w:t>
            </w:r>
          </w:p>
        </w:tc>
        <w:tc>
          <w:tcPr>
            <w:tcW w:w="851" w:type="dxa"/>
            <w:tcBorders>
              <w:top w:val="single" w:sz="4" w:space="0" w:color="C0C0C0"/>
              <w:left w:val="nil"/>
              <w:bottom w:val="single" w:sz="4" w:space="0" w:color="C0C0C0"/>
              <w:right w:val="single" w:sz="4" w:space="0" w:color="C0C0C0"/>
            </w:tcBorders>
            <w:shd w:val="clear" w:color="000000" w:fill="FFFFCC"/>
            <w:vAlign w:val="center"/>
            <w:hideMark/>
          </w:tcPr>
          <w:p w14:paraId="40F095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321,19</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689ECB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332,94</w:t>
            </w:r>
          </w:p>
        </w:tc>
        <w:tc>
          <w:tcPr>
            <w:tcW w:w="864" w:type="dxa"/>
            <w:tcBorders>
              <w:top w:val="single" w:sz="4" w:space="0" w:color="C0C0C0"/>
              <w:left w:val="nil"/>
              <w:bottom w:val="single" w:sz="4" w:space="0" w:color="C0C0C0"/>
              <w:right w:val="single" w:sz="4" w:space="0" w:color="C0C0C0"/>
            </w:tcBorders>
            <w:shd w:val="clear" w:color="000000" w:fill="FFFFCC"/>
            <w:vAlign w:val="center"/>
            <w:hideMark/>
          </w:tcPr>
          <w:p w14:paraId="2EED23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6,10</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5A8068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339,04</w:t>
            </w: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0B262C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7,38</w:t>
            </w:r>
          </w:p>
        </w:tc>
        <w:tc>
          <w:tcPr>
            <w:tcW w:w="947" w:type="dxa"/>
            <w:tcBorders>
              <w:top w:val="single" w:sz="4" w:space="0" w:color="C0C0C0"/>
              <w:left w:val="nil"/>
              <w:bottom w:val="single" w:sz="4" w:space="0" w:color="C0C0C0"/>
              <w:right w:val="single" w:sz="4" w:space="0" w:color="C0C0C0"/>
            </w:tcBorders>
            <w:shd w:val="clear" w:color="000000" w:fill="FFFFCC"/>
            <w:vAlign w:val="center"/>
            <w:hideMark/>
          </w:tcPr>
          <w:p w14:paraId="52796A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340,32</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16F5AF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170,16</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6A4CF1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170,16</w:t>
            </w:r>
          </w:p>
        </w:tc>
        <w:tc>
          <w:tcPr>
            <w:tcW w:w="1030" w:type="dxa"/>
            <w:vMerge/>
            <w:tcBorders>
              <w:top w:val="nil"/>
              <w:left w:val="nil"/>
              <w:bottom w:val="nil"/>
              <w:right w:val="single" w:sz="4" w:space="0" w:color="C0C0C0"/>
            </w:tcBorders>
            <w:vAlign w:val="center"/>
            <w:hideMark/>
          </w:tcPr>
          <w:p w14:paraId="24D81F99" w14:textId="77777777" w:rsidR="00D6000A" w:rsidRPr="00D6000A" w:rsidRDefault="00D6000A" w:rsidP="00D6000A">
            <w:pPr>
              <w:rPr>
                <w:rFonts w:ascii="Tahoma" w:hAnsi="Tahoma" w:cs="Tahoma"/>
                <w:sz w:val="11"/>
                <w:szCs w:val="11"/>
              </w:rPr>
            </w:pPr>
          </w:p>
        </w:tc>
      </w:tr>
      <w:tr w:rsidR="00AB55E0" w:rsidRPr="00AB55E0" w14:paraId="25700F25" w14:textId="77777777" w:rsidTr="00AB55E0">
        <w:trPr>
          <w:trHeight w:val="300"/>
        </w:trPr>
        <w:tc>
          <w:tcPr>
            <w:tcW w:w="341" w:type="dxa"/>
            <w:tcBorders>
              <w:top w:val="nil"/>
              <w:left w:val="nil"/>
              <w:bottom w:val="nil"/>
              <w:right w:val="nil"/>
            </w:tcBorders>
            <w:shd w:val="clear" w:color="000000" w:fill="FFFF00"/>
            <w:noWrap/>
            <w:vAlign w:val="center"/>
            <w:hideMark/>
          </w:tcPr>
          <w:p w14:paraId="62DDD28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72E36AE6"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988E7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3.9.3.2</w:t>
            </w:r>
          </w:p>
        </w:tc>
        <w:tc>
          <w:tcPr>
            <w:tcW w:w="1281" w:type="dxa"/>
            <w:tcBorders>
              <w:top w:val="nil"/>
              <w:left w:val="nil"/>
              <w:bottom w:val="single" w:sz="4" w:space="0" w:color="C0C0C0"/>
              <w:right w:val="single" w:sz="4" w:space="0" w:color="C0C0C0"/>
            </w:tcBorders>
            <w:shd w:val="clear" w:color="000000" w:fill="E3FAFD"/>
            <w:vAlign w:val="center"/>
            <w:hideMark/>
          </w:tcPr>
          <w:p w14:paraId="3419794C"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услуги сторонних организаций</w:t>
            </w:r>
          </w:p>
        </w:tc>
        <w:tc>
          <w:tcPr>
            <w:tcW w:w="693" w:type="dxa"/>
            <w:tcBorders>
              <w:top w:val="nil"/>
              <w:left w:val="nil"/>
              <w:bottom w:val="single" w:sz="4" w:space="0" w:color="C0C0C0"/>
              <w:right w:val="single" w:sz="4" w:space="0" w:color="C0C0C0"/>
            </w:tcBorders>
            <w:shd w:val="clear" w:color="auto" w:fill="auto"/>
            <w:vAlign w:val="center"/>
            <w:hideMark/>
          </w:tcPr>
          <w:p w14:paraId="504F2B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083863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83,18</w:t>
            </w:r>
          </w:p>
        </w:tc>
        <w:tc>
          <w:tcPr>
            <w:tcW w:w="950" w:type="dxa"/>
            <w:tcBorders>
              <w:top w:val="nil"/>
              <w:left w:val="nil"/>
              <w:bottom w:val="single" w:sz="4" w:space="0" w:color="C0C0C0"/>
              <w:right w:val="single" w:sz="4" w:space="0" w:color="C0C0C0"/>
            </w:tcBorders>
            <w:shd w:val="clear" w:color="000000" w:fill="FFFFCC"/>
            <w:vAlign w:val="center"/>
            <w:hideMark/>
          </w:tcPr>
          <w:p w14:paraId="7660F0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85,15</w:t>
            </w:r>
          </w:p>
        </w:tc>
        <w:tc>
          <w:tcPr>
            <w:tcW w:w="950" w:type="dxa"/>
            <w:tcBorders>
              <w:top w:val="nil"/>
              <w:left w:val="nil"/>
              <w:bottom w:val="single" w:sz="4" w:space="0" w:color="C0C0C0"/>
              <w:right w:val="single" w:sz="4" w:space="0" w:color="C0C0C0"/>
            </w:tcBorders>
            <w:shd w:val="clear" w:color="000000" w:fill="FFFFCC"/>
            <w:vAlign w:val="center"/>
            <w:hideMark/>
          </w:tcPr>
          <w:p w14:paraId="0001AC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87,16</w:t>
            </w:r>
          </w:p>
        </w:tc>
        <w:tc>
          <w:tcPr>
            <w:tcW w:w="812" w:type="dxa"/>
            <w:tcBorders>
              <w:top w:val="nil"/>
              <w:left w:val="nil"/>
              <w:bottom w:val="single" w:sz="4" w:space="0" w:color="C0C0C0"/>
              <w:right w:val="single" w:sz="4" w:space="0" w:color="C0C0C0"/>
            </w:tcBorders>
            <w:shd w:val="clear" w:color="000000" w:fill="FFFFCC"/>
            <w:vAlign w:val="center"/>
            <w:hideMark/>
          </w:tcPr>
          <w:p w14:paraId="5B3728D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709,58</w:t>
            </w:r>
          </w:p>
        </w:tc>
        <w:tc>
          <w:tcPr>
            <w:tcW w:w="851" w:type="dxa"/>
            <w:tcBorders>
              <w:top w:val="nil"/>
              <w:left w:val="nil"/>
              <w:bottom w:val="single" w:sz="4" w:space="0" w:color="C0C0C0"/>
              <w:right w:val="single" w:sz="4" w:space="0" w:color="C0C0C0"/>
            </w:tcBorders>
            <w:shd w:val="clear" w:color="000000" w:fill="FFFFCC"/>
            <w:vAlign w:val="center"/>
            <w:hideMark/>
          </w:tcPr>
          <w:p w14:paraId="6E27A3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89,66</w:t>
            </w:r>
          </w:p>
        </w:tc>
        <w:tc>
          <w:tcPr>
            <w:tcW w:w="850" w:type="dxa"/>
            <w:tcBorders>
              <w:top w:val="nil"/>
              <w:left w:val="nil"/>
              <w:bottom w:val="single" w:sz="4" w:space="0" w:color="C0C0C0"/>
              <w:right w:val="single" w:sz="4" w:space="0" w:color="C0C0C0"/>
            </w:tcBorders>
            <w:shd w:val="clear" w:color="000000" w:fill="FFFFCC"/>
            <w:vAlign w:val="center"/>
            <w:hideMark/>
          </w:tcPr>
          <w:p w14:paraId="01B50E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92,94</w:t>
            </w:r>
          </w:p>
        </w:tc>
        <w:tc>
          <w:tcPr>
            <w:tcW w:w="864" w:type="dxa"/>
            <w:tcBorders>
              <w:top w:val="nil"/>
              <w:left w:val="nil"/>
              <w:bottom w:val="single" w:sz="4" w:space="0" w:color="C0C0C0"/>
              <w:right w:val="single" w:sz="4" w:space="0" w:color="C0C0C0"/>
            </w:tcBorders>
            <w:shd w:val="clear" w:color="000000" w:fill="FFFFCC"/>
            <w:vAlign w:val="center"/>
            <w:hideMark/>
          </w:tcPr>
          <w:p w14:paraId="19F060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677,49</w:t>
            </w:r>
          </w:p>
        </w:tc>
        <w:tc>
          <w:tcPr>
            <w:tcW w:w="950" w:type="dxa"/>
            <w:tcBorders>
              <w:top w:val="nil"/>
              <w:left w:val="nil"/>
              <w:bottom w:val="single" w:sz="4" w:space="0" w:color="C0C0C0"/>
              <w:right w:val="single" w:sz="4" w:space="0" w:color="C0C0C0"/>
            </w:tcBorders>
            <w:shd w:val="clear" w:color="000000" w:fill="FFFFCC"/>
            <w:vAlign w:val="center"/>
            <w:hideMark/>
          </w:tcPr>
          <w:p w14:paraId="35BB91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770,43</w:t>
            </w:r>
          </w:p>
        </w:tc>
        <w:tc>
          <w:tcPr>
            <w:tcW w:w="985" w:type="dxa"/>
            <w:tcBorders>
              <w:top w:val="nil"/>
              <w:left w:val="nil"/>
              <w:bottom w:val="single" w:sz="4" w:space="0" w:color="C0C0C0"/>
              <w:right w:val="single" w:sz="4" w:space="0" w:color="C0C0C0"/>
            </w:tcBorders>
            <w:shd w:val="clear" w:color="000000" w:fill="FFFFCC"/>
            <w:vAlign w:val="center"/>
            <w:hideMark/>
          </w:tcPr>
          <w:p w14:paraId="77BFE7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2,06</w:t>
            </w:r>
          </w:p>
        </w:tc>
        <w:tc>
          <w:tcPr>
            <w:tcW w:w="947" w:type="dxa"/>
            <w:tcBorders>
              <w:top w:val="nil"/>
              <w:left w:val="nil"/>
              <w:bottom w:val="single" w:sz="4" w:space="0" w:color="C0C0C0"/>
              <w:right w:val="single" w:sz="4" w:space="0" w:color="C0C0C0"/>
            </w:tcBorders>
            <w:shd w:val="clear" w:color="000000" w:fill="FFFFCC"/>
            <w:vAlign w:val="center"/>
            <w:hideMark/>
          </w:tcPr>
          <w:p w14:paraId="1830E7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95,00</w:t>
            </w:r>
          </w:p>
        </w:tc>
        <w:tc>
          <w:tcPr>
            <w:tcW w:w="715" w:type="dxa"/>
            <w:tcBorders>
              <w:top w:val="nil"/>
              <w:left w:val="nil"/>
              <w:bottom w:val="single" w:sz="4" w:space="0" w:color="C0C0C0"/>
              <w:right w:val="single" w:sz="4" w:space="0" w:color="C0C0C0"/>
            </w:tcBorders>
            <w:shd w:val="clear" w:color="000000" w:fill="D7EAD3"/>
            <w:vAlign w:val="center"/>
            <w:hideMark/>
          </w:tcPr>
          <w:p w14:paraId="272F19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47,50</w:t>
            </w:r>
          </w:p>
        </w:tc>
        <w:tc>
          <w:tcPr>
            <w:tcW w:w="715" w:type="dxa"/>
            <w:tcBorders>
              <w:top w:val="nil"/>
              <w:left w:val="nil"/>
              <w:bottom w:val="single" w:sz="4" w:space="0" w:color="C0C0C0"/>
              <w:right w:val="single" w:sz="4" w:space="0" w:color="C0C0C0"/>
            </w:tcBorders>
            <w:shd w:val="clear" w:color="000000" w:fill="D7EAD3"/>
            <w:vAlign w:val="center"/>
            <w:hideMark/>
          </w:tcPr>
          <w:p w14:paraId="54E127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47,50</w:t>
            </w:r>
          </w:p>
        </w:tc>
        <w:tc>
          <w:tcPr>
            <w:tcW w:w="1030" w:type="dxa"/>
            <w:vMerge/>
            <w:tcBorders>
              <w:top w:val="nil"/>
              <w:left w:val="nil"/>
              <w:bottom w:val="nil"/>
              <w:right w:val="single" w:sz="4" w:space="0" w:color="C0C0C0"/>
            </w:tcBorders>
            <w:vAlign w:val="center"/>
            <w:hideMark/>
          </w:tcPr>
          <w:p w14:paraId="5CAE4A95" w14:textId="77777777" w:rsidR="00D6000A" w:rsidRPr="00D6000A" w:rsidRDefault="00D6000A" w:rsidP="00D6000A">
            <w:pPr>
              <w:rPr>
                <w:rFonts w:ascii="Tahoma" w:hAnsi="Tahoma" w:cs="Tahoma"/>
                <w:sz w:val="11"/>
                <w:szCs w:val="11"/>
              </w:rPr>
            </w:pPr>
          </w:p>
        </w:tc>
      </w:tr>
      <w:tr w:rsidR="00AB55E0" w:rsidRPr="00AB55E0" w14:paraId="0E247CBD" w14:textId="77777777" w:rsidTr="00AB55E0">
        <w:trPr>
          <w:trHeight w:val="300"/>
        </w:trPr>
        <w:tc>
          <w:tcPr>
            <w:tcW w:w="341" w:type="dxa"/>
            <w:tcBorders>
              <w:top w:val="nil"/>
              <w:left w:val="nil"/>
              <w:bottom w:val="nil"/>
              <w:right w:val="nil"/>
            </w:tcBorders>
            <w:shd w:val="clear" w:color="000000" w:fill="FFFF00"/>
            <w:noWrap/>
            <w:vAlign w:val="center"/>
            <w:hideMark/>
          </w:tcPr>
          <w:p w14:paraId="5701D03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7B9CA1CB"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2F7D93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3.9.3.3</w:t>
            </w:r>
          </w:p>
        </w:tc>
        <w:tc>
          <w:tcPr>
            <w:tcW w:w="1281" w:type="dxa"/>
            <w:tcBorders>
              <w:top w:val="nil"/>
              <w:left w:val="nil"/>
              <w:bottom w:val="single" w:sz="4" w:space="0" w:color="C0C0C0"/>
              <w:right w:val="single" w:sz="4" w:space="0" w:color="C0C0C0"/>
            </w:tcBorders>
            <w:shd w:val="clear" w:color="000000" w:fill="E3FAFD"/>
            <w:vAlign w:val="center"/>
            <w:hideMark/>
          </w:tcPr>
          <w:p w14:paraId="3954DF2F"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затраты на мероприятия ОТ и ПБ</w:t>
            </w:r>
          </w:p>
        </w:tc>
        <w:tc>
          <w:tcPr>
            <w:tcW w:w="693" w:type="dxa"/>
            <w:tcBorders>
              <w:top w:val="nil"/>
              <w:left w:val="nil"/>
              <w:bottom w:val="single" w:sz="4" w:space="0" w:color="C0C0C0"/>
              <w:right w:val="single" w:sz="4" w:space="0" w:color="C0C0C0"/>
            </w:tcBorders>
            <w:shd w:val="clear" w:color="auto" w:fill="auto"/>
            <w:vAlign w:val="center"/>
            <w:hideMark/>
          </w:tcPr>
          <w:p w14:paraId="0802DD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0F83FA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193,59</w:t>
            </w:r>
          </w:p>
        </w:tc>
        <w:tc>
          <w:tcPr>
            <w:tcW w:w="950" w:type="dxa"/>
            <w:tcBorders>
              <w:top w:val="nil"/>
              <w:left w:val="nil"/>
              <w:bottom w:val="single" w:sz="4" w:space="0" w:color="C0C0C0"/>
              <w:right w:val="single" w:sz="4" w:space="0" w:color="C0C0C0"/>
            </w:tcBorders>
            <w:shd w:val="clear" w:color="000000" w:fill="FFFFCC"/>
            <w:vAlign w:val="center"/>
            <w:hideMark/>
          </w:tcPr>
          <w:p w14:paraId="7EAEE6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198,17</w:t>
            </w:r>
          </w:p>
        </w:tc>
        <w:tc>
          <w:tcPr>
            <w:tcW w:w="950" w:type="dxa"/>
            <w:tcBorders>
              <w:top w:val="nil"/>
              <w:left w:val="nil"/>
              <w:bottom w:val="single" w:sz="4" w:space="0" w:color="C0C0C0"/>
              <w:right w:val="single" w:sz="4" w:space="0" w:color="C0C0C0"/>
            </w:tcBorders>
            <w:shd w:val="clear" w:color="000000" w:fill="FFFFCC"/>
            <w:vAlign w:val="center"/>
            <w:hideMark/>
          </w:tcPr>
          <w:p w14:paraId="16D907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202,86</w:t>
            </w:r>
          </w:p>
        </w:tc>
        <w:tc>
          <w:tcPr>
            <w:tcW w:w="812" w:type="dxa"/>
            <w:tcBorders>
              <w:top w:val="nil"/>
              <w:left w:val="nil"/>
              <w:bottom w:val="single" w:sz="4" w:space="0" w:color="C0C0C0"/>
              <w:right w:val="single" w:sz="4" w:space="0" w:color="C0C0C0"/>
            </w:tcBorders>
            <w:shd w:val="clear" w:color="000000" w:fill="FFFFCC"/>
            <w:vAlign w:val="center"/>
            <w:hideMark/>
          </w:tcPr>
          <w:p w14:paraId="1EF39A4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250,54</w:t>
            </w:r>
          </w:p>
        </w:tc>
        <w:tc>
          <w:tcPr>
            <w:tcW w:w="851" w:type="dxa"/>
            <w:tcBorders>
              <w:top w:val="nil"/>
              <w:left w:val="nil"/>
              <w:bottom w:val="single" w:sz="4" w:space="0" w:color="C0C0C0"/>
              <w:right w:val="single" w:sz="4" w:space="0" w:color="C0C0C0"/>
            </w:tcBorders>
            <w:shd w:val="clear" w:color="000000" w:fill="FFFFCC"/>
            <w:vAlign w:val="center"/>
            <w:hideMark/>
          </w:tcPr>
          <w:p w14:paraId="0271E0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208,66</w:t>
            </w:r>
          </w:p>
        </w:tc>
        <w:tc>
          <w:tcPr>
            <w:tcW w:w="850" w:type="dxa"/>
            <w:tcBorders>
              <w:top w:val="nil"/>
              <w:left w:val="nil"/>
              <w:bottom w:val="single" w:sz="4" w:space="0" w:color="C0C0C0"/>
              <w:right w:val="single" w:sz="4" w:space="0" w:color="C0C0C0"/>
            </w:tcBorders>
            <w:shd w:val="clear" w:color="000000" w:fill="FFFFCC"/>
            <w:vAlign w:val="center"/>
            <w:hideMark/>
          </w:tcPr>
          <w:p w14:paraId="65B682E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216,29</w:t>
            </w:r>
          </w:p>
        </w:tc>
        <w:tc>
          <w:tcPr>
            <w:tcW w:w="864" w:type="dxa"/>
            <w:tcBorders>
              <w:top w:val="nil"/>
              <w:left w:val="nil"/>
              <w:bottom w:val="single" w:sz="4" w:space="0" w:color="C0C0C0"/>
              <w:right w:val="single" w:sz="4" w:space="0" w:color="C0C0C0"/>
            </w:tcBorders>
            <w:shd w:val="clear" w:color="000000" w:fill="FFFFCC"/>
            <w:vAlign w:val="center"/>
            <w:hideMark/>
          </w:tcPr>
          <w:p w14:paraId="25C984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55,73</w:t>
            </w:r>
          </w:p>
        </w:tc>
        <w:tc>
          <w:tcPr>
            <w:tcW w:w="950" w:type="dxa"/>
            <w:tcBorders>
              <w:top w:val="nil"/>
              <w:left w:val="nil"/>
              <w:bottom w:val="single" w:sz="4" w:space="0" w:color="C0C0C0"/>
              <w:right w:val="single" w:sz="4" w:space="0" w:color="C0C0C0"/>
            </w:tcBorders>
            <w:shd w:val="clear" w:color="000000" w:fill="FFFFCC"/>
            <w:vAlign w:val="center"/>
            <w:hideMark/>
          </w:tcPr>
          <w:p w14:paraId="3EE2BCE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272,02</w:t>
            </w:r>
          </w:p>
        </w:tc>
        <w:tc>
          <w:tcPr>
            <w:tcW w:w="985" w:type="dxa"/>
            <w:tcBorders>
              <w:top w:val="nil"/>
              <w:left w:val="nil"/>
              <w:bottom w:val="single" w:sz="4" w:space="0" w:color="C0C0C0"/>
              <w:right w:val="single" w:sz="4" w:space="0" w:color="C0C0C0"/>
            </w:tcBorders>
            <w:shd w:val="clear" w:color="000000" w:fill="FFFFCC"/>
            <w:vAlign w:val="center"/>
            <w:hideMark/>
          </w:tcPr>
          <w:p w14:paraId="1B74B75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4,80</w:t>
            </w:r>
          </w:p>
        </w:tc>
        <w:tc>
          <w:tcPr>
            <w:tcW w:w="947" w:type="dxa"/>
            <w:tcBorders>
              <w:top w:val="nil"/>
              <w:left w:val="nil"/>
              <w:bottom w:val="single" w:sz="4" w:space="0" w:color="C0C0C0"/>
              <w:right w:val="single" w:sz="4" w:space="0" w:color="C0C0C0"/>
            </w:tcBorders>
            <w:shd w:val="clear" w:color="000000" w:fill="FFFFCC"/>
            <w:vAlign w:val="center"/>
            <w:hideMark/>
          </w:tcPr>
          <w:p w14:paraId="67AB4A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221,09</w:t>
            </w:r>
          </w:p>
        </w:tc>
        <w:tc>
          <w:tcPr>
            <w:tcW w:w="715" w:type="dxa"/>
            <w:tcBorders>
              <w:top w:val="nil"/>
              <w:left w:val="nil"/>
              <w:bottom w:val="single" w:sz="4" w:space="0" w:color="C0C0C0"/>
              <w:right w:val="single" w:sz="4" w:space="0" w:color="C0C0C0"/>
            </w:tcBorders>
            <w:shd w:val="clear" w:color="000000" w:fill="D7EAD3"/>
            <w:vAlign w:val="center"/>
            <w:hideMark/>
          </w:tcPr>
          <w:p w14:paraId="3151D5D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110,54</w:t>
            </w:r>
          </w:p>
        </w:tc>
        <w:tc>
          <w:tcPr>
            <w:tcW w:w="715" w:type="dxa"/>
            <w:tcBorders>
              <w:top w:val="nil"/>
              <w:left w:val="nil"/>
              <w:bottom w:val="single" w:sz="4" w:space="0" w:color="C0C0C0"/>
              <w:right w:val="single" w:sz="4" w:space="0" w:color="C0C0C0"/>
            </w:tcBorders>
            <w:shd w:val="clear" w:color="000000" w:fill="D7EAD3"/>
            <w:vAlign w:val="center"/>
            <w:hideMark/>
          </w:tcPr>
          <w:p w14:paraId="2B85681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110,54</w:t>
            </w:r>
          </w:p>
        </w:tc>
        <w:tc>
          <w:tcPr>
            <w:tcW w:w="1030" w:type="dxa"/>
            <w:vMerge/>
            <w:tcBorders>
              <w:top w:val="nil"/>
              <w:left w:val="nil"/>
              <w:bottom w:val="nil"/>
              <w:right w:val="single" w:sz="4" w:space="0" w:color="C0C0C0"/>
            </w:tcBorders>
            <w:vAlign w:val="center"/>
            <w:hideMark/>
          </w:tcPr>
          <w:p w14:paraId="37F6B257" w14:textId="77777777" w:rsidR="00D6000A" w:rsidRPr="00D6000A" w:rsidRDefault="00D6000A" w:rsidP="00D6000A">
            <w:pPr>
              <w:rPr>
                <w:rFonts w:ascii="Tahoma" w:hAnsi="Tahoma" w:cs="Tahoma"/>
                <w:sz w:val="11"/>
                <w:szCs w:val="11"/>
              </w:rPr>
            </w:pPr>
          </w:p>
        </w:tc>
      </w:tr>
      <w:tr w:rsidR="00AB55E0" w:rsidRPr="00AB55E0" w14:paraId="425AED8D" w14:textId="77777777" w:rsidTr="00AB55E0">
        <w:trPr>
          <w:trHeight w:val="300"/>
        </w:trPr>
        <w:tc>
          <w:tcPr>
            <w:tcW w:w="341" w:type="dxa"/>
            <w:tcBorders>
              <w:top w:val="nil"/>
              <w:left w:val="nil"/>
              <w:bottom w:val="nil"/>
              <w:right w:val="nil"/>
            </w:tcBorders>
            <w:shd w:val="clear" w:color="000000" w:fill="FFFF00"/>
            <w:noWrap/>
            <w:vAlign w:val="center"/>
            <w:hideMark/>
          </w:tcPr>
          <w:p w14:paraId="28D21CE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1FAC87C4"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8E131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3.9.3.4</w:t>
            </w:r>
          </w:p>
        </w:tc>
        <w:tc>
          <w:tcPr>
            <w:tcW w:w="1281" w:type="dxa"/>
            <w:tcBorders>
              <w:top w:val="nil"/>
              <w:left w:val="nil"/>
              <w:bottom w:val="single" w:sz="4" w:space="0" w:color="C0C0C0"/>
              <w:right w:val="single" w:sz="4" w:space="0" w:color="C0C0C0"/>
            </w:tcBorders>
            <w:shd w:val="clear" w:color="000000" w:fill="E3FAFD"/>
            <w:vAlign w:val="center"/>
            <w:hideMark/>
          </w:tcPr>
          <w:p w14:paraId="32390B7C"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экологические мероприятия</w:t>
            </w:r>
          </w:p>
        </w:tc>
        <w:tc>
          <w:tcPr>
            <w:tcW w:w="693" w:type="dxa"/>
            <w:tcBorders>
              <w:top w:val="nil"/>
              <w:left w:val="nil"/>
              <w:bottom w:val="single" w:sz="4" w:space="0" w:color="C0C0C0"/>
              <w:right w:val="single" w:sz="4" w:space="0" w:color="C0C0C0"/>
            </w:tcBorders>
            <w:shd w:val="clear" w:color="auto" w:fill="auto"/>
            <w:vAlign w:val="center"/>
            <w:hideMark/>
          </w:tcPr>
          <w:p w14:paraId="517A576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5D7815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2EE53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C15BC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18E1F7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170,05</w:t>
            </w:r>
          </w:p>
        </w:tc>
        <w:tc>
          <w:tcPr>
            <w:tcW w:w="851" w:type="dxa"/>
            <w:tcBorders>
              <w:top w:val="nil"/>
              <w:left w:val="nil"/>
              <w:bottom w:val="single" w:sz="4" w:space="0" w:color="C0C0C0"/>
              <w:right w:val="single" w:sz="4" w:space="0" w:color="C0C0C0"/>
            </w:tcBorders>
            <w:shd w:val="clear" w:color="000000" w:fill="FFFFCC"/>
            <w:vAlign w:val="center"/>
            <w:hideMark/>
          </w:tcPr>
          <w:p w14:paraId="2FD9FC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0" w:type="dxa"/>
            <w:tcBorders>
              <w:top w:val="nil"/>
              <w:left w:val="nil"/>
              <w:bottom w:val="single" w:sz="4" w:space="0" w:color="C0C0C0"/>
              <w:right w:val="single" w:sz="4" w:space="0" w:color="C0C0C0"/>
            </w:tcBorders>
            <w:shd w:val="clear" w:color="000000" w:fill="FFFFCC"/>
            <w:vAlign w:val="center"/>
            <w:hideMark/>
          </w:tcPr>
          <w:p w14:paraId="58B0E4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154C02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359,59</w:t>
            </w:r>
          </w:p>
        </w:tc>
        <w:tc>
          <w:tcPr>
            <w:tcW w:w="950" w:type="dxa"/>
            <w:tcBorders>
              <w:top w:val="nil"/>
              <w:left w:val="nil"/>
              <w:bottom w:val="single" w:sz="4" w:space="0" w:color="C0C0C0"/>
              <w:right w:val="single" w:sz="4" w:space="0" w:color="C0C0C0"/>
            </w:tcBorders>
            <w:shd w:val="clear" w:color="000000" w:fill="FFFFCC"/>
            <w:vAlign w:val="center"/>
            <w:hideMark/>
          </w:tcPr>
          <w:p w14:paraId="201B6D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359,59</w:t>
            </w:r>
          </w:p>
        </w:tc>
        <w:tc>
          <w:tcPr>
            <w:tcW w:w="985" w:type="dxa"/>
            <w:tcBorders>
              <w:top w:val="nil"/>
              <w:left w:val="nil"/>
              <w:bottom w:val="single" w:sz="4" w:space="0" w:color="C0C0C0"/>
              <w:right w:val="single" w:sz="4" w:space="0" w:color="C0C0C0"/>
            </w:tcBorders>
            <w:shd w:val="clear" w:color="000000" w:fill="FFFFCC"/>
            <w:vAlign w:val="center"/>
            <w:hideMark/>
          </w:tcPr>
          <w:p w14:paraId="5732FD4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5A2ACB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6BAD3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8429D2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vMerge/>
            <w:tcBorders>
              <w:top w:val="nil"/>
              <w:left w:val="nil"/>
              <w:bottom w:val="nil"/>
              <w:right w:val="single" w:sz="4" w:space="0" w:color="C0C0C0"/>
            </w:tcBorders>
            <w:vAlign w:val="center"/>
            <w:hideMark/>
          </w:tcPr>
          <w:p w14:paraId="6E94179E" w14:textId="77777777" w:rsidR="00D6000A" w:rsidRPr="00D6000A" w:rsidRDefault="00D6000A" w:rsidP="00D6000A">
            <w:pPr>
              <w:rPr>
                <w:rFonts w:ascii="Tahoma" w:hAnsi="Tahoma" w:cs="Tahoma"/>
                <w:sz w:val="11"/>
                <w:szCs w:val="11"/>
              </w:rPr>
            </w:pPr>
          </w:p>
        </w:tc>
      </w:tr>
      <w:tr w:rsidR="00AB55E0" w:rsidRPr="00AB55E0" w14:paraId="319BE842" w14:textId="77777777" w:rsidTr="00AB55E0">
        <w:trPr>
          <w:trHeight w:val="300"/>
        </w:trPr>
        <w:tc>
          <w:tcPr>
            <w:tcW w:w="341" w:type="dxa"/>
            <w:tcBorders>
              <w:top w:val="nil"/>
              <w:left w:val="nil"/>
              <w:bottom w:val="nil"/>
              <w:right w:val="nil"/>
            </w:tcBorders>
            <w:shd w:val="clear" w:color="000000" w:fill="FFFF00"/>
            <w:noWrap/>
            <w:vAlign w:val="center"/>
            <w:hideMark/>
          </w:tcPr>
          <w:p w14:paraId="35581C7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10486D01"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58A71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3.10</w:t>
            </w:r>
          </w:p>
        </w:tc>
        <w:tc>
          <w:tcPr>
            <w:tcW w:w="1281" w:type="dxa"/>
            <w:tcBorders>
              <w:top w:val="nil"/>
              <w:left w:val="nil"/>
              <w:bottom w:val="single" w:sz="4" w:space="0" w:color="C0C0C0"/>
              <w:right w:val="single" w:sz="4" w:space="0" w:color="C0C0C0"/>
            </w:tcBorders>
            <w:shd w:val="clear" w:color="auto" w:fill="auto"/>
            <w:vAlign w:val="center"/>
            <w:hideMark/>
          </w:tcPr>
          <w:p w14:paraId="6B25369F" w14:textId="77777777" w:rsidR="00D6000A" w:rsidRPr="00D6000A" w:rsidRDefault="00D6000A" w:rsidP="00D6000A">
            <w:pPr>
              <w:ind w:firstLineChars="100" w:firstLine="110"/>
              <w:rPr>
                <w:rFonts w:ascii="Tahoma" w:hAnsi="Tahoma" w:cs="Tahoma"/>
                <w:b/>
                <w:bCs/>
                <w:sz w:val="11"/>
                <w:szCs w:val="11"/>
              </w:rPr>
            </w:pPr>
            <w:r w:rsidRPr="00D6000A">
              <w:rPr>
                <w:rFonts w:ascii="Tahoma" w:hAnsi="Tahoma" w:cs="Tahoma"/>
                <w:b/>
                <w:bCs/>
                <w:sz w:val="11"/>
                <w:szCs w:val="11"/>
              </w:rPr>
              <w:t>Прочие производственные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0DAD591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4E3F8D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4 443,93</w:t>
            </w:r>
          </w:p>
        </w:tc>
        <w:tc>
          <w:tcPr>
            <w:tcW w:w="950" w:type="dxa"/>
            <w:tcBorders>
              <w:top w:val="nil"/>
              <w:left w:val="nil"/>
              <w:bottom w:val="single" w:sz="4" w:space="0" w:color="C0C0C0"/>
              <w:right w:val="single" w:sz="4" w:space="0" w:color="C0C0C0"/>
            </w:tcBorders>
            <w:shd w:val="clear" w:color="000000" w:fill="D7EAD3"/>
            <w:vAlign w:val="center"/>
            <w:hideMark/>
          </w:tcPr>
          <w:p w14:paraId="7720EEF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4 549,07</w:t>
            </w:r>
          </w:p>
        </w:tc>
        <w:tc>
          <w:tcPr>
            <w:tcW w:w="950" w:type="dxa"/>
            <w:tcBorders>
              <w:top w:val="nil"/>
              <w:left w:val="nil"/>
              <w:bottom w:val="single" w:sz="4" w:space="0" w:color="C0C0C0"/>
              <w:right w:val="single" w:sz="4" w:space="0" w:color="C0C0C0"/>
            </w:tcBorders>
            <w:shd w:val="clear" w:color="000000" w:fill="D7EAD3"/>
            <w:vAlign w:val="center"/>
            <w:hideMark/>
          </w:tcPr>
          <w:p w14:paraId="457CD3F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4 656,69</w:t>
            </w:r>
          </w:p>
        </w:tc>
        <w:tc>
          <w:tcPr>
            <w:tcW w:w="812" w:type="dxa"/>
            <w:tcBorders>
              <w:top w:val="nil"/>
              <w:left w:val="nil"/>
              <w:bottom w:val="single" w:sz="4" w:space="0" w:color="C0C0C0"/>
              <w:right w:val="single" w:sz="4" w:space="0" w:color="C0C0C0"/>
            </w:tcBorders>
            <w:shd w:val="clear" w:color="000000" w:fill="D7EAD3"/>
            <w:vAlign w:val="center"/>
            <w:hideMark/>
          </w:tcPr>
          <w:p w14:paraId="60DDBC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3 407,11</w:t>
            </w:r>
          </w:p>
        </w:tc>
        <w:tc>
          <w:tcPr>
            <w:tcW w:w="851" w:type="dxa"/>
            <w:tcBorders>
              <w:top w:val="nil"/>
              <w:left w:val="nil"/>
              <w:bottom w:val="single" w:sz="4" w:space="0" w:color="C0C0C0"/>
              <w:right w:val="single" w:sz="4" w:space="0" w:color="C0C0C0"/>
            </w:tcBorders>
            <w:shd w:val="clear" w:color="000000" w:fill="D7EAD3"/>
            <w:vAlign w:val="center"/>
            <w:hideMark/>
          </w:tcPr>
          <w:p w14:paraId="3586CCF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4 789,91</w:t>
            </w:r>
          </w:p>
        </w:tc>
        <w:tc>
          <w:tcPr>
            <w:tcW w:w="850" w:type="dxa"/>
            <w:tcBorders>
              <w:top w:val="nil"/>
              <w:left w:val="nil"/>
              <w:bottom w:val="single" w:sz="4" w:space="0" w:color="C0C0C0"/>
              <w:right w:val="single" w:sz="4" w:space="0" w:color="C0C0C0"/>
            </w:tcBorders>
            <w:shd w:val="clear" w:color="000000" w:fill="D7EAD3"/>
            <w:vAlign w:val="center"/>
            <w:hideMark/>
          </w:tcPr>
          <w:p w14:paraId="0F7252E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4 965,11</w:t>
            </w:r>
          </w:p>
        </w:tc>
        <w:tc>
          <w:tcPr>
            <w:tcW w:w="864" w:type="dxa"/>
            <w:tcBorders>
              <w:top w:val="nil"/>
              <w:left w:val="nil"/>
              <w:bottom w:val="single" w:sz="4" w:space="0" w:color="C0C0C0"/>
              <w:right w:val="single" w:sz="4" w:space="0" w:color="C0C0C0"/>
            </w:tcBorders>
            <w:shd w:val="clear" w:color="000000" w:fill="D7EAD3"/>
            <w:vAlign w:val="center"/>
            <w:hideMark/>
          </w:tcPr>
          <w:p w14:paraId="2FE28D8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-362,54</w:t>
            </w:r>
          </w:p>
        </w:tc>
        <w:tc>
          <w:tcPr>
            <w:tcW w:w="950" w:type="dxa"/>
            <w:tcBorders>
              <w:top w:val="nil"/>
              <w:left w:val="nil"/>
              <w:bottom w:val="single" w:sz="4" w:space="0" w:color="C0C0C0"/>
              <w:right w:val="single" w:sz="4" w:space="0" w:color="C0C0C0"/>
            </w:tcBorders>
            <w:shd w:val="clear" w:color="000000" w:fill="D7EAD3"/>
            <w:vAlign w:val="center"/>
            <w:hideMark/>
          </w:tcPr>
          <w:p w14:paraId="215D582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4 602,57</w:t>
            </w:r>
          </w:p>
        </w:tc>
        <w:tc>
          <w:tcPr>
            <w:tcW w:w="985" w:type="dxa"/>
            <w:tcBorders>
              <w:top w:val="nil"/>
              <w:left w:val="nil"/>
              <w:bottom w:val="single" w:sz="4" w:space="0" w:color="C0C0C0"/>
              <w:right w:val="single" w:sz="4" w:space="0" w:color="C0C0C0"/>
            </w:tcBorders>
            <w:shd w:val="clear" w:color="000000" w:fill="D7EAD3"/>
            <w:vAlign w:val="center"/>
            <w:hideMark/>
          </w:tcPr>
          <w:p w14:paraId="150C9D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110,08</w:t>
            </w:r>
          </w:p>
        </w:tc>
        <w:tc>
          <w:tcPr>
            <w:tcW w:w="947" w:type="dxa"/>
            <w:tcBorders>
              <w:top w:val="nil"/>
              <w:left w:val="nil"/>
              <w:bottom w:val="single" w:sz="4" w:space="0" w:color="C0C0C0"/>
              <w:right w:val="single" w:sz="4" w:space="0" w:color="C0C0C0"/>
            </w:tcBorders>
            <w:shd w:val="clear" w:color="000000" w:fill="D7EAD3"/>
            <w:vAlign w:val="center"/>
            <w:hideMark/>
          </w:tcPr>
          <w:p w14:paraId="1FF59CB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5 075,19</w:t>
            </w:r>
          </w:p>
        </w:tc>
        <w:tc>
          <w:tcPr>
            <w:tcW w:w="715" w:type="dxa"/>
            <w:tcBorders>
              <w:top w:val="nil"/>
              <w:left w:val="nil"/>
              <w:bottom w:val="single" w:sz="4" w:space="0" w:color="C0C0C0"/>
              <w:right w:val="single" w:sz="4" w:space="0" w:color="C0C0C0"/>
            </w:tcBorders>
            <w:shd w:val="clear" w:color="000000" w:fill="D7EAD3"/>
            <w:vAlign w:val="center"/>
            <w:hideMark/>
          </w:tcPr>
          <w:p w14:paraId="2C8AC1A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2 537,59</w:t>
            </w:r>
          </w:p>
        </w:tc>
        <w:tc>
          <w:tcPr>
            <w:tcW w:w="715" w:type="dxa"/>
            <w:tcBorders>
              <w:top w:val="nil"/>
              <w:left w:val="nil"/>
              <w:bottom w:val="single" w:sz="4" w:space="0" w:color="C0C0C0"/>
              <w:right w:val="single" w:sz="4" w:space="0" w:color="C0C0C0"/>
            </w:tcBorders>
            <w:shd w:val="clear" w:color="000000" w:fill="D7EAD3"/>
            <w:vAlign w:val="center"/>
            <w:hideMark/>
          </w:tcPr>
          <w:p w14:paraId="6233BF9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2 537,59</w:t>
            </w:r>
          </w:p>
        </w:tc>
        <w:tc>
          <w:tcPr>
            <w:tcW w:w="1030" w:type="dxa"/>
            <w:vMerge w:val="restart"/>
            <w:tcBorders>
              <w:top w:val="nil"/>
              <w:left w:val="nil"/>
              <w:bottom w:val="nil"/>
              <w:right w:val="single" w:sz="4" w:space="0" w:color="C0C0C0"/>
            </w:tcBorders>
            <w:shd w:val="clear" w:color="000000" w:fill="FFFFCC"/>
            <w:vAlign w:val="center"/>
            <w:hideMark/>
          </w:tcPr>
          <w:p w14:paraId="764AE0B8"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54EEB8CB" w14:textId="77777777" w:rsidTr="00AB55E0">
        <w:trPr>
          <w:trHeight w:val="300"/>
        </w:trPr>
        <w:tc>
          <w:tcPr>
            <w:tcW w:w="341" w:type="dxa"/>
            <w:tcBorders>
              <w:top w:val="nil"/>
              <w:left w:val="nil"/>
              <w:bottom w:val="nil"/>
              <w:right w:val="nil"/>
            </w:tcBorders>
            <w:shd w:val="clear" w:color="000000" w:fill="FFFF00"/>
            <w:noWrap/>
            <w:vAlign w:val="center"/>
            <w:hideMark/>
          </w:tcPr>
          <w:p w14:paraId="4529F7B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76118CE8"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A57A7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3.10.1</w:t>
            </w:r>
          </w:p>
        </w:tc>
        <w:tc>
          <w:tcPr>
            <w:tcW w:w="1281" w:type="dxa"/>
            <w:tcBorders>
              <w:top w:val="nil"/>
              <w:left w:val="nil"/>
              <w:bottom w:val="single" w:sz="4" w:space="0" w:color="C0C0C0"/>
              <w:right w:val="single" w:sz="4" w:space="0" w:color="C0C0C0"/>
            </w:tcBorders>
            <w:shd w:val="clear" w:color="auto" w:fill="auto"/>
            <w:vAlign w:val="center"/>
            <w:hideMark/>
          </w:tcPr>
          <w:p w14:paraId="2FC2BAA3"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Лабораторные анализы</w:t>
            </w:r>
          </w:p>
        </w:tc>
        <w:tc>
          <w:tcPr>
            <w:tcW w:w="693" w:type="dxa"/>
            <w:tcBorders>
              <w:top w:val="nil"/>
              <w:left w:val="nil"/>
              <w:bottom w:val="single" w:sz="4" w:space="0" w:color="C0C0C0"/>
              <w:right w:val="single" w:sz="4" w:space="0" w:color="C0C0C0"/>
            </w:tcBorders>
            <w:shd w:val="clear" w:color="auto" w:fill="auto"/>
            <w:vAlign w:val="center"/>
            <w:hideMark/>
          </w:tcPr>
          <w:p w14:paraId="5C7EDB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09C41A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151,43</w:t>
            </w:r>
          </w:p>
        </w:tc>
        <w:tc>
          <w:tcPr>
            <w:tcW w:w="950" w:type="dxa"/>
            <w:tcBorders>
              <w:top w:val="nil"/>
              <w:left w:val="nil"/>
              <w:bottom w:val="single" w:sz="4" w:space="0" w:color="C0C0C0"/>
              <w:right w:val="single" w:sz="4" w:space="0" w:color="C0C0C0"/>
            </w:tcBorders>
            <w:shd w:val="clear" w:color="000000" w:fill="FFFFCC"/>
            <w:vAlign w:val="center"/>
            <w:hideMark/>
          </w:tcPr>
          <w:p w14:paraId="434B9C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155,01</w:t>
            </w:r>
          </w:p>
        </w:tc>
        <w:tc>
          <w:tcPr>
            <w:tcW w:w="950" w:type="dxa"/>
            <w:tcBorders>
              <w:top w:val="nil"/>
              <w:left w:val="nil"/>
              <w:bottom w:val="single" w:sz="4" w:space="0" w:color="C0C0C0"/>
              <w:right w:val="single" w:sz="4" w:space="0" w:color="C0C0C0"/>
            </w:tcBorders>
            <w:shd w:val="clear" w:color="000000" w:fill="FFFFCC"/>
            <w:vAlign w:val="center"/>
            <w:hideMark/>
          </w:tcPr>
          <w:p w14:paraId="46CC00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158,68</w:t>
            </w:r>
          </w:p>
        </w:tc>
        <w:tc>
          <w:tcPr>
            <w:tcW w:w="812" w:type="dxa"/>
            <w:tcBorders>
              <w:top w:val="nil"/>
              <w:left w:val="nil"/>
              <w:bottom w:val="single" w:sz="4" w:space="0" w:color="C0C0C0"/>
              <w:right w:val="single" w:sz="4" w:space="0" w:color="C0C0C0"/>
            </w:tcBorders>
            <w:shd w:val="clear" w:color="000000" w:fill="FFFFCC"/>
            <w:vAlign w:val="center"/>
            <w:hideMark/>
          </w:tcPr>
          <w:p w14:paraId="1B3745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134,59</w:t>
            </w:r>
          </w:p>
        </w:tc>
        <w:tc>
          <w:tcPr>
            <w:tcW w:w="851" w:type="dxa"/>
            <w:tcBorders>
              <w:top w:val="nil"/>
              <w:left w:val="nil"/>
              <w:bottom w:val="single" w:sz="4" w:space="0" w:color="C0C0C0"/>
              <w:right w:val="single" w:sz="4" w:space="0" w:color="C0C0C0"/>
            </w:tcBorders>
            <w:shd w:val="clear" w:color="000000" w:fill="FFFFCC"/>
            <w:vAlign w:val="center"/>
            <w:hideMark/>
          </w:tcPr>
          <w:p w14:paraId="327CDA8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163,22</w:t>
            </w:r>
          </w:p>
        </w:tc>
        <w:tc>
          <w:tcPr>
            <w:tcW w:w="850" w:type="dxa"/>
            <w:tcBorders>
              <w:top w:val="nil"/>
              <w:left w:val="nil"/>
              <w:bottom w:val="single" w:sz="4" w:space="0" w:color="C0C0C0"/>
              <w:right w:val="single" w:sz="4" w:space="0" w:color="C0C0C0"/>
            </w:tcBorders>
            <w:shd w:val="clear" w:color="000000" w:fill="FFFFCC"/>
            <w:vAlign w:val="center"/>
            <w:hideMark/>
          </w:tcPr>
          <w:p w14:paraId="7AD760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169,19</w:t>
            </w:r>
          </w:p>
        </w:tc>
        <w:tc>
          <w:tcPr>
            <w:tcW w:w="864" w:type="dxa"/>
            <w:tcBorders>
              <w:top w:val="nil"/>
              <w:left w:val="nil"/>
              <w:bottom w:val="single" w:sz="4" w:space="0" w:color="C0C0C0"/>
              <w:right w:val="single" w:sz="4" w:space="0" w:color="C0C0C0"/>
            </w:tcBorders>
            <w:shd w:val="clear" w:color="000000" w:fill="FFFFCC"/>
            <w:vAlign w:val="center"/>
            <w:hideMark/>
          </w:tcPr>
          <w:p w14:paraId="33974B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71,48</w:t>
            </w:r>
          </w:p>
        </w:tc>
        <w:tc>
          <w:tcPr>
            <w:tcW w:w="950" w:type="dxa"/>
            <w:tcBorders>
              <w:top w:val="nil"/>
              <w:left w:val="nil"/>
              <w:bottom w:val="single" w:sz="4" w:space="0" w:color="C0C0C0"/>
              <w:right w:val="single" w:sz="4" w:space="0" w:color="C0C0C0"/>
            </w:tcBorders>
            <w:shd w:val="clear" w:color="000000" w:fill="FFFFCC"/>
            <w:vAlign w:val="center"/>
            <w:hideMark/>
          </w:tcPr>
          <w:p w14:paraId="4E404C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240,67</w:t>
            </w:r>
          </w:p>
        </w:tc>
        <w:tc>
          <w:tcPr>
            <w:tcW w:w="985" w:type="dxa"/>
            <w:tcBorders>
              <w:top w:val="nil"/>
              <w:left w:val="nil"/>
              <w:bottom w:val="single" w:sz="4" w:space="0" w:color="C0C0C0"/>
              <w:right w:val="single" w:sz="4" w:space="0" w:color="C0C0C0"/>
            </w:tcBorders>
            <w:shd w:val="clear" w:color="000000" w:fill="FFFFCC"/>
            <w:vAlign w:val="center"/>
            <w:hideMark/>
          </w:tcPr>
          <w:p w14:paraId="13D00DF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3,75</w:t>
            </w:r>
          </w:p>
        </w:tc>
        <w:tc>
          <w:tcPr>
            <w:tcW w:w="947" w:type="dxa"/>
            <w:tcBorders>
              <w:top w:val="nil"/>
              <w:left w:val="nil"/>
              <w:bottom w:val="single" w:sz="4" w:space="0" w:color="C0C0C0"/>
              <w:right w:val="single" w:sz="4" w:space="0" w:color="C0C0C0"/>
            </w:tcBorders>
            <w:shd w:val="clear" w:color="000000" w:fill="FFFFCC"/>
            <w:vAlign w:val="center"/>
            <w:hideMark/>
          </w:tcPr>
          <w:p w14:paraId="2FB4E2B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172,94</w:t>
            </w:r>
          </w:p>
        </w:tc>
        <w:tc>
          <w:tcPr>
            <w:tcW w:w="715" w:type="dxa"/>
            <w:tcBorders>
              <w:top w:val="nil"/>
              <w:left w:val="nil"/>
              <w:bottom w:val="single" w:sz="4" w:space="0" w:color="C0C0C0"/>
              <w:right w:val="single" w:sz="4" w:space="0" w:color="C0C0C0"/>
            </w:tcBorders>
            <w:shd w:val="clear" w:color="000000" w:fill="D7EAD3"/>
            <w:vAlign w:val="center"/>
            <w:hideMark/>
          </w:tcPr>
          <w:p w14:paraId="4969AD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86,47</w:t>
            </w:r>
          </w:p>
        </w:tc>
        <w:tc>
          <w:tcPr>
            <w:tcW w:w="715" w:type="dxa"/>
            <w:tcBorders>
              <w:top w:val="nil"/>
              <w:left w:val="nil"/>
              <w:bottom w:val="single" w:sz="4" w:space="0" w:color="C0C0C0"/>
              <w:right w:val="single" w:sz="4" w:space="0" w:color="C0C0C0"/>
            </w:tcBorders>
            <w:shd w:val="clear" w:color="000000" w:fill="D7EAD3"/>
            <w:vAlign w:val="center"/>
            <w:hideMark/>
          </w:tcPr>
          <w:p w14:paraId="762AD0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86,47</w:t>
            </w:r>
          </w:p>
        </w:tc>
        <w:tc>
          <w:tcPr>
            <w:tcW w:w="1030" w:type="dxa"/>
            <w:vMerge/>
            <w:tcBorders>
              <w:top w:val="nil"/>
              <w:left w:val="nil"/>
              <w:bottom w:val="nil"/>
              <w:right w:val="single" w:sz="4" w:space="0" w:color="C0C0C0"/>
            </w:tcBorders>
            <w:vAlign w:val="center"/>
            <w:hideMark/>
          </w:tcPr>
          <w:p w14:paraId="638A8A76" w14:textId="77777777" w:rsidR="00D6000A" w:rsidRPr="00D6000A" w:rsidRDefault="00D6000A" w:rsidP="00D6000A">
            <w:pPr>
              <w:rPr>
                <w:rFonts w:ascii="Tahoma" w:hAnsi="Tahoma" w:cs="Tahoma"/>
                <w:sz w:val="11"/>
                <w:szCs w:val="11"/>
              </w:rPr>
            </w:pPr>
          </w:p>
        </w:tc>
      </w:tr>
      <w:tr w:rsidR="00AB55E0" w:rsidRPr="00AB55E0" w14:paraId="53B50AA2" w14:textId="77777777" w:rsidTr="00AB55E0">
        <w:trPr>
          <w:trHeight w:val="300"/>
        </w:trPr>
        <w:tc>
          <w:tcPr>
            <w:tcW w:w="341" w:type="dxa"/>
            <w:tcBorders>
              <w:top w:val="nil"/>
              <w:left w:val="nil"/>
              <w:bottom w:val="nil"/>
              <w:right w:val="nil"/>
            </w:tcBorders>
            <w:shd w:val="clear" w:color="000000" w:fill="FFFF00"/>
            <w:noWrap/>
            <w:vAlign w:val="center"/>
            <w:hideMark/>
          </w:tcPr>
          <w:p w14:paraId="65341B1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1B00F96F"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F6DDF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3.10.2</w:t>
            </w:r>
          </w:p>
        </w:tc>
        <w:tc>
          <w:tcPr>
            <w:tcW w:w="1281" w:type="dxa"/>
            <w:tcBorders>
              <w:top w:val="nil"/>
              <w:left w:val="nil"/>
              <w:bottom w:val="single" w:sz="4" w:space="0" w:color="C0C0C0"/>
              <w:right w:val="single" w:sz="4" w:space="0" w:color="C0C0C0"/>
            </w:tcBorders>
            <w:shd w:val="clear" w:color="auto" w:fill="auto"/>
            <w:vAlign w:val="center"/>
            <w:hideMark/>
          </w:tcPr>
          <w:p w14:paraId="051AA8D8"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Расходы на ГСМ (и/ или расходы на аренду спец.техники)</w:t>
            </w:r>
          </w:p>
        </w:tc>
        <w:tc>
          <w:tcPr>
            <w:tcW w:w="693" w:type="dxa"/>
            <w:tcBorders>
              <w:top w:val="nil"/>
              <w:left w:val="nil"/>
              <w:bottom w:val="single" w:sz="4" w:space="0" w:color="C0C0C0"/>
              <w:right w:val="single" w:sz="4" w:space="0" w:color="C0C0C0"/>
            </w:tcBorders>
            <w:shd w:val="clear" w:color="auto" w:fill="auto"/>
            <w:vAlign w:val="center"/>
            <w:hideMark/>
          </w:tcPr>
          <w:p w14:paraId="6ACC0C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311AE0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1 542,69</w:t>
            </w:r>
          </w:p>
        </w:tc>
        <w:tc>
          <w:tcPr>
            <w:tcW w:w="950" w:type="dxa"/>
            <w:tcBorders>
              <w:top w:val="nil"/>
              <w:left w:val="nil"/>
              <w:bottom w:val="single" w:sz="4" w:space="0" w:color="C0C0C0"/>
              <w:right w:val="single" w:sz="4" w:space="0" w:color="C0C0C0"/>
            </w:tcBorders>
            <w:shd w:val="clear" w:color="000000" w:fill="FFFFCC"/>
            <w:vAlign w:val="center"/>
            <w:hideMark/>
          </w:tcPr>
          <w:p w14:paraId="6F3506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1 579,19</w:t>
            </w:r>
          </w:p>
        </w:tc>
        <w:tc>
          <w:tcPr>
            <w:tcW w:w="950" w:type="dxa"/>
            <w:tcBorders>
              <w:top w:val="nil"/>
              <w:left w:val="nil"/>
              <w:bottom w:val="single" w:sz="4" w:space="0" w:color="C0C0C0"/>
              <w:right w:val="single" w:sz="4" w:space="0" w:color="C0C0C0"/>
            </w:tcBorders>
            <w:shd w:val="clear" w:color="000000" w:fill="FFFFCC"/>
            <w:vAlign w:val="center"/>
            <w:hideMark/>
          </w:tcPr>
          <w:p w14:paraId="60557A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1 616,55</w:t>
            </w:r>
          </w:p>
        </w:tc>
        <w:tc>
          <w:tcPr>
            <w:tcW w:w="812" w:type="dxa"/>
            <w:tcBorders>
              <w:top w:val="nil"/>
              <w:left w:val="nil"/>
              <w:bottom w:val="single" w:sz="4" w:space="0" w:color="C0C0C0"/>
              <w:right w:val="single" w:sz="4" w:space="0" w:color="C0C0C0"/>
            </w:tcBorders>
            <w:shd w:val="clear" w:color="000000" w:fill="FFFFCC"/>
            <w:vAlign w:val="center"/>
            <w:hideMark/>
          </w:tcPr>
          <w:p w14:paraId="4A3ABA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806,51</w:t>
            </w:r>
          </w:p>
        </w:tc>
        <w:tc>
          <w:tcPr>
            <w:tcW w:w="851" w:type="dxa"/>
            <w:tcBorders>
              <w:top w:val="nil"/>
              <w:left w:val="nil"/>
              <w:bottom w:val="single" w:sz="4" w:space="0" w:color="C0C0C0"/>
              <w:right w:val="single" w:sz="4" w:space="0" w:color="C0C0C0"/>
            </w:tcBorders>
            <w:shd w:val="clear" w:color="000000" w:fill="FFFFCC"/>
            <w:vAlign w:val="center"/>
            <w:hideMark/>
          </w:tcPr>
          <w:p w14:paraId="4A0ACB6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1 662,80</w:t>
            </w:r>
          </w:p>
        </w:tc>
        <w:tc>
          <w:tcPr>
            <w:tcW w:w="850" w:type="dxa"/>
            <w:tcBorders>
              <w:top w:val="nil"/>
              <w:left w:val="nil"/>
              <w:bottom w:val="single" w:sz="4" w:space="0" w:color="C0C0C0"/>
              <w:right w:val="single" w:sz="4" w:space="0" w:color="C0C0C0"/>
            </w:tcBorders>
            <w:shd w:val="clear" w:color="000000" w:fill="FFFFCC"/>
            <w:vAlign w:val="center"/>
            <w:hideMark/>
          </w:tcPr>
          <w:p w14:paraId="1B2B2D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1 723,61</w:t>
            </w:r>
          </w:p>
        </w:tc>
        <w:tc>
          <w:tcPr>
            <w:tcW w:w="864" w:type="dxa"/>
            <w:tcBorders>
              <w:top w:val="nil"/>
              <w:left w:val="nil"/>
              <w:bottom w:val="single" w:sz="4" w:space="0" w:color="C0C0C0"/>
              <w:right w:val="single" w:sz="4" w:space="0" w:color="C0C0C0"/>
            </w:tcBorders>
            <w:shd w:val="clear" w:color="000000" w:fill="FFFFCC"/>
            <w:vAlign w:val="center"/>
            <w:hideMark/>
          </w:tcPr>
          <w:p w14:paraId="627E637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31,57</w:t>
            </w:r>
          </w:p>
        </w:tc>
        <w:tc>
          <w:tcPr>
            <w:tcW w:w="950" w:type="dxa"/>
            <w:tcBorders>
              <w:top w:val="nil"/>
              <w:left w:val="nil"/>
              <w:bottom w:val="single" w:sz="4" w:space="0" w:color="C0C0C0"/>
              <w:right w:val="single" w:sz="4" w:space="0" w:color="C0C0C0"/>
            </w:tcBorders>
            <w:shd w:val="clear" w:color="000000" w:fill="FFFFCC"/>
            <w:vAlign w:val="center"/>
            <w:hideMark/>
          </w:tcPr>
          <w:p w14:paraId="25BABA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1 755,18</w:t>
            </w:r>
          </w:p>
        </w:tc>
        <w:tc>
          <w:tcPr>
            <w:tcW w:w="985" w:type="dxa"/>
            <w:tcBorders>
              <w:top w:val="nil"/>
              <w:left w:val="nil"/>
              <w:bottom w:val="single" w:sz="4" w:space="0" w:color="C0C0C0"/>
              <w:right w:val="single" w:sz="4" w:space="0" w:color="C0C0C0"/>
            </w:tcBorders>
            <w:shd w:val="clear" w:color="000000" w:fill="FFFFCC"/>
            <w:vAlign w:val="center"/>
            <w:hideMark/>
          </w:tcPr>
          <w:p w14:paraId="079B2E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38,21</w:t>
            </w:r>
          </w:p>
        </w:tc>
        <w:tc>
          <w:tcPr>
            <w:tcW w:w="947" w:type="dxa"/>
            <w:tcBorders>
              <w:top w:val="nil"/>
              <w:left w:val="nil"/>
              <w:bottom w:val="single" w:sz="4" w:space="0" w:color="C0C0C0"/>
              <w:right w:val="single" w:sz="4" w:space="0" w:color="C0C0C0"/>
            </w:tcBorders>
            <w:shd w:val="clear" w:color="000000" w:fill="FFFFCC"/>
            <w:vAlign w:val="center"/>
            <w:hideMark/>
          </w:tcPr>
          <w:p w14:paraId="675464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1 761,83</w:t>
            </w:r>
          </w:p>
        </w:tc>
        <w:tc>
          <w:tcPr>
            <w:tcW w:w="715" w:type="dxa"/>
            <w:tcBorders>
              <w:top w:val="nil"/>
              <w:left w:val="nil"/>
              <w:bottom w:val="single" w:sz="4" w:space="0" w:color="C0C0C0"/>
              <w:right w:val="single" w:sz="4" w:space="0" w:color="C0C0C0"/>
            </w:tcBorders>
            <w:shd w:val="clear" w:color="000000" w:fill="D7EAD3"/>
            <w:vAlign w:val="center"/>
            <w:hideMark/>
          </w:tcPr>
          <w:p w14:paraId="2BAD01E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880,91</w:t>
            </w:r>
          </w:p>
        </w:tc>
        <w:tc>
          <w:tcPr>
            <w:tcW w:w="715" w:type="dxa"/>
            <w:tcBorders>
              <w:top w:val="nil"/>
              <w:left w:val="nil"/>
              <w:bottom w:val="single" w:sz="4" w:space="0" w:color="C0C0C0"/>
              <w:right w:val="single" w:sz="4" w:space="0" w:color="C0C0C0"/>
            </w:tcBorders>
            <w:shd w:val="clear" w:color="000000" w:fill="D7EAD3"/>
            <w:vAlign w:val="center"/>
            <w:hideMark/>
          </w:tcPr>
          <w:p w14:paraId="272F533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880,91</w:t>
            </w:r>
          </w:p>
        </w:tc>
        <w:tc>
          <w:tcPr>
            <w:tcW w:w="1030" w:type="dxa"/>
            <w:vMerge/>
            <w:tcBorders>
              <w:top w:val="nil"/>
              <w:left w:val="nil"/>
              <w:bottom w:val="nil"/>
              <w:right w:val="single" w:sz="4" w:space="0" w:color="C0C0C0"/>
            </w:tcBorders>
            <w:vAlign w:val="center"/>
            <w:hideMark/>
          </w:tcPr>
          <w:p w14:paraId="5D990DD8" w14:textId="77777777" w:rsidR="00D6000A" w:rsidRPr="00D6000A" w:rsidRDefault="00D6000A" w:rsidP="00D6000A">
            <w:pPr>
              <w:rPr>
                <w:rFonts w:ascii="Tahoma" w:hAnsi="Tahoma" w:cs="Tahoma"/>
                <w:sz w:val="11"/>
                <w:szCs w:val="11"/>
              </w:rPr>
            </w:pPr>
          </w:p>
        </w:tc>
      </w:tr>
      <w:tr w:rsidR="00AB55E0" w:rsidRPr="00AB55E0" w14:paraId="46A898BB" w14:textId="77777777" w:rsidTr="00AB55E0">
        <w:trPr>
          <w:trHeight w:val="300"/>
        </w:trPr>
        <w:tc>
          <w:tcPr>
            <w:tcW w:w="341" w:type="dxa"/>
            <w:tcBorders>
              <w:top w:val="nil"/>
              <w:left w:val="nil"/>
              <w:bottom w:val="nil"/>
              <w:right w:val="nil"/>
            </w:tcBorders>
            <w:shd w:val="clear" w:color="000000" w:fill="FFFF00"/>
            <w:noWrap/>
            <w:vAlign w:val="center"/>
            <w:hideMark/>
          </w:tcPr>
          <w:p w14:paraId="6365C9A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52F625F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81A8EA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3.10.3</w:t>
            </w:r>
          </w:p>
        </w:tc>
        <w:tc>
          <w:tcPr>
            <w:tcW w:w="1281" w:type="dxa"/>
            <w:tcBorders>
              <w:top w:val="nil"/>
              <w:left w:val="nil"/>
              <w:bottom w:val="single" w:sz="4" w:space="0" w:color="C0C0C0"/>
              <w:right w:val="single" w:sz="4" w:space="0" w:color="C0C0C0"/>
            </w:tcBorders>
            <w:shd w:val="clear" w:color="auto" w:fill="auto"/>
            <w:vAlign w:val="center"/>
            <w:hideMark/>
          </w:tcPr>
          <w:p w14:paraId="3DE073EA"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66CBB5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2FFF7D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2 749,81</w:t>
            </w:r>
          </w:p>
        </w:tc>
        <w:tc>
          <w:tcPr>
            <w:tcW w:w="950" w:type="dxa"/>
            <w:tcBorders>
              <w:top w:val="nil"/>
              <w:left w:val="nil"/>
              <w:bottom w:val="single" w:sz="4" w:space="0" w:color="C0C0C0"/>
              <w:right w:val="single" w:sz="4" w:space="0" w:color="C0C0C0"/>
            </w:tcBorders>
            <w:shd w:val="clear" w:color="000000" w:fill="D7EAD3"/>
            <w:vAlign w:val="center"/>
            <w:hideMark/>
          </w:tcPr>
          <w:p w14:paraId="7771A9E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2 814,87</w:t>
            </w:r>
          </w:p>
        </w:tc>
        <w:tc>
          <w:tcPr>
            <w:tcW w:w="950" w:type="dxa"/>
            <w:tcBorders>
              <w:top w:val="nil"/>
              <w:left w:val="nil"/>
              <w:bottom w:val="single" w:sz="4" w:space="0" w:color="C0C0C0"/>
              <w:right w:val="single" w:sz="4" w:space="0" w:color="C0C0C0"/>
            </w:tcBorders>
            <w:shd w:val="clear" w:color="000000" w:fill="D7EAD3"/>
            <w:vAlign w:val="center"/>
            <w:hideMark/>
          </w:tcPr>
          <w:p w14:paraId="5E8F96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2 881,46</w:t>
            </w:r>
          </w:p>
        </w:tc>
        <w:tc>
          <w:tcPr>
            <w:tcW w:w="812" w:type="dxa"/>
            <w:tcBorders>
              <w:top w:val="nil"/>
              <w:left w:val="nil"/>
              <w:bottom w:val="single" w:sz="4" w:space="0" w:color="C0C0C0"/>
              <w:right w:val="single" w:sz="4" w:space="0" w:color="C0C0C0"/>
            </w:tcBorders>
            <w:shd w:val="clear" w:color="000000" w:fill="D7EAD3"/>
            <w:vAlign w:val="center"/>
            <w:hideMark/>
          </w:tcPr>
          <w:p w14:paraId="459809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2 466,00</w:t>
            </w:r>
          </w:p>
        </w:tc>
        <w:tc>
          <w:tcPr>
            <w:tcW w:w="851" w:type="dxa"/>
            <w:tcBorders>
              <w:top w:val="nil"/>
              <w:left w:val="nil"/>
              <w:bottom w:val="single" w:sz="4" w:space="0" w:color="C0C0C0"/>
              <w:right w:val="single" w:sz="4" w:space="0" w:color="C0C0C0"/>
            </w:tcBorders>
            <w:shd w:val="clear" w:color="000000" w:fill="D7EAD3"/>
            <w:vAlign w:val="center"/>
            <w:hideMark/>
          </w:tcPr>
          <w:p w14:paraId="749EA5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2 963,90</w:t>
            </w:r>
          </w:p>
        </w:tc>
        <w:tc>
          <w:tcPr>
            <w:tcW w:w="850" w:type="dxa"/>
            <w:tcBorders>
              <w:top w:val="nil"/>
              <w:left w:val="nil"/>
              <w:bottom w:val="single" w:sz="4" w:space="0" w:color="C0C0C0"/>
              <w:right w:val="single" w:sz="4" w:space="0" w:color="C0C0C0"/>
            </w:tcBorders>
            <w:shd w:val="clear" w:color="000000" w:fill="D7EAD3"/>
            <w:vAlign w:val="center"/>
            <w:hideMark/>
          </w:tcPr>
          <w:p w14:paraId="0533E7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3 072,30</w:t>
            </w:r>
          </w:p>
        </w:tc>
        <w:tc>
          <w:tcPr>
            <w:tcW w:w="864" w:type="dxa"/>
            <w:tcBorders>
              <w:top w:val="nil"/>
              <w:left w:val="nil"/>
              <w:bottom w:val="single" w:sz="4" w:space="0" w:color="C0C0C0"/>
              <w:right w:val="single" w:sz="4" w:space="0" w:color="C0C0C0"/>
            </w:tcBorders>
            <w:shd w:val="clear" w:color="000000" w:fill="D7EAD3"/>
            <w:vAlign w:val="center"/>
            <w:hideMark/>
          </w:tcPr>
          <w:p w14:paraId="335424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-465,58</w:t>
            </w:r>
          </w:p>
        </w:tc>
        <w:tc>
          <w:tcPr>
            <w:tcW w:w="950" w:type="dxa"/>
            <w:tcBorders>
              <w:top w:val="nil"/>
              <w:left w:val="nil"/>
              <w:bottom w:val="single" w:sz="4" w:space="0" w:color="C0C0C0"/>
              <w:right w:val="single" w:sz="4" w:space="0" w:color="C0C0C0"/>
            </w:tcBorders>
            <w:shd w:val="clear" w:color="000000" w:fill="D7EAD3"/>
            <w:vAlign w:val="center"/>
            <w:hideMark/>
          </w:tcPr>
          <w:p w14:paraId="3E1169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2 606,72</w:t>
            </w:r>
          </w:p>
        </w:tc>
        <w:tc>
          <w:tcPr>
            <w:tcW w:w="985" w:type="dxa"/>
            <w:tcBorders>
              <w:top w:val="nil"/>
              <w:left w:val="nil"/>
              <w:bottom w:val="single" w:sz="4" w:space="0" w:color="C0C0C0"/>
              <w:right w:val="single" w:sz="4" w:space="0" w:color="C0C0C0"/>
            </w:tcBorders>
            <w:shd w:val="clear" w:color="000000" w:fill="D7EAD3"/>
            <w:vAlign w:val="center"/>
            <w:hideMark/>
          </w:tcPr>
          <w:p w14:paraId="3CFED3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68,12</w:t>
            </w:r>
          </w:p>
        </w:tc>
        <w:tc>
          <w:tcPr>
            <w:tcW w:w="947" w:type="dxa"/>
            <w:tcBorders>
              <w:top w:val="nil"/>
              <w:left w:val="nil"/>
              <w:bottom w:val="single" w:sz="4" w:space="0" w:color="C0C0C0"/>
              <w:right w:val="single" w:sz="4" w:space="0" w:color="C0C0C0"/>
            </w:tcBorders>
            <w:shd w:val="clear" w:color="000000" w:fill="D7EAD3"/>
            <w:vAlign w:val="center"/>
            <w:hideMark/>
          </w:tcPr>
          <w:p w14:paraId="170D51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3 140,42</w:t>
            </w:r>
          </w:p>
        </w:tc>
        <w:tc>
          <w:tcPr>
            <w:tcW w:w="715" w:type="dxa"/>
            <w:tcBorders>
              <w:top w:val="nil"/>
              <w:left w:val="nil"/>
              <w:bottom w:val="single" w:sz="4" w:space="0" w:color="C0C0C0"/>
              <w:right w:val="single" w:sz="4" w:space="0" w:color="C0C0C0"/>
            </w:tcBorders>
            <w:shd w:val="clear" w:color="000000" w:fill="D7EAD3"/>
            <w:vAlign w:val="center"/>
            <w:hideMark/>
          </w:tcPr>
          <w:p w14:paraId="74FC67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1 570,21</w:t>
            </w:r>
          </w:p>
        </w:tc>
        <w:tc>
          <w:tcPr>
            <w:tcW w:w="715" w:type="dxa"/>
            <w:tcBorders>
              <w:top w:val="nil"/>
              <w:left w:val="nil"/>
              <w:bottom w:val="single" w:sz="4" w:space="0" w:color="C0C0C0"/>
              <w:right w:val="single" w:sz="4" w:space="0" w:color="C0C0C0"/>
            </w:tcBorders>
            <w:shd w:val="clear" w:color="000000" w:fill="D7EAD3"/>
            <w:vAlign w:val="center"/>
            <w:hideMark/>
          </w:tcPr>
          <w:p w14:paraId="121D74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1 570,21</w:t>
            </w:r>
          </w:p>
        </w:tc>
        <w:tc>
          <w:tcPr>
            <w:tcW w:w="1030" w:type="dxa"/>
            <w:vMerge/>
            <w:tcBorders>
              <w:top w:val="nil"/>
              <w:left w:val="nil"/>
              <w:bottom w:val="nil"/>
              <w:right w:val="single" w:sz="4" w:space="0" w:color="C0C0C0"/>
            </w:tcBorders>
            <w:vAlign w:val="center"/>
            <w:hideMark/>
          </w:tcPr>
          <w:p w14:paraId="0EFACD74" w14:textId="77777777" w:rsidR="00D6000A" w:rsidRPr="00D6000A" w:rsidRDefault="00D6000A" w:rsidP="00D6000A">
            <w:pPr>
              <w:rPr>
                <w:rFonts w:ascii="Tahoma" w:hAnsi="Tahoma" w:cs="Tahoma"/>
                <w:sz w:val="11"/>
                <w:szCs w:val="11"/>
              </w:rPr>
            </w:pPr>
          </w:p>
        </w:tc>
      </w:tr>
      <w:tr w:rsidR="00AB55E0" w:rsidRPr="00AB55E0" w14:paraId="34D53B4C" w14:textId="77777777" w:rsidTr="00AB55E0">
        <w:trPr>
          <w:trHeight w:val="300"/>
        </w:trPr>
        <w:tc>
          <w:tcPr>
            <w:tcW w:w="341" w:type="dxa"/>
            <w:tcBorders>
              <w:top w:val="nil"/>
              <w:left w:val="nil"/>
              <w:bottom w:val="nil"/>
              <w:right w:val="nil"/>
            </w:tcBorders>
            <w:shd w:val="clear" w:color="000000" w:fill="FFFF00"/>
            <w:noWrap/>
            <w:vAlign w:val="center"/>
            <w:hideMark/>
          </w:tcPr>
          <w:p w14:paraId="4CF8239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667B042B"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5BC0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3.10.3.1</w:t>
            </w:r>
          </w:p>
        </w:tc>
        <w:tc>
          <w:tcPr>
            <w:tcW w:w="1281" w:type="dxa"/>
            <w:tcBorders>
              <w:top w:val="single" w:sz="4" w:space="0" w:color="C0C0C0"/>
              <w:left w:val="nil"/>
              <w:bottom w:val="single" w:sz="4" w:space="0" w:color="C0C0C0"/>
              <w:right w:val="single" w:sz="4" w:space="0" w:color="C0C0C0"/>
            </w:tcBorders>
            <w:shd w:val="clear" w:color="000000" w:fill="E3FAFD"/>
            <w:vAlign w:val="center"/>
            <w:hideMark/>
          </w:tcPr>
          <w:p w14:paraId="12E3E282"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уголь</w:t>
            </w:r>
          </w:p>
        </w:tc>
        <w:tc>
          <w:tcPr>
            <w:tcW w:w="693" w:type="dxa"/>
            <w:tcBorders>
              <w:top w:val="single" w:sz="4" w:space="0" w:color="C0C0C0"/>
              <w:left w:val="nil"/>
              <w:bottom w:val="single" w:sz="4" w:space="0" w:color="C0C0C0"/>
              <w:right w:val="single" w:sz="4" w:space="0" w:color="C0C0C0"/>
            </w:tcBorders>
            <w:shd w:val="clear" w:color="auto" w:fill="auto"/>
            <w:vAlign w:val="center"/>
            <w:hideMark/>
          </w:tcPr>
          <w:p w14:paraId="4B754DA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single" w:sz="4" w:space="0" w:color="C0C0C0"/>
              <w:left w:val="nil"/>
              <w:bottom w:val="single" w:sz="4" w:space="0" w:color="C0C0C0"/>
              <w:right w:val="single" w:sz="4" w:space="0" w:color="C0C0C0"/>
            </w:tcBorders>
            <w:shd w:val="clear" w:color="000000" w:fill="FFFFCC"/>
            <w:vAlign w:val="center"/>
            <w:hideMark/>
          </w:tcPr>
          <w:p w14:paraId="6E30AA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128,68</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5C0AD2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131,72</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264CF49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134,84</w:t>
            </w:r>
          </w:p>
        </w:tc>
        <w:tc>
          <w:tcPr>
            <w:tcW w:w="812" w:type="dxa"/>
            <w:tcBorders>
              <w:top w:val="single" w:sz="4" w:space="0" w:color="C0C0C0"/>
              <w:left w:val="nil"/>
              <w:bottom w:val="single" w:sz="4" w:space="0" w:color="C0C0C0"/>
              <w:right w:val="single" w:sz="4" w:space="0" w:color="C0C0C0"/>
            </w:tcBorders>
            <w:shd w:val="clear" w:color="000000" w:fill="FFFFCC"/>
            <w:vAlign w:val="center"/>
            <w:hideMark/>
          </w:tcPr>
          <w:p w14:paraId="714F7B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179,48</w:t>
            </w:r>
          </w:p>
        </w:tc>
        <w:tc>
          <w:tcPr>
            <w:tcW w:w="851" w:type="dxa"/>
            <w:tcBorders>
              <w:top w:val="single" w:sz="4" w:space="0" w:color="C0C0C0"/>
              <w:left w:val="nil"/>
              <w:bottom w:val="single" w:sz="4" w:space="0" w:color="C0C0C0"/>
              <w:right w:val="single" w:sz="4" w:space="0" w:color="C0C0C0"/>
            </w:tcBorders>
            <w:shd w:val="clear" w:color="000000" w:fill="FFFFCC"/>
            <w:vAlign w:val="center"/>
            <w:hideMark/>
          </w:tcPr>
          <w:p w14:paraId="11501D5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138,70</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49833C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143,77</w:t>
            </w:r>
          </w:p>
        </w:tc>
        <w:tc>
          <w:tcPr>
            <w:tcW w:w="864" w:type="dxa"/>
            <w:tcBorders>
              <w:top w:val="single" w:sz="4" w:space="0" w:color="C0C0C0"/>
              <w:left w:val="nil"/>
              <w:bottom w:val="single" w:sz="4" w:space="0" w:color="C0C0C0"/>
              <w:right w:val="single" w:sz="4" w:space="0" w:color="C0C0C0"/>
            </w:tcBorders>
            <w:shd w:val="clear" w:color="000000" w:fill="FFFFCC"/>
            <w:vAlign w:val="center"/>
            <w:hideMark/>
          </w:tcPr>
          <w:p w14:paraId="4AACFC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36,65</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695949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180,42</w:t>
            </w: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21557C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3,19</w:t>
            </w:r>
          </w:p>
        </w:tc>
        <w:tc>
          <w:tcPr>
            <w:tcW w:w="947" w:type="dxa"/>
            <w:tcBorders>
              <w:top w:val="single" w:sz="4" w:space="0" w:color="C0C0C0"/>
              <w:left w:val="nil"/>
              <w:bottom w:val="single" w:sz="4" w:space="0" w:color="C0C0C0"/>
              <w:right w:val="single" w:sz="4" w:space="0" w:color="C0C0C0"/>
            </w:tcBorders>
            <w:shd w:val="clear" w:color="000000" w:fill="FFFFCC"/>
            <w:vAlign w:val="center"/>
            <w:hideMark/>
          </w:tcPr>
          <w:p w14:paraId="678E6F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146,96</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5E53110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73,48</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33C06BD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73,48</w:t>
            </w:r>
          </w:p>
        </w:tc>
        <w:tc>
          <w:tcPr>
            <w:tcW w:w="1030" w:type="dxa"/>
            <w:vMerge/>
            <w:tcBorders>
              <w:top w:val="nil"/>
              <w:left w:val="nil"/>
              <w:bottom w:val="nil"/>
              <w:right w:val="single" w:sz="4" w:space="0" w:color="C0C0C0"/>
            </w:tcBorders>
            <w:vAlign w:val="center"/>
            <w:hideMark/>
          </w:tcPr>
          <w:p w14:paraId="77F60971" w14:textId="77777777" w:rsidR="00D6000A" w:rsidRPr="00D6000A" w:rsidRDefault="00D6000A" w:rsidP="00D6000A">
            <w:pPr>
              <w:rPr>
                <w:rFonts w:ascii="Tahoma" w:hAnsi="Tahoma" w:cs="Tahoma"/>
                <w:sz w:val="11"/>
                <w:szCs w:val="11"/>
              </w:rPr>
            </w:pPr>
          </w:p>
        </w:tc>
      </w:tr>
      <w:tr w:rsidR="00AB55E0" w:rsidRPr="00AB55E0" w14:paraId="4E3813A2" w14:textId="77777777" w:rsidTr="00AB55E0">
        <w:trPr>
          <w:trHeight w:val="300"/>
        </w:trPr>
        <w:tc>
          <w:tcPr>
            <w:tcW w:w="341" w:type="dxa"/>
            <w:tcBorders>
              <w:top w:val="nil"/>
              <w:left w:val="nil"/>
              <w:bottom w:val="nil"/>
              <w:right w:val="nil"/>
            </w:tcBorders>
            <w:shd w:val="clear" w:color="000000" w:fill="FFFF00"/>
            <w:noWrap/>
            <w:vAlign w:val="center"/>
            <w:hideMark/>
          </w:tcPr>
          <w:p w14:paraId="7350A73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782B5280"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108E5D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3.10.3.2</w:t>
            </w:r>
          </w:p>
        </w:tc>
        <w:tc>
          <w:tcPr>
            <w:tcW w:w="1281" w:type="dxa"/>
            <w:tcBorders>
              <w:top w:val="nil"/>
              <w:left w:val="nil"/>
              <w:bottom w:val="single" w:sz="4" w:space="0" w:color="C0C0C0"/>
              <w:right w:val="single" w:sz="4" w:space="0" w:color="C0C0C0"/>
            </w:tcBorders>
            <w:shd w:val="clear" w:color="000000" w:fill="E3FAFD"/>
            <w:vAlign w:val="center"/>
            <w:hideMark/>
          </w:tcPr>
          <w:p w14:paraId="3D6583BA"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спецодежда</w:t>
            </w:r>
          </w:p>
        </w:tc>
        <w:tc>
          <w:tcPr>
            <w:tcW w:w="693" w:type="dxa"/>
            <w:tcBorders>
              <w:top w:val="nil"/>
              <w:left w:val="nil"/>
              <w:bottom w:val="single" w:sz="4" w:space="0" w:color="C0C0C0"/>
              <w:right w:val="single" w:sz="4" w:space="0" w:color="C0C0C0"/>
            </w:tcBorders>
            <w:shd w:val="clear" w:color="auto" w:fill="auto"/>
            <w:vAlign w:val="center"/>
            <w:hideMark/>
          </w:tcPr>
          <w:p w14:paraId="7A7B59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692A2D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627,82</w:t>
            </w:r>
          </w:p>
        </w:tc>
        <w:tc>
          <w:tcPr>
            <w:tcW w:w="950" w:type="dxa"/>
            <w:tcBorders>
              <w:top w:val="nil"/>
              <w:left w:val="nil"/>
              <w:bottom w:val="single" w:sz="4" w:space="0" w:color="C0C0C0"/>
              <w:right w:val="single" w:sz="4" w:space="0" w:color="C0C0C0"/>
            </w:tcBorders>
            <w:shd w:val="clear" w:color="000000" w:fill="FFFFCC"/>
            <w:vAlign w:val="center"/>
            <w:hideMark/>
          </w:tcPr>
          <w:p w14:paraId="123014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642,67</w:t>
            </w:r>
          </w:p>
        </w:tc>
        <w:tc>
          <w:tcPr>
            <w:tcW w:w="950" w:type="dxa"/>
            <w:tcBorders>
              <w:top w:val="nil"/>
              <w:left w:val="nil"/>
              <w:bottom w:val="single" w:sz="4" w:space="0" w:color="C0C0C0"/>
              <w:right w:val="single" w:sz="4" w:space="0" w:color="C0C0C0"/>
            </w:tcBorders>
            <w:shd w:val="clear" w:color="000000" w:fill="FFFFCC"/>
            <w:vAlign w:val="center"/>
            <w:hideMark/>
          </w:tcPr>
          <w:p w14:paraId="59A03E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657,88</w:t>
            </w:r>
          </w:p>
        </w:tc>
        <w:tc>
          <w:tcPr>
            <w:tcW w:w="812" w:type="dxa"/>
            <w:tcBorders>
              <w:top w:val="nil"/>
              <w:left w:val="nil"/>
              <w:bottom w:val="single" w:sz="4" w:space="0" w:color="C0C0C0"/>
              <w:right w:val="single" w:sz="4" w:space="0" w:color="C0C0C0"/>
            </w:tcBorders>
            <w:shd w:val="clear" w:color="000000" w:fill="FFFFCC"/>
            <w:vAlign w:val="center"/>
            <w:hideMark/>
          </w:tcPr>
          <w:p w14:paraId="738917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717,15</w:t>
            </w:r>
          </w:p>
        </w:tc>
        <w:tc>
          <w:tcPr>
            <w:tcW w:w="851" w:type="dxa"/>
            <w:tcBorders>
              <w:top w:val="nil"/>
              <w:left w:val="nil"/>
              <w:bottom w:val="single" w:sz="4" w:space="0" w:color="C0C0C0"/>
              <w:right w:val="single" w:sz="4" w:space="0" w:color="C0C0C0"/>
            </w:tcBorders>
            <w:shd w:val="clear" w:color="000000" w:fill="FFFFCC"/>
            <w:vAlign w:val="center"/>
            <w:hideMark/>
          </w:tcPr>
          <w:p w14:paraId="6D5EF7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676,70</w:t>
            </w:r>
          </w:p>
        </w:tc>
        <w:tc>
          <w:tcPr>
            <w:tcW w:w="850" w:type="dxa"/>
            <w:tcBorders>
              <w:top w:val="nil"/>
              <w:left w:val="nil"/>
              <w:bottom w:val="single" w:sz="4" w:space="0" w:color="C0C0C0"/>
              <w:right w:val="single" w:sz="4" w:space="0" w:color="C0C0C0"/>
            </w:tcBorders>
            <w:shd w:val="clear" w:color="000000" w:fill="FFFFCC"/>
            <w:vAlign w:val="center"/>
            <w:hideMark/>
          </w:tcPr>
          <w:p w14:paraId="6F595D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701,45</w:t>
            </w:r>
          </w:p>
        </w:tc>
        <w:tc>
          <w:tcPr>
            <w:tcW w:w="864" w:type="dxa"/>
            <w:tcBorders>
              <w:top w:val="nil"/>
              <w:left w:val="nil"/>
              <w:bottom w:val="single" w:sz="4" w:space="0" w:color="C0C0C0"/>
              <w:right w:val="single" w:sz="4" w:space="0" w:color="C0C0C0"/>
            </w:tcBorders>
            <w:shd w:val="clear" w:color="000000" w:fill="FFFFCC"/>
            <w:vAlign w:val="center"/>
            <w:hideMark/>
          </w:tcPr>
          <w:p w14:paraId="525245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77,20</w:t>
            </w:r>
          </w:p>
        </w:tc>
        <w:tc>
          <w:tcPr>
            <w:tcW w:w="950" w:type="dxa"/>
            <w:tcBorders>
              <w:top w:val="nil"/>
              <w:left w:val="nil"/>
              <w:bottom w:val="single" w:sz="4" w:space="0" w:color="C0C0C0"/>
              <w:right w:val="single" w:sz="4" w:space="0" w:color="C0C0C0"/>
            </w:tcBorders>
            <w:shd w:val="clear" w:color="000000" w:fill="FFFFCC"/>
            <w:vAlign w:val="center"/>
            <w:hideMark/>
          </w:tcPr>
          <w:p w14:paraId="3938CB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778,65</w:t>
            </w:r>
          </w:p>
        </w:tc>
        <w:tc>
          <w:tcPr>
            <w:tcW w:w="985" w:type="dxa"/>
            <w:tcBorders>
              <w:top w:val="nil"/>
              <w:left w:val="nil"/>
              <w:bottom w:val="single" w:sz="4" w:space="0" w:color="C0C0C0"/>
              <w:right w:val="single" w:sz="4" w:space="0" w:color="C0C0C0"/>
            </w:tcBorders>
            <w:shd w:val="clear" w:color="000000" w:fill="FFFFCC"/>
            <w:vAlign w:val="center"/>
            <w:hideMark/>
          </w:tcPr>
          <w:p w14:paraId="52E2C5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15,55</w:t>
            </w:r>
          </w:p>
        </w:tc>
        <w:tc>
          <w:tcPr>
            <w:tcW w:w="947" w:type="dxa"/>
            <w:tcBorders>
              <w:top w:val="nil"/>
              <w:left w:val="nil"/>
              <w:bottom w:val="single" w:sz="4" w:space="0" w:color="C0C0C0"/>
              <w:right w:val="single" w:sz="4" w:space="0" w:color="C0C0C0"/>
            </w:tcBorders>
            <w:shd w:val="clear" w:color="000000" w:fill="FFFFCC"/>
            <w:vAlign w:val="center"/>
            <w:hideMark/>
          </w:tcPr>
          <w:p w14:paraId="60C003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717,00</w:t>
            </w:r>
          </w:p>
        </w:tc>
        <w:tc>
          <w:tcPr>
            <w:tcW w:w="715" w:type="dxa"/>
            <w:tcBorders>
              <w:top w:val="nil"/>
              <w:left w:val="nil"/>
              <w:bottom w:val="single" w:sz="4" w:space="0" w:color="C0C0C0"/>
              <w:right w:val="single" w:sz="4" w:space="0" w:color="C0C0C0"/>
            </w:tcBorders>
            <w:shd w:val="clear" w:color="000000" w:fill="D7EAD3"/>
            <w:vAlign w:val="center"/>
            <w:hideMark/>
          </w:tcPr>
          <w:p w14:paraId="414AF9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358,50</w:t>
            </w:r>
          </w:p>
        </w:tc>
        <w:tc>
          <w:tcPr>
            <w:tcW w:w="715" w:type="dxa"/>
            <w:tcBorders>
              <w:top w:val="nil"/>
              <w:left w:val="nil"/>
              <w:bottom w:val="single" w:sz="4" w:space="0" w:color="C0C0C0"/>
              <w:right w:val="single" w:sz="4" w:space="0" w:color="C0C0C0"/>
            </w:tcBorders>
            <w:shd w:val="clear" w:color="000000" w:fill="D7EAD3"/>
            <w:vAlign w:val="center"/>
            <w:hideMark/>
          </w:tcPr>
          <w:p w14:paraId="744F0E9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358,50</w:t>
            </w:r>
          </w:p>
        </w:tc>
        <w:tc>
          <w:tcPr>
            <w:tcW w:w="1030" w:type="dxa"/>
            <w:vMerge/>
            <w:tcBorders>
              <w:top w:val="nil"/>
              <w:left w:val="nil"/>
              <w:bottom w:val="nil"/>
              <w:right w:val="single" w:sz="4" w:space="0" w:color="C0C0C0"/>
            </w:tcBorders>
            <w:vAlign w:val="center"/>
            <w:hideMark/>
          </w:tcPr>
          <w:p w14:paraId="17EF3104" w14:textId="77777777" w:rsidR="00D6000A" w:rsidRPr="00D6000A" w:rsidRDefault="00D6000A" w:rsidP="00D6000A">
            <w:pPr>
              <w:rPr>
                <w:rFonts w:ascii="Tahoma" w:hAnsi="Tahoma" w:cs="Tahoma"/>
                <w:sz w:val="11"/>
                <w:szCs w:val="11"/>
              </w:rPr>
            </w:pPr>
          </w:p>
        </w:tc>
      </w:tr>
      <w:tr w:rsidR="00AB55E0" w:rsidRPr="00AB55E0" w14:paraId="7903323D" w14:textId="77777777" w:rsidTr="00AB55E0">
        <w:trPr>
          <w:trHeight w:val="300"/>
        </w:trPr>
        <w:tc>
          <w:tcPr>
            <w:tcW w:w="341" w:type="dxa"/>
            <w:tcBorders>
              <w:top w:val="nil"/>
              <w:left w:val="nil"/>
              <w:bottom w:val="nil"/>
              <w:right w:val="nil"/>
            </w:tcBorders>
            <w:shd w:val="clear" w:color="000000" w:fill="FFFF00"/>
            <w:noWrap/>
            <w:vAlign w:val="center"/>
            <w:hideMark/>
          </w:tcPr>
          <w:p w14:paraId="58561BF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7A7CDFEC"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3A75C3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3.10.3.3</w:t>
            </w:r>
          </w:p>
        </w:tc>
        <w:tc>
          <w:tcPr>
            <w:tcW w:w="1281" w:type="dxa"/>
            <w:tcBorders>
              <w:top w:val="nil"/>
              <w:left w:val="nil"/>
              <w:bottom w:val="single" w:sz="4" w:space="0" w:color="C0C0C0"/>
              <w:right w:val="single" w:sz="4" w:space="0" w:color="C0C0C0"/>
            </w:tcBorders>
            <w:shd w:val="clear" w:color="000000" w:fill="E3FAFD"/>
            <w:vAlign w:val="center"/>
            <w:hideMark/>
          </w:tcPr>
          <w:p w14:paraId="66899101"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моющие средства</w:t>
            </w:r>
          </w:p>
        </w:tc>
        <w:tc>
          <w:tcPr>
            <w:tcW w:w="693" w:type="dxa"/>
            <w:tcBorders>
              <w:top w:val="nil"/>
              <w:left w:val="nil"/>
              <w:bottom w:val="single" w:sz="4" w:space="0" w:color="C0C0C0"/>
              <w:right w:val="single" w:sz="4" w:space="0" w:color="C0C0C0"/>
            </w:tcBorders>
            <w:shd w:val="clear" w:color="auto" w:fill="auto"/>
            <w:vAlign w:val="center"/>
            <w:hideMark/>
          </w:tcPr>
          <w:p w14:paraId="468CCA3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235E3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18,41</w:t>
            </w:r>
          </w:p>
        </w:tc>
        <w:tc>
          <w:tcPr>
            <w:tcW w:w="950" w:type="dxa"/>
            <w:tcBorders>
              <w:top w:val="nil"/>
              <w:left w:val="nil"/>
              <w:bottom w:val="single" w:sz="4" w:space="0" w:color="C0C0C0"/>
              <w:right w:val="single" w:sz="4" w:space="0" w:color="C0C0C0"/>
            </w:tcBorders>
            <w:shd w:val="clear" w:color="000000" w:fill="FFFFCC"/>
            <w:vAlign w:val="center"/>
            <w:hideMark/>
          </w:tcPr>
          <w:p w14:paraId="086602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18,85</w:t>
            </w:r>
          </w:p>
        </w:tc>
        <w:tc>
          <w:tcPr>
            <w:tcW w:w="950" w:type="dxa"/>
            <w:tcBorders>
              <w:top w:val="nil"/>
              <w:left w:val="nil"/>
              <w:bottom w:val="single" w:sz="4" w:space="0" w:color="C0C0C0"/>
              <w:right w:val="single" w:sz="4" w:space="0" w:color="C0C0C0"/>
            </w:tcBorders>
            <w:shd w:val="clear" w:color="000000" w:fill="FFFFCC"/>
            <w:vAlign w:val="center"/>
            <w:hideMark/>
          </w:tcPr>
          <w:p w14:paraId="4C767C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19,29</w:t>
            </w:r>
          </w:p>
        </w:tc>
        <w:tc>
          <w:tcPr>
            <w:tcW w:w="812" w:type="dxa"/>
            <w:tcBorders>
              <w:top w:val="nil"/>
              <w:left w:val="nil"/>
              <w:bottom w:val="single" w:sz="4" w:space="0" w:color="C0C0C0"/>
              <w:right w:val="single" w:sz="4" w:space="0" w:color="C0C0C0"/>
            </w:tcBorders>
            <w:shd w:val="clear" w:color="000000" w:fill="FFFFCC"/>
            <w:vAlign w:val="center"/>
            <w:hideMark/>
          </w:tcPr>
          <w:p w14:paraId="788335F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61,69</w:t>
            </w:r>
          </w:p>
        </w:tc>
        <w:tc>
          <w:tcPr>
            <w:tcW w:w="851" w:type="dxa"/>
            <w:tcBorders>
              <w:top w:val="nil"/>
              <w:left w:val="nil"/>
              <w:bottom w:val="single" w:sz="4" w:space="0" w:color="C0C0C0"/>
              <w:right w:val="single" w:sz="4" w:space="0" w:color="C0C0C0"/>
            </w:tcBorders>
            <w:shd w:val="clear" w:color="000000" w:fill="FFFFCC"/>
            <w:vAlign w:val="center"/>
            <w:hideMark/>
          </w:tcPr>
          <w:p w14:paraId="5CB9A2F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19,84</w:t>
            </w:r>
          </w:p>
        </w:tc>
        <w:tc>
          <w:tcPr>
            <w:tcW w:w="850" w:type="dxa"/>
            <w:tcBorders>
              <w:top w:val="nil"/>
              <w:left w:val="nil"/>
              <w:bottom w:val="single" w:sz="4" w:space="0" w:color="C0C0C0"/>
              <w:right w:val="single" w:sz="4" w:space="0" w:color="C0C0C0"/>
            </w:tcBorders>
            <w:shd w:val="clear" w:color="000000" w:fill="FFFFCC"/>
            <w:vAlign w:val="center"/>
            <w:hideMark/>
          </w:tcPr>
          <w:p w14:paraId="58ACAE2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20,57</w:t>
            </w:r>
          </w:p>
        </w:tc>
        <w:tc>
          <w:tcPr>
            <w:tcW w:w="864" w:type="dxa"/>
            <w:tcBorders>
              <w:top w:val="nil"/>
              <w:left w:val="nil"/>
              <w:bottom w:val="single" w:sz="4" w:space="0" w:color="C0C0C0"/>
              <w:right w:val="single" w:sz="4" w:space="0" w:color="C0C0C0"/>
            </w:tcBorders>
            <w:shd w:val="clear" w:color="000000" w:fill="FFFFCC"/>
            <w:vAlign w:val="center"/>
            <w:hideMark/>
          </w:tcPr>
          <w:p w14:paraId="73A2B7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46,41</w:t>
            </w:r>
          </w:p>
        </w:tc>
        <w:tc>
          <w:tcPr>
            <w:tcW w:w="950" w:type="dxa"/>
            <w:tcBorders>
              <w:top w:val="nil"/>
              <w:left w:val="nil"/>
              <w:bottom w:val="single" w:sz="4" w:space="0" w:color="C0C0C0"/>
              <w:right w:val="single" w:sz="4" w:space="0" w:color="C0C0C0"/>
            </w:tcBorders>
            <w:shd w:val="clear" w:color="000000" w:fill="FFFFCC"/>
            <w:vAlign w:val="center"/>
            <w:hideMark/>
          </w:tcPr>
          <w:p w14:paraId="44715F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66,98</w:t>
            </w:r>
          </w:p>
        </w:tc>
        <w:tc>
          <w:tcPr>
            <w:tcW w:w="985" w:type="dxa"/>
            <w:tcBorders>
              <w:top w:val="nil"/>
              <w:left w:val="nil"/>
              <w:bottom w:val="single" w:sz="4" w:space="0" w:color="C0C0C0"/>
              <w:right w:val="single" w:sz="4" w:space="0" w:color="C0C0C0"/>
            </w:tcBorders>
            <w:shd w:val="clear" w:color="000000" w:fill="FFFFCC"/>
            <w:vAlign w:val="center"/>
            <w:hideMark/>
          </w:tcPr>
          <w:p w14:paraId="4C7433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0,46</w:t>
            </w:r>
          </w:p>
        </w:tc>
        <w:tc>
          <w:tcPr>
            <w:tcW w:w="947" w:type="dxa"/>
            <w:tcBorders>
              <w:top w:val="nil"/>
              <w:left w:val="nil"/>
              <w:bottom w:val="single" w:sz="4" w:space="0" w:color="C0C0C0"/>
              <w:right w:val="single" w:sz="4" w:space="0" w:color="C0C0C0"/>
            </w:tcBorders>
            <w:shd w:val="clear" w:color="000000" w:fill="FFFFCC"/>
            <w:vAlign w:val="center"/>
            <w:hideMark/>
          </w:tcPr>
          <w:p w14:paraId="20E1F5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21,03</w:t>
            </w:r>
          </w:p>
        </w:tc>
        <w:tc>
          <w:tcPr>
            <w:tcW w:w="715" w:type="dxa"/>
            <w:tcBorders>
              <w:top w:val="nil"/>
              <w:left w:val="nil"/>
              <w:bottom w:val="single" w:sz="4" w:space="0" w:color="C0C0C0"/>
              <w:right w:val="single" w:sz="4" w:space="0" w:color="C0C0C0"/>
            </w:tcBorders>
            <w:shd w:val="clear" w:color="000000" w:fill="D7EAD3"/>
            <w:vAlign w:val="center"/>
            <w:hideMark/>
          </w:tcPr>
          <w:p w14:paraId="179ED2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10,51</w:t>
            </w:r>
          </w:p>
        </w:tc>
        <w:tc>
          <w:tcPr>
            <w:tcW w:w="715" w:type="dxa"/>
            <w:tcBorders>
              <w:top w:val="nil"/>
              <w:left w:val="nil"/>
              <w:bottom w:val="single" w:sz="4" w:space="0" w:color="C0C0C0"/>
              <w:right w:val="single" w:sz="4" w:space="0" w:color="C0C0C0"/>
            </w:tcBorders>
            <w:shd w:val="clear" w:color="000000" w:fill="D7EAD3"/>
            <w:vAlign w:val="center"/>
            <w:hideMark/>
          </w:tcPr>
          <w:p w14:paraId="42FC429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10,51</w:t>
            </w:r>
          </w:p>
        </w:tc>
        <w:tc>
          <w:tcPr>
            <w:tcW w:w="1030" w:type="dxa"/>
            <w:vMerge/>
            <w:tcBorders>
              <w:top w:val="nil"/>
              <w:left w:val="nil"/>
              <w:bottom w:val="nil"/>
              <w:right w:val="single" w:sz="4" w:space="0" w:color="C0C0C0"/>
            </w:tcBorders>
            <w:vAlign w:val="center"/>
            <w:hideMark/>
          </w:tcPr>
          <w:p w14:paraId="6294941E" w14:textId="77777777" w:rsidR="00D6000A" w:rsidRPr="00D6000A" w:rsidRDefault="00D6000A" w:rsidP="00D6000A">
            <w:pPr>
              <w:rPr>
                <w:rFonts w:ascii="Tahoma" w:hAnsi="Tahoma" w:cs="Tahoma"/>
                <w:sz w:val="11"/>
                <w:szCs w:val="11"/>
              </w:rPr>
            </w:pPr>
          </w:p>
        </w:tc>
      </w:tr>
      <w:tr w:rsidR="00AB55E0" w:rsidRPr="00AB55E0" w14:paraId="4DDB7C58" w14:textId="77777777" w:rsidTr="00AB55E0">
        <w:trPr>
          <w:trHeight w:val="300"/>
        </w:trPr>
        <w:tc>
          <w:tcPr>
            <w:tcW w:w="341" w:type="dxa"/>
            <w:tcBorders>
              <w:top w:val="nil"/>
              <w:left w:val="nil"/>
              <w:bottom w:val="nil"/>
              <w:right w:val="nil"/>
            </w:tcBorders>
            <w:shd w:val="clear" w:color="000000" w:fill="FFFF00"/>
            <w:noWrap/>
            <w:vAlign w:val="center"/>
            <w:hideMark/>
          </w:tcPr>
          <w:p w14:paraId="0AAB4B3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68715CF6"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0083D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3.10.3.4</w:t>
            </w:r>
          </w:p>
        </w:tc>
        <w:tc>
          <w:tcPr>
            <w:tcW w:w="1281" w:type="dxa"/>
            <w:tcBorders>
              <w:top w:val="nil"/>
              <w:left w:val="nil"/>
              <w:bottom w:val="single" w:sz="4" w:space="0" w:color="C0C0C0"/>
              <w:right w:val="single" w:sz="4" w:space="0" w:color="C0C0C0"/>
            </w:tcBorders>
            <w:shd w:val="clear" w:color="000000" w:fill="E3FAFD"/>
            <w:vAlign w:val="center"/>
            <w:hideMark/>
          </w:tcPr>
          <w:p w14:paraId="3726ACCB"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услуги сторонних организаций (лаб.анализы)</w:t>
            </w:r>
          </w:p>
        </w:tc>
        <w:tc>
          <w:tcPr>
            <w:tcW w:w="693" w:type="dxa"/>
            <w:tcBorders>
              <w:top w:val="nil"/>
              <w:left w:val="nil"/>
              <w:bottom w:val="single" w:sz="4" w:space="0" w:color="C0C0C0"/>
              <w:right w:val="single" w:sz="4" w:space="0" w:color="C0C0C0"/>
            </w:tcBorders>
            <w:shd w:val="clear" w:color="auto" w:fill="auto"/>
            <w:vAlign w:val="center"/>
            <w:hideMark/>
          </w:tcPr>
          <w:p w14:paraId="61BFAE5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118FAA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29,10</w:t>
            </w:r>
          </w:p>
        </w:tc>
        <w:tc>
          <w:tcPr>
            <w:tcW w:w="950" w:type="dxa"/>
            <w:tcBorders>
              <w:top w:val="nil"/>
              <w:left w:val="nil"/>
              <w:bottom w:val="single" w:sz="4" w:space="0" w:color="C0C0C0"/>
              <w:right w:val="single" w:sz="4" w:space="0" w:color="C0C0C0"/>
            </w:tcBorders>
            <w:shd w:val="clear" w:color="000000" w:fill="FFFFCC"/>
            <w:vAlign w:val="center"/>
            <w:hideMark/>
          </w:tcPr>
          <w:p w14:paraId="4F88FB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29,79</w:t>
            </w:r>
          </w:p>
        </w:tc>
        <w:tc>
          <w:tcPr>
            <w:tcW w:w="950" w:type="dxa"/>
            <w:tcBorders>
              <w:top w:val="nil"/>
              <w:left w:val="nil"/>
              <w:bottom w:val="single" w:sz="4" w:space="0" w:color="C0C0C0"/>
              <w:right w:val="single" w:sz="4" w:space="0" w:color="C0C0C0"/>
            </w:tcBorders>
            <w:shd w:val="clear" w:color="000000" w:fill="FFFFCC"/>
            <w:vAlign w:val="center"/>
            <w:hideMark/>
          </w:tcPr>
          <w:p w14:paraId="552EAF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30,49</w:t>
            </w:r>
          </w:p>
        </w:tc>
        <w:tc>
          <w:tcPr>
            <w:tcW w:w="812" w:type="dxa"/>
            <w:tcBorders>
              <w:top w:val="nil"/>
              <w:left w:val="nil"/>
              <w:bottom w:val="single" w:sz="4" w:space="0" w:color="C0C0C0"/>
              <w:right w:val="single" w:sz="4" w:space="0" w:color="C0C0C0"/>
            </w:tcBorders>
            <w:shd w:val="clear" w:color="000000" w:fill="FFFFCC"/>
            <w:vAlign w:val="center"/>
            <w:hideMark/>
          </w:tcPr>
          <w:p w14:paraId="7B0C7E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776,10</w:t>
            </w:r>
          </w:p>
        </w:tc>
        <w:tc>
          <w:tcPr>
            <w:tcW w:w="851" w:type="dxa"/>
            <w:tcBorders>
              <w:top w:val="nil"/>
              <w:left w:val="nil"/>
              <w:bottom w:val="single" w:sz="4" w:space="0" w:color="C0C0C0"/>
              <w:right w:val="single" w:sz="4" w:space="0" w:color="C0C0C0"/>
            </w:tcBorders>
            <w:shd w:val="clear" w:color="000000" w:fill="FFFFCC"/>
            <w:vAlign w:val="center"/>
            <w:hideMark/>
          </w:tcPr>
          <w:p w14:paraId="295729E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31,37</w:t>
            </w:r>
          </w:p>
        </w:tc>
        <w:tc>
          <w:tcPr>
            <w:tcW w:w="850" w:type="dxa"/>
            <w:tcBorders>
              <w:top w:val="nil"/>
              <w:left w:val="nil"/>
              <w:bottom w:val="single" w:sz="4" w:space="0" w:color="C0C0C0"/>
              <w:right w:val="single" w:sz="4" w:space="0" w:color="C0C0C0"/>
            </w:tcBorders>
            <w:shd w:val="clear" w:color="000000" w:fill="FFFFCC"/>
            <w:vAlign w:val="center"/>
            <w:hideMark/>
          </w:tcPr>
          <w:p w14:paraId="0FEFE8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32,51</w:t>
            </w:r>
          </w:p>
        </w:tc>
        <w:tc>
          <w:tcPr>
            <w:tcW w:w="864" w:type="dxa"/>
            <w:tcBorders>
              <w:top w:val="nil"/>
              <w:left w:val="nil"/>
              <w:bottom w:val="single" w:sz="4" w:space="0" w:color="C0C0C0"/>
              <w:right w:val="single" w:sz="4" w:space="0" w:color="C0C0C0"/>
            </w:tcBorders>
            <w:shd w:val="clear" w:color="000000" w:fill="FFFFCC"/>
            <w:vAlign w:val="center"/>
            <w:hideMark/>
          </w:tcPr>
          <w:p w14:paraId="01AE9F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698,61</w:t>
            </w:r>
          </w:p>
        </w:tc>
        <w:tc>
          <w:tcPr>
            <w:tcW w:w="950" w:type="dxa"/>
            <w:tcBorders>
              <w:top w:val="nil"/>
              <w:left w:val="nil"/>
              <w:bottom w:val="single" w:sz="4" w:space="0" w:color="C0C0C0"/>
              <w:right w:val="single" w:sz="4" w:space="0" w:color="C0C0C0"/>
            </w:tcBorders>
            <w:shd w:val="clear" w:color="000000" w:fill="FFFFCC"/>
            <w:vAlign w:val="center"/>
            <w:hideMark/>
          </w:tcPr>
          <w:p w14:paraId="2323CB9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731,12</w:t>
            </w:r>
          </w:p>
        </w:tc>
        <w:tc>
          <w:tcPr>
            <w:tcW w:w="985" w:type="dxa"/>
            <w:tcBorders>
              <w:top w:val="nil"/>
              <w:left w:val="nil"/>
              <w:bottom w:val="single" w:sz="4" w:space="0" w:color="C0C0C0"/>
              <w:right w:val="single" w:sz="4" w:space="0" w:color="C0C0C0"/>
            </w:tcBorders>
            <w:shd w:val="clear" w:color="000000" w:fill="FFFFCC"/>
            <w:vAlign w:val="center"/>
            <w:hideMark/>
          </w:tcPr>
          <w:p w14:paraId="2F46F4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0,72</w:t>
            </w:r>
          </w:p>
        </w:tc>
        <w:tc>
          <w:tcPr>
            <w:tcW w:w="947" w:type="dxa"/>
            <w:tcBorders>
              <w:top w:val="nil"/>
              <w:left w:val="nil"/>
              <w:bottom w:val="single" w:sz="4" w:space="0" w:color="C0C0C0"/>
              <w:right w:val="single" w:sz="4" w:space="0" w:color="C0C0C0"/>
            </w:tcBorders>
            <w:shd w:val="clear" w:color="000000" w:fill="FFFFCC"/>
            <w:vAlign w:val="center"/>
            <w:hideMark/>
          </w:tcPr>
          <w:p w14:paraId="502FA72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33,23</w:t>
            </w:r>
          </w:p>
        </w:tc>
        <w:tc>
          <w:tcPr>
            <w:tcW w:w="715" w:type="dxa"/>
            <w:tcBorders>
              <w:top w:val="nil"/>
              <w:left w:val="nil"/>
              <w:bottom w:val="single" w:sz="4" w:space="0" w:color="C0C0C0"/>
              <w:right w:val="single" w:sz="4" w:space="0" w:color="C0C0C0"/>
            </w:tcBorders>
            <w:shd w:val="clear" w:color="000000" w:fill="D7EAD3"/>
            <w:vAlign w:val="center"/>
            <w:hideMark/>
          </w:tcPr>
          <w:p w14:paraId="4F2C68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16,62</w:t>
            </w:r>
          </w:p>
        </w:tc>
        <w:tc>
          <w:tcPr>
            <w:tcW w:w="715" w:type="dxa"/>
            <w:tcBorders>
              <w:top w:val="nil"/>
              <w:left w:val="nil"/>
              <w:bottom w:val="single" w:sz="4" w:space="0" w:color="C0C0C0"/>
              <w:right w:val="single" w:sz="4" w:space="0" w:color="C0C0C0"/>
            </w:tcBorders>
            <w:shd w:val="clear" w:color="000000" w:fill="D7EAD3"/>
            <w:vAlign w:val="center"/>
            <w:hideMark/>
          </w:tcPr>
          <w:p w14:paraId="75B9533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16,62</w:t>
            </w:r>
          </w:p>
        </w:tc>
        <w:tc>
          <w:tcPr>
            <w:tcW w:w="1030" w:type="dxa"/>
            <w:vMerge/>
            <w:tcBorders>
              <w:top w:val="nil"/>
              <w:left w:val="nil"/>
              <w:bottom w:val="nil"/>
              <w:right w:val="single" w:sz="4" w:space="0" w:color="C0C0C0"/>
            </w:tcBorders>
            <w:vAlign w:val="center"/>
            <w:hideMark/>
          </w:tcPr>
          <w:p w14:paraId="61BA9463" w14:textId="77777777" w:rsidR="00D6000A" w:rsidRPr="00D6000A" w:rsidRDefault="00D6000A" w:rsidP="00D6000A">
            <w:pPr>
              <w:rPr>
                <w:rFonts w:ascii="Tahoma" w:hAnsi="Tahoma" w:cs="Tahoma"/>
                <w:sz w:val="11"/>
                <w:szCs w:val="11"/>
              </w:rPr>
            </w:pPr>
          </w:p>
        </w:tc>
      </w:tr>
      <w:tr w:rsidR="00AB55E0" w:rsidRPr="00AB55E0" w14:paraId="01BBA984" w14:textId="77777777" w:rsidTr="00AB55E0">
        <w:trPr>
          <w:trHeight w:val="300"/>
        </w:trPr>
        <w:tc>
          <w:tcPr>
            <w:tcW w:w="341" w:type="dxa"/>
            <w:tcBorders>
              <w:top w:val="nil"/>
              <w:left w:val="nil"/>
              <w:bottom w:val="nil"/>
              <w:right w:val="nil"/>
            </w:tcBorders>
            <w:shd w:val="clear" w:color="000000" w:fill="FFFF00"/>
            <w:noWrap/>
            <w:vAlign w:val="center"/>
            <w:hideMark/>
          </w:tcPr>
          <w:p w14:paraId="783E28C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03AEB728"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0B525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3.10.3.5</w:t>
            </w:r>
          </w:p>
        </w:tc>
        <w:tc>
          <w:tcPr>
            <w:tcW w:w="1281" w:type="dxa"/>
            <w:tcBorders>
              <w:top w:val="nil"/>
              <w:left w:val="nil"/>
              <w:bottom w:val="single" w:sz="4" w:space="0" w:color="C0C0C0"/>
              <w:right w:val="single" w:sz="4" w:space="0" w:color="C0C0C0"/>
            </w:tcBorders>
            <w:shd w:val="clear" w:color="000000" w:fill="E3FAFD"/>
            <w:vAlign w:val="center"/>
            <w:hideMark/>
          </w:tcPr>
          <w:p w14:paraId="207883D1"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услуги охраны</w:t>
            </w:r>
          </w:p>
        </w:tc>
        <w:tc>
          <w:tcPr>
            <w:tcW w:w="693" w:type="dxa"/>
            <w:tcBorders>
              <w:top w:val="nil"/>
              <w:left w:val="nil"/>
              <w:bottom w:val="single" w:sz="4" w:space="0" w:color="C0C0C0"/>
              <w:right w:val="single" w:sz="4" w:space="0" w:color="C0C0C0"/>
            </w:tcBorders>
            <w:shd w:val="clear" w:color="auto" w:fill="auto"/>
            <w:vAlign w:val="center"/>
            <w:hideMark/>
          </w:tcPr>
          <w:p w14:paraId="4A65A7F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38E899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828,75</w:t>
            </w:r>
          </w:p>
        </w:tc>
        <w:tc>
          <w:tcPr>
            <w:tcW w:w="950" w:type="dxa"/>
            <w:tcBorders>
              <w:top w:val="nil"/>
              <w:left w:val="nil"/>
              <w:bottom w:val="single" w:sz="4" w:space="0" w:color="C0C0C0"/>
              <w:right w:val="single" w:sz="4" w:space="0" w:color="C0C0C0"/>
            </w:tcBorders>
            <w:shd w:val="clear" w:color="000000" w:fill="FFFFCC"/>
            <w:vAlign w:val="center"/>
            <w:hideMark/>
          </w:tcPr>
          <w:p w14:paraId="4E4917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848,36</w:t>
            </w:r>
          </w:p>
        </w:tc>
        <w:tc>
          <w:tcPr>
            <w:tcW w:w="950" w:type="dxa"/>
            <w:tcBorders>
              <w:top w:val="nil"/>
              <w:left w:val="nil"/>
              <w:bottom w:val="single" w:sz="4" w:space="0" w:color="C0C0C0"/>
              <w:right w:val="single" w:sz="4" w:space="0" w:color="C0C0C0"/>
            </w:tcBorders>
            <w:shd w:val="clear" w:color="000000" w:fill="FFFFCC"/>
            <w:vAlign w:val="center"/>
            <w:hideMark/>
          </w:tcPr>
          <w:p w14:paraId="652700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868,43</w:t>
            </w:r>
          </w:p>
        </w:tc>
        <w:tc>
          <w:tcPr>
            <w:tcW w:w="812" w:type="dxa"/>
            <w:tcBorders>
              <w:top w:val="nil"/>
              <w:left w:val="nil"/>
              <w:bottom w:val="single" w:sz="4" w:space="0" w:color="C0C0C0"/>
              <w:right w:val="single" w:sz="4" w:space="0" w:color="C0C0C0"/>
            </w:tcBorders>
            <w:shd w:val="clear" w:color="000000" w:fill="FFFFCC"/>
            <w:vAlign w:val="center"/>
            <w:hideMark/>
          </w:tcPr>
          <w:p w14:paraId="2457FE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47,48</w:t>
            </w:r>
          </w:p>
        </w:tc>
        <w:tc>
          <w:tcPr>
            <w:tcW w:w="851" w:type="dxa"/>
            <w:tcBorders>
              <w:top w:val="nil"/>
              <w:left w:val="nil"/>
              <w:bottom w:val="single" w:sz="4" w:space="0" w:color="C0C0C0"/>
              <w:right w:val="single" w:sz="4" w:space="0" w:color="C0C0C0"/>
            </w:tcBorders>
            <w:shd w:val="clear" w:color="000000" w:fill="FFFFCC"/>
            <w:vAlign w:val="center"/>
            <w:hideMark/>
          </w:tcPr>
          <w:p w14:paraId="5ECFA3F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893,27</w:t>
            </w:r>
          </w:p>
        </w:tc>
        <w:tc>
          <w:tcPr>
            <w:tcW w:w="850" w:type="dxa"/>
            <w:tcBorders>
              <w:top w:val="nil"/>
              <w:left w:val="nil"/>
              <w:bottom w:val="single" w:sz="4" w:space="0" w:color="C0C0C0"/>
              <w:right w:val="single" w:sz="4" w:space="0" w:color="C0C0C0"/>
            </w:tcBorders>
            <w:shd w:val="clear" w:color="000000" w:fill="FFFFCC"/>
            <w:vAlign w:val="center"/>
            <w:hideMark/>
          </w:tcPr>
          <w:p w14:paraId="5ED196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925,94</w:t>
            </w:r>
          </w:p>
        </w:tc>
        <w:tc>
          <w:tcPr>
            <w:tcW w:w="864" w:type="dxa"/>
            <w:tcBorders>
              <w:top w:val="nil"/>
              <w:left w:val="nil"/>
              <w:bottom w:val="single" w:sz="4" w:space="0" w:color="C0C0C0"/>
              <w:right w:val="single" w:sz="4" w:space="0" w:color="C0C0C0"/>
            </w:tcBorders>
            <w:shd w:val="clear" w:color="000000" w:fill="FFFFCC"/>
            <w:vAlign w:val="center"/>
            <w:hideMark/>
          </w:tcPr>
          <w:p w14:paraId="2977D1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-876,56</w:t>
            </w:r>
          </w:p>
        </w:tc>
        <w:tc>
          <w:tcPr>
            <w:tcW w:w="950" w:type="dxa"/>
            <w:tcBorders>
              <w:top w:val="nil"/>
              <w:left w:val="nil"/>
              <w:bottom w:val="single" w:sz="4" w:space="0" w:color="C0C0C0"/>
              <w:right w:val="single" w:sz="4" w:space="0" w:color="C0C0C0"/>
            </w:tcBorders>
            <w:shd w:val="clear" w:color="000000" w:fill="FFFFCC"/>
            <w:vAlign w:val="center"/>
            <w:hideMark/>
          </w:tcPr>
          <w:p w14:paraId="749A46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49,38</w:t>
            </w:r>
          </w:p>
        </w:tc>
        <w:tc>
          <w:tcPr>
            <w:tcW w:w="985" w:type="dxa"/>
            <w:tcBorders>
              <w:top w:val="nil"/>
              <w:left w:val="nil"/>
              <w:bottom w:val="single" w:sz="4" w:space="0" w:color="C0C0C0"/>
              <w:right w:val="single" w:sz="4" w:space="0" w:color="C0C0C0"/>
            </w:tcBorders>
            <w:shd w:val="clear" w:color="000000" w:fill="FFFFCC"/>
            <w:vAlign w:val="center"/>
            <w:hideMark/>
          </w:tcPr>
          <w:p w14:paraId="5D7EDC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20,53</w:t>
            </w:r>
          </w:p>
        </w:tc>
        <w:tc>
          <w:tcPr>
            <w:tcW w:w="947" w:type="dxa"/>
            <w:tcBorders>
              <w:top w:val="nil"/>
              <w:left w:val="nil"/>
              <w:bottom w:val="single" w:sz="4" w:space="0" w:color="C0C0C0"/>
              <w:right w:val="single" w:sz="4" w:space="0" w:color="C0C0C0"/>
            </w:tcBorders>
            <w:shd w:val="clear" w:color="000000" w:fill="FFFFCC"/>
            <w:vAlign w:val="center"/>
            <w:hideMark/>
          </w:tcPr>
          <w:p w14:paraId="66D1C10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946,47</w:t>
            </w:r>
          </w:p>
        </w:tc>
        <w:tc>
          <w:tcPr>
            <w:tcW w:w="715" w:type="dxa"/>
            <w:tcBorders>
              <w:top w:val="nil"/>
              <w:left w:val="nil"/>
              <w:bottom w:val="single" w:sz="4" w:space="0" w:color="C0C0C0"/>
              <w:right w:val="single" w:sz="4" w:space="0" w:color="C0C0C0"/>
            </w:tcBorders>
            <w:shd w:val="clear" w:color="000000" w:fill="D7EAD3"/>
            <w:vAlign w:val="center"/>
            <w:hideMark/>
          </w:tcPr>
          <w:p w14:paraId="17E70E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473,24</w:t>
            </w:r>
          </w:p>
        </w:tc>
        <w:tc>
          <w:tcPr>
            <w:tcW w:w="715" w:type="dxa"/>
            <w:tcBorders>
              <w:top w:val="nil"/>
              <w:left w:val="nil"/>
              <w:bottom w:val="single" w:sz="4" w:space="0" w:color="C0C0C0"/>
              <w:right w:val="single" w:sz="4" w:space="0" w:color="C0C0C0"/>
            </w:tcBorders>
            <w:shd w:val="clear" w:color="000000" w:fill="D7EAD3"/>
            <w:vAlign w:val="center"/>
            <w:hideMark/>
          </w:tcPr>
          <w:p w14:paraId="1614A5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473,24</w:t>
            </w:r>
          </w:p>
        </w:tc>
        <w:tc>
          <w:tcPr>
            <w:tcW w:w="1030" w:type="dxa"/>
            <w:vMerge/>
            <w:tcBorders>
              <w:top w:val="nil"/>
              <w:left w:val="nil"/>
              <w:bottom w:val="nil"/>
              <w:right w:val="single" w:sz="4" w:space="0" w:color="C0C0C0"/>
            </w:tcBorders>
            <w:vAlign w:val="center"/>
            <w:hideMark/>
          </w:tcPr>
          <w:p w14:paraId="3128B52F" w14:textId="77777777" w:rsidR="00D6000A" w:rsidRPr="00D6000A" w:rsidRDefault="00D6000A" w:rsidP="00D6000A">
            <w:pPr>
              <w:rPr>
                <w:rFonts w:ascii="Tahoma" w:hAnsi="Tahoma" w:cs="Tahoma"/>
                <w:sz w:val="11"/>
                <w:szCs w:val="11"/>
              </w:rPr>
            </w:pPr>
          </w:p>
        </w:tc>
      </w:tr>
      <w:tr w:rsidR="00AB55E0" w:rsidRPr="00AB55E0" w14:paraId="08BAE07D" w14:textId="77777777" w:rsidTr="00AB55E0">
        <w:trPr>
          <w:trHeight w:val="300"/>
        </w:trPr>
        <w:tc>
          <w:tcPr>
            <w:tcW w:w="341" w:type="dxa"/>
            <w:tcBorders>
              <w:top w:val="nil"/>
              <w:left w:val="nil"/>
              <w:bottom w:val="nil"/>
              <w:right w:val="nil"/>
            </w:tcBorders>
            <w:shd w:val="clear" w:color="000000" w:fill="FFFF00"/>
            <w:noWrap/>
            <w:vAlign w:val="center"/>
            <w:hideMark/>
          </w:tcPr>
          <w:p w14:paraId="1762CD7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44716E5B"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EA369E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3.10.3.6</w:t>
            </w:r>
          </w:p>
        </w:tc>
        <w:tc>
          <w:tcPr>
            <w:tcW w:w="1281" w:type="dxa"/>
            <w:tcBorders>
              <w:top w:val="nil"/>
              <w:left w:val="nil"/>
              <w:bottom w:val="single" w:sz="4" w:space="0" w:color="C0C0C0"/>
              <w:right w:val="single" w:sz="4" w:space="0" w:color="C0C0C0"/>
            </w:tcBorders>
            <w:shd w:val="clear" w:color="000000" w:fill="E3FAFD"/>
            <w:vAlign w:val="center"/>
            <w:hideMark/>
          </w:tcPr>
          <w:p w14:paraId="6E22C2BE"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аренда</w:t>
            </w:r>
          </w:p>
        </w:tc>
        <w:tc>
          <w:tcPr>
            <w:tcW w:w="693" w:type="dxa"/>
            <w:tcBorders>
              <w:top w:val="nil"/>
              <w:left w:val="nil"/>
              <w:bottom w:val="single" w:sz="4" w:space="0" w:color="C0C0C0"/>
              <w:right w:val="single" w:sz="4" w:space="0" w:color="C0C0C0"/>
            </w:tcBorders>
            <w:shd w:val="clear" w:color="auto" w:fill="auto"/>
            <w:vAlign w:val="center"/>
            <w:hideMark/>
          </w:tcPr>
          <w:p w14:paraId="4695EE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00EE91D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1 117,05</w:t>
            </w:r>
          </w:p>
        </w:tc>
        <w:tc>
          <w:tcPr>
            <w:tcW w:w="950" w:type="dxa"/>
            <w:tcBorders>
              <w:top w:val="nil"/>
              <w:left w:val="nil"/>
              <w:bottom w:val="single" w:sz="4" w:space="0" w:color="C0C0C0"/>
              <w:right w:val="single" w:sz="4" w:space="0" w:color="C0C0C0"/>
            </w:tcBorders>
            <w:shd w:val="clear" w:color="000000" w:fill="FFFFCC"/>
            <w:vAlign w:val="center"/>
            <w:hideMark/>
          </w:tcPr>
          <w:p w14:paraId="5B5D92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1 143,48</w:t>
            </w:r>
          </w:p>
        </w:tc>
        <w:tc>
          <w:tcPr>
            <w:tcW w:w="950" w:type="dxa"/>
            <w:tcBorders>
              <w:top w:val="nil"/>
              <w:left w:val="nil"/>
              <w:bottom w:val="single" w:sz="4" w:space="0" w:color="C0C0C0"/>
              <w:right w:val="single" w:sz="4" w:space="0" w:color="C0C0C0"/>
            </w:tcBorders>
            <w:shd w:val="clear" w:color="000000" w:fill="FFFFCC"/>
            <w:vAlign w:val="center"/>
            <w:hideMark/>
          </w:tcPr>
          <w:p w14:paraId="2FB949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1 170,53</w:t>
            </w:r>
          </w:p>
        </w:tc>
        <w:tc>
          <w:tcPr>
            <w:tcW w:w="812" w:type="dxa"/>
            <w:tcBorders>
              <w:top w:val="nil"/>
              <w:left w:val="nil"/>
              <w:bottom w:val="single" w:sz="4" w:space="0" w:color="C0C0C0"/>
              <w:right w:val="single" w:sz="4" w:space="0" w:color="C0C0C0"/>
            </w:tcBorders>
            <w:shd w:val="clear" w:color="000000" w:fill="FFFFCC"/>
            <w:vAlign w:val="center"/>
            <w:hideMark/>
          </w:tcPr>
          <w:p w14:paraId="723469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684,10</w:t>
            </w:r>
          </w:p>
        </w:tc>
        <w:tc>
          <w:tcPr>
            <w:tcW w:w="851" w:type="dxa"/>
            <w:tcBorders>
              <w:top w:val="nil"/>
              <w:left w:val="nil"/>
              <w:bottom w:val="single" w:sz="4" w:space="0" w:color="C0C0C0"/>
              <w:right w:val="single" w:sz="4" w:space="0" w:color="C0C0C0"/>
            </w:tcBorders>
            <w:shd w:val="clear" w:color="000000" w:fill="FFFFCC"/>
            <w:vAlign w:val="center"/>
            <w:hideMark/>
          </w:tcPr>
          <w:p w14:paraId="5FCD291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1 204,02</w:t>
            </w:r>
          </w:p>
        </w:tc>
        <w:tc>
          <w:tcPr>
            <w:tcW w:w="850" w:type="dxa"/>
            <w:tcBorders>
              <w:top w:val="nil"/>
              <w:left w:val="nil"/>
              <w:bottom w:val="single" w:sz="4" w:space="0" w:color="C0C0C0"/>
              <w:right w:val="single" w:sz="4" w:space="0" w:color="C0C0C0"/>
            </w:tcBorders>
            <w:shd w:val="clear" w:color="000000" w:fill="FFFFCC"/>
            <w:vAlign w:val="center"/>
            <w:hideMark/>
          </w:tcPr>
          <w:p w14:paraId="5CADEB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1 248,06</w:t>
            </w:r>
          </w:p>
        </w:tc>
        <w:tc>
          <w:tcPr>
            <w:tcW w:w="864" w:type="dxa"/>
            <w:tcBorders>
              <w:top w:val="nil"/>
              <w:left w:val="nil"/>
              <w:bottom w:val="single" w:sz="4" w:space="0" w:color="C0C0C0"/>
              <w:right w:val="single" w:sz="4" w:space="0" w:color="C0C0C0"/>
            </w:tcBorders>
            <w:shd w:val="clear" w:color="000000" w:fill="FFFFCC"/>
            <w:vAlign w:val="center"/>
            <w:hideMark/>
          </w:tcPr>
          <w:p w14:paraId="173694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-447,89</w:t>
            </w:r>
          </w:p>
        </w:tc>
        <w:tc>
          <w:tcPr>
            <w:tcW w:w="950" w:type="dxa"/>
            <w:tcBorders>
              <w:top w:val="nil"/>
              <w:left w:val="nil"/>
              <w:bottom w:val="single" w:sz="4" w:space="0" w:color="C0C0C0"/>
              <w:right w:val="single" w:sz="4" w:space="0" w:color="C0C0C0"/>
            </w:tcBorders>
            <w:shd w:val="clear" w:color="000000" w:fill="FFFFCC"/>
            <w:vAlign w:val="center"/>
            <w:hideMark/>
          </w:tcPr>
          <w:p w14:paraId="23F93C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800,17</w:t>
            </w:r>
          </w:p>
        </w:tc>
        <w:tc>
          <w:tcPr>
            <w:tcW w:w="985" w:type="dxa"/>
            <w:tcBorders>
              <w:top w:val="nil"/>
              <w:left w:val="nil"/>
              <w:bottom w:val="single" w:sz="4" w:space="0" w:color="C0C0C0"/>
              <w:right w:val="single" w:sz="4" w:space="0" w:color="C0C0C0"/>
            </w:tcBorders>
            <w:shd w:val="clear" w:color="000000" w:fill="FFFFCC"/>
            <w:vAlign w:val="center"/>
            <w:hideMark/>
          </w:tcPr>
          <w:p w14:paraId="2B9685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27,67</w:t>
            </w:r>
          </w:p>
        </w:tc>
        <w:tc>
          <w:tcPr>
            <w:tcW w:w="947" w:type="dxa"/>
            <w:tcBorders>
              <w:top w:val="nil"/>
              <w:left w:val="nil"/>
              <w:bottom w:val="single" w:sz="4" w:space="0" w:color="C0C0C0"/>
              <w:right w:val="single" w:sz="4" w:space="0" w:color="C0C0C0"/>
            </w:tcBorders>
            <w:shd w:val="clear" w:color="000000" w:fill="FFFFCC"/>
            <w:vAlign w:val="center"/>
            <w:hideMark/>
          </w:tcPr>
          <w:p w14:paraId="4888E0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1 275,73</w:t>
            </w:r>
          </w:p>
        </w:tc>
        <w:tc>
          <w:tcPr>
            <w:tcW w:w="715" w:type="dxa"/>
            <w:tcBorders>
              <w:top w:val="nil"/>
              <w:left w:val="nil"/>
              <w:bottom w:val="single" w:sz="4" w:space="0" w:color="C0C0C0"/>
              <w:right w:val="single" w:sz="4" w:space="0" w:color="C0C0C0"/>
            </w:tcBorders>
            <w:shd w:val="clear" w:color="000000" w:fill="D7EAD3"/>
            <w:vAlign w:val="center"/>
            <w:hideMark/>
          </w:tcPr>
          <w:p w14:paraId="4609AF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637,86</w:t>
            </w:r>
          </w:p>
        </w:tc>
        <w:tc>
          <w:tcPr>
            <w:tcW w:w="715" w:type="dxa"/>
            <w:tcBorders>
              <w:top w:val="nil"/>
              <w:left w:val="nil"/>
              <w:bottom w:val="single" w:sz="4" w:space="0" w:color="C0C0C0"/>
              <w:right w:val="single" w:sz="4" w:space="0" w:color="C0C0C0"/>
            </w:tcBorders>
            <w:shd w:val="clear" w:color="000000" w:fill="D7EAD3"/>
            <w:vAlign w:val="center"/>
            <w:hideMark/>
          </w:tcPr>
          <w:p w14:paraId="7C8FE6C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637,86</w:t>
            </w:r>
          </w:p>
        </w:tc>
        <w:tc>
          <w:tcPr>
            <w:tcW w:w="1030" w:type="dxa"/>
            <w:vMerge/>
            <w:tcBorders>
              <w:top w:val="nil"/>
              <w:left w:val="nil"/>
              <w:bottom w:val="nil"/>
              <w:right w:val="single" w:sz="4" w:space="0" w:color="C0C0C0"/>
            </w:tcBorders>
            <w:vAlign w:val="center"/>
            <w:hideMark/>
          </w:tcPr>
          <w:p w14:paraId="3795CBDE" w14:textId="77777777" w:rsidR="00D6000A" w:rsidRPr="00D6000A" w:rsidRDefault="00D6000A" w:rsidP="00D6000A">
            <w:pPr>
              <w:rPr>
                <w:rFonts w:ascii="Tahoma" w:hAnsi="Tahoma" w:cs="Tahoma"/>
                <w:sz w:val="11"/>
                <w:szCs w:val="11"/>
              </w:rPr>
            </w:pPr>
          </w:p>
        </w:tc>
      </w:tr>
      <w:tr w:rsidR="00AB55E0" w:rsidRPr="00AB55E0" w14:paraId="058C1409" w14:textId="77777777" w:rsidTr="00AB55E0">
        <w:trPr>
          <w:trHeight w:val="300"/>
        </w:trPr>
        <w:tc>
          <w:tcPr>
            <w:tcW w:w="341" w:type="dxa"/>
            <w:tcBorders>
              <w:top w:val="nil"/>
              <w:left w:val="nil"/>
              <w:bottom w:val="nil"/>
              <w:right w:val="nil"/>
            </w:tcBorders>
            <w:shd w:val="clear" w:color="000000" w:fill="FFFF00"/>
            <w:noWrap/>
            <w:vAlign w:val="center"/>
            <w:hideMark/>
          </w:tcPr>
          <w:p w14:paraId="0442D0E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125548A6"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CD0BF2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w:t>
            </w:r>
          </w:p>
        </w:tc>
        <w:tc>
          <w:tcPr>
            <w:tcW w:w="1281" w:type="dxa"/>
            <w:tcBorders>
              <w:top w:val="nil"/>
              <w:left w:val="nil"/>
              <w:bottom w:val="single" w:sz="4" w:space="0" w:color="C0C0C0"/>
              <w:right w:val="single" w:sz="4" w:space="0" w:color="C0C0C0"/>
            </w:tcBorders>
            <w:shd w:val="clear" w:color="auto" w:fill="auto"/>
            <w:vAlign w:val="center"/>
            <w:hideMark/>
          </w:tcPr>
          <w:p w14:paraId="1F42138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Ремонтные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44F3420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433A1F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3 614,46</w:t>
            </w:r>
          </w:p>
        </w:tc>
        <w:tc>
          <w:tcPr>
            <w:tcW w:w="950" w:type="dxa"/>
            <w:tcBorders>
              <w:top w:val="nil"/>
              <w:left w:val="nil"/>
              <w:bottom w:val="single" w:sz="4" w:space="0" w:color="C0C0C0"/>
              <w:right w:val="single" w:sz="4" w:space="0" w:color="C0C0C0"/>
            </w:tcBorders>
            <w:shd w:val="clear" w:color="000000" w:fill="D7EAD3"/>
            <w:vAlign w:val="center"/>
            <w:hideMark/>
          </w:tcPr>
          <w:p w14:paraId="27D75A7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3 699,98</w:t>
            </w:r>
          </w:p>
        </w:tc>
        <w:tc>
          <w:tcPr>
            <w:tcW w:w="950" w:type="dxa"/>
            <w:tcBorders>
              <w:top w:val="nil"/>
              <w:left w:val="nil"/>
              <w:bottom w:val="single" w:sz="4" w:space="0" w:color="C0C0C0"/>
              <w:right w:val="single" w:sz="4" w:space="0" w:color="C0C0C0"/>
            </w:tcBorders>
            <w:shd w:val="clear" w:color="000000" w:fill="D7EAD3"/>
            <w:vAlign w:val="center"/>
            <w:hideMark/>
          </w:tcPr>
          <w:p w14:paraId="0BB6C02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3 787,51</w:t>
            </w:r>
          </w:p>
        </w:tc>
        <w:tc>
          <w:tcPr>
            <w:tcW w:w="812" w:type="dxa"/>
            <w:tcBorders>
              <w:top w:val="nil"/>
              <w:left w:val="nil"/>
              <w:bottom w:val="single" w:sz="4" w:space="0" w:color="C0C0C0"/>
              <w:right w:val="single" w:sz="4" w:space="0" w:color="C0C0C0"/>
            </w:tcBorders>
            <w:shd w:val="clear" w:color="000000" w:fill="D7EAD3"/>
            <w:vAlign w:val="center"/>
            <w:hideMark/>
          </w:tcPr>
          <w:p w14:paraId="7CF67D1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1 328,41</w:t>
            </w:r>
          </w:p>
        </w:tc>
        <w:tc>
          <w:tcPr>
            <w:tcW w:w="851" w:type="dxa"/>
            <w:tcBorders>
              <w:top w:val="nil"/>
              <w:left w:val="nil"/>
              <w:bottom w:val="single" w:sz="4" w:space="0" w:color="C0C0C0"/>
              <w:right w:val="single" w:sz="4" w:space="0" w:color="C0C0C0"/>
            </w:tcBorders>
            <w:shd w:val="clear" w:color="000000" w:fill="D7EAD3"/>
            <w:vAlign w:val="center"/>
            <w:hideMark/>
          </w:tcPr>
          <w:p w14:paraId="1729F5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3 895,87</w:t>
            </w:r>
          </w:p>
        </w:tc>
        <w:tc>
          <w:tcPr>
            <w:tcW w:w="850" w:type="dxa"/>
            <w:tcBorders>
              <w:top w:val="nil"/>
              <w:left w:val="nil"/>
              <w:bottom w:val="single" w:sz="4" w:space="0" w:color="C0C0C0"/>
              <w:right w:val="single" w:sz="4" w:space="0" w:color="C0C0C0"/>
            </w:tcBorders>
            <w:shd w:val="clear" w:color="000000" w:fill="D7EAD3"/>
            <w:vAlign w:val="center"/>
            <w:hideMark/>
          </w:tcPr>
          <w:p w14:paraId="3FB2C2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4 038,36</w:t>
            </w:r>
          </w:p>
        </w:tc>
        <w:tc>
          <w:tcPr>
            <w:tcW w:w="864" w:type="dxa"/>
            <w:tcBorders>
              <w:top w:val="nil"/>
              <w:left w:val="nil"/>
              <w:bottom w:val="single" w:sz="4" w:space="0" w:color="C0C0C0"/>
              <w:right w:val="single" w:sz="4" w:space="0" w:color="C0C0C0"/>
            </w:tcBorders>
            <w:shd w:val="clear" w:color="000000" w:fill="D7EAD3"/>
            <w:vAlign w:val="center"/>
            <w:hideMark/>
          </w:tcPr>
          <w:p w14:paraId="47D9236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5,77</w:t>
            </w:r>
          </w:p>
        </w:tc>
        <w:tc>
          <w:tcPr>
            <w:tcW w:w="950" w:type="dxa"/>
            <w:tcBorders>
              <w:top w:val="nil"/>
              <w:left w:val="nil"/>
              <w:bottom w:val="single" w:sz="4" w:space="0" w:color="C0C0C0"/>
              <w:right w:val="single" w:sz="4" w:space="0" w:color="C0C0C0"/>
            </w:tcBorders>
            <w:shd w:val="clear" w:color="000000" w:fill="D7EAD3"/>
            <w:vAlign w:val="center"/>
            <w:hideMark/>
          </w:tcPr>
          <w:p w14:paraId="702F86B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4 044,12</w:t>
            </w:r>
          </w:p>
        </w:tc>
        <w:tc>
          <w:tcPr>
            <w:tcW w:w="985" w:type="dxa"/>
            <w:tcBorders>
              <w:top w:val="nil"/>
              <w:left w:val="nil"/>
              <w:bottom w:val="single" w:sz="4" w:space="0" w:color="C0C0C0"/>
              <w:right w:val="single" w:sz="4" w:space="0" w:color="C0C0C0"/>
            </w:tcBorders>
            <w:shd w:val="clear" w:color="000000" w:fill="D7EAD3"/>
            <w:vAlign w:val="center"/>
            <w:hideMark/>
          </w:tcPr>
          <w:p w14:paraId="6A5047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89,54</w:t>
            </w:r>
          </w:p>
        </w:tc>
        <w:tc>
          <w:tcPr>
            <w:tcW w:w="947" w:type="dxa"/>
            <w:tcBorders>
              <w:top w:val="nil"/>
              <w:left w:val="nil"/>
              <w:bottom w:val="single" w:sz="4" w:space="0" w:color="C0C0C0"/>
              <w:right w:val="single" w:sz="4" w:space="0" w:color="C0C0C0"/>
            </w:tcBorders>
            <w:shd w:val="clear" w:color="000000" w:fill="D7EAD3"/>
            <w:vAlign w:val="center"/>
            <w:hideMark/>
          </w:tcPr>
          <w:p w14:paraId="24D0900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4 127,90</w:t>
            </w:r>
          </w:p>
        </w:tc>
        <w:tc>
          <w:tcPr>
            <w:tcW w:w="715" w:type="dxa"/>
            <w:tcBorders>
              <w:top w:val="nil"/>
              <w:left w:val="nil"/>
              <w:bottom w:val="single" w:sz="4" w:space="0" w:color="C0C0C0"/>
              <w:right w:val="single" w:sz="4" w:space="0" w:color="C0C0C0"/>
            </w:tcBorders>
            <w:shd w:val="clear" w:color="000000" w:fill="D7EAD3"/>
            <w:vAlign w:val="center"/>
            <w:hideMark/>
          </w:tcPr>
          <w:p w14:paraId="7032A4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2 063,95</w:t>
            </w:r>
          </w:p>
        </w:tc>
        <w:tc>
          <w:tcPr>
            <w:tcW w:w="715" w:type="dxa"/>
            <w:tcBorders>
              <w:top w:val="nil"/>
              <w:left w:val="nil"/>
              <w:bottom w:val="single" w:sz="4" w:space="0" w:color="C0C0C0"/>
              <w:right w:val="single" w:sz="4" w:space="0" w:color="C0C0C0"/>
            </w:tcBorders>
            <w:shd w:val="clear" w:color="000000" w:fill="D7EAD3"/>
            <w:vAlign w:val="center"/>
            <w:hideMark/>
          </w:tcPr>
          <w:p w14:paraId="61CA82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2 063,95</w:t>
            </w:r>
          </w:p>
        </w:tc>
        <w:tc>
          <w:tcPr>
            <w:tcW w:w="1030" w:type="dxa"/>
            <w:tcBorders>
              <w:top w:val="nil"/>
              <w:left w:val="nil"/>
              <w:bottom w:val="single" w:sz="4" w:space="0" w:color="C0C0C0"/>
              <w:right w:val="single" w:sz="4" w:space="0" w:color="C0C0C0"/>
            </w:tcBorders>
            <w:shd w:val="clear" w:color="000000" w:fill="FFFFCC"/>
            <w:vAlign w:val="center"/>
            <w:hideMark/>
          </w:tcPr>
          <w:p w14:paraId="30ECBFEF"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6789E426" w14:textId="77777777" w:rsidTr="00AB55E0">
        <w:trPr>
          <w:trHeight w:val="2220"/>
        </w:trPr>
        <w:tc>
          <w:tcPr>
            <w:tcW w:w="341" w:type="dxa"/>
            <w:tcBorders>
              <w:top w:val="nil"/>
              <w:left w:val="nil"/>
              <w:bottom w:val="nil"/>
              <w:right w:val="nil"/>
            </w:tcBorders>
            <w:shd w:val="clear" w:color="000000" w:fill="FFFF00"/>
            <w:noWrap/>
            <w:vAlign w:val="center"/>
            <w:hideMark/>
          </w:tcPr>
          <w:p w14:paraId="69E9596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3818F20F"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00AF12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w:t>
            </w:r>
          </w:p>
        </w:tc>
        <w:tc>
          <w:tcPr>
            <w:tcW w:w="1281" w:type="dxa"/>
            <w:tcBorders>
              <w:top w:val="nil"/>
              <w:left w:val="nil"/>
              <w:bottom w:val="single" w:sz="4" w:space="0" w:color="C0C0C0"/>
              <w:right w:val="single" w:sz="4" w:space="0" w:color="C0C0C0"/>
            </w:tcBorders>
            <w:shd w:val="clear" w:color="auto" w:fill="auto"/>
            <w:vAlign w:val="center"/>
            <w:hideMark/>
          </w:tcPr>
          <w:p w14:paraId="2ED25EDA"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Капитальный ремонт основных средств</w:t>
            </w:r>
          </w:p>
        </w:tc>
        <w:tc>
          <w:tcPr>
            <w:tcW w:w="693" w:type="dxa"/>
            <w:tcBorders>
              <w:top w:val="nil"/>
              <w:left w:val="nil"/>
              <w:bottom w:val="single" w:sz="4" w:space="0" w:color="C0C0C0"/>
              <w:right w:val="single" w:sz="4" w:space="0" w:color="C0C0C0"/>
            </w:tcBorders>
            <w:shd w:val="clear" w:color="auto" w:fill="auto"/>
            <w:vAlign w:val="center"/>
            <w:hideMark/>
          </w:tcPr>
          <w:p w14:paraId="578DAA6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0D04AF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3 034,08</w:t>
            </w:r>
          </w:p>
        </w:tc>
        <w:tc>
          <w:tcPr>
            <w:tcW w:w="950" w:type="dxa"/>
            <w:tcBorders>
              <w:top w:val="nil"/>
              <w:left w:val="nil"/>
              <w:bottom w:val="single" w:sz="4" w:space="0" w:color="C0C0C0"/>
              <w:right w:val="single" w:sz="4" w:space="0" w:color="C0C0C0"/>
            </w:tcBorders>
            <w:shd w:val="clear" w:color="000000" w:fill="FFFFCC"/>
            <w:vAlign w:val="center"/>
            <w:hideMark/>
          </w:tcPr>
          <w:p w14:paraId="01D92C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3 105,87</w:t>
            </w:r>
          </w:p>
        </w:tc>
        <w:tc>
          <w:tcPr>
            <w:tcW w:w="950" w:type="dxa"/>
            <w:tcBorders>
              <w:top w:val="nil"/>
              <w:left w:val="nil"/>
              <w:bottom w:val="single" w:sz="4" w:space="0" w:color="C0C0C0"/>
              <w:right w:val="single" w:sz="4" w:space="0" w:color="C0C0C0"/>
            </w:tcBorders>
            <w:shd w:val="clear" w:color="000000" w:fill="FFFFCC"/>
            <w:vAlign w:val="center"/>
            <w:hideMark/>
          </w:tcPr>
          <w:p w14:paraId="0399193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3 179,34</w:t>
            </w:r>
          </w:p>
        </w:tc>
        <w:tc>
          <w:tcPr>
            <w:tcW w:w="812" w:type="dxa"/>
            <w:tcBorders>
              <w:top w:val="nil"/>
              <w:left w:val="nil"/>
              <w:bottom w:val="single" w:sz="4" w:space="0" w:color="C0C0C0"/>
              <w:right w:val="single" w:sz="4" w:space="0" w:color="C0C0C0"/>
            </w:tcBorders>
            <w:shd w:val="clear" w:color="000000" w:fill="FFFFCC"/>
            <w:vAlign w:val="center"/>
            <w:hideMark/>
          </w:tcPr>
          <w:p w14:paraId="2369B4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322,29</w:t>
            </w:r>
          </w:p>
        </w:tc>
        <w:tc>
          <w:tcPr>
            <w:tcW w:w="851" w:type="dxa"/>
            <w:tcBorders>
              <w:top w:val="nil"/>
              <w:left w:val="nil"/>
              <w:bottom w:val="single" w:sz="4" w:space="0" w:color="C0C0C0"/>
              <w:right w:val="single" w:sz="4" w:space="0" w:color="C0C0C0"/>
            </w:tcBorders>
            <w:shd w:val="clear" w:color="000000" w:fill="FFFFCC"/>
            <w:vAlign w:val="center"/>
            <w:hideMark/>
          </w:tcPr>
          <w:p w14:paraId="295051F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3 270,30</w:t>
            </w:r>
          </w:p>
        </w:tc>
        <w:tc>
          <w:tcPr>
            <w:tcW w:w="850" w:type="dxa"/>
            <w:tcBorders>
              <w:top w:val="nil"/>
              <w:left w:val="nil"/>
              <w:bottom w:val="single" w:sz="4" w:space="0" w:color="C0C0C0"/>
              <w:right w:val="single" w:sz="4" w:space="0" w:color="C0C0C0"/>
            </w:tcBorders>
            <w:shd w:val="clear" w:color="000000" w:fill="FFFFCC"/>
            <w:vAlign w:val="center"/>
            <w:hideMark/>
          </w:tcPr>
          <w:p w14:paraId="0965776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3 389,91</w:t>
            </w:r>
          </w:p>
        </w:tc>
        <w:tc>
          <w:tcPr>
            <w:tcW w:w="864" w:type="dxa"/>
            <w:tcBorders>
              <w:top w:val="nil"/>
              <w:left w:val="nil"/>
              <w:bottom w:val="single" w:sz="4" w:space="0" w:color="C0C0C0"/>
              <w:right w:val="single" w:sz="4" w:space="0" w:color="C0C0C0"/>
            </w:tcBorders>
            <w:shd w:val="clear" w:color="000000" w:fill="FFFFCC"/>
            <w:vAlign w:val="center"/>
            <w:hideMark/>
          </w:tcPr>
          <w:p w14:paraId="14A2F75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-21,46</w:t>
            </w:r>
          </w:p>
        </w:tc>
        <w:tc>
          <w:tcPr>
            <w:tcW w:w="950" w:type="dxa"/>
            <w:tcBorders>
              <w:top w:val="nil"/>
              <w:left w:val="nil"/>
              <w:bottom w:val="single" w:sz="4" w:space="0" w:color="C0C0C0"/>
              <w:right w:val="single" w:sz="4" w:space="0" w:color="C0C0C0"/>
            </w:tcBorders>
            <w:shd w:val="clear" w:color="000000" w:fill="FFFFCC"/>
            <w:vAlign w:val="center"/>
            <w:hideMark/>
          </w:tcPr>
          <w:p w14:paraId="4AF673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3 368,45</w:t>
            </w:r>
          </w:p>
        </w:tc>
        <w:tc>
          <w:tcPr>
            <w:tcW w:w="985" w:type="dxa"/>
            <w:tcBorders>
              <w:top w:val="nil"/>
              <w:left w:val="nil"/>
              <w:bottom w:val="single" w:sz="4" w:space="0" w:color="C0C0C0"/>
              <w:right w:val="single" w:sz="4" w:space="0" w:color="C0C0C0"/>
            </w:tcBorders>
            <w:shd w:val="clear" w:color="000000" w:fill="FFFFCC"/>
            <w:vAlign w:val="center"/>
            <w:hideMark/>
          </w:tcPr>
          <w:p w14:paraId="6BA941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75,16</w:t>
            </w:r>
          </w:p>
        </w:tc>
        <w:tc>
          <w:tcPr>
            <w:tcW w:w="947" w:type="dxa"/>
            <w:tcBorders>
              <w:top w:val="nil"/>
              <w:left w:val="nil"/>
              <w:bottom w:val="single" w:sz="4" w:space="0" w:color="C0C0C0"/>
              <w:right w:val="single" w:sz="4" w:space="0" w:color="C0C0C0"/>
            </w:tcBorders>
            <w:shd w:val="clear" w:color="000000" w:fill="FFFFCC"/>
            <w:vAlign w:val="center"/>
            <w:hideMark/>
          </w:tcPr>
          <w:p w14:paraId="574E704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3 465,07</w:t>
            </w:r>
          </w:p>
        </w:tc>
        <w:tc>
          <w:tcPr>
            <w:tcW w:w="715" w:type="dxa"/>
            <w:tcBorders>
              <w:top w:val="nil"/>
              <w:left w:val="nil"/>
              <w:bottom w:val="single" w:sz="4" w:space="0" w:color="C0C0C0"/>
              <w:right w:val="single" w:sz="4" w:space="0" w:color="C0C0C0"/>
            </w:tcBorders>
            <w:shd w:val="clear" w:color="000000" w:fill="D7EAD3"/>
            <w:vAlign w:val="center"/>
            <w:hideMark/>
          </w:tcPr>
          <w:p w14:paraId="773611C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1 732,53</w:t>
            </w:r>
          </w:p>
        </w:tc>
        <w:tc>
          <w:tcPr>
            <w:tcW w:w="715" w:type="dxa"/>
            <w:tcBorders>
              <w:top w:val="nil"/>
              <w:left w:val="nil"/>
              <w:bottom w:val="single" w:sz="4" w:space="0" w:color="C0C0C0"/>
              <w:right w:val="single" w:sz="4" w:space="0" w:color="C0C0C0"/>
            </w:tcBorders>
            <w:shd w:val="clear" w:color="000000" w:fill="D7EAD3"/>
            <w:vAlign w:val="center"/>
            <w:hideMark/>
          </w:tcPr>
          <w:p w14:paraId="705421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1 732,53</w:t>
            </w:r>
          </w:p>
        </w:tc>
        <w:tc>
          <w:tcPr>
            <w:tcW w:w="1030" w:type="dxa"/>
            <w:tcBorders>
              <w:top w:val="nil"/>
              <w:left w:val="nil"/>
              <w:bottom w:val="single" w:sz="4" w:space="0" w:color="C0C0C0"/>
              <w:right w:val="single" w:sz="4" w:space="0" w:color="C0C0C0"/>
            </w:tcBorders>
            <w:shd w:val="clear" w:color="000000" w:fill="FFFFCC"/>
            <w:vAlign w:val="center"/>
            <w:hideMark/>
          </w:tcPr>
          <w:p w14:paraId="669B1BE4"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145F6BEA" w14:textId="77777777" w:rsidTr="00AB55E0">
        <w:trPr>
          <w:trHeight w:val="300"/>
        </w:trPr>
        <w:tc>
          <w:tcPr>
            <w:tcW w:w="341" w:type="dxa"/>
            <w:tcBorders>
              <w:top w:val="nil"/>
              <w:left w:val="nil"/>
              <w:bottom w:val="nil"/>
              <w:right w:val="nil"/>
            </w:tcBorders>
            <w:shd w:val="clear" w:color="000000" w:fill="FFFF00"/>
            <w:noWrap/>
            <w:vAlign w:val="center"/>
            <w:hideMark/>
          </w:tcPr>
          <w:p w14:paraId="30027C5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6A68FD14"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8C1E28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4.3</w:t>
            </w:r>
          </w:p>
        </w:tc>
        <w:tc>
          <w:tcPr>
            <w:tcW w:w="1281" w:type="dxa"/>
            <w:tcBorders>
              <w:top w:val="nil"/>
              <w:left w:val="nil"/>
              <w:bottom w:val="single" w:sz="4" w:space="0" w:color="C0C0C0"/>
              <w:right w:val="single" w:sz="4" w:space="0" w:color="C0C0C0"/>
            </w:tcBorders>
            <w:shd w:val="clear" w:color="auto" w:fill="auto"/>
            <w:vAlign w:val="center"/>
            <w:hideMark/>
          </w:tcPr>
          <w:p w14:paraId="211CFF7C"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Текущий ремонт основных средств</w:t>
            </w:r>
          </w:p>
        </w:tc>
        <w:tc>
          <w:tcPr>
            <w:tcW w:w="693" w:type="dxa"/>
            <w:tcBorders>
              <w:top w:val="nil"/>
              <w:left w:val="nil"/>
              <w:bottom w:val="single" w:sz="4" w:space="0" w:color="C0C0C0"/>
              <w:right w:val="single" w:sz="4" w:space="0" w:color="C0C0C0"/>
            </w:tcBorders>
            <w:shd w:val="clear" w:color="auto" w:fill="auto"/>
            <w:vAlign w:val="center"/>
            <w:hideMark/>
          </w:tcPr>
          <w:p w14:paraId="7081FDB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45EFC5E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580,38</w:t>
            </w:r>
          </w:p>
        </w:tc>
        <w:tc>
          <w:tcPr>
            <w:tcW w:w="950" w:type="dxa"/>
            <w:tcBorders>
              <w:top w:val="nil"/>
              <w:left w:val="nil"/>
              <w:bottom w:val="single" w:sz="4" w:space="0" w:color="C0C0C0"/>
              <w:right w:val="single" w:sz="4" w:space="0" w:color="C0C0C0"/>
            </w:tcBorders>
            <w:shd w:val="clear" w:color="000000" w:fill="D7EAD3"/>
            <w:vAlign w:val="center"/>
            <w:hideMark/>
          </w:tcPr>
          <w:p w14:paraId="1A88EA9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594,11</w:t>
            </w:r>
          </w:p>
        </w:tc>
        <w:tc>
          <w:tcPr>
            <w:tcW w:w="950" w:type="dxa"/>
            <w:tcBorders>
              <w:top w:val="nil"/>
              <w:left w:val="nil"/>
              <w:bottom w:val="single" w:sz="4" w:space="0" w:color="C0C0C0"/>
              <w:right w:val="single" w:sz="4" w:space="0" w:color="C0C0C0"/>
            </w:tcBorders>
            <w:shd w:val="clear" w:color="000000" w:fill="D7EAD3"/>
            <w:vAlign w:val="center"/>
            <w:hideMark/>
          </w:tcPr>
          <w:p w14:paraId="119C865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608,17</w:t>
            </w:r>
          </w:p>
        </w:tc>
        <w:tc>
          <w:tcPr>
            <w:tcW w:w="812" w:type="dxa"/>
            <w:tcBorders>
              <w:top w:val="nil"/>
              <w:left w:val="nil"/>
              <w:bottom w:val="single" w:sz="4" w:space="0" w:color="C0C0C0"/>
              <w:right w:val="single" w:sz="4" w:space="0" w:color="C0C0C0"/>
            </w:tcBorders>
            <w:shd w:val="clear" w:color="000000" w:fill="D7EAD3"/>
            <w:vAlign w:val="center"/>
            <w:hideMark/>
          </w:tcPr>
          <w:p w14:paraId="3CDB59A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1 006,12</w:t>
            </w:r>
          </w:p>
        </w:tc>
        <w:tc>
          <w:tcPr>
            <w:tcW w:w="851" w:type="dxa"/>
            <w:tcBorders>
              <w:top w:val="nil"/>
              <w:left w:val="nil"/>
              <w:bottom w:val="single" w:sz="4" w:space="0" w:color="C0C0C0"/>
              <w:right w:val="single" w:sz="4" w:space="0" w:color="C0C0C0"/>
            </w:tcBorders>
            <w:shd w:val="clear" w:color="000000" w:fill="D7EAD3"/>
            <w:vAlign w:val="center"/>
            <w:hideMark/>
          </w:tcPr>
          <w:p w14:paraId="460B3A8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625,57</w:t>
            </w:r>
          </w:p>
        </w:tc>
        <w:tc>
          <w:tcPr>
            <w:tcW w:w="850" w:type="dxa"/>
            <w:tcBorders>
              <w:top w:val="nil"/>
              <w:left w:val="nil"/>
              <w:bottom w:val="single" w:sz="4" w:space="0" w:color="C0C0C0"/>
              <w:right w:val="single" w:sz="4" w:space="0" w:color="C0C0C0"/>
            </w:tcBorders>
            <w:shd w:val="clear" w:color="000000" w:fill="D7EAD3"/>
            <w:vAlign w:val="center"/>
            <w:hideMark/>
          </w:tcPr>
          <w:p w14:paraId="37D1253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648,45</w:t>
            </w:r>
          </w:p>
        </w:tc>
        <w:tc>
          <w:tcPr>
            <w:tcW w:w="864" w:type="dxa"/>
            <w:tcBorders>
              <w:top w:val="nil"/>
              <w:left w:val="nil"/>
              <w:bottom w:val="single" w:sz="4" w:space="0" w:color="C0C0C0"/>
              <w:right w:val="single" w:sz="4" w:space="0" w:color="C0C0C0"/>
            </w:tcBorders>
            <w:shd w:val="clear" w:color="000000" w:fill="D7EAD3"/>
            <w:vAlign w:val="center"/>
            <w:hideMark/>
          </w:tcPr>
          <w:p w14:paraId="6D8E409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27,23</w:t>
            </w:r>
          </w:p>
        </w:tc>
        <w:tc>
          <w:tcPr>
            <w:tcW w:w="950" w:type="dxa"/>
            <w:tcBorders>
              <w:top w:val="nil"/>
              <w:left w:val="nil"/>
              <w:bottom w:val="single" w:sz="4" w:space="0" w:color="C0C0C0"/>
              <w:right w:val="single" w:sz="4" w:space="0" w:color="C0C0C0"/>
            </w:tcBorders>
            <w:shd w:val="clear" w:color="000000" w:fill="D7EAD3"/>
            <w:vAlign w:val="center"/>
            <w:hideMark/>
          </w:tcPr>
          <w:p w14:paraId="0551D4B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675,67</w:t>
            </w:r>
          </w:p>
        </w:tc>
        <w:tc>
          <w:tcPr>
            <w:tcW w:w="985" w:type="dxa"/>
            <w:tcBorders>
              <w:top w:val="nil"/>
              <w:left w:val="nil"/>
              <w:bottom w:val="single" w:sz="4" w:space="0" w:color="C0C0C0"/>
              <w:right w:val="single" w:sz="4" w:space="0" w:color="C0C0C0"/>
            </w:tcBorders>
            <w:shd w:val="clear" w:color="000000" w:fill="D7EAD3"/>
            <w:vAlign w:val="center"/>
            <w:hideMark/>
          </w:tcPr>
          <w:p w14:paraId="2F5AA9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14,38</w:t>
            </w:r>
          </w:p>
        </w:tc>
        <w:tc>
          <w:tcPr>
            <w:tcW w:w="947" w:type="dxa"/>
            <w:tcBorders>
              <w:top w:val="nil"/>
              <w:left w:val="nil"/>
              <w:bottom w:val="single" w:sz="4" w:space="0" w:color="C0C0C0"/>
              <w:right w:val="single" w:sz="4" w:space="0" w:color="C0C0C0"/>
            </w:tcBorders>
            <w:shd w:val="clear" w:color="000000" w:fill="D7EAD3"/>
            <w:vAlign w:val="center"/>
            <w:hideMark/>
          </w:tcPr>
          <w:p w14:paraId="442A58F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662,83</w:t>
            </w:r>
          </w:p>
        </w:tc>
        <w:tc>
          <w:tcPr>
            <w:tcW w:w="715" w:type="dxa"/>
            <w:tcBorders>
              <w:top w:val="nil"/>
              <w:left w:val="nil"/>
              <w:bottom w:val="single" w:sz="4" w:space="0" w:color="C0C0C0"/>
              <w:right w:val="single" w:sz="4" w:space="0" w:color="C0C0C0"/>
            </w:tcBorders>
            <w:shd w:val="clear" w:color="000000" w:fill="D7EAD3"/>
            <w:vAlign w:val="center"/>
            <w:hideMark/>
          </w:tcPr>
          <w:p w14:paraId="27A3962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331,41</w:t>
            </w:r>
          </w:p>
        </w:tc>
        <w:tc>
          <w:tcPr>
            <w:tcW w:w="715" w:type="dxa"/>
            <w:tcBorders>
              <w:top w:val="nil"/>
              <w:left w:val="nil"/>
              <w:bottom w:val="single" w:sz="4" w:space="0" w:color="C0C0C0"/>
              <w:right w:val="single" w:sz="4" w:space="0" w:color="C0C0C0"/>
            </w:tcBorders>
            <w:shd w:val="clear" w:color="000000" w:fill="D7EAD3"/>
            <w:vAlign w:val="center"/>
            <w:hideMark/>
          </w:tcPr>
          <w:p w14:paraId="49C541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331,41</w:t>
            </w:r>
          </w:p>
        </w:tc>
        <w:tc>
          <w:tcPr>
            <w:tcW w:w="1030" w:type="dxa"/>
            <w:tcBorders>
              <w:top w:val="nil"/>
              <w:left w:val="nil"/>
              <w:bottom w:val="single" w:sz="4" w:space="0" w:color="C0C0C0"/>
              <w:right w:val="single" w:sz="4" w:space="0" w:color="C0C0C0"/>
            </w:tcBorders>
            <w:shd w:val="clear" w:color="000000" w:fill="FFFFCC"/>
            <w:vAlign w:val="center"/>
            <w:hideMark/>
          </w:tcPr>
          <w:p w14:paraId="2F601702"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25E3EEDB" w14:textId="77777777" w:rsidTr="00AB55E0">
        <w:trPr>
          <w:trHeight w:val="2175"/>
        </w:trPr>
        <w:tc>
          <w:tcPr>
            <w:tcW w:w="341" w:type="dxa"/>
            <w:tcBorders>
              <w:top w:val="nil"/>
              <w:left w:val="nil"/>
              <w:bottom w:val="nil"/>
              <w:right w:val="nil"/>
            </w:tcBorders>
            <w:shd w:val="clear" w:color="000000" w:fill="FFFF00"/>
            <w:noWrap/>
            <w:vAlign w:val="center"/>
            <w:hideMark/>
          </w:tcPr>
          <w:p w14:paraId="2BBBAEB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5A2ACA5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6A080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4.3.1</w:t>
            </w:r>
          </w:p>
        </w:tc>
        <w:tc>
          <w:tcPr>
            <w:tcW w:w="1281" w:type="dxa"/>
            <w:tcBorders>
              <w:top w:val="nil"/>
              <w:left w:val="nil"/>
              <w:bottom w:val="single" w:sz="4" w:space="0" w:color="C0C0C0"/>
              <w:right w:val="single" w:sz="4" w:space="0" w:color="C0C0C0"/>
            </w:tcBorders>
            <w:shd w:val="clear" w:color="auto" w:fill="auto"/>
            <w:vAlign w:val="center"/>
            <w:hideMark/>
          </w:tcPr>
          <w:p w14:paraId="467B4B70"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Материалы на ремонт</w:t>
            </w:r>
          </w:p>
        </w:tc>
        <w:tc>
          <w:tcPr>
            <w:tcW w:w="693" w:type="dxa"/>
            <w:tcBorders>
              <w:top w:val="nil"/>
              <w:left w:val="nil"/>
              <w:bottom w:val="single" w:sz="4" w:space="0" w:color="C0C0C0"/>
              <w:right w:val="single" w:sz="4" w:space="0" w:color="C0C0C0"/>
            </w:tcBorders>
            <w:shd w:val="clear" w:color="auto" w:fill="auto"/>
            <w:vAlign w:val="center"/>
            <w:hideMark/>
          </w:tcPr>
          <w:p w14:paraId="0309DC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C5492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580,38</w:t>
            </w:r>
          </w:p>
        </w:tc>
        <w:tc>
          <w:tcPr>
            <w:tcW w:w="950" w:type="dxa"/>
            <w:tcBorders>
              <w:top w:val="nil"/>
              <w:left w:val="nil"/>
              <w:bottom w:val="single" w:sz="4" w:space="0" w:color="C0C0C0"/>
              <w:right w:val="single" w:sz="4" w:space="0" w:color="C0C0C0"/>
            </w:tcBorders>
            <w:shd w:val="clear" w:color="000000" w:fill="FFFFCC"/>
            <w:vAlign w:val="center"/>
            <w:hideMark/>
          </w:tcPr>
          <w:p w14:paraId="438F56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594,11</w:t>
            </w:r>
          </w:p>
        </w:tc>
        <w:tc>
          <w:tcPr>
            <w:tcW w:w="950" w:type="dxa"/>
            <w:tcBorders>
              <w:top w:val="nil"/>
              <w:left w:val="nil"/>
              <w:bottom w:val="single" w:sz="4" w:space="0" w:color="C0C0C0"/>
              <w:right w:val="single" w:sz="4" w:space="0" w:color="C0C0C0"/>
            </w:tcBorders>
            <w:shd w:val="clear" w:color="000000" w:fill="FFFFCC"/>
            <w:vAlign w:val="center"/>
            <w:hideMark/>
          </w:tcPr>
          <w:p w14:paraId="6CF744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608,17</w:t>
            </w:r>
          </w:p>
        </w:tc>
        <w:tc>
          <w:tcPr>
            <w:tcW w:w="812" w:type="dxa"/>
            <w:tcBorders>
              <w:top w:val="nil"/>
              <w:left w:val="nil"/>
              <w:bottom w:val="single" w:sz="4" w:space="0" w:color="C0C0C0"/>
              <w:right w:val="single" w:sz="4" w:space="0" w:color="C0C0C0"/>
            </w:tcBorders>
            <w:shd w:val="clear" w:color="000000" w:fill="FFFFCC"/>
            <w:vAlign w:val="center"/>
            <w:hideMark/>
          </w:tcPr>
          <w:p w14:paraId="64FA536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819,68</w:t>
            </w:r>
          </w:p>
        </w:tc>
        <w:tc>
          <w:tcPr>
            <w:tcW w:w="851" w:type="dxa"/>
            <w:tcBorders>
              <w:top w:val="nil"/>
              <w:left w:val="nil"/>
              <w:bottom w:val="single" w:sz="4" w:space="0" w:color="C0C0C0"/>
              <w:right w:val="single" w:sz="4" w:space="0" w:color="C0C0C0"/>
            </w:tcBorders>
            <w:shd w:val="clear" w:color="000000" w:fill="FFFFCC"/>
            <w:vAlign w:val="center"/>
            <w:hideMark/>
          </w:tcPr>
          <w:p w14:paraId="725D93F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625,57</w:t>
            </w:r>
          </w:p>
        </w:tc>
        <w:tc>
          <w:tcPr>
            <w:tcW w:w="850" w:type="dxa"/>
            <w:tcBorders>
              <w:top w:val="nil"/>
              <w:left w:val="nil"/>
              <w:bottom w:val="single" w:sz="4" w:space="0" w:color="C0C0C0"/>
              <w:right w:val="single" w:sz="4" w:space="0" w:color="C0C0C0"/>
            </w:tcBorders>
            <w:shd w:val="clear" w:color="000000" w:fill="FFFFCC"/>
            <w:vAlign w:val="center"/>
            <w:hideMark/>
          </w:tcPr>
          <w:p w14:paraId="0B0261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648,45</w:t>
            </w:r>
          </w:p>
        </w:tc>
        <w:tc>
          <w:tcPr>
            <w:tcW w:w="864" w:type="dxa"/>
            <w:tcBorders>
              <w:top w:val="nil"/>
              <w:left w:val="nil"/>
              <w:bottom w:val="single" w:sz="4" w:space="0" w:color="C0C0C0"/>
              <w:right w:val="single" w:sz="4" w:space="0" w:color="C0C0C0"/>
            </w:tcBorders>
            <w:shd w:val="clear" w:color="000000" w:fill="FFFFCC"/>
            <w:vAlign w:val="center"/>
            <w:hideMark/>
          </w:tcPr>
          <w:p w14:paraId="7571544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27,23</w:t>
            </w:r>
          </w:p>
        </w:tc>
        <w:tc>
          <w:tcPr>
            <w:tcW w:w="950" w:type="dxa"/>
            <w:tcBorders>
              <w:top w:val="nil"/>
              <w:left w:val="nil"/>
              <w:bottom w:val="single" w:sz="4" w:space="0" w:color="C0C0C0"/>
              <w:right w:val="single" w:sz="4" w:space="0" w:color="C0C0C0"/>
            </w:tcBorders>
            <w:shd w:val="clear" w:color="000000" w:fill="FFFFCC"/>
            <w:vAlign w:val="center"/>
            <w:hideMark/>
          </w:tcPr>
          <w:p w14:paraId="17BBA8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675,67</w:t>
            </w:r>
          </w:p>
        </w:tc>
        <w:tc>
          <w:tcPr>
            <w:tcW w:w="985" w:type="dxa"/>
            <w:tcBorders>
              <w:top w:val="nil"/>
              <w:left w:val="nil"/>
              <w:bottom w:val="single" w:sz="4" w:space="0" w:color="C0C0C0"/>
              <w:right w:val="single" w:sz="4" w:space="0" w:color="C0C0C0"/>
            </w:tcBorders>
            <w:shd w:val="clear" w:color="000000" w:fill="FFFFCC"/>
            <w:vAlign w:val="center"/>
            <w:hideMark/>
          </w:tcPr>
          <w:p w14:paraId="153BF5A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14,38</w:t>
            </w:r>
          </w:p>
        </w:tc>
        <w:tc>
          <w:tcPr>
            <w:tcW w:w="947" w:type="dxa"/>
            <w:tcBorders>
              <w:top w:val="nil"/>
              <w:left w:val="nil"/>
              <w:bottom w:val="single" w:sz="4" w:space="0" w:color="C0C0C0"/>
              <w:right w:val="single" w:sz="4" w:space="0" w:color="C0C0C0"/>
            </w:tcBorders>
            <w:shd w:val="clear" w:color="000000" w:fill="FFFFCC"/>
            <w:vAlign w:val="center"/>
            <w:hideMark/>
          </w:tcPr>
          <w:p w14:paraId="384C595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662,83</w:t>
            </w:r>
          </w:p>
        </w:tc>
        <w:tc>
          <w:tcPr>
            <w:tcW w:w="715" w:type="dxa"/>
            <w:tcBorders>
              <w:top w:val="nil"/>
              <w:left w:val="nil"/>
              <w:bottom w:val="single" w:sz="4" w:space="0" w:color="C0C0C0"/>
              <w:right w:val="single" w:sz="4" w:space="0" w:color="C0C0C0"/>
            </w:tcBorders>
            <w:shd w:val="clear" w:color="000000" w:fill="D7EAD3"/>
            <w:vAlign w:val="center"/>
            <w:hideMark/>
          </w:tcPr>
          <w:p w14:paraId="640B5B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331,41</w:t>
            </w:r>
          </w:p>
        </w:tc>
        <w:tc>
          <w:tcPr>
            <w:tcW w:w="715" w:type="dxa"/>
            <w:tcBorders>
              <w:top w:val="nil"/>
              <w:left w:val="nil"/>
              <w:bottom w:val="single" w:sz="4" w:space="0" w:color="C0C0C0"/>
              <w:right w:val="single" w:sz="4" w:space="0" w:color="C0C0C0"/>
            </w:tcBorders>
            <w:shd w:val="clear" w:color="000000" w:fill="D7EAD3"/>
            <w:vAlign w:val="center"/>
            <w:hideMark/>
          </w:tcPr>
          <w:p w14:paraId="22B2FD1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331,41</w:t>
            </w:r>
          </w:p>
        </w:tc>
        <w:tc>
          <w:tcPr>
            <w:tcW w:w="1030" w:type="dxa"/>
            <w:tcBorders>
              <w:top w:val="nil"/>
              <w:left w:val="nil"/>
              <w:bottom w:val="single" w:sz="4" w:space="0" w:color="C0C0C0"/>
              <w:right w:val="single" w:sz="4" w:space="0" w:color="C0C0C0"/>
            </w:tcBorders>
            <w:shd w:val="clear" w:color="000000" w:fill="FFFFCC"/>
            <w:vAlign w:val="center"/>
            <w:hideMark/>
          </w:tcPr>
          <w:p w14:paraId="47A5275D"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43F83147" w14:textId="77777777" w:rsidTr="00AB55E0">
        <w:trPr>
          <w:trHeight w:val="300"/>
        </w:trPr>
        <w:tc>
          <w:tcPr>
            <w:tcW w:w="341" w:type="dxa"/>
            <w:tcBorders>
              <w:top w:val="nil"/>
              <w:left w:val="nil"/>
              <w:bottom w:val="nil"/>
              <w:right w:val="nil"/>
            </w:tcBorders>
            <w:shd w:val="clear" w:color="000000" w:fill="FFFF00"/>
            <w:noWrap/>
            <w:vAlign w:val="center"/>
            <w:hideMark/>
          </w:tcPr>
          <w:p w14:paraId="344F19C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599BE4EB"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CA9E31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4.3.2</w:t>
            </w:r>
          </w:p>
        </w:tc>
        <w:tc>
          <w:tcPr>
            <w:tcW w:w="1281" w:type="dxa"/>
            <w:tcBorders>
              <w:top w:val="nil"/>
              <w:left w:val="nil"/>
              <w:bottom w:val="single" w:sz="4" w:space="0" w:color="C0C0C0"/>
              <w:right w:val="single" w:sz="4" w:space="0" w:color="C0C0C0"/>
            </w:tcBorders>
            <w:shd w:val="clear" w:color="auto" w:fill="auto"/>
            <w:vAlign w:val="center"/>
            <w:hideMark/>
          </w:tcPr>
          <w:p w14:paraId="2C7A9DE9"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7708CD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7BA1F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A699B7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07D7E9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596F463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186,44</w:t>
            </w:r>
          </w:p>
        </w:tc>
        <w:tc>
          <w:tcPr>
            <w:tcW w:w="851" w:type="dxa"/>
            <w:tcBorders>
              <w:top w:val="nil"/>
              <w:left w:val="nil"/>
              <w:bottom w:val="single" w:sz="4" w:space="0" w:color="C0C0C0"/>
              <w:right w:val="single" w:sz="4" w:space="0" w:color="C0C0C0"/>
            </w:tcBorders>
            <w:shd w:val="clear" w:color="000000" w:fill="FFFFCC"/>
            <w:vAlign w:val="center"/>
            <w:hideMark/>
          </w:tcPr>
          <w:p w14:paraId="1CE4BAF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0DE659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58F2F2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B56D3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4D08B1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18594A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15" w:type="dxa"/>
            <w:tcBorders>
              <w:top w:val="nil"/>
              <w:left w:val="nil"/>
              <w:bottom w:val="single" w:sz="4" w:space="0" w:color="C0C0C0"/>
              <w:right w:val="single" w:sz="4" w:space="0" w:color="C0C0C0"/>
            </w:tcBorders>
            <w:shd w:val="clear" w:color="000000" w:fill="D7EAD3"/>
            <w:vAlign w:val="center"/>
            <w:hideMark/>
          </w:tcPr>
          <w:p w14:paraId="5CA5D7A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14E6EC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18FD2EC6"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42CDA521" w14:textId="77777777" w:rsidTr="00AB55E0">
        <w:trPr>
          <w:trHeight w:val="300"/>
        </w:trPr>
        <w:tc>
          <w:tcPr>
            <w:tcW w:w="341" w:type="dxa"/>
            <w:tcBorders>
              <w:top w:val="nil"/>
              <w:left w:val="nil"/>
              <w:bottom w:val="nil"/>
              <w:right w:val="nil"/>
            </w:tcBorders>
            <w:shd w:val="clear" w:color="000000" w:fill="FFFF00"/>
            <w:noWrap/>
            <w:vAlign w:val="center"/>
            <w:hideMark/>
          </w:tcPr>
          <w:p w14:paraId="23875859"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1A5502DC"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A5B720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w:t>
            </w:r>
          </w:p>
        </w:tc>
        <w:tc>
          <w:tcPr>
            <w:tcW w:w="1281" w:type="dxa"/>
            <w:tcBorders>
              <w:top w:val="nil"/>
              <w:left w:val="nil"/>
              <w:bottom w:val="single" w:sz="4" w:space="0" w:color="C0C0C0"/>
              <w:right w:val="single" w:sz="4" w:space="0" w:color="C0C0C0"/>
            </w:tcBorders>
            <w:shd w:val="clear" w:color="auto" w:fill="auto"/>
            <w:vAlign w:val="center"/>
            <w:hideMark/>
          </w:tcPr>
          <w:p w14:paraId="313395DF"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Административные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23095F7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39A0D8D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7 414,69</w:t>
            </w:r>
          </w:p>
        </w:tc>
        <w:tc>
          <w:tcPr>
            <w:tcW w:w="950" w:type="dxa"/>
            <w:tcBorders>
              <w:top w:val="nil"/>
              <w:left w:val="nil"/>
              <w:bottom w:val="single" w:sz="4" w:space="0" w:color="C0C0C0"/>
              <w:right w:val="single" w:sz="4" w:space="0" w:color="C0C0C0"/>
            </w:tcBorders>
            <w:shd w:val="clear" w:color="000000" w:fill="D7EAD3"/>
            <w:vAlign w:val="center"/>
            <w:hideMark/>
          </w:tcPr>
          <w:p w14:paraId="6AAC4E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7 590,13</w:t>
            </w:r>
          </w:p>
        </w:tc>
        <w:tc>
          <w:tcPr>
            <w:tcW w:w="950" w:type="dxa"/>
            <w:tcBorders>
              <w:top w:val="nil"/>
              <w:left w:val="nil"/>
              <w:bottom w:val="single" w:sz="4" w:space="0" w:color="C0C0C0"/>
              <w:right w:val="single" w:sz="4" w:space="0" w:color="C0C0C0"/>
            </w:tcBorders>
            <w:shd w:val="clear" w:color="000000" w:fill="D7EAD3"/>
            <w:vAlign w:val="center"/>
            <w:hideMark/>
          </w:tcPr>
          <w:p w14:paraId="6F45E79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7 769,68</w:t>
            </w:r>
          </w:p>
        </w:tc>
        <w:tc>
          <w:tcPr>
            <w:tcW w:w="812" w:type="dxa"/>
            <w:tcBorders>
              <w:top w:val="nil"/>
              <w:left w:val="nil"/>
              <w:bottom w:val="single" w:sz="4" w:space="0" w:color="C0C0C0"/>
              <w:right w:val="single" w:sz="4" w:space="0" w:color="C0C0C0"/>
            </w:tcBorders>
            <w:shd w:val="clear" w:color="000000" w:fill="D7EAD3"/>
            <w:vAlign w:val="center"/>
            <w:hideMark/>
          </w:tcPr>
          <w:p w14:paraId="67D3A94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8 290,82</w:t>
            </w:r>
          </w:p>
        </w:tc>
        <w:tc>
          <w:tcPr>
            <w:tcW w:w="851" w:type="dxa"/>
            <w:tcBorders>
              <w:top w:val="nil"/>
              <w:left w:val="nil"/>
              <w:bottom w:val="single" w:sz="4" w:space="0" w:color="C0C0C0"/>
              <w:right w:val="single" w:sz="4" w:space="0" w:color="C0C0C0"/>
            </w:tcBorders>
            <w:shd w:val="clear" w:color="000000" w:fill="D7EAD3"/>
            <w:vAlign w:val="center"/>
            <w:hideMark/>
          </w:tcPr>
          <w:p w14:paraId="3E1320E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7 991,97</w:t>
            </w:r>
          </w:p>
        </w:tc>
        <w:tc>
          <w:tcPr>
            <w:tcW w:w="850" w:type="dxa"/>
            <w:tcBorders>
              <w:top w:val="nil"/>
              <w:left w:val="nil"/>
              <w:bottom w:val="single" w:sz="4" w:space="0" w:color="C0C0C0"/>
              <w:right w:val="single" w:sz="4" w:space="0" w:color="C0C0C0"/>
            </w:tcBorders>
            <w:shd w:val="clear" w:color="000000" w:fill="D7EAD3"/>
            <w:vAlign w:val="center"/>
            <w:hideMark/>
          </w:tcPr>
          <w:p w14:paraId="7EE30D2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8 284,28</w:t>
            </w:r>
          </w:p>
        </w:tc>
        <w:tc>
          <w:tcPr>
            <w:tcW w:w="864" w:type="dxa"/>
            <w:tcBorders>
              <w:top w:val="nil"/>
              <w:left w:val="nil"/>
              <w:bottom w:val="single" w:sz="4" w:space="0" w:color="C0C0C0"/>
              <w:right w:val="single" w:sz="4" w:space="0" w:color="C0C0C0"/>
            </w:tcBorders>
            <w:shd w:val="clear" w:color="000000" w:fill="D7EAD3"/>
            <w:vAlign w:val="center"/>
            <w:hideMark/>
          </w:tcPr>
          <w:p w14:paraId="677C379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3 507,90</w:t>
            </w:r>
          </w:p>
        </w:tc>
        <w:tc>
          <w:tcPr>
            <w:tcW w:w="950" w:type="dxa"/>
            <w:tcBorders>
              <w:top w:val="nil"/>
              <w:left w:val="nil"/>
              <w:bottom w:val="single" w:sz="4" w:space="0" w:color="C0C0C0"/>
              <w:right w:val="single" w:sz="4" w:space="0" w:color="C0C0C0"/>
            </w:tcBorders>
            <w:shd w:val="clear" w:color="000000" w:fill="D7EAD3"/>
            <w:vAlign w:val="center"/>
            <w:hideMark/>
          </w:tcPr>
          <w:p w14:paraId="236E16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11 792,18</w:t>
            </w:r>
          </w:p>
        </w:tc>
        <w:tc>
          <w:tcPr>
            <w:tcW w:w="985" w:type="dxa"/>
            <w:tcBorders>
              <w:top w:val="nil"/>
              <w:left w:val="nil"/>
              <w:bottom w:val="single" w:sz="4" w:space="0" w:color="C0C0C0"/>
              <w:right w:val="single" w:sz="4" w:space="0" w:color="C0C0C0"/>
            </w:tcBorders>
            <w:shd w:val="clear" w:color="000000" w:fill="D7EAD3"/>
            <w:vAlign w:val="center"/>
            <w:hideMark/>
          </w:tcPr>
          <w:p w14:paraId="51562A5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183,66</w:t>
            </w:r>
          </w:p>
        </w:tc>
        <w:tc>
          <w:tcPr>
            <w:tcW w:w="947" w:type="dxa"/>
            <w:tcBorders>
              <w:top w:val="nil"/>
              <w:left w:val="nil"/>
              <w:bottom w:val="single" w:sz="4" w:space="0" w:color="C0C0C0"/>
              <w:right w:val="single" w:sz="4" w:space="0" w:color="C0C0C0"/>
            </w:tcBorders>
            <w:shd w:val="clear" w:color="000000" w:fill="D7EAD3"/>
            <w:vAlign w:val="center"/>
            <w:hideMark/>
          </w:tcPr>
          <w:p w14:paraId="71A261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8 467,95</w:t>
            </w:r>
          </w:p>
        </w:tc>
        <w:tc>
          <w:tcPr>
            <w:tcW w:w="715" w:type="dxa"/>
            <w:tcBorders>
              <w:top w:val="nil"/>
              <w:left w:val="nil"/>
              <w:bottom w:val="single" w:sz="4" w:space="0" w:color="C0C0C0"/>
              <w:right w:val="single" w:sz="4" w:space="0" w:color="C0C0C0"/>
            </w:tcBorders>
            <w:shd w:val="clear" w:color="000000" w:fill="D7EAD3"/>
            <w:vAlign w:val="center"/>
            <w:hideMark/>
          </w:tcPr>
          <w:p w14:paraId="7D80AA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4 233,97</w:t>
            </w:r>
          </w:p>
        </w:tc>
        <w:tc>
          <w:tcPr>
            <w:tcW w:w="715" w:type="dxa"/>
            <w:tcBorders>
              <w:top w:val="nil"/>
              <w:left w:val="nil"/>
              <w:bottom w:val="single" w:sz="4" w:space="0" w:color="C0C0C0"/>
              <w:right w:val="single" w:sz="4" w:space="0" w:color="C0C0C0"/>
            </w:tcBorders>
            <w:shd w:val="clear" w:color="000000" w:fill="D7EAD3"/>
            <w:vAlign w:val="center"/>
            <w:hideMark/>
          </w:tcPr>
          <w:p w14:paraId="4C160B8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4 233,97</w:t>
            </w:r>
          </w:p>
        </w:tc>
        <w:tc>
          <w:tcPr>
            <w:tcW w:w="1030" w:type="dxa"/>
            <w:tcBorders>
              <w:top w:val="nil"/>
              <w:left w:val="nil"/>
              <w:bottom w:val="single" w:sz="4" w:space="0" w:color="C0C0C0"/>
              <w:right w:val="single" w:sz="4" w:space="0" w:color="C0C0C0"/>
            </w:tcBorders>
            <w:shd w:val="clear" w:color="000000" w:fill="FFFFCC"/>
            <w:vAlign w:val="center"/>
            <w:hideMark/>
          </w:tcPr>
          <w:p w14:paraId="04C63436"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1466B6B4" w14:textId="77777777" w:rsidTr="00AB55E0">
        <w:trPr>
          <w:trHeight w:val="2055"/>
        </w:trPr>
        <w:tc>
          <w:tcPr>
            <w:tcW w:w="341" w:type="dxa"/>
            <w:tcBorders>
              <w:top w:val="nil"/>
              <w:left w:val="nil"/>
              <w:bottom w:val="nil"/>
              <w:right w:val="nil"/>
            </w:tcBorders>
            <w:shd w:val="clear" w:color="000000" w:fill="FFFF00"/>
            <w:noWrap/>
            <w:vAlign w:val="center"/>
            <w:hideMark/>
          </w:tcPr>
          <w:p w14:paraId="6644AE97"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73EABB4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F1EBC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5.1</w:t>
            </w:r>
          </w:p>
        </w:tc>
        <w:tc>
          <w:tcPr>
            <w:tcW w:w="1281" w:type="dxa"/>
            <w:tcBorders>
              <w:top w:val="nil"/>
              <w:left w:val="nil"/>
              <w:bottom w:val="single" w:sz="4" w:space="0" w:color="C0C0C0"/>
              <w:right w:val="single" w:sz="4" w:space="0" w:color="C0C0C0"/>
            </w:tcBorders>
            <w:shd w:val="clear" w:color="auto" w:fill="auto"/>
            <w:vAlign w:val="center"/>
            <w:hideMark/>
          </w:tcPr>
          <w:p w14:paraId="2923054B"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Заработная плата АУП</w:t>
            </w:r>
          </w:p>
        </w:tc>
        <w:tc>
          <w:tcPr>
            <w:tcW w:w="693" w:type="dxa"/>
            <w:tcBorders>
              <w:top w:val="nil"/>
              <w:left w:val="nil"/>
              <w:bottom w:val="single" w:sz="4" w:space="0" w:color="C0C0C0"/>
              <w:right w:val="single" w:sz="4" w:space="0" w:color="C0C0C0"/>
            </w:tcBorders>
            <w:shd w:val="clear" w:color="auto" w:fill="auto"/>
            <w:vAlign w:val="center"/>
            <w:hideMark/>
          </w:tcPr>
          <w:p w14:paraId="3F8ECB8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642336E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5 092,29</w:t>
            </w:r>
          </w:p>
        </w:tc>
        <w:tc>
          <w:tcPr>
            <w:tcW w:w="950" w:type="dxa"/>
            <w:tcBorders>
              <w:top w:val="nil"/>
              <w:left w:val="nil"/>
              <w:bottom w:val="single" w:sz="4" w:space="0" w:color="C0C0C0"/>
              <w:right w:val="single" w:sz="4" w:space="0" w:color="C0C0C0"/>
            </w:tcBorders>
            <w:shd w:val="clear" w:color="000000" w:fill="FFFFCC"/>
            <w:vAlign w:val="center"/>
            <w:hideMark/>
          </w:tcPr>
          <w:p w14:paraId="35FF6B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5 212,77</w:t>
            </w:r>
          </w:p>
        </w:tc>
        <w:tc>
          <w:tcPr>
            <w:tcW w:w="950" w:type="dxa"/>
            <w:tcBorders>
              <w:top w:val="nil"/>
              <w:left w:val="nil"/>
              <w:bottom w:val="single" w:sz="4" w:space="0" w:color="C0C0C0"/>
              <w:right w:val="single" w:sz="4" w:space="0" w:color="C0C0C0"/>
            </w:tcBorders>
            <w:shd w:val="clear" w:color="000000" w:fill="FFFFCC"/>
            <w:vAlign w:val="center"/>
            <w:hideMark/>
          </w:tcPr>
          <w:p w14:paraId="22D796C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5 336,09</w:t>
            </w:r>
          </w:p>
        </w:tc>
        <w:tc>
          <w:tcPr>
            <w:tcW w:w="812" w:type="dxa"/>
            <w:tcBorders>
              <w:top w:val="nil"/>
              <w:left w:val="nil"/>
              <w:bottom w:val="single" w:sz="4" w:space="0" w:color="C0C0C0"/>
              <w:right w:val="single" w:sz="4" w:space="0" w:color="C0C0C0"/>
            </w:tcBorders>
            <w:shd w:val="clear" w:color="000000" w:fill="FFFFCC"/>
            <w:vAlign w:val="center"/>
            <w:hideMark/>
          </w:tcPr>
          <w:p w14:paraId="43C01B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3 856,15</w:t>
            </w:r>
          </w:p>
        </w:tc>
        <w:tc>
          <w:tcPr>
            <w:tcW w:w="851" w:type="dxa"/>
            <w:tcBorders>
              <w:top w:val="nil"/>
              <w:left w:val="nil"/>
              <w:bottom w:val="single" w:sz="4" w:space="0" w:color="C0C0C0"/>
              <w:right w:val="single" w:sz="4" w:space="0" w:color="C0C0C0"/>
            </w:tcBorders>
            <w:shd w:val="clear" w:color="000000" w:fill="FFFFCC"/>
            <w:vAlign w:val="center"/>
            <w:hideMark/>
          </w:tcPr>
          <w:p w14:paraId="3BDB660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5 488,75</w:t>
            </w:r>
          </w:p>
        </w:tc>
        <w:tc>
          <w:tcPr>
            <w:tcW w:w="850" w:type="dxa"/>
            <w:tcBorders>
              <w:top w:val="nil"/>
              <w:left w:val="nil"/>
              <w:bottom w:val="single" w:sz="4" w:space="0" w:color="C0C0C0"/>
              <w:right w:val="single" w:sz="4" w:space="0" w:color="C0C0C0"/>
            </w:tcBorders>
            <w:shd w:val="clear" w:color="000000" w:fill="FFFFCC"/>
            <w:vAlign w:val="center"/>
            <w:hideMark/>
          </w:tcPr>
          <w:p w14:paraId="6AE5978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5 689,50</w:t>
            </w:r>
          </w:p>
        </w:tc>
        <w:tc>
          <w:tcPr>
            <w:tcW w:w="864" w:type="dxa"/>
            <w:tcBorders>
              <w:top w:val="nil"/>
              <w:left w:val="nil"/>
              <w:bottom w:val="single" w:sz="4" w:space="0" w:color="C0C0C0"/>
              <w:right w:val="single" w:sz="4" w:space="0" w:color="C0C0C0"/>
            </w:tcBorders>
            <w:shd w:val="clear" w:color="000000" w:fill="FFFFCC"/>
            <w:vAlign w:val="center"/>
            <w:hideMark/>
          </w:tcPr>
          <w:p w14:paraId="04F3A58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192,88</w:t>
            </w:r>
          </w:p>
        </w:tc>
        <w:tc>
          <w:tcPr>
            <w:tcW w:w="950" w:type="dxa"/>
            <w:tcBorders>
              <w:top w:val="nil"/>
              <w:left w:val="nil"/>
              <w:bottom w:val="single" w:sz="4" w:space="0" w:color="C0C0C0"/>
              <w:right w:val="single" w:sz="4" w:space="0" w:color="C0C0C0"/>
            </w:tcBorders>
            <w:shd w:val="clear" w:color="000000" w:fill="FFFFCC"/>
            <w:vAlign w:val="center"/>
            <w:hideMark/>
          </w:tcPr>
          <w:p w14:paraId="1221495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5 882,38</w:t>
            </w:r>
          </w:p>
        </w:tc>
        <w:tc>
          <w:tcPr>
            <w:tcW w:w="985" w:type="dxa"/>
            <w:tcBorders>
              <w:top w:val="nil"/>
              <w:left w:val="nil"/>
              <w:bottom w:val="single" w:sz="4" w:space="0" w:color="C0C0C0"/>
              <w:right w:val="single" w:sz="4" w:space="0" w:color="C0C0C0"/>
            </w:tcBorders>
            <w:shd w:val="clear" w:color="000000" w:fill="FFFFCC"/>
            <w:vAlign w:val="center"/>
            <w:hideMark/>
          </w:tcPr>
          <w:p w14:paraId="220846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126,14</w:t>
            </w:r>
          </w:p>
        </w:tc>
        <w:tc>
          <w:tcPr>
            <w:tcW w:w="947" w:type="dxa"/>
            <w:tcBorders>
              <w:top w:val="nil"/>
              <w:left w:val="nil"/>
              <w:bottom w:val="single" w:sz="4" w:space="0" w:color="C0C0C0"/>
              <w:right w:val="single" w:sz="4" w:space="0" w:color="C0C0C0"/>
            </w:tcBorders>
            <w:shd w:val="clear" w:color="000000" w:fill="FFFFCC"/>
            <w:vAlign w:val="center"/>
            <w:hideMark/>
          </w:tcPr>
          <w:p w14:paraId="3278506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5 815,65</w:t>
            </w:r>
          </w:p>
        </w:tc>
        <w:tc>
          <w:tcPr>
            <w:tcW w:w="715" w:type="dxa"/>
            <w:tcBorders>
              <w:top w:val="nil"/>
              <w:left w:val="nil"/>
              <w:bottom w:val="single" w:sz="4" w:space="0" w:color="C0C0C0"/>
              <w:right w:val="single" w:sz="4" w:space="0" w:color="C0C0C0"/>
            </w:tcBorders>
            <w:shd w:val="clear" w:color="000000" w:fill="D7EAD3"/>
            <w:vAlign w:val="center"/>
            <w:hideMark/>
          </w:tcPr>
          <w:p w14:paraId="4CB1AAD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2 907,82</w:t>
            </w:r>
          </w:p>
        </w:tc>
        <w:tc>
          <w:tcPr>
            <w:tcW w:w="715" w:type="dxa"/>
            <w:tcBorders>
              <w:top w:val="nil"/>
              <w:left w:val="nil"/>
              <w:bottom w:val="single" w:sz="4" w:space="0" w:color="C0C0C0"/>
              <w:right w:val="single" w:sz="4" w:space="0" w:color="C0C0C0"/>
            </w:tcBorders>
            <w:shd w:val="clear" w:color="000000" w:fill="D7EAD3"/>
            <w:vAlign w:val="center"/>
            <w:hideMark/>
          </w:tcPr>
          <w:p w14:paraId="56F45DD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2 907,82</w:t>
            </w:r>
          </w:p>
        </w:tc>
        <w:tc>
          <w:tcPr>
            <w:tcW w:w="1030" w:type="dxa"/>
            <w:tcBorders>
              <w:top w:val="nil"/>
              <w:left w:val="nil"/>
              <w:bottom w:val="single" w:sz="4" w:space="0" w:color="C0C0C0"/>
              <w:right w:val="single" w:sz="4" w:space="0" w:color="C0C0C0"/>
            </w:tcBorders>
            <w:shd w:val="clear" w:color="000000" w:fill="FFFFCC"/>
            <w:vAlign w:val="center"/>
            <w:hideMark/>
          </w:tcPr>
          <w:p w14:paraId="77BFCEA0"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1D634C89" w14:textId="77777777" w:rsidTr="00AB55E0">
        <w:trPr>
          <w:trHeight w:val="300"/>
        </w:trPr>
        <w:tc>
          <w:tcPr>
            <w:tcW w:w="341" w:type="dxa"/>
            <w:tcBorders>
              <w:top w:val="nil"/>
              <w:left w:val="nil"/>
              <w:bottom w:val="nil"/>
              <w:right w:val="nil"/>
            </w:tcBorders>
            <w:shd w:val="clear" w:color="000000" w:fill="FFFF00"/>
            <w:noWrap/>
            <w:vAlign w:val="center"/>
            <w:hideMark/>
          </w:tcPr>
          <w:p w14:paraId="437BE47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95" w:type="dxa"/>
            <w:tcBorders>
              <w:top w:val="nil"/>
              <w:left w:val="nil"/>
              <w:bottom w:val="nil"/>
              <w:right w:val="nil"/>
            </w:tcBorders>
            <w:shd w:val="clear" w:color="auto" w:fill="auto"/>
            <w:noWrap/>
            <w:vAlign w:val="bottom"/>
            <w:hideMark/>
          </w:tcPr>
          <w:p w14:paraId="02F98C18"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A8031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5.1.1</w:t>
            </w:r>
          </w:p>
        </w:tc>
        <w:tc>
          <w:tcPr>
            <w:tcW w:w="1281" w:type="dxa"/>
            <w:tcBorders>
              <w:top w:val="nil"/>
              <w:left w:val="nil"/>
              <w:bottom w:val="single" w:sz="4" w:space="0" w:color="C0C0C0"/>
              <w:right w:val="single" w:sz="4" w:space="0" w:color="C0C0C0"/>
            </w:tcBorders>
            <w:shd w:val="clear" w:color="auto" w:fill="auto"/>
            <w:vAlign w:val="center"/>
            <w:hideMark/>
          </w:tcPr>
          <w:p w14:paraId="6302C748"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Среднемесячная оплата труда</w:t>
            </w:r>
          </w:p>
        </w:tc>
        <w:tc>
          <w:tcPr>
            <w:tcW w:w="693" w:type="dxa"/>
            <w:tcBorders>
              <w:top w:val="nil"/>
              <w:left w:val="nil"/>
              <w:bottom w:val="single" w:sz="4" w:space="0" w:color="C0C0C0"/>
              <w:right w:val="single" w:sz="4" w:space="0" w:color="C0C0C0"/>
            </w:tcBorders>
            <w:shd w:val="clear" w:color="auto" w:fill="auto"/>
            <w:vAlign w:val="center"/>
            <w:hideMark/>
          </w:tcPr>
          <w:p w14:paraId="7CA40F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w:t>
            </w:r>
          </w:p>
        </w:tc>
        <w:tc>
          <w:tcPr>
            <w:tcW w:w="921" w:type="dxa"/>
            <w:tcBorders>
              <w:top w:val="nil"/>
              <w:left w:val="nil"/>
              <w:bottom w:val="single" w:sz="4" w:space="0" w:color="C0C0C0"/>
              <w:right w:val="single" w:sz="4" w:space="0" w:color="C0C0C0"/>
            </w:tcBorders>
            <w:shd w:val="clear" w:color="000000" w:fill="D7EAD3"/>
            <w:vAlign w:val="center"/>
            <w:hideMark/>
          </w:tcPr>
          <w:p w14:paraId="3CE5A6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28 290,50</w:t>
            </w:r>
          </w:p>
        </w:tc>
        <w:tc>
          <w:tcPr>
            <w:tcW w:w="950" w:type="dxa"/>
            <w:tcBorders>
              <w:top w:val="nil"/>
              <w:left w:val="nil"/>
              <w:bottom w:val="single" w:sz="4" w:space="0" w:color="C0C0C0"/>
              <w:right w:val="single" w:sz="4" w:space="0" w:color="C0C0C0"/>
            </w:tcBorders>
            <w:shd w:val="clear" w:color="000000" w:fill="D7EAD3"/>
            <w:vAlign w:val="center"/>
            <w:hideMark/>
          </w:tcPr>
          <w:p w14:paraId="513DE9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28 959,83</w:t>
            </w:r>
          </w:p>
        </w:tc>
        <w:tc>
          <w:tcPr>
            <w:tcW w:w="950" w:type="dxa"/>
            <w:tcBorders>
              <w:top w:val="nil"/>
              <w:left w:val="nil"/>
              <w:bottom w:val="single" w:sz="4" w:space="0" w:color="C0C0C0"/>
              <w:right w:val="single" w:sz="4" w:space="0" w:color="C0C0C0"/>
            </w:tcBorders>
            <w:shd w:val="clear" w:color="000000" w:fill="D7EAD3"/>
            <w:vAlign w:val="center"/>
            <w:hideMark/>
          </w:tcPr>
          <w:p w14:paraId="4F2A657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29 644,93</w:t>
            </w:r>
          </w:p>
        </w:tc>
        <w:tc>
          <w:tcPr>
            <w:tcW w:w="812" w:type="dxa"/>
            <w:tcBorders>
              <w:top w:val="nil"/>
              <w:left w:val="nil"/>
              <w:bottom w:val="single" w:sz="4" w:space="0" w:color="C0C0C0"/>
              <w:right w:val="single" w:sz="4" w:space="0" w:color="C0C0C0"/>
            </w:tcBorders>
            <w:shd w:val="clear" w:color="000000" w:fill="D7EAD3"/>
            <w:vAlign w:val="center"/>
            <w:hideMark/>
          </w:tcPr>
          <w:p w14:paraId="2882591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40 220,64</w:t>
            </w:r>
          </w:p>
        </w:tc>
        <w:tc>
          <w:tcPr>
            <w:tcW w:w="851" w:type="dxa"/>
            <w:tcBorders>
              <w:top w:val="nil"/>
              <w:left w:val="nil"/>
              <w:bottom w:val="single" w:sz="4" w:space="0" w:color="C0C0C0"/>
              <w:right w:val="single" w:sz="4" w:space="0" w:color="C0C0C0"/>
            </w:tcBorders>
            <w:shd w:val="clear" w:color="000000" w:fill="D7EAD3"/>
            <w:vAlign w:val="center"/>
            <w:hideMark/>
          </w:tcPr>
          <w:p w14:paraId="2B9FEA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30 493,07</w:t>
            </w:r>
          </w:p>
        </w:tc>
        <w:tc>
          <w:tcPr>
            <w:tcW w:w="850" w:type="dxa"/>
            <w:tcBorders>
              <w:top w:val="nil"/>
              <w:left w:val="nil"/>
              <w:bottom w:val="single" w:sz="4" w:space="0" w:color="C0C0C0"/>
              <w:right w:val="single" w:sz="4" w:space="0" w:color="C0C0C0"/>
            </w:tcBorders>
            <w:shd w:val="clear" w:color="000000" w:fill="D7EAD3"/>
            <w:vAlign w:val="center"/>
            <w:hideMark/>
          </w:tcPr>
          <w:p w14:paraId="30E668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31 608,36</w:t>
            </w:r>
          </w:p>
        </w:tc>
        <w:tc>
          <w:tcPr>
            <w:tcW w:w="864" w:type="dxa"/>
            <w:tcBorders>
              <w:top w:val="nil"/>
              <w:left w:val="nil"/>
              <w:bottom w:val="single" w:sz="4" w:space="0" w:color="C0C0C0"/>
              <w:right w:val="single" w:sz="4" w:space="0" w:color="C0C0C0"/>
            </w:tcBorders>
            <w:shd w:val="clear" w:color="000000" w:fill="D7EAD3"/>
            <w:vAlign w:val="center"/>
            <w:hideMark/>
          </w:tcPr>
          <w:p w14:paraId="124E84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6934123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32 498,19</w:t>
            </w:r>
          </w:p>
        </w:tc>
        <w:tc>
          <w:tcPr>
            <w:tcW w:w="985" w:type="dxa"/>
            <w:tcBorders>
              <w:top w:val="nil"/>
              <w:left w:val="nil"/>
              <w:bottom w:val="single" w:sz="4" w:space="0" w:color="C0C0C0"/>
              <w:right w:val="single" w:sz="4" w:space="0" w:color="C0C0C0"/>
            </w:tcBorders>
            <w:shd w:val="clear" w:color="000000" w:fill="D7EAD3"/>
            <w:vAlign w:val="center"/>
            <w:hideMark/>
          </w:tcPr>
          <w:p w14:paraId="0DABC4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118D6B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32 309,14</w:t>
            </w:r>
          </w:p>
        </w:tc>
        <w:tc>
          <w:tcPr>
            <w:tcW w:w="715" w:type="dxa"/>
            <w:tcBorders>
              <w:top w:val="nil"/>
              <w:left w:val="nil"/>
              <w:bottom w:val="single" w:sz="4" w:space="0" w:color="C0C0C0"/>
              <w:right w:val="single" w:sz="4" w:space="0" w:color="C0C0C0"/>
            </w:tcBorders>
            <w:shd w:val="clear" w:color="000000" w:fill="D7EAD3"/>
            <w:vAlign w:val="center"/>
            <w:hideMark/>
          </w:tcPr>
          <w:p w14:paraId="796FACC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32 309,14</w:t>
            </w:r>
          </w:p>
        </w:tc>
        <w:tc>
          <w:tcPr>
            <w:tcW w:w="715" w:type="dxa"/>
            <w:tcBorders>
              <w:top w:val="nil"/>
              <w:left w:val="nil"/>
              <w:bottom w:val="single" w:sz="4" w:space="0" w:color="C0C0C0"/>
              <w:right w:val="single" w:sz="4" w:space="0" w:color="C0C0C0"/>
            </w:tcBorders>
            <w:shd w:val="clear" w:color="000000" w:fill="D7EAD3"/>
            <w:vAlign w:val="center"/>
            <w:hideMark/>
          </w:tcPr>
          <w:p w14:paraId="4C44A15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32 309,14</w:t>
            </w:r>
          </w:p>
        </w:tc>
        <w:tc>
          <w:tcPr>
            <w:tcW w:w="1030" w:type="dxa"/>
            <w:tcBorders>
              <w:top w:val="nil"/>
              <w:left w:val="nil"/>
              <w:bottom w:val="single" w:sz="4" w:space="0" w:color="C0C0C0"/>
              <w:right w:val="single" w:sz="4" w:space="0" w:color="C0C0C0"/>
            </w:tcBorders>
            <w:shd w:val="clear" w:color="000000" w:fill="FFFFCC"/>
            <w:vAlign w:val="center"/>
            <w:hideMark/>
          </w:tcPr>
          <w:p w14:paraId="7FEF60D8"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096661A1" w14:textId="77777777" w:rsidTr="00AB55E0">
        <w:trPr>
          <w:trHeight w:val="300"/>
        </w:trPr>
        <w:tc>
          <w:tcPr>
            <w:tcW w:w="341" w:type="dxa"/>
            <w:tcBorders>
              <w:top w:val="nil"/>
              <w:left w:val="nil"/>
              <w:bottom w:val="nil"/>
              <w:right w:val="nil"/>
            </w:tcBorders>
            <w:shd w:val="clear" w:color="000000" w:fill="FFFF00"/>
            <w:noWrap/>
            <w:vAlign w:val="center"/>
            <w:hideMark/>
          </w:tcPr>
          <w:p w14:paraId="057BE63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 </w:t>
            </w:r>
          </w:p>
        </w:tc>
        <w:tc>
          <w:tcPr>
            <w:tcW w:w="295" w:type="dxa"/>
            <w:tcBorders>
              <w:top w:val="nil"/>
              <w:left w:val="nil"/>
              <w:bottom w:val="nil"/>
              <w:right w:val="nil"/>
            </w:tcBorders>
            <w:shd w:val="clear" w:color="auto" w:fill="auto"/>
            <w:noWrap/>
            <w:vAlign w:val="bottom"/>
            <w:hideMark/>
          </w:tcPr>
          <w:p w14:paraId="7D3C43B1"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BFDCA7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5.1.2</w:t>
            </w:r>
          </w:p>
        </w:tc>
        <w:tc>
          <w:tcPr>
            <w:tcW w:w="1281" w:type="dxa"/>
            <w:tcBorders>
              <w:top w:val="nil"/>
              <w:left w:val="nil"/>
              <w:bottom w:val="single" w:sz="4" w:space="0" w:color="C0C0C0"/>
              <w:right w:val="single" w:sz="4" w:space="0" w:color="C0C0C0"/>
            </w:tcBorders>
            <w:shd w:val="clear" w:color="auto" w:fill="auto"/>
            <w:vAlign w:val="center"/>
            <w:hideMark/>
          </w:tcPr>
          <w:p w14:paraId="224D5076"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Численность персонала</w:t>
            </w:r>
          </w:p>
        </w:tc>
        <w:tc>
          <w:tcPr>
            <w:tcW w:w="693" w:type="dxa"/>
            <w:tcBorders>
              <w:top w:val="nil"/>
              <w:left w:val="nil"/>
              <w:bottom w:val="single" w:sz="4" w:space="0" w:color="C0C0C0"/>
              <w:right w:val="single" w:sz="4" w:space="0" w:color="C0C0C0"/>
            </w:tcBorders>
            <w:shd w:val="clear" w:color="auto" w:fill="auto"/>
            <w:vAlign w:val="center"/>
            <w:hideMark/>
          </w:tcPr>
          <w:p w14:paraId="0B1483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чел</w:t>
            </w:r>
          </w:p>
        </w:tc>
        <w:tc>
          <w:tcPr>
            <w:tcW w:w="921" w:type="dxa"/>
            <w:tcBorders>
              <w:top w:val="nil"/>
              <w:left w:val="nil"/>
              <w:bottom w:val="single" w:sz="4" w:space="0" w:color="C0C0C0"/>
              <w:right w:val="single" w:sz="4" w:space="0" w:color="C0C0C0"/>
            </w:tcBorders>
            <w:shd w:val="clear" w:color="000000" w:fill="FFFFCC"/>
            <w:vAlign w:val="center"/>
            <w:hideMark/>
          </w:tcPr>
          <w:p w14:paraId="2D112D8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950" w:type="dxa"/>
            <w:tcBorders>
              <w:top w:val="nil"/>
              <w:left w:val="nil"/>
              <w:bottom w:val="single" w:sz="4" w:space="0" w:color="C0C0C0"/>
              <w:right w:val="single" w:sz="4" w:space="0" w:color="C0C0C0"/>
            </w:tcBorders>
            <w:shd w:val="clear" w:color="000000" w:fill="FFFFCC"/>
            <w:vAlign w:val="center"/>
            <w:hideMark/>
          </w:tcPr>
          <w:p w14:paraId="070BAC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950" w:type="dxa"/>
            <w:tcBorders>
              <w:top w:val="nil"/>
              <w:left w:val="nil"/>
              <w:bottom w:val="single" w:sz="4" w:space="0" w:color="C0C0C0"/>
              <w:right w:val="single" w:sz="4" w:space="0" w:color="C0C0C0"/>
            </w:tcBorders>
            <w:shd w:val="clear" w:color="000000" w:fill="FFFFCC"/>
            <w:vAlign w:val="center"/>
            <w:hideMark/>
          </w:tcPr>
          <w:p w14:paraId="65E5369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812" w:type="dxa"/>
            <w:tcBorders>
              <w:top w:val="nil"/>
              <w:left w:val="nil"/>
              <w:bottom w:val="single" w:sz="4" w:space="0" w:color="C0C0C0"/>
              <w:right w:val="single" w:sz="4" w:space="0" w:color="C0C0C0"/>
            </w:tcBorders>
            <w:shd w:val="clear" w:color="000000" w:fill="FFFFCC"/>
            <w:vAlign w:val="center"/>
            <w:hideMark/>
          </w:tcPr>
          <w:p w14:paraId="256B15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7,99</w:t>
            </w:r>
          </w:p>
        </w:tc>
        <w:tc>
          <w:tcPr>
            <w:tcW w:w="851" w:type="dxa"/>
            <w:tcBorders>
              <w:top w:val="nil"/>
              <w:left w:val="nil"/>
              <w:bottom w:val="single" w:sz="4" w:space="0" w:color="C0C0C0"/>
              <w:right w:val="single" w:sz="4" w:space="0" w:color="C0C0C0"/>
            </w:tcBorders>
            <w:shd w:val="clear" w:color="000000" w:fill="FFFFCC"/>
            <w:vAlign w:val="center"/>
            <w:hideMark/>
          </w:tcPr>
          <w:p w14:paraId="182555A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850" w:type="dxa"/>
            <w:tcBorders>
              <w:top w:val="nil"/>
              <w:left w:val="nil"/>
              <w:bottom w:val="single" w:sz="4" w:space="0" w:color="C0C0C0"/>
              <w:right w:val="single" w:sz="4" w:space="0" w:color="C0C0C0"/>
            </w:tcBorders>
            <w:shd w:val="clear" w:color="000000" w:fill="FFFFCC"/>
            <w:vAlign w:val="center"/>
            <w:hideMark/>
          </w:tcPr>
          <w:p w14:paraId="6B5496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864" w:type="dxa"/>
            <w:tcBorders>
              <w:top w:val="nil"/>
              <w:left w:val="nil"/>
              <w:bottom w:val="single" w:sz="4" w:space="0" w:color="C0C0C0"/>
              <w:right w:val="single" w:sz="4" w:space="0" w:color="C0C0C0"/>
            </w:tcBorders>
            <w:shd w:val="clear" w:color="000000" w:fill="FFFFCC"/>
            <w:vAlign w:val="center"/>
            <w:hideMark/>
          </w:tcPr>
          <w:p w14:paraId="272B19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B8614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15,08</w:t>
            </w:r>
          </w:p>
        </w:tc>
        <w:tc>
          <w:tcPr>
            <w:tcW w:w="985" w:type="dxa"/>
            <w:tcBorders>
              <w:top w:val="nil"/>
              <w:left w:val="nil"/>
              <w:bottom w:val="single" w:sz="4" w:space="0" w:color="C0C0C0"/>
              <w:right w:val="single" w:sz="4" w:space="0" w:color="C0C0C0"/>
            </w:tcBorders>
            <w:shd w:val="clear" w:color="000000" w:fill="FFFFCC"/>
            <w:vAlign w:val="center"/>
            <w:hideMark/>
          </w:tcPr>
          <w:p w14:paraId="21D6644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8D2254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715" w:type="dxa"/>
            <w:tcBorders>
              <w:top w:val="nil"/>
              <w:left w:val="nil"/>
              <w:bottom w:val="single" w:sz="4" w:space="0" w:color="C0C0C0"/>
              <w:right w:val="single" w:sz="4" w:space="0" w:color="C0C0C0"/>
            </w:tcBorders>
            <w:shd w:val="clear" w:color="000000" w:fill="D7EAD3"/>
            <w:vAlign w:val="center"/>
            <w:hideMark/>
          </w:tcPr>
          <w:p w14:paraId="70EBF53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715" w:type="dxa"/>
            <w:tcBorders>
              <w:top w:val="nil"/>
              <w:left w:val="nil"/>
              <w:bottom w:val="single" w:sz="4" w:space="0" w:color="C0C0C0"/>
              <w:right w:val="single" w:sz="4" w:space="0" w:color="C0C0C0"/>
            </w:tcBorders>
            <w:shd w:val="clear" w:color="000000" w:fill="D7EAD3"/>
            <w:vAlign w:val="center"/>
            <w:hideMark/>
          </w:tcPr>
          <w:p w14:paraId="272A5D0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15,00</w:t>
            </w:r>
          </w:p>
        </w:tc>
        <w:tc>
          <w:tcPr>
            <w:tcW w:w="1030" w:type="dxa"/>
            <w:tcBorders>
              <w:top w:val="nil"/>
              <w:left w:val="nil"/>
              <w:bottom w:val="single" w:sz="4" w:space="0" w:color="C0C0C0"/>
              <w:right w:val="single" w:sz="4" w:space="0" w:color="C0C0C0"/>
            </w:tcBorders>
            <w:shd w:val="clear" w:color="000000" w:fill="FFFFCC"/>
            <w:vAlign w:val="center"/>
            <w:hideMark/>
          </w:tcPr>
          <w:p w14:paraId="1F408621"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2022 года</w:t>
            </w:r>
          </w:p>
        </w:tc>
      </w:tr>
      <w:tr w:rsidR="00AB55E0" w:rsidRPr="00AB55E0" w14:paraId="25165106" w14:textId="77777777" w:rsidTr="00AB55E0">
        <w:trPr>
          <w:trHeight w:val="2190"/>
        </w:trPr>
        <w:tc>
          <w:tcPr>
            <w:tcW w:w="341" w:type="dxa"/>
            <w:tcBorders>
              <w:top w:val="nil"/>
              <w:left w:val="nil"/>
              <w:bottom w:val="nil"/>
              <w:right w:val="nil"/>
            </w:tcBorders>
            <w:shd w:val="clear" w:color="000000" w:fill="FFFF00"/>
            <w:noWrap/>
            <w:vAlign w:val="center"/>
            <w:hideMark/>
          </w:tcPr>
          <w:p w14:paraId="37BC157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45901DA5"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4CE0B3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5.2</w:t>
            </w:r>
          </w:p>
        </w:tc>
        <w:tc>
          <w:tcPr>
            <w:tcW w:w="1281" w:type="dxa"/>
            <w:tcBorders>
              <w:top w:val="nil"/>
              <w:left w:val="nil"/>
              <w:bottom w:val="single" w:sz="4" w:space="0" w:color="C0C0C0"/>
              <w:right w:val="single" w:sz="4" w:space="0" w:color="C0C0C0"/>
            </w:tcBorders>
            <w:shd w:val="clear" w:color="auto" w:fill="auto"/>
            <w:vAlign w:val="center"/>
            <w:hideMark/>
          </w:tcPr>
          <w:p w14:paraId="2F925497"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Отчисления на соц.нужды от заработной платы АУП</w:t>
            </w:r>
          </w:p>
        </w:tc>
        <w:tc>
          <w:tcPr>
            <w:tcW w:w="693" w:type="dxa"/>
            <w:tcBorders>
              <w:top w:val="nil"/>
              <w:left w:val="nil"/>
              <w:bottom w:val="single" w:sz="4" w:space="0" w:color="C0C0C0"/>
              <w:right w:val="single" w:sz="4" w:space="0" w:color="C0C0C0"/>
            </w:tcBorders>
            <w:shd w:val="clear" w:color="auto" w:fill="auto"/>
            <w:vAlign w:val="center"/>
            <w:hideMark/>
          </w:tcPr>
          <w:p w14:paraId="1BC4037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49C6BC0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1 537,87</w:t>
            </w:r>
          </w:p>
        </w:tc>
        <w:tc>
          <w:tcPr>
            <w:tcW w:w="950" w:type="dxa"/>
            <w:tcBorders>
              <w:top w:val="nil"/>
              <w:left w:val="nil"/>
              <w:bottom w:val="single" w:sz="4" w:space="0" w:color="C0C0C0"/>
              <w:right w:val="single" w:sz="4" w:space="0" w:color="C0C0C0"/>
            </w:tcBorders>
            <w:shd w:val="clear" w:color="000000" w:fill="FFFFCC"/>
            <w:vAlign w:val="center"/>
            <w:hideMark/>
          </w:tcPr>
          <w:p w14:paraId="682969A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1 574,26</w:t>
            </w:r>
          </w:p>
        </w:tc>
        <w:tc>
          <w:tcPr>
            <w:tcW w:w="950" w:type="dxa"/>
            <w:tcBorders>
              <w:top w:val="nil"/>
              <w:left w:val="nil"/>
              <w:bottom w:val="single" w:sz="4" w:space="0" w:color="C0C0C0"/>
              <w:right w:val="single" w:sz="4" w:space="0" w:color="C0C0C0"/>
            </w:tcBorders>
            <w:shd w:val="clear" w:color="000000" w:fill="FFFFCC"/>
            <w:vAlign w:val="center"/>
            <w:hideMark/>
          </w:tcPr>
          <w:p w14:paraId="17C6520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1 611,50</w:t>
            </w:r>
          </w:p>
        </w:tc>
        <w:tc>
          <w:tcPr>
            <w:tcW w:w="812" w:type="dxa"/>
            <w:tcBorders>
              <w:top w:val="nil"/>
              <w:left w:val="nil"/>
              <w:bottom w:val="single" w:sz="4" w:space="0" w:color="C0C0C0"/>
              <w:right w:val="single" w:sz="4" w:space="0" w:color="C0C0C0"/>
            </w:tcBorders>
            <w:shd w:val="clear" w:color="000000" w:fill="FFFFCC"/>
            <w:vAlign w:val="center"/>
            <w:hideMark/>
          </w:tcPr>
          <w:p w14:paraId="2E46B3A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929,39</w:t>
            </w:r>
          </w:p>
        </w:tc>
        <w:tc>
          <w:tcPr>
            <w:tcW w:w="851" w:type="dxa"/>
            <w:tcBorders>
              <w:top w:val="nil"/>
              <w:left w:val="nil"/>
              <w:bottom w:val="single" w:sz="4" w:space="0" w:color="C0C0C0"/>
              <w:right w:val="single" w:sz="4" w:space="0" w:color="C0C0C0"/>
            </w:tcBorders>
            <w:shd w:val="clear" w:color="000000" w:fill="FFFFCC"/>
            <w:vAlign w:val="center"/>
            <w:hideMark/>
          </w:tcPr>
          <w:p w14:paraId="696631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1 657,60</w:t>
            </w:r>
          </w:p>
        </w:tc>
        <w:tc>
          <w:tcPr>
            <w:tcW w:w="850" w:type="dxa"/>
            <w:tcBorders>
              <w:top w:val="nil"/>
              <w:left w:val="nil"/>
              <w:bottom w:val="single" w:sz="4" w:space="0" w:color="C0C0C0"/>
              <w:right w:val="single" w:sz="4" w:space="0" w:color="C0C0C0"/>
            </w:tcBorders>
            <w:shd w:val="clear" w:color="000000" w:fill="FFFFCC"/>
            <w:vAlign w:val="center"/>
            <w:hideMark/>
          </w:tcPr>
          <w:p w14:paraId="1091918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1 718,23</w:t>
            </w:r>
          </w:p>
        </w:tc>
        <w:tc>
          <w:tcPr>
            <w:tcW w:w="864" w:type="dxa"/>
            <w:tcBorders>
              <w:top w:val="nil"/>
              <w:left w:val="nil"/>
              <w:bottom w:val="single" w:sz="4" w:space="0" w:color="C0C0C0"/>
              <w:right w:val="single" w:sz="4" w:space="0" w:color="C0C0C0"/>
            </w:tcBorders>
            <w:shd w:val="clear" w:color="000000" w:fill="FFFFCC"/>
            <w:vAlign w:val="center"/>
            <w:hideMark/>
          </w:tcPr>
          <w:p w14:paraId="3B883B1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58,25</w:t>
            </w:r>
          </w:p>
        </w:tc>
        <w:tc>
          <w:tcPr>
            <w:tcW w:w="950" w:type="dxa"/>
            <w:tcBorders>
              <w:top w:val="nil"/>
              <w:left w:val="nil"/>
              <w:bottom w:val="single" w:sz="4" w:space="0" w:color="C0C0C0"/>
              <w:right w:val="single" w:sz="4" w:space="0" w:color="C0C0C0"/>
            </w:tcBorders>
            <w:shd w:val="clear" w:color="000000" w:fill="FFFFCC"/>
            <w:vAlign w:val="center"/>
            <w:hideMark/>
          </w:tcPr>
          <w:p w14:paraId="744F95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1 776,48</w:t>
            </w:r>
          </w:p>
        </w:tc>
        <w:tc>
          <w:tcPr>
            <w:tcW w:w="985" w:type="dxa"/>
            <w:tcBorders>
              <w:top w:val="nil"/>
              <w:left w:val="nil"/>
              <w:bottom w:val="single" w:sz="4" w:space="0" w:color="C0C0C0"/>
              <w:right w:val="single" w:sz="4" w:space="0" w:color="C0C0C0"/>
            </w:tcBorders>
            <w:shd w:val="clear" w:color="000000" w:fill="FFFFCC"/>
            <w:vAlign w:val="center"/>
            <w:hideMark/>
          </w:tcPr>
          <w:p w14:paraId="2C24800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38,09</w:t>
            </w:r>
          </w:p>
        </w:tc>
        <w:tc>
          <w:tcPr>
            <w:tcW w:w="947" w:type="dxa"/>
            <w:tcBorders>
              <w:top w:val="nil"/>
              <w:left w:val="nil"/>
              <w:bottom w:val="single" w:sz="4" w:space="0" w:color="C0C0C0"/>
              <w:right w:val="single" w:sz="4" w:space="0" w:color="C0C0C0"/>
            </w:tcBorders>
            <w:shd w:val="clear" w:color="000000" w:fill="FFFFCC"/>
            <w:vAlign w:val="center"/>
            <w:hideMark/>
          </w:tcPr>
          <w:p w14:paraId="0F4FF86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1 756,32</w:t>
            </w:r>
          </w:p>
        </w:tc>
        <w:tc>
          <w:tcPr>
            <w:tcW w:w="715" w:type="dxa"/>
            <w:tcBorders>
              <w:top w:val="nil"/>
              <w:left w:val="nil"/>
              <w:bottom w:val="single" w:sz="4" w:space="0" w:color="C0C0C0"/>
              <w:right w:val="single" w:sz="4" w:space="0" w:color="C0C0C0"/>
            </w:tcBorders>
            <w:shd w:val="clear" w:color="000000" w:fill="D7EAD3"/>
            <w:vAlign w:val="center"/>
            <w:hideMark/>
          </w:tcPr>
          <w:p w14:paraId="09F8CD2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878,16</w:t>
            </w:r>
          </w:p>
        </w:tc>
        <w:tc>
          <w:tcPr>
            <w:tcW w:w="715" w:type="dxa"/>
            <w:tcBorders>
              <w:top w:val="nil"/>
              <w:left w:val="nil"/>
              <w:bottom w:val="single" w:sz="4" w:space="0" w:color="C0C0C0"/>
              <w:right w:val="single" w:sz="4" w:space="0" w:color="C0C0C0"/>
            </w:tcBorders>
            <w:shd w:val="clear" w:color="000000" w:fill="D7EAD3"/>
            <w:vAlign w:val="center"/>
            <w:hideMark/>
          </w:tcPr>
          <w:p w14:paraId="28E212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878,16</w:t>
            </w:r>
          </w:p>
        </w:tc>
        <w:tc>
          <w:tcPr>
            <w:tcW w:w="1030" w:type="dxa"/>
            <w:tcBorders>
              <w:top w:val="nil"/>
              <w:left w:val="nil"/>
              <w:bottom w:val="single" w:sz="4" w:space="0" w:color="C0C0C0"/>
              <w:right w:val="single" w:sz="4" w:space="0" w:color="C0C0C0"/>
            </w:tcBorders>
            <w:shd w:val="clear" w:color="000000" w:fill="FFFFCC"/>
            <w:vAlign w:val="center"/>
            <w:hideMark/>
          </w:tcPr>
          <w:p w14:paraId="03E5E1DB"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2D114CA0" w14:textId="77777777" w:rsidTr="00AB55E0">
        <w:trPr>
          <w:trHeight w:val="300"/>
        </w:trPr>
        <w:tc>
          <w:tcPr>
            <w:tcW w:w="341" w:type="dxa"/>
            <w:tcBorders>
              <w:top w:val="nil"/>
              <w:left w:val="nil"/>
              <w:bottom w:val="nil"/>
              <w:right w:val="nil"/>
            </w:tcBorders>
            <w:shd w:val="clear" w:color="000000" w:fill="FFFF00"/>
            <w:noWrap/>
            <w:vAlign w:val="center"/>
            <w:hideMark/>
          </w:tcPr>
          <w:p w14:paraId="642F0B1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noWrap/>
            <w:vAlign w:val="bottom"/>
            <w:hideMark/>
          </w:tcPr>
          <w:p w14:paraId="7BC8C51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03D365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5.3</w:t>
            </w:r>
          </w:p>
        </w:tc>
        <w:tc>
          <w:tcPr>
            <w:tcW w:w="1281" w:type="dxa"/>
            <w:tcBorders>
              <w:top w:val="nil"/>
              <w:left w:val="nil"/>
              <w:bottom w:val="single" w:sz="4" w:space="0" w:color="C0C0C0"/>
              <w:right w:val="single" w:sz="4" w:space="0" w:color="C0C0C0"/>
            </w:tcBorders>
            <w:shd w:val="clear" w:color="auto" w:fill="auto"/>
            <w:vAlign w:val="center"/>
            <w:hideMark/>
          </w:tcPr>
          <w:p w14:paraId="275A18D9"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Прочие административные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4677F8A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0389EA0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784,53</w:t>
            </w:r>
          </w:p>
        </w:tc>
        <w:tc>
          <w:tcPr>
            <w:tcW w:w="950" w:type="dxa"/>
            <w:tcBorders>
              <w:top w:val="nil"/>
              <w:left w:val="nil"/>
              <w:bottom w:val="single" w:sz="4" w:space="0" w:color="C0C0C0"/>
              <w:right w:val="single" w:sz="4" w:space="0" w:color="C0C0C0"/>
            </w:tcBorders>
            <w:shd w:val="clear" w:color="000000" w:fill="D7EAD3"/>
            <w:vAlign w:val="center"/>
            <w:hideMark/>
          </w:tcPr>
          <w:p w14:paraId="5CE377C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803,10</w:t>
            </w:r>
          </w:p>
        </w:tc>
        <w:tc>
          <w:tcPr>
            <w:tcW w:w="950" w:type="dxa"/>
            <w:tcBorders>
              <w:top w:val="nil"/>
              <w:left w:val="nil"/>
              <w:bottom w:val="single" w:sz="4" w:space="0" w:color="C0C0C0"/>
              <w:right w:val="single" w:sz="4" w:space="0" w:color="C0C0C0"/>
            </w:tcBorders>
            <w:shd w:val="clear" w:color="000000" w:fill="D7EAD3"/>
            <w:vAlign w:val="center"/>
            <w:hideMark/>
          </w:tcPr>
          <w:p w14:paraId="1D766BA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822,09</w:t>
            </w:r>
          </w:p>
        </w:tc>
        <w:tc>
          <w:tcPr>
            <w:tcW w:w="812" w:type="dxa"/>
            <w:tcBorders>
              <w:top w:val="nil"/>
              <w:left w:val="nil"/>
              <w:bottom w:val="single" w:sz="4" w:space="0" w:color="C0C0C0"/>
              <w:right w:val="single" w:sz="4" w:space="0" w:color="C0C0C0"/>
            </w:tcBorders>
            <w:shd w:val="clear" w:color="000000" w:fill="D7EAD3"/>
            <w:vAlign w:val="center"/>
            <w:hideMark/>
          </w:tcPr>
          <w:p w14:paraId="630CAA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3 505,28</w:t>
            </w:r>
          </w:p>
        </w:tc>
        <w:tc>
          <w:tcPr>
            <w:tcW w:w="851" w:type="dxa"/>
            <w:tcBorders>
              <w:top w:val="nil"/>
              <w:left w:val="nil"/>
              <w:bottom w:val="single" w:sz="4" w:space="0" w:color="C0C0C0"/>
              <w:right w:val="single" w:sz="4" w:space="0" w:color="C0C0C0"/>
            </w:tcBorders>
            <w:shd w:val="clear" w:color="000000" w:fill="D7EAD3"/>
            <w:vAlign w:val="center"/>
            <w:hideMark/>
          </w:tcPr>
          <w:p w14:paraId="77E874C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845,61</w:t>
            </w:r>
          </w:p>
        </w:tc>
        <w:tc>
          <w:tcPr>
            <w:tcW w:w="850" w:type="dxa"/>
            <w:tcBorders>
              <w:top w:val="nil"/>
              <w:left w:val="nil"/>
              <w:bottom w:val="single" w:sz="4" w:space="0" w:color="C0C0C0"/>
              <w:right w:val="single" w:sz="4" w:space="0" w:color="C0C0C0"/>
            </w:tcBorders>
            <w:shd w:val="clear" w:color="000000" w:fill="D7EAD3"/>
            <w:vAlign w:val="center"/>
            <w:hideMark/>
          </w:tcPr>
          <w:p w14:paraId="2BD401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876,55</w:t>
            </w:r>
          </w:p>
        </w:tc>
        <w:tc>
          <w:tcPr>
            <w:tcW w:w="864" w:type="dxa"/>
            <w:tcBorders>
              <w:top w:val="nil"/>
              <w:left w:val="nil"/>
              <w:bottom w:val="single" w:sz="4" w:space="0" w:color="C0C0C0"/>
              <w:right w:val="single" w:sz="4" w:space="0" w:color="C0C0C0"/>
            </w:tcBorders>
            <w:shd w:val="clear" w:color="000000" w:fill="D7EAD3"/>
            <w:vAlign w:val="center"/>
            <w:hideMark/>
          </w:tcPr>
          <w:p w14:paraId="7F3B3F5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3 256,77</w:t>
            </w:r>
          </w:p>
        </w:tc>
        <w:tc>
          <w:tcPr>
            <w:tcW w:w="950" w:type="dxa"/>
            <w:tcBorders>
              <w:top w:val="nil"/>
              <w:left w:val="nil"/>
              <w:bottom w:val="single" w:sz="4" w:space="0" w:color="C0C0C0"/>
              <w:right w:val="single" w:sz="4" w:space="0" w:color="C0C0C0"/>
            </w:tcBorders>
            <w:shd w:val="clear" w:color="000000" w:fill="D7EAD3"/>
            <w:vAlign w:val="center"/>
            <w:hideMark/>
          </w:tcPr>
          <w:p w14:paraId="1EFA31A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4 133,32</w:t>
            </w:r>
          </w:p>
        </w:tc>
        <w:tc>
          <w:tcPr>
            <w:tcW w:w="985" w:type="dxa"/>
            <w:tcBorders>
              <w:top w:val="nil"/>
              <w:left w:val="nil"/>
              <w:bottom w:val="single" w:sz="4" w:space="0" w:color="C0C0C0"/>
              <w:right w:val="single" w:sz="4" w:space="0" w:color="C0C0C0"/>
            </w:tcBorders>
            <w:shd w:val="clear" w:color="000000" w:fill="D7EAD3"/>
            <w:vAlign w:val="center"/>
            <w:hideMark/>
          </w:tcPr>
          <w:p w14:paraId="7F503C2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19,43</w:t>
            </w:r>
          </w:p>
        </w:tc>
        <w:tc>
          <w:tcPr>
            <w:tcW w:w="947" w:type="dxa"/>
            <w:tcBorders>
              <w:top w:val="nil"/>
              <w:left w:val="nil"/>
              <w:bottom w:val="single" w:sz="4" w:space="0" w:color="C0C0C0"/>
              <w:right w:val="single" w:sz="4" w:space="0" w:color="C0C0C0"/>
            </w:tcBorders>
            <w:shd w:val="clear" w:color="000000" w:fill="D7EAD3"/>
            <w:vAlign w:val="center"/>
            <w:hideMark/>
          </w:tcPr>
          <w:p w14:paraId="44212FA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895,98</w:t>
            </w:r>
          </w:p>
        </w:tc>
        <w:tc>
          <w:tcPr>
            <w:tcW w:w="715" w:type="dxa"/>
            <w:tcBorders>
              <w:top w:val="nil"/>
              <w:left w:val="nil"/>
              <w:bottom w:val="single" w:sz="4" w:space="0" w:color="C0C0C0"/>
              <w:right w:val="single" w:sz="4" w:space="0" w:color="C0C0C0"/>
            </w:tcBorders>
            <w:shd w:val="clear" w:color="000000" w:fill="D7EAD3"/>
            <w:vAlign w:val="center"/>
            <w:hideMark/>
          </w:tcPr>
          <w:p w14:paraId="482E51E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447,99</w:t>
            </w:r>
          </w:p>
        </w:tc>
        <w:tc>
          <w:tcPr>
            <w:tcW w:w="715" w:type="dxa"/>
            <w:tcBorders>
              <w:top w:val="nil"/>
              <w:left w:val="nil"/>
              <w:bottom w:val="single" w:sz="4" w:space="0" w:color="C0C0C0"/>
              <w:right w:val="single" w:sz="4" w:space="0" w:color="C0C0C0"/>
            </w:tcBorders>
            <w:shd w:val="clear" w:color="000000" w:fill="D7EAD3"/>
            <w:vAlign w:val="center"/>
            <w:hideMark/>
          </w:tcPr>
          <w:p w14:paraId="340970F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447,99</w:t>
            </w:r>
          </w:p>
        </w:tc>
        <w:tc>
          <w:tcPr>
            <w:tcW w:w="1030" w:type="dxa"/>
            <w:vMerge w:val="restart"/>
            <w:tcBorders>
              <w:top w:val="nil"/>
              <w:left w:val="nil"/>
              <w:bottom w:val="nil"/>
              <w:right w:val="single" w:sz="4" w:space="0" w:color="C0C0C0"/>
            </w:tcBorders>
            <w:shd w:val="clear" w:color="000000" w:fill="FFFFCC"/>
            <w:vAlign w:val="center"/>
            <w:hideMark/>
          </w:tcPr>
          <w:p w14:paraId="693EE62D"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 год 106%, на 2022 год 104,3%, на 2023 год 104%, а также с учетом индекса эффективности операционных расходов 1%) </w:t>
            </w:r>
          </w:p>
        </w:tc>
      </w:tr>
      <w:tr w:rsidR="00AB55E0" w:rsidRPr="00AB55E0" w14:paraId="672BD8CD" w14:textId="77777777" w:rsidTr="00AB55E0">
        <w:trPr>
          <w:trHeight w:val="630"/>
        </w:trPr>
        <w:tc>
          <w:tcPr>
            <w:tcW w:w="341" w:type="dxa"/>
            <w:tcBorders>
              <w:top w:val="nil"/>
              <w:left w:val="nil"/>
              <w:bottom w:val="nil"/>
              <w:right w:val="nil"/>
            </w:tcBorders>
            <w:shd w:val="clear" w:color="000000" w:fill="FFFF00"/>
            <w:noWrap/>
            <w:vAlign w:val="center"/>
            <w:hideMark/>
          </w:tcPr>
          <w:p w14:paraId="0BB56EC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4A672A79"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D5328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5.3.1</w:t>
            </w:r>
          </w:p>
        </w:tc>
        <w:tc>
          <w:tcPr>
            <w:tcW w:w="1281" w:type="dxa"/>
            <w:tcBorders>
              <w:top w:val="single" w:sz="4" w:space="0" w:color="C0C0C0"/>
              <w:left w:val="nil"/>
              <w:bottom w:val="single" w:sz="4" w:space="0" w:color="C0C0C0"/>
              <w:right w:val="single" w:sz="4" w:space="0" w:color="C0C0C0"/>
            </w:tcBorders>
            <w:shd w:val="clear" w:color="000000" w:fill="E3FAFD"/>
            <w:vAlign w:val="center"/>
            <w:hideMark/>
          </w:tcPr>
          <w:p w14:paraId="7801602D"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электроэнергия</w:t>
            </w:r>
          </w:p>
        </w:tc>
        <w:tc>
          <w:tcPr>
            <w:tcW w:w="693" w:type="dxa"/>
            <w:tcBorders>
              <w:top w:val="single" w:sz="4" w:space="0" w:color="C0C0C0"/>
              <w:left w:val="nil"/>
              <w:bottom w:val="single" w:sz="4" w:space="0" w:color="C0C0C0"/>
              <w:right w:val="single" w:sz="4" w:space="0" w:color="C0C0C0"/>
            </w:tcBorders>
            <w:shd w:val="clear" w:color="auto" w:fill="auto"/>
            <w:vAlign w:val="center"/>
            <w:hideMark/>
          </w:tcPr>
          <w:p w14:paraId="67D3A2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single" w:sz="4" w:space="0" w:color="C0C0C0"/>
              <w:left w:val="nil"/>
              <w:bottom w:val="single" w:sz="4" w:space="0" w:color="C0C0C0"/>
              <w:right w:val="single" w:sz="4" w:space="0" w:color="C0C0C0"/>
            </w:tcBorders>
            <w:shd w:val="clear" w:color="000000" w:fill="FFFFCC"/>
            <w:vAlign w:val="center"/>
            <w:hideMark/>
          </w:tcPr>
          <w:p w14:paraId="3D0BD2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173,15</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098D84C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177,25</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152B30C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181,44</w:t>
            </w:r>
          </w:p>
        </w:tc>
        <w:tc>
          <w:tcPr>
            <w:tcW w:w="812" w:type="dxa"/>
            <w:tcBorders>
              <w:top w:val="single" w:sz="4" w:space="0" w:color="C0C0C0"/>
              <w:left w:val="nil"/>
              <w:bottom w:val="single" w:sz="4" w:space="0" w:color="C0C0C0"/>
              <w:right w:val="single" w:sz="4" w:space="0" w:color="C0C0C0"/>
            </w:tcBorders>
            <w:shd w:val="clear" w:color="000000" w:fill="FFFFCC"/>
            <w:vAlign w:val="center"/>
            <w:hideMark/>
          </w:tcPr>
          <w:p w14:paraId="34FB8A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141,91</w:t>
            </w:r>
          </w:p>
        </w:tc>
        <w:tc>
          <w:tcPr>
            <w:tcW w:w="851" w:type="dxa"/>
            <w:tcBorders>
              <w:top w:val="single" w:sz="4" w:space="0" w:color="C0C0C0"/>
              <w:left w:val="nil"/>
              <w:bottom w:val="single" w:sz="4" w:space="0" w:color="C0C0C0"/>
              <w:right w:val="single" w:sz="4" w:space="0" w:color="C0C0C0"/>
            </w:tcBorders>
            <w:shd w:val="clear" w:color="000000" w:fill="FFFFCC"/>
            <w:vAlign w:val="center"/>
            <w:hideMark/>
          </w:tcPr>
          <w:p w14:paraId="30F1B8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186,63</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442E5EF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193,46</w:t>
            </w:r>
          </w:p>
        </w:tc>
        <w:tc>
          <w:tcPr>
            <w:tcW w:w="864" w:type="dxa"/>
            <w:tcBorders>
              <w:top w:val="single" w:sz="4" w:space="0" w:color="C0C0C0"/>
              <w:left w:val="nil"/>
              <w:bottom w:val="single" w:sz="4" w:space="0" w:color="C0C0C0"/>
              <w:right w:val="single" w:sz="4" w:space="0" w:color="C0C0C0"/>
            </w:tcBorders>
            <w:shd w:val="clear" w:color="000000" w:fill="FFFFCC"/>
            <w:vAlign w:val="center"/>
            <w:hideMark/>
          </w:tcPr>
          <w:p w14:paraId="41FD92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-33,06</w:t>
            </w:r>
          </w:p>
        </w:tc>
        <w:tc>
          <w:tcPr>
            <w:tcW w:w="950" w:type="dxa"/>
            <w:tcBorders>
              <w:top w:val="single" w:sz="4" w:space="0" w:color="C0C0C0"/>
              <w:left w:val="nil"/>
              <w:bottom w:val="single" w:sz="4" w:space="0" w:color="C0C0C0"/>
              <w:right w:val="single" w:sz="4" w:space="0" w:color="C0C0C0"/>
            </w:tcBorders>
            <w:shd w:val="clear" w:color="000000" w:fill="FFFFCC"/>
            <w:vAlign w:val="center"/>
            <w:hideMark/>
          </w:tcPr>
          <w:p w14:paraId="37DBCD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160,40</w:t>
            </w: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0667E6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4,28</w:t>
            </w:r>
          </w:p>
        </w:tc>
        <w:tc>
          <w:tcPr>
            <w:tcW w:w="947" w:type="dxa"/>
            <w:tcBorders>
              <w:top w:val="single" w:sz="4" w:space="0" w:color="C0C0C0"/>
              <w:left w:val="nil"/>
              <w:bottom w:val="single" w:sz="4" w:space="0" w:color="C0C0C0"/>
              <w:right w:val="single" w:sz="4" w:space="0" w:color="C0C0C0"/>
            </w:tcBorders>
            <w:shd w:val="clear" w:color="000000" w:fill="FFFFCC"/>
            <w:vAlign w:val="center"/>
            <w:hideMark/>
          </w:tcPr>
          <w:p w14:paraId="5AF10A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197,75</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6C2B42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98,87</w:t>
            </w:r>
          </w:p>
        </w:tc>
        <w:tc>
          <w:tcPr>
            <w:tcW w:w="715" w:type="dxa"/>
            <w:tcBorders>
              <w:top w:val="single" w:sz="4" w:space="0" w:color="C0C0C0"/>
              <w:left w:val="nil"/>
              <w:bottom w:val="single" w:sz="4" w:space="0" w:color="C0C0C0"/>
              <w:right w:val="single" w:sz="4" w:space="0" w:color="C0C0C0"/>
            </w:tcBorders>
            <w:shd w:val="clear" w:color="000000" w:fill="D7EAD3"/>
            <w:vAlign w:val="center"/>
            <w:hideMark/>
          </w:tcPr>
          <w:p w14:paraId="5298CAD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98,87</w:t>
            </w:r>
          </w:p>
        </w:tc>
        <w:tc>
          <w:tcPr>
            <w:tcW w:w="1030" w:type="dxa"/>
            <w:vMerge/>
            <w:tcBorders>
              <w:top w:val="nil"/>
              <w:left w:val="nil"/>
              <w:bottom w:val="nil"/>
              <w:right w:val="single" w:sz="4" w:space="0" w:color="C0C0C0"/>
            </w:tcBorders>
            <w:vAlign w:val="center"/>
            <w:hideMark/>
          </w:tcPr>
          <w:p w14:paraId="4AA997A8" w14:textId="77777777" w:rsidR="00D6000A" w:rsidRPr="00D6000A" w:rsidRDefault="00D6000A" w:rsidP="00D6000A">
            <w:pPr>
              <w:rPr>
                <w:rFonts w:ascii="Tahoma" w:hAnsi="Tahoma" w:cs="Tahoma"/>
                <w:sz w:val="11"/>
                <w:szCs w:val="11"/>
              </w:rPr>
            </w:pPr>
          </w:p>
        </w:tc>
      </w:tr>
      <w:tr w:rsidR="00AB55E0" w:rsidRPr="00AB55E0" w14:paraId="173CB52E" w14:textId="77777777" w:rsidTr="00AB55E0">
        <w:trPr>
          <w:trHeight w:val="660"/>
        </w:trPr>
        <w:tc>
          <w:tcPr>
            <w:tcW w:w="341" w:type="dxa"/>
            <w:tcBorders>
              <w:top w:val="nil"/>
              <w:left w:val="nil"/>
              <w:bottom w:val="nil"/>
              <w:right w:val="nil"/>
            </w:tcBorders>
            <w:shd w:val="clear" w:color="000000" w:fill="FFFF00"/>
            <w:noWrap/>
            <w:vAlign w:val="center"/>
            <w:hideMark/>
          </w:tcPr>
          <w:p w14:paraId="1829295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7E237B31"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239F4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5.3.2</w:t>
            </w:r>
          </w:p>
        </w:tc>
        <w:tc>
          <w:tcPr>
            <w:tcW w:w="1281" w:type="dxa"/>
            <w:tcBorders>
              <w:top w:val="nil"/>
              <w:left w:val="nil"/>
              <w:bottom w:val="single" w:sz="4" w:space="0" w:color="C0C0C0"/>
              <w:right w:val="single" w:sz="4" w:space="0" w:color="C0C0C0"/>
            </w:tcBorders>
            <w:shd w:val="clear" w:color="000000" w:fill="E3FAFD"/>
            <w:vAlign w:val="center"/>
            <w:hideMark/>
          </w:tcPr>
          <w:p w14:paraId="7462A32E"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услуги сторонних организаций</w:t>
            </w:r>
          </w:p>
        </w:tc>
        <w:tc>
          <w:tcPr>
            <w:tcW w:w="693" w:type="dxa"/>
            <w:tcBorders>
              <w:top w:val="nil"/>
              <w:left w:val="nil"/>
              <w:bottom w:val="single" w:sz="4" w:space="0" w:color="C0C0C0"/>
              <w:right w:val="single" w:sz="4" w:space="0" w:color="C0C0C0"/>
            </w:tcBorders>
            <w:shd w:val="clear" w:color="auto" w:fill="auto"/>
            <w:vAlign w:val="center"/>
            <w:hideMark/>
          </w:tcPr>
          <w:p w14:paraId="071B14A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34F3DE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207,21</w:t>
            </w:r>
          </w:p>
        </w:tc>
        <w:tc>
          <w:tcPr>
            <w:tcW w:w="950" w:type="dxa"/>
            <w:tcBorders>
              <w:top w:val="nil"/>
              <w:left w:val="nil"/>
              <w:bottom w:val="single" w:sz="4" w:space="0" w:color="C0C0C0"/>
              <w:right w:val="single" w:sz="4" w:space="0" w:color="C0C0C0"/>
            </w:tcBorders>
            <w:shd w:val="clear" w:color="000000" w:fill="FFFFCC"/>
            <w:vAlign w:val="center"/>
            <w:hideMark/>
          </w:tcPr>
          <w:p w14:paraId="0AA6D9F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212,12</w:t>
            </w:r>
          </w:p>
        </w:tc>
        <w:tc>
          <w:tcPr>
            <w:tcW w:w="950" w:type="dxa"/>
            <w:tcBorders>
              <w:top w:val="nil"/>
              <w:left w:val="nil"/>
              <w:bottom w:val="single" w:sz="4" w:space="0" w:color="C0C0C0"/>
              <w:right w:val="single" w:sz="4" w:space="0" w:color="C0C0C0"/>
            </w:tcBorders>
            <w:shd w:val="clear" w:color="000000" w:fill="FFFFCC"/>
            <w:vAlign w:val="center"/>
            <w:hideMark/>
          </w:tcPr>
          <w:p w14:paraId="3E0407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217,13</w:t>
            </w:r>
          </w:p>
        </w:tc>
        <w:tc>
          <w:tcPr>
            <w:tcW w:w="812" w:type="dxa"/>
            <w:tcBorders>
              <w:top w:val="nil"/>
              <w:left w:val="nil"/>
              <w:bottom w:val="single" w:sz="4" w:space="0" w:color="C0C0C0"/>
              <w:right w:val="single" w:sz="4" w:space="0" w:color="C0C0C0"/>
            </w:tcBorders>
            <w:shd w:val="clear" w:color="000000" w:fill="FFFFCC"/>
            <w:vAlign w:val="center"/>
            <w:hideMark/>
          </w:tcPr>
          <w:p w14:paraId="3B98445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3 267,90</w:t>
            </w:r>
          </w:p>
        </w:tc>
        <w:tc>
          <w:tcPr>
            <w:tcW w:w="851" w:type="dxa"/>
            <w:tcBorders>
              <w:top w:val="nil"/>
              <w:left w:val="nil"/>
              <w:bottom w:val="single" w:sz="4" w:space="0" w:color="C0C0C0"/>
              <w:right w:val="single" w:sz="4" w:space="0" w:color="C0C0C0"/>
            </w:tcBorders>
            <w:shd w:val="clear" w:color="000000" w:fill="FFFFCC"/>
            <w:vAlign w:val="center"/>
            <w:hideMark/>
          </w:tcPr>
          <w:p w14:paraId="5B82F9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223,34</w:t>
            </w:r>
          </w:p>
        </w:tc>
        <w:tc>
          <w:tcPr>
            <w:tcW w:w="850" w:type="dxa"/>
            <w:tcBorders>
              <w:top w:val="nil"/>
              <w:left w:val="nil"/>
              <w:bottom w:val="single" w:sz="4" w:space="0" w:color="C0C0C0"/>
              <w:right w:val="single" w:sz="4" w:space="0" w:color="C0C0C0"/>
            </w:tcBorders>
            <w:shd w:val="clear" w:color="000000" w:fill="FFFFCC"/>
            <w:vAlign w:val="center"/>
            <w:hideMark/>
          </w:tcPr>
          <w:p w14:paraId="4AA898E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231,52</w:t>
            </w:r>
          </w:p>
        </w:tc>
        <w:tc>
          <w:tcPr>
            <w:tcW w:w="864" w:type="dxa"/>
            <w:tcBorders>
              <w:top w:val="nil"/>
              <w:left w:val="nil"/>
              <w:bottom w:val="single" w:sz="4" w:space="0" w:color="C0C0C0"/>
              <w:right w:val="single" w:sz="4" w:space="0" w:color="C0C0C0"/>
            </w:tcBorders>
            <w:shd w:val="clear" w:color="000000" w:fill="FFFFCC"/>
            <w:vAlign w:val="center"/>
            <w:hideMark/>
          </w:tcPr>
          <w:p w14:paraId="40FFA8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3 281,55</w:t>
            </w:r>
          </w:p>
        </w:tc>
        <w:tc>
          <w:tcPr>
            <w:tcW w:w="950" w:type="dxa"/>
            <w:tcBorders>
              <w:top w:val="nil"/>
              <w:left w:val="nil"/>
              <w:bottom w:val="single" w:sz="4" w:space="0" w:color="C0C0C0"/>
              <w:right w:val="single" w:sz="4" w:space="0" w:color="C0C0C0"/>
            </w:tcBorders>
            <w:shd w:val="clear" w:color="000000" w:fill="FFFFCC"/>
            <w:vAlign w:val="center"/>
            <w:hideMark/>
          </w:tcPr>
          <w:p w14:paraId="2AEB0A0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3 513,07</w:t>
            </w:r>
          </w:p>
        </w:tc>
        <w:tc>
          <w:tcPr>
            <w:tcW w:w="985" w:type="dxa"/>
            <w:tcBorders>
              <w:top w:val="nil"/>
              <w:left w:val="nil"/>
              <w:bottom w:val="single" w:sz="4" w:space="0" w:color="C0C0C0"/>
              <w:right w:val="single" w:sz="4" w:space="0" w:color="C0C0C0"/>
            </w:tcBorders>
            <w:shd w:val="clear" w:color="000000" w:fill="FFFFCC"/>
            <w:vAlign w:val="center"/>
            <w:hideMark/>
          </w:tcPr>
          <w:p w14:paraId="15ED37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5,13</w:t>
            </w:r>
          </w:p>
        </w:tc>
        <w:tc>
          <w:tcPr>
            <w:tcW w:w="947" w:type="dxa"/>
            <w:tcBorders>
              <w:top w:val="nil"/>
              <w:left w:val="nil"/>
              <w:bottom w:val="single" w:sz="4" w:space="0" w:color="C0C0C0"/>
              <w:right w:val="single" w:sz="4" w:space="0" w:color="C0C0C0"/>
            </w:tcBorders>
            <w:shd w:val="clear" w:color="000000" w:fill="FFFFCC"/>
            <w:vAlign w:val="center"/>
            <w:hideMark/>
          </w:tcPr>
          <w:p w14:paraId="4873BB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236,64</w:t>
            </w:r>
          </w:p>
        </w:tc>
        <w:tc>
          <w:tcPr>
            <w:tcW w:w="715" w:type="dxa"/>
            <w:tcBorders>
              <w:top w:val="nil"/>
              <w:left w:val="nil"/>
              <w:bottom w:val="single" w:sz="4" w:space="0" w:color="C0C0C0"/>
              <w:right w:val="single" w:sz="4" w:space="0" w:color="C0C0C0"/>
            </w:tcBorders>
            <w:shd w:val="clear" w:color="000000" w:fill="D7EAD3"/>
            <w:vAlign w:val="center"/>
            <w:hideMark/>
          </w:tcPr>
          <w:p w14:paraId="1AE03C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118,32</w:t>
            </w:r>
          </w:p>
        </w:tc>
        <w:tc>
          <w:tcPr>
            <w:tcW w:w="715" w:type="dxa"/>
            <w:tcBorders>
              <w:top w:val="nil"/>
              <w:left w:val="nil"/>
              <w:bottom w:val="single" w:sz="4" w:space="0" w:color="C0C0C0"/>
              <w:right w:val="single" w:sz="4" w:space="0" w:color="C0C0C0"/>
            </w:tcBorders>
            <w:shd w:val="clear" w:color="000000" w:fill="D7EAD3"/>
            <w:vAlign w:val="center"/>
            <w:hideMark/>
          </w:tcPr>
          <w:p w14:paraId="277A4F2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118,32</w:t>
            </w:r>
          </w:p>
        </w:tc>
        <w:tc>
          <w:tcPr>
            <w:tcW w:w="1030" w:type="dxa"/>
            <w:vMerge/>
            <w:tcBorders>
              <w:top w:val="nil"/>
              <w:left w:val="nil"/>
              <w:bottom w:val="nil"/>
              <w:right w:val="single" w:sz="4" w:space="0" w:color="C0C0C0"/>
            </w:tcBorders>
            <w:vAlign w:val="center"/>
            <w:hideMark/>
          </w:tcPr>
          <w:p w14:paraId="1A3C52AF" w14:textId="77777777" w:rsidR="00D6000A" w:rsidRPr="00D6000A" w:rsidRDefault="00D6000A" w:rsidP="00D6000A">
            <w:pPr>
              <w:rPr>
                <w:rFonts w:ascii="Tahoma" w:hAnsi="Tahoma" w:cs="Tahoma"/>
                <w:sz w:val="11"/>
                <w:szCs w:val="11"/>
              </w:rPr>
            </w:pPr>
          </w:p>
        </w:tc>
      </w:tr>
      <w:tr w:rsidR="00AB55E0" w:rsidRPr="00AB55E0" w14:paraId="68A6CA7D" w14:textId="77777777" w:rsidTr="00AB55E0">
        <w:trPr>
          <w:trHeight w:val="705"/>
        </w:trPr>
        <w:tc>
          <w:tcPr>
            <w:tcW w:w="341" w:type="dxa"/>
            <w:tcBorders>
              <w:top w:val="nil"/>
              <w:left w:val="nil"/>
              <w:bottom w:val="nil"/>
              <w:right w:val="nil"/>
            </w:tcBorders>
            <w:shd w:val="clear" w:color="000000" w:fill="FFFF00"/>
            <w:noWrap/>
            <w:vAlign w:val="center"/>
            <w:hideMark/>
          </w:tcPr>
          <w:p w14:paraId="0EFF62A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ОР</w:t>
            </w:r>
          </w:p>
        </w:tc>
        <w:tc>
          <w:tcPr>
            <w:tcW w:w="295" w:type="dxa"/>
            <w:tcBorders>
              <w:top w:val="nil"/>
              <w:left w:val="nil"/>
              <w:bottom w:val="nil"/>
              <w:right w:val="nil"/>
            </w:tcBorders>
            <w:shd w:val="clear" w:color="auto" w:fill="auto"/>
            <w:vAlign w:val="center"/>
            <w:hideMark/>
          </w:tcPr>
          <w:p w14:paraId="767787D0" w14:textId="77777777" w:rsidR="00D6000A" w:rsidRPr="00D6000A" w:rsidRDefault="00D6000A" w:rsidP="00D6000A">
            <w:pPr>
              <w:jc w:val="center"/>
              <w:rPr>
                <w:rFonts w:ascii="Wingdings 2" w:hAnsi="Wingdings 2" w:cs="Tahoma"/>
                <w:color w:val="5A5A5A"/>
                <w:sz w:val="11"/>
                <w:szCs w:val="11"/>
              </w:rPr>
            </w:pPr>
            <w:r w:rsidRPr="00D6000A">
              <w:rPr>
                <w:rFonts w:ascii="Wingdings 2" w:hAnsi="Wingdings 2" w:cs="Tahoma"/>
                <w:color w:val="5A5A5A"/>
                <w:sz w:val="11"/>
                <w:szCs w:val="11"/>
              </w:rPr>
              <w:t>О</w:t>
            </w: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62A221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5.3.3</w:t>
            </w:r>
          </w:p>
        </w:tc>
        <w:tc>
          <w:tcPr>
            <w:tcW w:w="1281" w:type="dxa"/>
            <w:tcBorders>
              <w:top w:val="nil"/>
              <w:left w:val="nil"/>
              <w:bottom w:val="single" w:sz="4" w:space="0" w:color="C0C0C0"/>
              <w:right w:val="single" w:sz="4" w:space="0" w:color="C0C0C0"/>
            </w:tcBorders>
            <w:shd w:val="clear" w:color="000000" w:fill="E3FAFD"/>
            <w:vAlign w:val="center"/>
            <w:hideMark/>
          </w:tcPr>
          <w:p w14:paraId="00F6F32A"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прочие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1CDB4F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47C1E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404,17</w:t>
            </w:r>
          </w:p>
        </w:tc>
        <w:tc>
          <w:tcPr>
            <w:tcW w:w="950" w:type="dxa"/>
            <w:tcBorders>
              <w:top w:val="nil"/>
              <w:left w:val="nil"/>
              <w:bottom w:val="single" w:sz="4" w:space="0" w:color="C0C0C0"/>
              <w:right w:val="single" w:sz="4" w:space="0" w:color="C0C0C0"/>
            </w:tcBorders>
            <w:shd w:val="clear" w:color="000000" w:fill="FFFFCC"/>
            <w:vAlign w:val="center"/>
            <w:hideMark/>
          </w:tcPr>
          <w:p w14:paraId="48ACAD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413,73</w:t>
            </w:r>
          </w:p>
        </w:tc>
        <w:tc>
          <w:tcPr>
            <w:tcW w:w="950" w:type="dxa"/>
            <w:tcBorders>
              <w:top w:val="nil"/>
              <w:left w:val="nil"/>
              <w:bottom w:val="single" w:sz="4" w:space="0" w:color="C0C0C0"/>
              <w:right w:val="single" w:sz="4" w:space="0" w:color="C0C0C0"/>
            </w:tcBorders>
            <w:shd w:val="clear" w:color="000000" w:fill="FFFFCC"/>
            <w:vAlign w:val="center"/>
            <w:hideMark/>
          </w:tcPr>
          <w:p w14:paraId="23797E2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423,52</w:t>
            </w:r>
          </w:p>
        </w:tc>
        <w:tc>
          <w:tcPr>
            <w:tcW w:w="812" w:type="dxa"/>
            <w:tcBorders>
              <w:top w:val="nil"/>
              <w:left w:val="nil"/>
              <w:bottom w:val="single" w:sz="4" w:space="0" w:color="C0C0C0"/>
              <w:right w:val="single" w:sz="4" w:space="0" w:color="C0C0C0"/>
            </w:tcBorders>
            <w:shd w:val="clear" w:color="000000" w:fill="FFFFCC"/>
            <w:vAlign w:val="center"/>
            <w:hideMark/>
          </w:tcPr>
          <w:p w14:paraId="06EA37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95,47</w:t>
            </w:r>
          </w:p>
        </w:tc>
        <w:tc>
          <w:tcPr>
            <w:tcW w:w="851" w:type="dxa"/>
            <w:tcBorders>
              <w:top w:val="nil"/>
              <w:left w:val="nil"/>
              <w:bottom w:val="single" w:sz="4" w:space="0" w:color="C0C0C0"/>
              <w:right w:val="single" w:sz="4" w:space="0" w:color="C0C0C0"/>
            </w:tcBorders>
            <w:shd w:val="clear" w:color="000000" w:fill="FFFFCC"/>
            <w:vAlign w:val="center"/>
            <w:hideMark/>
          </w:tcPr>
          <w:p w14:paraId="62584C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435,64</w:t>
            </w:r>
          </w:p>
        </w:tc>
        <w:tc>
          <w:tcPr>
            <w:tcW w:w="850" w:type="dxa"/>
            <w:tcBorders>
              <w:top w:val="nil"/>
              <w:left w:val="nil"/>
              <w:bottom w:val="single" w:sz="4" w:space="0" w:color="C0C0C0"/>
              <w:right w:val="single" w:sz="4" w:space="0" w:color="C0C0C0"/>
            </w:tcBorders>
            <w:shd w:val="clear" w:color="000000" w:fill="FFFFCC"/>
            <w:vAlign w:val="center"/>
            <w:hideMark/>
          </w:tcPr>
          <w:p w14:paraId="707143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451,57</w:t>
            </w:r>
          </w:p>
        </w:tc>
        <w:tc>
          <w:tcPr>
            <w:tcW w:w="864" w:type="dxa"/>
            <w:tcBorders>
              <w:top w:val="nil"/>
              <w:left w:val="nil"/>
              <w:bottom w:val="single" w:sz="4" w:space="0" w:color="C0C0C0"/>
              <w:right w:val="single" w:sz="4" w:space="0" w:color="C0C0C0"/>
            </w:tcBorders>
            <w:shd w:val="clear" w:color="000000" w:fill="FFFFCC"/>
            <w:vAlign w:val="center"/>
            <w:hideMark/>
          </w:tcPr>
          <w:p w14:paraId="442FF9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8,28</w:t>
            </w:r>
          </w:p>
        </w:tc>
        <w:tc>
          <w:tcPr>
            <w:tcW w:w="950" w:type="dxa"/>
            <w:tcBorders>
              <w:top w:val="nil"/>
              <w:left w:val="nil"/>
              <w:bottom w:val="single" w:sz="4" w:space="0" w:color="C0C0C0"/>
              <w:right w:val="single" w:sz="4" w:space="0" w:color="C0C0C0"/>
            </w:tcBorders>
            <w:shd w:val="clear" w:color="000000" w:fill="FFFFCC"/>
            <w:vAlign w:val="center"/>
            <w:hideMark/>
          </w:tcPr>
          <w:p w14:paraId="7F7BE3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459,85</w:t>
            </w:r>
          </w:p>
        </w:tc>
        <w:tc>
          <w:tcPr>
            <w:tcW w:w="985" w:type="dxa"/>
            <w:tcBorders>
              <w:top w:val="nil"/>
              <w:left w:val="nil"/>
              <w:bottom w:val="single" w:sz="4" w:space="0" w:color="C0C0C0"/>
              <w:right w:val="single" w:sz="4" w:space="0" w:color="C0C0C0"/>
            </w:tcBorders>
            <w:shd w:val="clear" w:color="000000" w:fill="FFFFCC"/>
            <w:vAlign w:val="center"/>
            <w:hideMark/>
          </w:tcPr>
          <w:p w14:paraId="4ED1A2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10,02</w:t>
            </w:r>
          </w:p>
        </w:tc>
        <w:tc>
          <w:tcPr>
            <w:tcW w:w="947" w:type="dxa"/>
            <w:tcBorders>
              <w:top w:val="nil"/>
              <w:left w:val="nil"/>
              <w:bottom w:val="single" w:sz="4" w:space="0" w:color="C0C0C0"/>
              <w:right w:val="single" w:sz="4" w:space="0" w:color="C0C0C0"/>
            </w:tcBorders>
            <w:shd w:val="clear" w:color="000000" w:fill="FFFFCC"/>
            <w:vAlign w:val="center"/>
            <w:hideMark/>
          </w:tcPr>
          <w:p w14:paraId="5B6214A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461,59</w:t>
            </w:r>
          </w:p>
        </w:tc>
        <w:tc>
          <w:tcPr>
            <w:tcW w:w="715" w:type="dxa"/>
            <w:tcBorders>
              <w:top w:val="nil"/>
              <w:left w:val="nil"/>
              <w:bottom w:val="single" w:sz="4" w:space="0" w:color="C0C0C0"/>
              <w:right w:val="single" w:sz="4" w:space="0" w:color="C0C0C0"/>
            </w:tcBorders>
            <w:shd w:val="clear" w:color="000000" w:fill="D7EAD3"/>
            <w:vAlign w:val="center"/>
            <w:hideMark/>
          </w:tcPr>
          <w:p w14:paraId="5CBF747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230,79</w:t>
            </w:r>
          </w:p>
        </w:tc>
        <w:tc>
          <w:tcPr>
            <w:tcW w:w="715" w:type="dxa"/>
            <w:tcBorders>
              <w:top w:val="nil"/>
              <w:left w:val="nil"/>
              <w:bottom w:val="single" w:sz="4" w:space="0" w:color="C0C0C0"/>
              <w:right w:val="single" w:sz="4" w:space="0" w:color="C0C0C0"/>
            </w:tcBorders>
            <w:shd w:val="clear" w:color="000000" w:fill="D7EAD3"/>
            <w:vAlign w:val="center"/>
            <w:hideMark/>
          </w:tcPr>
          <w:p w14:paraId="37E376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230,79</w:t>
            </w:r>
          </w:p>
        </w:tc>
        <w:tc>
          <w:tcPr>
            <w:tcW w:w="1030" w:type="dxa"/>
            <w:vMerge/>
            <w:tcBorders>
              <w:top w:val="nil"/>
              <w:left w:val="nil"/>
              <w:bottom w:val="nil"/>
              <w:right w:val="single" w:sz="4" w:space="0" w:color="C0C0C0"/>
            </w:tcBorders>
            <w:vAlign w:val="center"/>
            <w:hideMark/>
          </w:tcPr>
          <w:p w14:paraId="2C558A49" w14:textId="77777777" w:rsidR="00D6000A" w:rsidRPr="00D6000A" w:rsidRDefault="00D6000A" w:rsidP="00D6000A">
            <w:pPr>
              <w:rPr>
                <w:rFonts w:ascii="Tahoma" w:hAnsi="Tahoma" w:cs="Tahoma"/>
                <w:sz w:val="11"/>
                <w:szCs w:val="11"/>
              </w:rPr>
            </w:pPr>
          </w:p>
        </w:tc>
      </w:tr>
      <w:tr w:rsidR="00AB55E0" w:rsidRPr="00AB55E0" w14:paraId="5FE95531" w14:textId="77777777" w:rsidTr="00AB55E0">
        <w:trPr>
          <w:trHeight w:val="300"/>
        </w:trPr>
        <w:tc>
          <w:tcPr>
            <w:tcW w:w="341" w:type="dxa"/>
            <w:tcBorders>
              <w:top w:val="nil"/>
              <w:left w:val="nil"/>
              <w:bottom w:val="nil"/>
              <w:right w:val="nil"/>
            </w:tcBorders>
            <w:shd w:val="clear" w:color="000000" w:fill="00B050"/>
            <w:noWrap/>
            <w:vAlign w:val="center"/>
            <w:hideMark/>
          </w:tcPr>
          <w:p w14:paraId="61B3118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2DB51688"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72E1DC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w:t>
            </w:r>
          </w:p>
        </w:tc>
        <w:tc>
          <w:tcPr>
            <w:tcW w:w="1281" w:type="dxa"/>
            <w:tcBorders>
              <w:top w:val="nil"/>
              <w:left w:val="nil"/>
              <w:bottom w:val="single" w:sz="4" w:space="0" w:color="C0C0C0"/>
              <w:right w:val="single" w:sz="4" w:space="0" w:color="C0C0C0"/>
            </w:tcBorders>
            <w:shd w:val="clear" w:color="auto" w:fill="auto"/>
            <w:vAlign w:val="center"/>
            <w:hideMark/>
          </w:tcPr>
          <w:p w14:paraId="5F38070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Сбытовые расходы гарантирующих организаций</w:t>
            </w:r>
          </w:p>
        </w:tc>
        <w:tc>
          <w:tcPr>
            <w:tcW w:w="693" w:type="dxa"/>
            <w:tcBorders>
              <w:top w:val="nil"/>
              <w:left w:val="nil"/>
              <w:bottom w:val="single" w:sz="4" w:space="0" w:color="C0C0C0"/>
              <w:right w:val="single" w:sz="4" w:space="0" w:color="C0C0C0"/>
            </w:tcBorders>
            <w:shd w:val="clear" w:color="auto" w:fill="auto"/>
            <w:vAlign w:val="center"/>
            <w:hideMark/>
          </w:tcPr>
          <w:p w14:paraId="037234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4F5397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54E4A3B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62694DA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7CD556B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51" w:type="dxa"/>
            <w:tcBorders>
              <w:top w:val="nil"/>
              <w:left w:val="nil"/>
              <w:bottom w:val="single" w:sz="4" w:space="0" w:color="C0C0C0"/>
              <w:right w:val="single" w:sz="4" w:space="0" w:color="C0C0C0"/>
            </w:tcBorders>
            <w:shd w:val="clear" w:color="000000" w:fill="D7EAD3"/>
            <w:vAlign w:val="center"/>
            <w:hideMark/>
          </w:tcPr>
          <w:p w14:paraId="1F6C69C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50" w:type="dxa"/>
            <w:tcBorders>
              <w:top w:val="nil"/>
              <w:left w:val="nil"/>
              <w:bottom w:val="single" w:sz="4" w:space="0" w:color="C0C0C0"/>
              <w:right w:val="single" w:sz="4" w:space="0" w:color="C0C0C0"/>
            </w:tcBorders>
            <w:shd w:val="clear" w:color="000000" w:fill="D7EAD3"/>
            <w:vAlign w:val="center"/>
            <w:hideMark/>
          </w:tcPr>
          <w:p w14:paraId="1D237D5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64" w:type="dxa"/>
            <w:tcBorders>
              <w:top w:val="nil"/>
              <w:left w:val="nil"/>
              <w:bottom w:val="single" w:sz="4" w:space="0" w:color="C0C0C0"/>
              <w:right w:val="single" w:sz="4" w:space="0" w:color="C0C0C0"/>
            </w:tcBorders>
            <w:shd w:val="clear" w:color="000000" w:fill="D7EAD3"/>
            <w:vAlign w:val="center"/>
            <w:hideMark/>
          </w:tcPr>
          <w:p w14:paraId="758B6DD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1 225,36</w:t>
            </w:r>
          </w:p>
        </w:tc>
        <w:tc>
          <w:tcPr>
            <w:tcW w:w="950" w:type="dxa"/>
            <w:tcBorders>
              <w:top w:val="nil"/>
              <w:left w:val="nil"/>
              <w:bottom w:val="single" w:sz="4" w:space="0" w:color="C0C0C0"/>
              <w:right w:val="single" w:sz="4" w:space="0" w:color="C0C0C0"/>
            </w:tcBorders>
            <w:shd w:val="clear" w:color="000000" w:fill="D7EAD3"/>
            <w:vAlign w:val="center"/>
            <w:hideMark/>
          </w:tcPr>
          <w:p w14:paraId="0101635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1 225,36</w:t>
            </w:r>
          </w:p>
        </w:tc>
        <w:tc>
          <w:tcPr>
            <w:tcW w:w="985" w:type="dxa"/>
            <w:tcBorders>
              <w:top w:val="nil"/>
              <w:left w:val="nil"/>
              <w:bottom w:val="single" w:sz="4" w:space="0" w:color="C0C0C0"/>
              <w:right w:val="single" w:sz="4" w:space="0" w:color="C0C0C0"/>
            </w:tcBorders>
            <w:shd w:val="clear" w:color="000000" w:fill="D7EAD3"/>
            <w:vAlign w:val="center"/>
            <w:hideMark/>
          </w:tcPr>
          <w:p w14:paraId="2D4BD3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50F5DF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38395E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A1983E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6FE5DA01"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3711548B" w14:textId="77777777" w:rsidTr="00AB55E0">
        <w:trPr>
          <w:trHeight w:val="420"/>
        </w:trPr>
        <w:tc>
          <w:tcPr>
            <w:tcW w:w="341" w:type="dxa"/>
            <w:tcBorders>
              <w:top w:val="nil"/>
              <w:left w:val="nil"/>
              <w:bottom w:val="nil"/>
              <w:right w:val="nil"/>
            </w:tcBorders>
            <w:shd w:val="clear" w:color="000000" w:fill="00B050"/>
            <w:noWrap/>
            <w:vAlign w:val="center"/>
            <w:hideMark/>
          </w:tcPr>
          <w:p w14:paraId="15762A5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71424661"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692F91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6.1</w:t>
            </w:r>
          </w:p>
        </w:tc>
        <w:tc>
          <w:tcPr>
            <w:tcW w:w="1281" w:type="dxa"/>
            <w:tcBorders>
              <w:top w:val="nil"/>
              <w:left w:val="nil"/>
              <w:bottom w:val="single" w:sz="4" w:space="0" w:color="C0C0C0"/>
              <w:right w:val="single" w:sz="4" w:space="0" w:color="C0C0C0"/>
            </w:tcBorders>
            <w:shd w:val="clear" w:color="auto" w:fill="auto"/>
            <w:vAlign w:val="center"/>
            <w:hideMark/>
          </w:tcPr>
          <w:p w14:paraId="1F6AB8F4"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Расходы по сомнительным долгам, в размере не более 2% от НВВ, в том числе:</w:t>
            </w:r>
          </w:p>
        </w:tc>
        <w:tc>
          <w:tcPr>
            <w:tcW w:w="693" w:type="dxa"/>
            <w:tcBorders>
              <w:top w:val="nil"/>
              <w:left w:val="nil"/>
              <w:bottom w:val="single" w:sz="4" w:space="0" w:color="C0C0C0"/>
              <w:right w:val="single" w:sz="4" w:space="0" w:color="C0C0C0"/>
            </w:tcBorders>
            <w:shd w:val="clear" w:color="auto" w:fill="auto"/>
            <w:vAlign w:val="center"/>
            <w:hideMark/>
          </w:tcPr>
          <w:p w14:paraId="5C463B0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0D54A72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039D9B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505A9BE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3F1CC89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51" w:type="dxa"/>
            <w:tcBorders>
              <w:top w:val="nil"/>
              <w:left w:val="nil"/>
              <w:bottom w:val="single" w:sz="4" w:space="0" w:color="C0C0C0"/>
              <w:right w:val="single" w:sz="4" w:space="0" w:color="C0C0C0"/>
            </w:tcBorders>
            <w:shd w:val="clear" w:color="000000" w:fill="D7EAD3"/>
            <w:vAlign w:val="center"/>
            <w:hideMark/>
          </w:tcPr>
          <w:p w14:paraId="4E47F5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50" w:type="dxa"/>
            <w:tcBorders>
              <w:top w:val="nil"/>
              <w:left w:val="nil"/>
              <w:bottom w:val="single" w:sz="4" w:space="0" w:color="C0C0C0"/>
              <w:right w:val="single" w:sz="4" w:space="0" w:color="C0C0C0"/>
            </w:tcBorders>
            <w:shd w:val="clear" w:color="000000" w:fill="D7EAD3"/>
            <w:vAlign w:val="center"/>
            <w:hideMark/>
          </w:tcPr>
          <w:p w14:paraId="399426F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64" w:type="dxa"/>
            <w:tcBorders>
              <w:top w:val="nil"/>
              <w:left w:val="nil"/>
              <w:bottom w:val="single" w:sz="4" w:space="0" w:color="C0C0C0"/>
              <w:right w:val="single" w:sz="4" w:space="0" w:color="C0C0C0"/>
            </w:tcBorders>
            <w:shd w:val="clear" w:color="000000" w:fill="D7EAD3"/>
            <w:vAlign w:val="center"/>
            <w:hideMark/>
          </w:tcPr>
          <w:p w14:paraId="03A7B7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1 225,36</w:t>
            </w:r>
          </w:p>
        </w:tc>
        <w:tc>
          <w:tcPr>
            <w:tcW w:w="950" w:type="dxa"/>
            <w:tcBorders>
              <w:top w:val="nil"/>
              <w:left w:val="nil"/>
              <w:bottom w:val="single" w:sz="4" w:space="0" w:color="C0C0C0"/>
              <w:right w:val="single" w:sz="4" w:space="0" w:color="C0C0C0"/>
            </w:tcBorders>
            <w:shd w:val="clear" w:color="000000" w:fill="D7EAD3"/>
            <w:vAlign w:val="center"/>
            <w:hideMark/>
          </w:tcPr>
          <w:p w14:paraId="54287DC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1 225,36</w:t>
            </w:r>
          </w:p>
        </w:tc>
        <w:tc>
          <w:tcPr>
            <w:tcW w:w="985" w:type="dxa"/>
            <w:tcBorders>
              <w:top w:val="nil"/>
              <w:left w:val="nil"/>
              <w:bottom w:val="single" w:sz="4" w:space="0" w:color="C0C0C0"/>
              <w:right w:val="single" w:sz="4" w:space="0" w:color="C0C0C0"/>
            </w:tcBorders>
            <w:shd w:val="clear" w:color="000000" w:fill="D7EAD3"/>
            <w:vAlign w:val="center"/>
            <w:hideMark/>
          </w:tcPr>
          <w:p w14:paraId="306EBFA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23BBE4A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7A40AD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1E5542C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47EF014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636C41AD" w14:textId="77777777" w:rsidTr="00AB55E0">
        <w:trPr>
          <w:trHeight w:val="300"/>
        </w:trPr>
        <w:tc>
          <w:tcPr>
            <w:tcW w:w="341" w:type="dxa"/>
            <w:tcBorders>
              <w:top w:val="nil"/>
              <w:left w:val="nil"/>
              <w:bottom w:val="nil"/>
              <w:right w:val="nil"/>
            </w:tcBorders>
            <w:shd w:val="clear" w:color="000000" w:fill="00B050"/>
            <w:noWrap/>
            <w:vAlign w:val="center"/>
            <w:hideMark/>
          </w:tcPr>
          <w:p w14:paraId="2EE5181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25DACC2E"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5D7CAA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6.1.1</w:t>
            </w:r>
          </w:p>
        </w:tc>
        <w:tc>
          <w:tcPr>
            <w:tcW w:w="1281" w:type="dxa"/>
            <w:tcBorders>
              <w:top w:val="nil"/>
              <w:left w:val="nil"/>
              <w:bottom w:val="single" w:sz="4" w:space="0" w:color="C0C0C0"/>
              <w:right w:val="single" w:sz="4" w:space="0" w:color="C0C0C0"/>
            </w:tcBorders>
            <w:shd w:val="clear" w:color="auto" w:fill="auto"/>
            <w:vAlign w:val="center"/>
            <w:hideMark/>
          </w:tcPr>
          <w:p w14:paraId="5286C050"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Безнадежная дебиторская задолженность</w:t>
            </w:r>
          </w:p>
        </w:tc>
        <w:tc>
          <w:tcPr>
            <w:tcW w:w="693" w:type="dxa"/>
            <w:tcBorders>
              <w:top w:val="nil"/>
              <w:left w:val="nil"/>
              <w:bottom w:val="single" w:sz="4" w:space="0" w:color="C0C0C0"/>
              <w:right w:val="single" w:sz="4" w:space="0" w:color="C0C0C0"/>
            </w:tcBorders>
            <w:shd w:val="clear" w:color="auto" w:fill="auto"/>
            <w:vAlign w:val="center"/>
            <w:hideMark/>
          </w:tcPr>
          <w:p w14:paraId="168C8DC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9273D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16A1C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ED76D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698BCF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339B6A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6C48E1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43116E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0ED210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2BD079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77C6DD9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15" w:type="dxa"/>
            <w:tcBorders>
              <w:top w:val="nil"/>
              <w:left w:val="nil"/>
              <w:bottom w:val="single" w:sz="4" w:space="0" w:color="C0C0C0"/>
              <w:right w:val="single" w:sz="4" w:space="0" w:color="C0C0C0"/>
            </w:tcBorders>
            <w:shd w:val="clear" w:color="000000" w:fill="D7EAD3"/>
            <w:vAlign w:val="center"/>
            <w:hideMark/>
          </w:tcPr>
          <w:p w14:paraId="2330B77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1EFA10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7A5D2BF5"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41716340" w14:textId="77777777" w:rsidTr="00AB55E0">
        <w:trPr>
          <w:trHeight w:val="750"/>
        </w:trPr>
        <w:tc>
          <w:tcPr>
            <w:tcW w:w="341" w:type="dxa"/>
            <w:tcBorders>
              <w:top w:val="nil"/>
              <w:left w:val="nil"/>
              <w:bottom w:val="nil"/>
              <w:right w:val="nil"/>
            </w:tcBorders>
            <w:shd w:val="clear" w:color="000000" w:fill="00B050"/>
            <w:noWrap/>
            <w:vAlign w:val="center"/>
            <w:hideMark/>
          </w:tcPr>
          <w:p w14:paraId="4B20647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34B9E751"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AEBE4F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6.1.2</w:t>
            </w:r>
          </w:p>
        </w:tc>
        <w:tc>
          <w:tcPr>
            <w:tcW w:w="1281" w:type="dxa"/>
            <w:tcBorders>
              <w:top w:val="nil"/>
              <w:left w:val="nil"/>
              <w:bottom w:val="single" w:sz="4" w:space="0" w:color="C0C0C0"/>
              <w:right w:val="single" w:sz="4" w:space="0" w:color="C0C0C0"/>
            </w:tcBorders>
            <w:shd w:val="clear" w:color="auto" w:fill="auto"/>
            <w:vAlign w:val="center"/>
            <w:hideMark/>
          </w:tcPr>
          <w:p w14:paraId="26BBD011"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Резервы по сомнительным долгам</w:t>
            </w:r>
          </w:p>
        </w:tc>
        <w:tc>
          <w:tcPr>
            <w:tcW w:w="693" w:type="dxa"/>
            <w:tcBorders>
              <w:top w:val="nil"/>
              <w:left w:val="nil"/>
              <w:bottom w:val="single" w:sz="4" w:space="0" w:color="C0C0C0"/>
              <w:right w:val="single" w:sz="4" w:space="0" w:color="C0C0C0"/>
            </w:tcBorders>
            <w:shd w:val="clear" w:color="auto" w:fill="auto"/>
            <w:vAlign w:val="center"/>
            <w:hideMark/>
          </w:tcPr>
          <w:p w14:paraId="0E29EB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92C1C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C3B45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8F86C2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6D59CF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298BE8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775FC81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308C83F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1 225,36</w:t>
            </w:r>
          </w:p>
        </w:tc>
        <w:tc>
          <w:tcPr>
            <w:tcW w:w="950" w:type="dxa"/>
            <w:tcBorders>
              <w:top w:val="nil"/>
              <w:left w:val="nil"/>
              <w:bottom w:val="single" w:sz="4" w:space="0" w:color="C0C0C0"/>
              <w:right w:val="single" w:sz="4" w:space="0" w:color="C0C0C0"/>
            </w:tcBorders>
            <w:shd w:val="clear" w:color="000000" w:fill="FFFFCC"/>
            <w:vAlign w:val="center"/>
            <w:hideMark/>
          </w:tcPr>
          <w:p w14:paraId="19B01BD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1 225,36</w:t>
            </w:r>
          </w:p>
        </w:tc>
        <w:tc>
          <w:tcPr>
            <w:tcW w:w="985" w:type="dxa"/>
            <w:tcBorders>
              <w:top w:val="nil"/>
              <w:left w:val="nil"/>
              <w:bottom w:val="single" w:sz="4" w:space="0" w:color="C0C0C0"/>
              <w:right w:val="single" w:sz="4" w:space="0" w:color="C0C0C0"/>
            </w:tcBorders>
            <w:shd w:val="clear" w:color="000000" w:fill="FFFFCC"/>
            <w:vAlign w:val="center"/>
            <w:hideMark/>
          </w:tcPr>
          <w:p w14:paraId="1427B60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5280197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175DD70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60EF7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07396F59" w14:textId="77777777" w:rsidR="00D6000A" w:rsidRPr="00D6000A" w:rsidRDefault="00D6000A" w:rsidP="00D6000A">
            <w:pPr>
              <w:rPr>
                <w:rFonts w:ascii="Tahoma" w:hAnsi="Tahoma" w:cs="Tahoma"/>
                <w:sz w:val="11"/>
                <w:szCs w:val="11"/>
              </w:rPr>
            </w:pPr>
            <w:r w:rsidRPr="00D6000A">
              <w:rPr>
                <w:rFonts w:ascii="Tahoma" w:hAnsi="Tahoma" w:cs="Tahoma"/>
                <w:sz w:val="11"/>
                <w:szCs w:val="11"/>
              </w:rPr>
              <w:t>отклонено в связи с отсутствием фактически списанной дебиторской задолженности за предыдущие периоды</w:t>
            </w:r>
          </w:p>
        </w:tc>
      </w:tr>
      <w:tr w:rsidR="00AB55E0" w:rsidRPr="00AB55E0" w14:paraId="726479C6" w14:textId="77777777" w:rsidTr="00AB55E0">
        <w:trPr>
          <w:trHeight w:val="450"/>
        </w:trPr>
        <w:tc>
          <w:tcPr>
            <w:tcW w:w="341" w:type="dxa"/>
            <w:tcBorders>
              <w:top w:val="nil"/>
              <w:left w:val="nil"/>
              <w:bottom w:val="nil"/>
              <w:right w:val="nil"/>
            </w:tcBorders>
            <w:shd w:val="clear" w:color="000000" w:fill="B1A0C7"/>
            <w:noWrap/>
            <w:vAlign w:val="center"/>
            <w:hideMark/>
          </w:tcPr>
          <w:p w14:paraId="35F977C0"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А</w:t>
            </w:r>
          </w:p>
        </w:tc>
        <w:tc>
          <w:tcPr>
            <w:tcW w:w="295" w:type="dxa"/>
            <w:tcBorders>
              <w:top w:val="nil"/>
              <w:left w:val="nil"/>
              <w:bottom w:val="nil"/>
              <w:right w:val="nil"/>
            </w:tcBorders>
            <w:shd w:val="clear" w:color="auto" w:fill="auto"/>
            <w:noWrap/>
            <w:vAlign w:val="bottom"/>
            <w:hideMark/>
          </w:tcPr>
          <w:p w14:paraId="3E73D100"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C25B51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w:t>
            </w:r>
          </w:p>
        </w:tc>
        <w:tc>
          <w:tcPr>
            <w:tcW w:w="1281" w:type="dxa"/>
            <w:tcBorders>
              <w:top w:val="nil"/>
              <w:left w:val="nil"/>
              <w:bottom w:val="single" w:sz="4" w:space="0" w:color="C0C0C0"/>
              <w:right w:val="single" w:sz="4" w:space="0" w:color="C0C0C0"/>
            </w:tcBorders>
            <w:shd w:val="clear" w:color="auto" w:fill="auto"/>
            <w:vAlign w:val="center"/>
            <w:hideMark/>
          </w:tcPr>
          <w:p w14:paraId="4DA0B66D"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Амортизация основных средств и нематериальных активов</w:t>
            </w:r>
          </w:p>
        </w:tc>
        <w:tc>
          <w:tcPr>
            <w:tcW w:w="693" w:type="dxa"/>
            <w:tcBorders>
              <w:top w:val="nil"/>
              <w:left w:val="nil"/>
              <w:bottom w:val="single" w:sz="4" w:space="0" w:color="C0C0C0"/>
              <w:right w:val="single" w:sz="4" w:space="0" w:color="C0C0C0"/>
            </w:tcBorders>
            <w:shd w:val="clear" w:color="auto" w:fill="auto"/>
            <w:vAlign w:val="center"/>
            <w:hideMark/>
          </w:tcPr>
          <w:p w14:paraId="29835EA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2FD3B59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950" w:type="dxa"/>
            <w:tcBorders>
              <w:top w:val="nil"/>
              <w:left w:val="nil"/>
              <w:bottom w:val="single" w:sz="4" w:space="0" w:color="C0C0C0"/>
              <w:right w:val="single" w:sz="4" w:space="0" w:color="C0C0C0"/>
            </w:tcBorders>
            <w:shd w:val="clear" w:color="000000" w:fill="D7EAD3"/>
            <w:vAlign w:val="center"/>
            <w:hideMark/>
          </w:tcPr>
          <w:p w14:paraId="67EB2CA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950" w:type="dxa"/>
            <w:tcBorders>
              <w:top w:val="nil"/>
              <w:left w:val="nil"/>
              <w:bottom w:val="single" w:sz="4" w:space="0" w:color="C0C0C0"/>
              <w:right w:val="single" w:sz="4" w:space="0" w:color="C0C0C0"/>
            </w:tcBorders>
            <w:shd w:val="clear" w:color="000000" w:fill="D7EAD3"/>
            <w:vAlign w:val="center"/>
            <w:hideMark/>
          </w:tcPr>
          <w:p w14:paraId="441D4D6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3 785,21</w:t>
            </w:r>
          </w:p>
        </w:tc>
        <w:tc>
          <w:tcPr>
            <w:tcW w:w="812" w:type="dxa"/>
            <w:tcBorders>
              <w:top w:val="nil"/>
              <w:left w:val="nil"/>
              <w:bottom w:val="single" w:sz="4" w:space="0" w:color="C0C0C0"/>
              <w:right w:val="single" w:sz="4" w:space="0" w:color="C0C0C0"/>
            </w:tcBorders>
            <w:shd w:val="clear" w:color="000000" w:fill="D7EAD3"/>
            <w:vAlign w:val="center"/>
            <w:hideMark/>
          </w:tcPr>
          <w:p w14:paraId="333016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3 680,17</w:t>
            </w:r>
          </w:p>
        </w:tc>
        <w:tc>
          <w:tcPr>
            <w:tcW w:w="851" w:type="dxa"/>
            <w:tcBorders>
              <w:top w:val="nil"/>
              <w:left w:val="nil"/>
              <w:bottom w:val="single" w:sz="4" w:space="0" w:color="C0C0C0"/>
              <w:right w:val="single" w:sz="4" w:space="0" w:color="C0C0C0"/>
            </w:tcBorders>
            <w:shd w:val="clear" w:color="000000" w:fill="D7EAD3"/>
            <w:vAlign w:val="center"/>
            <w:hideMark/>
          </w:tcPr>
          <w:p w14:paraId="56C9022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850" w:type="dxa"/>
            <w:tcBorders>
              <w:top w:val="nil"/>
              <w:left w:val="nil"/>
              <w:bottom w:val="single" w:sz="4" w:space="0" w:color="C0C0C0"/>
              <w:right w:val="single" w:sz="4" w:space="0" w:color="C0C0C0"/>
            </w:tcBorders>
            <w:shd w:val="clear" w:color="000000" w:fill="D7EAD3"/>
            <w:vAlign w:val="center"/>
            <w:hideMark/>
          </w:tcPr>
          <w:p w14:paraId="78653B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864" w:type="dxa"/>
            <w:tcBorders>
              <w:top w:val="nil"/>
              <w:left w:val="nil"/>
              <w:bottom w:val="single" w:sz="4" w:space="0" w:color="C0C0C0"/>
              <w:right w:val="single" w:sz="4" w:space="0" w:color="C0C0C0"/>
            </w:tcBorders>
            <w:shd w:val="clear" w:color="000000" w:fill="D7EAD3"/>
            <w:vAlign w:val="center"/>
            <w:hideMark/>
          </w:tcPr>
          <w:p w14:paraId="5EB073E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-1 168,93</w:t>
            </w:r>
          </w:p>
        </w:tc>
        <w:tc>
          <w:tcPr>
            <w:tcW w:w="950" w:type="dxa"/>
            <w:tcBorders>
              <w:top w:val="nil"/>
              <w:left w:val="nil"/>
              <w:bottom w:val="single" w:sz="4" w:space="0" w:color="C0C0C0"/>
              <w:right w:val="single" w:sz="4" w:space="0" w:color="C0C0C0"/>
            </w:tcBorders>
            <w:shd w:val="clear" w:color="000000" w:fill="D7EAD3"/>
            <w:vAlign w:val="center"/>
            <w:hideMark/>
          </w:tcPr>
          <w:p w14:paraId="325B6D8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3 525,41</w:t>
            </w:r>
          </w:p>
        </w:tc>
        <w:tc>
          <w:tcPr>
            <w:tcW w:w="985" w:type="dxa"/>
            <w:tcBorders>
              <w:top w:val="nil"/>
              <w:left w:val="nil"/>
              <w:bottom w:val="single" w:sz="4" w:space="0" w:color="C0C0C0"/>
              <w:right w:val="single" w:sz="4" w:space="0" w:color="C0C0C0"/>
            </w:tcBorders>
            <w:shd w:val="clear" w:color="000000" w:fill="D7EAD3"/>
            <w:vAlign w:val="center"/>
            <w:hideMark/>
          </w:tcPr>
          <w:p w14:paraId="7885197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252E28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715" w:type="dxa"/>
            <w:tcBorders>
              <w:top w:val="nil"/>
              <w:left w:val="nil"/>
              <w:bottom w:val="single" w:sz="4" w:space="0" w:color="C0C0C0"/>
              <w:right w:val="single" w:sz="4" w:space="0" w:color="C0C0C0"/>
            </w:tcBorders>
            <w:shd w:val="clear" w:color="000000" w:fill="D7EAD3"/>
            <w:vAlign w:val="center"/>
            <w:hideMark/>
          </w:tcPr>
          <w:p w14:paraId="76E683F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2 347,17</w:t>
            </w:r>
          </w:p>
        </w:tc>
        <w:tc>
          <w:tcPr>
            <w:tcW w:w="715" w:type="dxa"/>
            <w:tcBorders>
              <w:top w:val="nil"/>
              <w:left w:val="nil"/>
              <w:bottom w:val="single" w:sz="4" w:space="0" w:color="C0C0C0"/>
              <w:right w:val="single" w:sz="4" w:space="0" w:color="C0C0C0"/>
            </w:tcBorders>
            <w:shd w:val="clear" w:color="000000" w:fill="D7EAD3"/>
            <w:vAlign w:val="center"/>
            <w:hideMark/>
          </w:tcPr>
          <w:p w14:paraId="04626F3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2 347,17</w:t>
            </w:r>
          </w:p>
        </w:tc>
        <w:tc>
          <w:tcPr>
            <w:tcW w:w="1030" w:type="dxa"/>
            <w:tcBorders>
              <w:top w:val="nil"/>
              <w:left w:val="nil"/>
              <w:bottom w:val="single" w:sz="4" w:space="0" w:color="C0C0C0"/>
              <w:right w:val="single" w:sz="4" w:space="0" w:color="C0C0C0"/>
            </w:tcBorders>
            <w:shd w:val="clear" w:color="000000" w:fill="FFFFCC"/>
            <w:vAlign w:val="center"/>
            <w:hideMark/>
          </w:tcPr>
          <w:p w14:paraId="4F51061E"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2B57D3B7" w14:textId="77777777" w:rsidTr="00AB55E0">
        <w:trPr>
          <w:trHeight w:val="570"/>
        </w:trPr>
        <w:tc>
          <w:tcPr>
            <w:tcW w:w="341" w:type="dxa"/>
            <w:tcBorders>
              <w:top w:val="nil"/>
              <w:left w:val="nil"/>
              <w:bottom w:val="nil"/>
              <w:right w:val="nil"/>
            </w:tcBorders>
            <w:shd w:val="clear" w:color="000000" w:fill="B1A0C7"/>
            <w:noWrap/>
            <w:vAlign w:val="center"/>
            <w:hideMark/>
          </w:tcPr>
          <w:p w14:paraId="13A088B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А</w:t>
            </w:r>
          </w:p>
        </w:tc>
        <w:tc>
          <w:tcPr>
            <w:tcW w:w="295" w:type="dxa"/>
            <w:tcBorders>
              <w:top w:val="nil"/>
              <w:left w:val="nil"/>
              <w:bottom w:val="nil"/>
              <w:right w:val="nil"/>
            </w:tcBorders>
            <w:shd w:val="clear" w:color="auto" w:fill="auto"/>
            <w:noWrap/>
            <w:vAlign w:val="bottom"/>
            <w:hideMark/>
          </w:tcPr>
          <w:p w14:paraId="10A95143"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A9F32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7.1</w:t>
            </w:r>
          </w:p>
        </w:tc>
        <w:tc>
          <w:tcPr>
            <w:tcW w:w="1281" w:type="dxa"/>
            <w:tcBorders>
              <w:top w:val="nil"/>
              <w:left w:val="nil"/>
              <w:bottom w:val="single" w:sz="4" w:space="0" w:color="C0C0C0"/>
              <w:right w:val="single" w:sz="4" w:space="0" w:color="C0C0C0"/>
            </w:tcBorders>
            <w:shd w:val="clear" w:color="auto" w:fill="auto"/>
            <w:vAlign w:val="center"/>
            <w:hideMark/>
          </w:tcPr>
          <w:p w14:paraId="5851390D" w14:textId="77777777" w:rsidR="00D6000A" w:rsidRPr="00D6000A" w:rsidRDefault="00D6000A" w:rsidP="00D6000A">
            <w:pPr>
              <w:ind w:firstLineChars="100" w:firstLine="110"/>
              <w:rPr>
                <w:rFonts w:ascii="Tahoma" w:hAnsi="Tahoma" w:cs="Tahoma"/>
                <w:b/>
                <w:bCs/>
                <w:color w:val="000000"/>
                <w:sz w:val="11"/>
                <w:szCs w:val="11"/>
              </w:rPr>
            </w:pPr>
            <w:r w:rsidRPr="00D6000A">
              <w:rPr>
                <w:rFonts w:ascii="Tahoma" w:hAnsi="Tahoma" w:cs="Tahoma"/>
                <w:b/>
                <w:bCs/>
                <w:color w:val="000000"/>
                <w:sz w:val="11"/>
                <w:szCs w:val="11"/>
              </w:rPr>
              <w:t>Амортизация основных средств</w:t>
            </w:r>
          </w:p>
        </w:tc>
        <w:tc>
          <w:tcPr>
            <w:tcW w:w="693" w:type="dxa"/>
            <w:tcBorders>
              <w:top w:val="nil"/>
              <w:left w:val="nil"/>
              <w:bottom w:val="single" w:sz="4" w:space="0" w:color="C0C0C0"/>
              <w:right w:val="single" w:sz="4" w:space="0" w:color="C0C0C0"/>
            </w:tcBorders>
            <w:shd w:val="clear" w:color="auto" w:fill="auto"/>
            <w:vAlign w:val="center"/>
            <w:hideMark/>
          </w:tcPr>
          <w:p w14:paraId="3F06975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AE9BD5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950" w:type="dxa"/>
            <w:tcBorders>
              <w:top w:val="nil"/>
              <w:left w:val="nil"/>
              <w:bottom w:val="single" w:sz="4" w:space="0" w:color="C0C0C0"/>
              <w:right w:val="single" w:sz="4" w:space="0" w:color="C0C0C0"/>
            </w:tcBorders>
            <w:shd w:val="clear" w:color="000000" w:fill="FFFFCC"/>
            <w:vAlign w:val="center"/>
            <w:hideMark/>
          </w:tcPr>
          <w:p w14:paraId="7411F51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950" w:type="dxa"/>
            <w:tcBorders>
              <w:top w:val="nil"/>
              <w:left w:val="nil"/>
              <w:bottom w:val="single" w:sz="4" w:space="0" w:color="C0C0C0"/>
              <w:right w:val="single" w:sz="4" w:space="0" w:color="C0C0C0"/>
            </w:tcBorders>
            <w:shd w:val="clear" w:color="000000" w:fill="FFFFCC"/>
            <w:vAlign w:val="center"/>
            <w:hideMark/>
          </w:tcPr>
          <w:p w14:paraId="6FF56E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3 785,21</w:t>
            </w:r>
          </w:p>
        </w:tc>
        <w:tc>
          <w:tcPr>
            <w:tcW w:w="812" w:type="dxa"/>
            <w:tcBorders>
              <w:top w:val="nil"/>
              <w:left w:val="nil"/>
              <w:bottom w:val="single" w:sz="4" w:space="0" w:color="C0C0C0"/>
              <w:right w:val="single" w:sz="4" w:space="0" w:color="C0C0C0"/>
            </w:tcBorders>
            <w:shd w:val="clear" w:color="000000" w:fill="FFFFCC"/>
            <w:vAlign w:val="center"/>
            <w:hideMark/>
          </w:tcPr>
          <w:p w14:paraId="3599D5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3 680,17</w:t>
            </w:r>
          </w:p>
        </w:tc>
        <w:tc>
          <w:tcPr>
            <w:tcW w:w="851" w:type="dxa"/>
            <w:tcBorders>
              <w:top w:val="nil"/>
              <w:left w:val="nil"/>
              <w:bottom w:val="single" w:sz="4" w:space="0" w:color="C0C0C0"/>
              <w:right w:val="single" w:sz="4" w:space="0" w:color="C0C0C0"/>
            </w:tcBorders>
            <w:shd w:val="clear" w:color="000000" w:fill="FFFFCC"/>
            <w:vAlign w:val="center"/>
            <w:hideMark/>
          </w:tcPr>
          <w:p w14:paraId="69A8950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850" w:type="dxa"/>
            <w:tcBorders>
              <w:top w:val="nil"/>
              <w:left w:val="nil"/>
              <w:bottom w:val="single" w:sz="4" w:space="0" w:color="C0C0C0"/>
              <w:right w:val="single" w:sz="4" w:space="0" w:color="C0C0C0"/>
            </w:tcBorders>
            <w:shd w:val="clear" w:color="000000" w:fill="FFFFCC"/>
            <w:vAlign w:val="center"/>
            <w:hideMark/>
          </w:tcPr>
          <w:p w14:paraId="036A660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864" w:type="dxa"/>
            <w:tcBorders>
              <w:top w:val="nil"/>
              <w:left w:val="nil"/>
              <w:bottom w:val="single" w:sz="4" w:space="0" w:color="C0C0C0"/>
              <w:right w:val="single" w:sz="4" w:space="0" w:color="C0C0C0"/>
            </w:tcBorders>
            <w:shd w:val="clear" w:color="000000" w:fill="FFFFCC"/>
            <w:vAlign w:val="center"/>
            <w:hideMark/>
          </w:tcPr>
          <w:p w14:paraId="23D888F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-1 168,93</w:t>
            </w:r>
          </w:p>
        </w:tc>
        <w:tc>
          <w:tcPr>
            <w:tcW w:w="950" w:type="dxa"/>
            <w:tcBorders>
              <w:top w:val="nil"/>
              <w:left w:val="nil"/>
              <w:bottom w:val="single" w:sz="4" w:space="0" w:color="C0C0C0"/>
              <w:right w:val="single" w:sz="4" w:space="0" w:color="C0C0C0"/>
            </w:tcBorders>
            <w:shd w:val="clear" w:color="000000" w:fill="FFFFCC"/>
            <w:vAlign w:val="center"/>
            <w:hideMark/>
          </w:tcPr>
          <w:p w14:paraId="450A1EB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3 525,41</w:t>
            </w:r>
          </w:p>
        </w:tc>
        <w:tc>
          <w:tcPr>
            <w:tcW w:w="985" w:type="dxa"/>
            <w:tcBorders>
              <w:top w:val="nil"/>
              <w:left w:val="nil"/>
              <w:bottom w:val="single" w:sz="4" w:space="0" w:color="C0C0C0"/>
              <w:right w:val="single" w:sz="4" w:space="0" w:color="C0C0C0"/>
            </w:tcBorders>
            <w:shd w:val="clear" w:color="000000" w:fill="FFFFCC"/>
            <w:vAlign w:val="center"/>
            <w:hideMark/>
          </w:tcPr>
          <w:p w14:paraId="3049A09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13A34EC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4 694,34</w:t>
            </w:r>
          </w:p>
        </w:tc>
        <w:tc>
          <w:tcPr>
            <w:tcW w:w="715" w:type="dxa"/>
            <w:tcBorders>
              <w:top w:val="nil"/>
              <w:left w:val="nil"/>
              <w:bottom w:val="single" w:sz="4" w:space="0" w:color="C0C0C0"/>
              <w:right w:val="single" w:sz="4" w:space="0" w:color="C0C0C0"/>
            </w:tcBorders>
            <w:shd w:val="clear" w:color="000000" w:fill="D7EAD3"/>
            <w:vAlign w:val="center"/>
            <w:hideMark/>
          </w:tcPr>
          <w:p w14:paraId="7B10D99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2 347,17</w:t>
            </w:r>
          </w:p>
        </w:tc>
        <w:tc>
          <w:tcPr>
            <w:tcW w:w="715" w:type="dxa"/>
            <w:tcBorders>
              <w:top w:val="nil"/>
              <w:left w:val="nil"/>
              <w:bottom w:val="single" w:sz="4" w:space="0" w:color="C0C0C0"/>
              <w:right w:val="single" w:sz="4" w:space="0" w:color="C0C0C0"/>
            </w:tcBorders>
            <w:shd w:val="clear" w:color="000000" w:fill="D7EAD3"/>
            <w:vAlign w:val="center"/>
            <w:hideMark/>
          </w:tcPr>
          <w:p w14:paraId="507763E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2 347,17</w:t>
            </w:r>
          </w:p>
        </w:tc>
        <w:tc>
          <w:tcPr>
            <w:tcW w:w="1030" w:type="dxa"/>
            <w:tcBorders>
              <w:top w:val="nil"/>
              <w:left w:val="nil"/>
              <w:bottom w:val="single" w:sz="4" w:space="0" w:color="C0C0C0"/>
              <w:right w:val="single" w:sz="4" w:space="0" w:color="C0C0C0"/>
            </w:tcBorders>
            <w:shd w:val="clear" w:color="000000" w:fill="FFFFCC"/>
            <w:vAlign w:val="center"/>
            <w:hideMark/>
          </w:tcPr>
          <w:p w14:paraId="0F402854"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плану 2023 года (соответствует выданным ДПР)</w:t>
            </w:r>
          </w:p>
        </w:tc>
      </w:tr>
      <w:tr w:rsidR="00AB55E0" w:rsidRPr="00AB55E0" w14:paraId="03724F8E" w14:textId="77777777" w:rsidTr="00AB55E0">
        <w:trPr>
          <w:trHeight w:val="300"/>
        </w:trPr>
        <w:tc>
          <w:tcPr>
            <w:tcW w:w="341" w:type="dxa"/>
            <w:tcBorders>
              <w:top w:val="nil"/>
              <w:left w:val="nil"/>
              <w:bottom w:val="nil"/>
              <w:right w:val="nil"/>
            </w:tcBorders>
            <w:shd w:val="clear" w:color="000000" w:fill="00B050"/>
            <w:noWrap/>
            <w:vAlign w:val="center"/>
            <w:hideMark/>
          </w:tcPr>
          <w:p w14:paraId="6361EBF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3EA676CA"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327FA3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w:t>
            </w:r>
          </w:p>
        </w:tc>
        <w:tc>
          <w:tcPr>
            <w:tcW w:w="1281" w:type="dxa"/>
            <w:tcBorders>
              <w:top w:val="nil"/>
              <w:left w:val="nil"/>
              <w:bottom w:val="single" w:sz="4" w:space="0" w:color="C0C0C0"/>
              <w:right w:val="single" w:sz="4" w:space="0" w:color="C0C0C0"/>
            </w:tcBorders>
            <w:shd w:val="clear" w:color="auto" w:fill="auto"/>
            <w:vAlign w:val="center"/>
            <w:hideMark/>
          </w:tcPr>
          <w:p w14:paraId="7FB74A8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Расходы на арендную плату</w:t>
            </w:r>
          </w:p>
        </w:tc>
        <w:tc>
          <w:tcPr>
            <w:tcW w:w="693" w:type="dxa"/>
            <w:tcBorders>
              <w:top w:val="nil"/>
              <w:left w:val="nil"/>
              <w:bottom w:val="single" w:sz="4" w:space="0" w:color="C0C0C0"/>
              <w:right w:val="single" w:sz="4" w:space="0" w:color="C0C0C0"/>
            </w:tcBorders>
            <w:shd w:val="clear" w:color="auto" w:fill="auto"/>
            <w:vAlign w:val="center"/>
            <w:hideMark/>
          </w:tcPr>
          <w:p w14:paraId="35B3E8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51D82DA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135,15</w:t>
            </w:r>
          </w:p>
        </w:tc>
        <w:tc>
          <w:tcPr>
            <w:tcW w:w="950" w:type="dxa"/>
            <w:tcBorders>
              <w:top w:val="nil"/>
              <w:left w:val="nil"/>
              <w:bottom w:val="single" w:sz="4" w:space="0" w:color="C0C0C0"/>
              <w:right w:val="single" w:sz="4" w:space="0" w:color="C0C0C0"/>
            </w:tcBorders>
            <w:shd w:val="clear" w:color="000000" w:fill="D7EAD3"/>
            <w:vAlign w:val="center"/>
            <w:hideMark/>
          </w:tcPr>
          <w:p w14:paraId="6D5D325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135,15</w:t>
            </w:r>
          </w:p>
        </w:tc>
        <w:tc>
          <w:tcPr>
            <w:tcW w:w="950" w:type="dxa"/>
            <w:tcBorders>
              <w:top w:val="nil"/>
              <w:left w:val="nil"/>
              <w:bottom w:val="single" w:sz="4" w:space="0" w:color="C0C0C0"/>
              <w:right w:val="single" w:sz="4" w:space="0" w:color="C0C0C0"/>
            </w:tcBorders>
            <w:shd w:val="clear" w:color="000000" w:fill="D7EAD3"/>
            <w:vAlign w:val="center"/>
            <w:hideMark/>
          </w:tcPr>
          <w:p w14:paraId="2B61346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150,85</w:t>
            </w:r>
          </w:p>
        </w:tc>
        <w:tc>
          <w:tcPr>
            <w:tcW w:w="812" w:type="dxa"/>
            <w:tcBorders>
              <w:top w:val="nil"/>
              <w:left w:val="nil"/>
              <w:bottom w:val="single" w:sz="4" w:space="0" w:color="C0C0C0"/>
              <w:right w:val="single" w:sz="4" w:space="0" w:color="C0C0C0"/>
            </w:tcBorders>
            <w:shd w:val="clear" w:color="000000" w:fill="D7EAD3"/>
            <w:vAlign w:val="center"/>
            <w:hideMark/>
          </w:tcPr>
          <w:p w14:paraId="4B245CE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153,38</w:t>
            </w:r>
          </w:p>
        </w:tc>
        <w:tc>
          <w:tcPr>
            <w:tcW w:w="851" w:type="dxa"/>
            <w:tcBorders>
              <w:top w:val="nil"/>
              <w:left w:val="nil"/>
              <w:bottom w:val="single" w:sz="4" w:space="0" w:color="C0C0C0"/>
              <w:right w:val="single" w:sz="4" w:space="0" w:color="C0C0C0"/>
            </w:tcBorders>
            <w:shd w:val="clear" w:color="000000" w:fill="D7EAD3"/>
            <w:vAlign w:val="center"/>
            <w:hideMark/>
          </w:tcPr>
          <w:p w14:paraId="4D0D3C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156,30</w:t>
            </w:r>
          </w:p>
        </w:tc>
        <w:tc>
          <w:tcPr>
            <w:tcW w:w="850" w:type="dxa"/>
            <w:tcBorders>
              <w:top w:val="nil"/>
              <w:left w:val="nil"/>
              <w:bottom w:val="single" w:sz="4" w:space="0" w:color="C0C0C0"/>
              <w:right w:val="single" w:sz="4" w:space="0" w:color="C0C0C0"/>
            </w:tcBorders>
            <w:shd w:val="clear" w:color="000000" w:fill="D7EAD3"/>
            <w:vAlign w:val="center"/>
            <w:hideMark/>
          </w:tcPr>
          <w:p w14:paraId="0FD2E2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135,15</w:t>
            </w:r>
          </w:p>
        </w:tc>
        <w:tc>
          <w:tcPr>
            <w:tcW w:w="864" w:type="dxa"/>
            <w:tcBorders>
              <w:top w:val="nil"/>
              <w:left w:val="nil"/>
              <w:bottom w:val="single" w:sz="4" w:space="0" w:color="C0C0C0"/>
              <w:right w:val="single" w:sz="4" w:space="0" w:color="C0C0C0"/>
            </w:tcBorders>
            <w:shd w:val="clear" w:color="000000" w:fill="D7EAD3"/>
            <w:vAlign w:val="center"/>
            <w:hideMark/>
          </w:tcPr>
          <w:p w14:paraId="283AEED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30,75</w:t>
            </w:r>
          </w:p>
        </w:tc>
        <w:tc>
          <w:tcPr>
            <w:tcW w:w="950" w:type="dxa"/>
            <w:tcBorders>
              <w:top w:val="nil"/>
              <w:left w:val="nil"/>
              <w:bottom w:val="single" w:sz="4" w:space="0" w:color="C0C0C0"/>
              <w:right w:val="single" w:sz="4" w:space="0" w:color="C0C0C0"/>
            </w:tcBorders>
            <w:shd w:val="clear" w:color="000000" w:fill="D7EAD3"/>
            <w:vAlign w:val="center"/>
            <w:hideMark/>
          </w:tcPr>
          <w:p w14:paraId="77E9DE4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165,90</w:t>
            </w:r>
          </w:p>
        </w:tc>
        <w:tc>
          <w:tcPr>
            <w:tcW w:w="985" w:type="dxa"/>
            <w:tcBorders>
              <w:top w:val="nil"/>
              <w:left w:val="nil"/>
              <w:bottom w:val="single" w:sz="4" w:space="0" w:color="C0C0C0"/>
              <w:right w:val="single" w:sz="4" w:space="0" w:color="C0C0C0"/>
            </w:tcBorders>
            <w:shd w:val="clear" w:color="000000" w:fill="D7EAD3"/>
            <w:vAlign w:val="center"/>
            <w:hideMark/>
          </w:tcPr>
          <w:p w14:paraId="62008B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27,13</w:t>
            </w:r>
          </w:p>
        </w:tc>
        <w:tc>
          <w:tcPr>
            <w:tcW w:w="947" w:type="dxa"/>
            <w:tcBorders>
              <w:top w:val="nil"/>
              <w:left w:val="nil"/>
              <w:bottom w:val="single" w:sz="4" w:space="0" w:color="C0C0C0"/>
              <w:right w:val="single" w:sz="4" w:space="0" w:color="C0C0C0"/>
            </w:tcBorders>
            <w:shd w:val="clear" w:color="000000" w:fill="D7EAD3"/>
            <w:vAlign w:val="center"/>
            <w:hideMark/>
          </w:tcPr>
          <w:p w14:paraId="49F8761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162,28</w:t>
            </w:r>
          </w:p>
        </w:tc>
        <w:tc>
          <w:tcPr>
            <w:tcW w:w="715" w:type="dxa"/>
            <w:tcBorders>
              <w:top w:val="nil"/>
              <w:left w:val="nil"/>
              <w:bottom w:val="single" w:sz="4" w:space="0" w:color="C0C0C0"/>
              <w:right w:val="single" w:sz="4" w:space="0" w:color="C0C0C0"/>
            </w:tcBorders>
            <w:shd w:val="clear" w:color="000000" w:fill="D7EAD3"/>
            <w:vAlign w:val="center"/>
            <w:hideMark/>
          </w:tcPr>
          <w:p w14:paraId="5BD69CA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81,14</w:t>
            </w:r>
          </w:p>
        </w:tc>
        <w:tc>
          <w:tcPr>
            <w:tcW w:w="715" w:type="dxa"/>
            <w:tcBorders>
              <w:top w:val="nil"/>
              <w:left w:val="nil"/>
              <w:bottom w:val="single" w:sz="4" w:space="0" w:color="C0C0C0"/>
              <w:right w:val="single" w:sz="4" w:space="0" w:color="C0C0C0"/>
            </w:tcBorders>
            <w:shd w:val="clear" w:color="000000" w:fill="D7EAD3"/>
            <w:vAlign w:val="center"/>
            <w:hideMark/>
          </w:tcPr>
          <w:p w14:paraId="5344A6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81,14</w:t>
            </w:r>
          </w:p>
        </w:tc>
        <w:tc>
          <w:tcPr>
            <w:tcW w:w="1030" w:type="dxa"/>
            <w:tcBorders>
              <w:top w:val="nil"/>
              <w:left w:val="nil"/>
              <w:bottom w:val="single" w:sz="4" w:space="0" w:color="C0C0C0"/>
              <w:right w:val="single" w:sz="4" w:space="0" w:color="C0C0C0"/>
            </w:tcBorders>
            <w:shd w:val="clear" w:color="000000" w:fill="FFFFCC"/>
            <w:vAlign w:val="center"/>
            <w:hideMark/>
          </w:tcPr>
          <w:p w14:paraId="0BA63CA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5E6898C5" w14:textId="77777777" w:rsidTr="00AB55E0">
        <w:trPr>
          <w:trHeight w:val="900"/>
        </w:trPr>
        <w:tc>
          <w:tcPr>
            <w:tcW w:w="341" w:type="dxa"/>
            <w:tcBorders>
              <w:top w:val="nil"/>
              <w:left w:val="nil"/>
              <w:bottom w:val="nil"/>
              <w:right w:val="nil"/>
            </w:tcBorders>
            <w:shd w:val="clear" w:color="000000" w:fill="00B050"/>
            <w:noWrap/>
            <w:vAlign w:val="center"/>
            <w:hideMark/>
          </w:tcPr>
          <w:p w14:paraId="5362AF7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0BF30B08"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5FAE35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8.3</w:t>
            </w:r>
          </w:p>
        </w:tc>
        <w:tc>
          <w:tcPr>
            <w:tcW w:w="1281" w:type="dxa"/>
            <w:tcBorders>
              <w:top w:val="nil"/>
              <w:left w:val="nil"/>
              <w:bottom w:val="single" w:sz="4" w:space="0" w:color="C0C0C0"/>
              <w:right w:val="single" w:sz="4" w:space="0" w:color="C0C0C0"/>
            </w:tcBorders>
            <w:shd w:val="clear" w:color="auto" w:fill="auto"/>
            <w:vAlign w:val="center"/>
            <w:hideMark/>
          </w:tcPr>
          <w:p w14:paraId="04F115C5"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Платежи по договорам аренды</w:t>
            </w:r>
          </w:p>
        </w:tc>
        <w:tc>
          <w:tcPr>
            <w:tcW w:w="693" w:type="dxa"/>
            <w:tcBorders>
              <w:top w:val="nil"/>
              <w:left w:val="nil"/>
              <w:bottom w:val="single" w:sz="4" w:space="0" w:color="C0C0C0"/>
              <w:right w:val="single" w:sz="4" w:space="0" w:color="C0C0C0"/>
            </w:tcBorders>
            <w:shd w:val="clear" w:color="auto" w:fill="auto"/>
            <w:vAlign w:val="center"/>
            <w:hideMark/>
          </w:tcPr>
          <w:p w14:paraId="2FDCD5C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4601D1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135,15</w:t>
            </w:r>
          </w:p>
        </w:tc>
        <w:tc>
          <w:tcPr>
            <w:tcW w:w="950" w:type="dxa"/>
            <w:tcBorders>
              <w:top w:val="nil"/>
              <w:left w:val="nil"/>
              <w:bottom w:val="single" w:sz="4" w:space="0" w:color="C0C0C0"/>
              <w:right w:val="single" w:sz="4" w:space="0" w:color="C0C0C0"/>
            </w:tcBorders>
            <w:shd w:val="clear" w:color="000000" w:fill="FFFFCC"/>
            <w:vAlign w:val="center"/>
            <w:hideMark/>
          </w:tcPr>
          <w:p w14:paraId="4EBD4A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135,15</w:t>
            </w:r>
          </w:p>
        </w:tc>
        <w:tc>
          <w:tcPr>
            <w:tcW w:w="950" w:type="dxa"/>
            <w:tcBorders>
              <w:top w:val="nil"/>
              <w:left w:val="nil"/>
              <w:bottom w:val="single" w:sz="4" w:space="0" w:color="C0C0C0"/>
              <w:right w:val="single" w:sz="4" w:space="0" w:color="C0C0C0"/>
            </w:tcBorders>
            <w:shd w:val="clear" w:color="000000" w:fill="FFFFCC"/>
            <w:vAlign w:val="center"/>
            <w:hideMark/>
          </w:tcPr>
          <w:p w14:paraId="4EE93A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150,85</w:t>
            </w:r>
          </w:p>
        </w:tc>
        <w:tc>
          <w:tcPr>
            <w:tcW w:w="812" w:type="dxa"/>
            <w:tcBorders>
              <w:top w:val="nil"/>
              <w:left w:val="nil"/>
              <w:bottom w:val="single" w:sz="4" w:space="0" w:color="C0C0C0"/>
              <w:right w:val="single" w:sz="4" w:space="0" w:color="C0C0C0"/>
            </w:tcBorders>
            <w:shd w:val="clear" w:color="000000" w:fill="FFFFCC"/>
            <w:vAlign w:val="center"/>
            <w:hideMark/>
          </w:tcPr>
          <w:p w14:paraId="646CCAA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153,38</w:t>
            </w:r>
          </w:p>
        </w:tc>
        <w:tc>
          <w:tcPr>
            <w:tcW w:w="851" w:type="dxa"/>
            <w:tcBorders>
              <w:top w:val="nil"/>
              <w:left w:val="nil"/>
              <w:bottom w:val="single" w:sz="4" w:space="0" w:color="C0C0C0"/>
              <w:right w:val="single" w:sz="4" w:space="0" w:color="C0C0C0"/>
            </w:tcBorders>
            <w:shd w:val="clear" w:color="000000" w:fill="FFFFCC"/>
            <w:vAlign w:val="center"/>
            <w:hideMark/>
          </w:tcPr>
          <w:p w14:paraId="3CA6FF8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156,30</w:t>
            </w:r>
          </w:p>
        </w:tc>
        <w:tc>
          <w:tcPr>
            <w:tcW w:w="850" w:type="dxa"/>
            <w:tcBorders>
              <w:top w:val="nil"/>
              <w:left w:val="nil"/>
              <w:bottom w:val="single" w:sz="4" w:space="0" w:color="C0C0C0"/>
              <w:right w:val="single" w:sz="4" w:space="0" w:color="C0C0C0"/>
            </w:tcBorders>
            <w:shd w:val="clear" w:color="000000" w:fill="FFFFCC"/>
            <w:vAlign w:val="center"/>
            <w:hideMark/>
          </w:tcPr>
          <w:p w14:paraId="6DA57A8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135,15</w:t>
            </w:r>
          </w:p>
        </w:tc>
        <w:tc>
          <w:tcPr>
            <w:tcW w:w="864" w:type="dxa"/>
            <w:tcBorders>
              <w:top w:val="nil"/>
              <w:left w:val="nil"/>
              <w:bottom w:val="single" w:sz="4" w:space="0" w:color="C0C0C0"/>
              <w:right w:val="single" w:sz="4" w:space="0" w:color="C0C0C0"/>
            </w:tcBorders>
            <w:shd w:val="clear" w:color="000000" w:fill="FFFFCC"/>
            <w:vAlign w:val="center"/>
            <w:hideMark/>
          </w:tcPr>
          <w:p w14:paraId="0059F4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30,75</w:t>
            </w:r>
          </w:p>
        </w:tc>
        <w:tc>
          <w:tcPr>
            <w:tcW w:w="950" w:type="dxa"/>
            <w:tcBorders>
              <w:top w:val="nil"/>
              <w:left w:val="nil"/>
              <w:bottom w:val="single" w:sz="4" w:space="0" w:color="C0C0C0"/>
              <w:right w:val="single" w:sz="4" w:space="0" w:color="C0C0C0"/>
            </w:tcBorders>
            <w:shd w:val="clear" w:color="000000" w:fill="FFFFCC"/>
            <w:vAlign w:val="center"/>
            <w:hideMark/>
          </w:tcPr>
          <w:p w14:paraId="160D02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165,90</w:t>
            </w:r>
          </w:p>
        </w:tc>
        <w:tc>
          <w:tcPr>
            <w:tcW w:w="985" w:type="dxa"/>
            <w:tcBorders>
              <w:top w:val="nil"/>
              <w:left w:val="nil"/>
              <w:bottom w:val="single" w:sz="4" w:space="0" w:color="C0C0C0"/>
              <w:right w:val="single" w:sz="4" w:space="0" w:color="C0C0C0"/>
            </w:tcBorders>
            <w:shd w:val="clear" w:color="000000" w:fill="FFFFCC"/>
            <w:vAlign w:val="center"/>
            <w:hideMark/>
          </w:tcPr>
          <w:p w14:paraId="0C36ACD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27,13</w:t>
            </w:r>
          </w:p>
        </w:tc>
        <w:tc>
          <w:tcPr>
            <w:tcW w:w="947" w:type="dxa"/>
            <w:tcBorders>
              <w:top w:val="nil"/>
              <w:left w:val="nil"/>
              <w:bottom w:val="single" w:sz="4" w:space="0" w:color="C0C0C0"/>
              <w:right w:val="single" w:sz="4" w:space="0" w:color="C0C0C0"/>
            </w:tcBorders>
            <w:shd w:val="clear" w:color="000000" w:fill="FFFFCC"/>
            <w:vAlign w:val="center"/>
            <w:hideMark/>
          </w:tcPr>
          <w:p w14:paraId="2890D1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162,28</w:t>
            </w:r>
          </w:p>
        </w:tc>
        <w:tc>
          <w:tcPr>
            <w:tcW w:w="715" w:type="dxa"/>
            <w:tcBorders>
              <w:top w:val="nil"/>
              <w:left w:val="nil"/>
              <w:bottom w:val="single" w:sz="4" w:space="0" w:color="C0C0C0"/>
              <w:right w:val="single" w:sz="4" w:space="0" w:color="C0C0C0"/>
            </w:tcBorders>
            <w:shd w:val="clear" w:color="000000" w:fill="D7EAD3"/>
            <w:vAlign w:val="center"/>
            <w:hideMark/>
          </w:tcPr>
          <w:p w14:paraId="56B89C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81,14</w:t>
            </w:r>
          </w:p>
        </w:tc>
        <w:tc>
          <w:tcPr>
            <w:tcW w:w="715" w:type="dxa"/>
            <w:tcBorders>
              <w:top w:val="nil"/>
              <w:left w:val="nil"/>
              <w:bottom w:val="single" w:sz="4" w:space="0" w:color="C0C0C0"/>
              <w:right w:val="single" w:sz="4" w:space="0" w:color="C0C0C0"/>
            </w:tcBorders>
            <w:shd w:val="clear" w:color="000000" w:fill="D7EAD3"/>
            <w:vAlign w:val="center"/>
            <w:hideMark/>
          </w:tcPr>
          <w:p w14:paraId="034F86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81,14</w:t>
            </w:r>
          </w:p>
        </w:tc>
        <w:tc>
          <w:tcPr>
            <w:tcW w:w="1030" w:type="dxa"/>
            <w:tcBorders>
              <w:top w:val="nil"/>
              <w:left w:val="nil"/>
              <w:bottom w:val="single" w:sz="4" w:space="0" w:color="C0C0C0"/>
              <w:right w:val="single" w:sz="4" w:space="0" w:color="C0C0C0"/>
            </w:tcBorders>
            <w:shd w:val="clear" w:color="000000" w:fill="FFFFCC"/>
            <w:vAlign w:val="center"/>
            <w:hideMark/>
          </w:tcPr>
          <w:p w14:paraId="1CF0D6AE" w14:textId="77777777" w:rsidR="00D6000A" w:rsidRPr="00D6000A" w:rsidRDefault="00D6000A" w:rsidP="00D6000A">
            <w:pPr>
              <w:rPr>
                <w:rFonts w:ascii="Tahoma" w:hAnsi="Tahoma" w:cs="Tahoma"/>
                <w:sz w:val="11"/>
                <w:szCs w:val="11"/>
              </w:rPr>
            </w:pPr>
            <w:r w:rsidRPr="00D6000A">
              <w:rPr>
                <w:rFonts w:ascii="Tahoma" w:hAnsi="Tahoma" w:cs="Tahoma"/>
                <w:sz w:val="11"/>
                <w:szCs w:val="11"/>
              </w:rPr>
              <w:t>расходы учтены в соответствии с представленными договорами аренды земельных участков</w:t>
            </w:r>
          </w:p>
        </w:tc>
      </w:tr>
      <w:tr w:rsidR="00AB55E0" w:rsidRPr="00AB55E0" w14:paraId="26250456" w14:textId="77777777" w:rsidTr="00AB55E0">
        <w:trPr>
          <w:trHeight w:val="300"/>
        </w:trPr>
        <w:tc>
          <w:tcPr>
            <w:tcW w:w="341" w:type="dxa"/>
            <w:tcBorders>
              <w:top w:val="nil"/>
              <w:left w:val="nil"/>
              <w:bottom w:val="nil"/>
              <w:right w:val="nil"/>
            </w:tcBorders>
            <w:shd w:val="clear" w:color="000000" w:fill="00B050"/>
            <w:noWrap/>
            <w:vAlign w:val="center"/>
            <w:hideMark/>
          </w:tcPr>
          <w:p w14:paraId="6DB999F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0453FE0F"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54645D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w:t>
            </w:r>
          </w:p>
        </w:tc>
        <w:tc>
          <w:tcPr>
            <w:tcW w:w="1281" w:type="dxa"/>
            <w:tcBorders>
              <w:top w:val="nil"/>
              <w:left w:val="nil"/>
              <w:bottom w:val="single" w:sz="4" w:space="0" w:color="C0C0C0"/>
              <w:right w:val="single" w:sz="4" w:space="0" w:color="C0C0C0"/>
            </w:tcBorders>
            <w:shd w:val="clear" w:color="auto" w:fill="auto"/>
            <w:vAlign w:val="center"/>
            <w:hideMark/>
          </w:tcPr>
          <w:p w14:paraId="13F1178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Расходы, связанные с оплатой налогов и сборов</w:t>
            </w:r>
          </w:p>
        </w:tc>
        <w:tc>
          <w:tcPr>
            <w:tcW w:w="693" w:type="dxa"/>
            <w:tcBorders>
              <w:top w:val="nil"/>
              <w:left w:val="nil"/>
              <w:bottom w:val="single" w:sz="4" w:space="0" w:color="C0C0C0"/>
              <w:right w:val="single" w:sz="4" w:space="0" w:color="C0C0C0"/>
            </w:tcBorders>
            <w:shd w:val="clear" w:color="auto" w:fill="auto"/>
            <w:vAlign w:val="center"/>
            <w:hideMark/>
          </w:tcPr>
          <w:p w14:paraId="23205D2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2BA263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762,68</w:t>
            </w:r>
          </w:p>
        </w:tc>
        <w:tc>
          <w:tcPr>
            <w:tcW w:w="950" w:type="dxa"/>
            <w:tcBorders>
              <w:top w:val="nil"/>
              <w:left w:val="nil"/>
              <w:bottom w:val="single" w:sz="4" w:space="0" w:color="C0C0C0"/>
              <w:right w:val="single" w:sz="4" w:space="0" w:color="C0C0C0"/>
            </w:tcBorders>
            <w:shd w:val="clear" w:color="000000" w:fill="D7EAD3"/>
            <w:vAlign w:val="center"/>
            <w:hideMark/>
          </w:tcPr>
          <w:p w14:paraId="0FC0D6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659,40</w:t>
            </w:r>
          </w:p>
        </w:tc>
        <w:tc>
          <w:tcPr>
            <w:tcW w:w="950" w:type="dxa"/>
            <w:tcBorders>
              <w:top w:val="nil"/>
              <w:left w:val="nil"/>
              <w:bottom w:val="single" w:sz="4" w:space="0" w:color="C0C0C0"/>
              <w:right w:val="single" w:sz="4" w:space="0" w:color="C0C0C0"/>
            </w:tcBorders>
            <w:shd w:val="clear" w:color="000000" w:fill="D7EAD3"/>
            <w:vAlign w:val="center"/>
            <w:hideMark/>
          </w:tcPr>
          <w:p w14:paraId="73F7A85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822,63</w:t>
            </w:r>
          </w:p>
        </w:tc>
        <w:tc>
          <w:tcPr>
            <w:tcW w:w="812" w:type="dxa"/>
            <w:tcBorders>
              <w:top w:val="nil"/>
              <w:left w:val="nil"/>
              <w:bottom w:val="single" w:sz="4" w:space="0" w:color="C0C0C0"/>
              <w:right w:val="single" w:sz="4" w:space="0" w:color="C0C0C0"/>
            </w:tcBorders>
            <w:shd w:val="clear" w:color="000000" w:fill="D7EAD3"/>
            <w:vAlign w:val="center"/>
            <w:hideMark/>
          </w:tcPr>
          <w:p w14:paraId="7F0141F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619,50</w:t>
            </w:r>
          </w:p>
        </w:tc>
        <w:tc>
          <w:tcPr>
            <w:tcW w:w="851" w:type="dxa"/>
            <w:tcBorders>
              <w:top w:val="nil"/>
              <w:left w:val="nil"/>
              <w:bottom w:val="single" w:sz="4" w:space="0" w:color="C0C0C0"/>
              <w:right w:val="single" w:sz="4" w:space="0" w:color="C0C0C0"/>
            </w:tcBorders>
            <w:shd w:val="clear" w:color="000000" w:fill="D7EAD3"/>
            <w:vAlign w:val="center"/>
            <w:hideMark/>
          </w:tcPr>
          <w:p w14:paraId="6E4C2AB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360,99</w:t>
            </w:r>
          </w:p>
        </w:tc>
        <w:tc>
          <w:tcPr>
            <w:tcW w:w="850" w:type="dxa"/>
            <w:tcBorders>
              <w:top w:val="nil"/>
              <w:left w:val="nil"/>
              <w:bottom w:val="single" w:sz="4" w:space="0" w:color="C0C0C0"/>
              <w:right w:val="single" w:sz="4" w:space="0" w:color="C0C0C0"/>
            </w:tcBorders>
            <w:shd w:val="clear" w:color="000000" w:fill="D7EAD3"/>
            <w:vAlign w:val="center"/>
            <w:hideMark/>
          </w:tcPr>
          <w:p w14:paraId="7B0ECEA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654,37</w:t>
            </w:r>
          </w:p>
        </w:tc>
        <w:tc>
          <w:tcPr>
            <w:tcW w:w="864" w:type="dxa"/>
            <w:tcBorders>
              <w:top w:val="nil"/>
              <w:left w:val="nil"/>
              <w:bottom w:val="single" w:sz="4" w:space="0" w:color="C0C0C0"/>
              <w:right w:val="single" w:sz="4" w:space="0" w:color="C0C0C0"/>
            </w:tcBorders>
            <w:shd w:val="clear" w:color="000000" w:fill="D7EAD3"/>
            <w:vAlign w:val="center"/>
            <w:hideMark/>
          </w:tcPr>
          <w:p w14:paraId="021A840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160,02</w:t>
            </w:r>
          </w:p>
        </w:tc>
        <w:tc>
          <w:tcPr>
            <w:tcW w:w="950" w:type="dxa"/>
            <w:tcBorders>
              <w:top w:val="nil"/>
              <w:left w:val="nil"/>
              <w:bottom w:val="single" w:sz="4" w:space="0" w:color="C0C0C0"/>
              <w:right w:val="single" w:sz="4" w:space="0" w:color="C0C0C0"/>
            </w:tcBorders>
            <w:shd w:val="clear" w:color="000000" w:fill="D7EAD3"/>
            <w:vAlign w:val="center"/>
            <w:hideMark/>
          </w:tcPr>
          <w:p w14:paraId="4E47022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814,39</w:t>
            </w:r>
          </w:p>
        </w:tc>
        <w:tc>
          <w:tcPr>
            <w:tcW w:w="985" w:type="dxa"/>
            <w:tcBorders>
              <w:top w:val="nil"/>
              <w:left w:val="nil"/>
              <w:bottom w:val="single" w:sz="4" w:space="0" w:color="C0C0C0"/>
              <w:right w:val="single" w:sz="4" w:space="0" w:color="C0C0C0"/>
            </w:tcBorders>
            <w:shd w:val="clear" w:color="000000" w:fill="D7EAD3"/>
            <w:vAlign w:val="center"/>
            <w:hideMark/>
          </w:tcPr>
          <w:p w14:paraId="1529E88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-320,59</w:t>
            </w:r>
          </w:p>
        </w:tc>
        <w:tc>
          <w:tcPr>
            <w:tcW w:w="947" w:type="dxa"/>
            <w:tcBorders>
              <w:top w:val="nil"/>
              <w:left w:val="nil"/>
              <w:bottom w:val="single" w:sz="4" w:space="0" w:color="C0C0C0"/>
              <w:right w:val="single" w:sz="4" w:space="0" w:color="C0C0C0"/>
            </w:tcBorders>
            <w:shd w:val="clear" w:color="000000" w:fill="D7EAD3"/>
            <w:vAlign w:val="center"/>
            <w:hideMark/>
          </w:tcPr>
          <w:p w14:paraId="03C9B4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333,79</w:t>
            </w:r>
          </w:p>
        </w:tc>
        <w:tc>
          <w:tcPr>
            <w:tcW w:w="715" w:type="dxa"/>
            <w:tcBorders>
              <w:top w:val="nil"/>
              <w:left w:val="nil"/>
              <w:bottom w:val="single" w:sz="4" w:space="0" w:color="C0C0C0"/>
              <w:right w:val="single" w:sz="4" w:space="0" w:color="C0C0C0"/>
            </w:tcBorders>
            <w:shd w:val="clear" w:color="000000" w:fill="D7EAD3"/>
            <w:vAlign w:val="center"/>
            <w:hideMark/>
          </w:tcPr>
          <w:p w14:paraId="6C195EA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166,89</w:t>
            </w:r>
          </w:p>
        </w:tc>
        <w:tc>
          <w:tcPr>
            <w:tcW w:w="715" w:type="dxa"/>
            <w:tcBorders>
              <w:top w:val="nil"/>
              <w:left w:val="nil"/>
              <w:bottom w:val="single" w:sz="4" w:space="0" w:color="C0C0C0"/>
              <w:right w:val="single" w:sz="4" w:space="0" w:color="C0C0C0"/>
            </w:tcBorders>
            <w:shd w:val="clear" w:color="000000" w:fill="D7EAD3"/>
            <w:vAlign w:val="center"/>
            <w:hideMark/>
          </w:tcPr>
          <w:p w14:paraId="2450103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166,89</w:t>
            </w:r>
          </w:p>
        </w:tc>
        <w:tc>
          <w:tcPr>
            <w:tcW w:w="1030" w:type="dxa"/>
            <w:tcBorders>
              <w:top w:val="nil"/>
              <w:left w:val="nil"/>
              <w:bottom w:val="single" w:sz="4" w:space="0" w:color="C0C0C0"/>
              <w:right w:val="single" w:sz="4" w:space="0" w:color="C0C0C0"/>
            </w:tcBorders>
            <w:shd w:val="clear" w:color="000000" w:fill="FFFFCC"/>
            <w:vAlign w:val="center"/>
            <w:hideMark/>
          </w:tcPr>
          <w:p w14:paraId="2E8B03FE"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5B14E76C" w14:textId="77777777" w:rsidTr="00AB55E0">
        <w:trPr>
          <w:trHeight w:val="1215"/>
        </w:trPr>
        <w:tc>
          <w:tcPr>
            <w:tcW w:w="341" w:type="dxa"/>
            <w:tcBorders>
              <w:top w:val="nil"/>
              <w:left w:val="nil"/>
              <w:bottom w:val="nil"/>
              <w:right w:val="nil"/>
            </w:tcBorders>
            <w:shd w:val="clear" w:color="000000" w:fill="00B050"/>
            <w:noWrap/>
            <w:vAlign w:val="center"/>
            <w:hideMark/>
          </w:tcPr>
          <w:p w14:paraId="752421A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062B9EF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27D61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9.1</w:t>
            </w:r>
          </w:p>
        </w:tc>
        <w:tc>
          <w:tcPr>
            <w:tcW w:w="1281" w:type="dxa"/>
            <w:tcBorders>
              <w:top w:val="nil"/>
              <w:left w:val="nil"/>
              <w:bottom w:val="single" w:sz="4" w:space="0" w:color="C0C0C0"/>
              <w:right w:val="single" w:sz="4" w:space="0" w:color="C0C0C0"/>
            </w:tcBorders>
            <w:shd w:val="clear" w:color="auto" w:fill="auto"/>
            <w:vAlign w:val="center"/>
            <w:hideMark/>
          </w:tcPr>
          <w:p w14:paraId="2F210F3E"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Плата за негативное воздействие на окружающую среду</w:t>
            </w:r>
          </w:p>
        </w:tc>
        <w:tc>
          <w:tcPr>
            <w:tcW w:w="693" w:type="dxa"/>
            <w:tcBorders>
              <w:top w:val="nil"/>
              <w:left w:val="nil"/>
              <w:bottom w:val="single" w:sz="4" w:space="0" w:color="C0C0C0"/>
              <w:right w:val="single" w:sz="4" w:space="0" w:color="C0C0C0"/>
            </w:tcBorders>
            <w:shd w:val="clear" w:color="auto" w:fill="auto"/>
            <w:vAlign w:val="center"/>
            <w:hideMark/>
          </w:tcPr>
          <w:p w14:paraId="225285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52E4FA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12,69</w:t>
            </w:r>
          </w:p>
        </w:tc>
        <w:tc>
          <w:tcPr>
            <w:tcW w:w="950" w:type="dxa"/>
            <w:tcBorders>
              <w:top w:val="nil"/>
              <w:left w:val="nil"/>
              <w:bottom w:val="single" w:sz="4" w:space="0" w:color="C0C0C0"/>
              <w:right w:val="single" w:sz="4" w:space="0" w:color="C0C0C0"/>
            </w:tcBorders>
            <w:shd w:val="clear" w:color="000000" w:fill="FFFFCC"/>
            <w:vAlign w:val="center"/>
            <w:hideMark/>
          </w:tcPr>
          <w:p w14:paraId="357343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12,69</w:t>
            </w:r>
          </w:p>
        </w:tc>
        <w:tc>
          <w:tcPr>
            <w:tcW w:w="950" w:type="dxa"/>
            <w:tcBorders>
              <w:top w:val="nil"/>
              <w:left w:val="nil"/>
              <w:bottom w:val="single" w:sz="4" w:space="0" w:color="C0C0C0"/>
              <w:right w:val="single" w:sz="4" w:space="0" w:color="C0C0C0"/>
            </w:tcBorders>
            <w:shd w:val="clear" w:color="000000" w:fill="FFFFCC"/>
            <w:vAlign w:val="center"/>
            <w:hideMark/>
          </w:tcPr>
          <w:p w14:paraId="21F088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3,41</w:t>
            </w:r>
          </w:p>
        </w:tc>
        <w:tc>
          <w:tcPr>
            <w:tcW w:w="812" w:type="dxa"/>
            <w:tcBorders>
              <w:top w:val="nil"/>
              <w:left w:val="nil"/>
              <w:bottom w:val="single" w:sz="4" w:space="0" w:color="C0C0C0"/>
              <w:right w:val="single" w:sz="4" w:space="0" w:color="C0C0C0"/>
            </w:tcBorders>
            <w:shd w:val="clear" w:color="000000" w:fill="FFFFCC"/>
            <w:vAlign w:val="center"/>
            <w:hideMark/>
          </w:tcPr>
          <w:p w14:paraId="23C370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1BB739F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1,48</w:t>
            </w:r>
          </w:p>
        </w:tc>
        <w:tc>
          <w:tcPr>
            <w:tcW w:w="850" w:type="dxa"/>
            <w:tcBorders>
              <w:top w:val="nil"/>
              <w:left w:val="nil"/>
              <w:bottom w:val="single" w:sz="4" w:space="0" w:color="C0C0C0"/>
              <w:right w:val="single" w:sz="4" w:space="0" w:color="C0C0C0"/>
            </w:tcBorders>
            <w:shd w:val="clear" w:color="000000" w:fill="FFFFCC"/>
            <w:vAlign w:val="center"/>
            <w:hideMark/>
          </w:tcPr>
          <w:p w14:paraId="5F38BC2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12,69</w:t>
            </w:r>
          </w:p>
        </w:tc>
        <w:tc>
          <w:tcPr>
            <w:tcW w:w="864" w:type="dxa"/>
            <w:tcBorders>
              <w:top w:val="nil"/>
              <w:left w:val="nil"/>
              <w:bottom w:val="single" w:sz="4" w:space="0" w:color="C0C0C0"/>
              <w:right w:val="single" w:sz="4" w:space="0" w:color="C0C0C0"/>
            </w:tcBorders>
            <w:shd w:val="clear" w:color="000000" w:fill="FFFFCC"/>
            <w:vAlign w:val="center"/>
            <w:hideMark/>
          </w:tcPr>
          <w:p w14:paraId="1E983B0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26,45</w:t>
            </w:r>
          </w:p>
        </w:tc>
        <w:tc>
          <w:tcPr>
            <w:tcW w:w="950" w:type="dxa"/>
            <w:tcBorders>
              <w:top w:val="nil"/>
              <w:left w:val="nil"/>
              <w:bottom w:val="single" w:sz="4" w:space="0" w:color="C0C0C0"/>
              <w:right w:val="single" w:sz="4" w:space="0" w:color="C0C0C0"/>
            </w:tcBorders>
            <w:shd w:val="clear" w:color="000000" w:fill="FFFFCC"/>
            <w:vAlign w:val="center"/>
            <w:hideMark/>
          </w:tcPr>
          <w:p w14:paraId="511D613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39,14</w:t>
            </w:r>
          </w:p>
        </w:tc>
        <w:tc>
          <w:tcPr>
            <w:tcW w:w="985" w:type="dxa"/>
            <w:tcBorders>
              <w:top w:val="nil"/>
              <w:left w:val="nil"/>
              <w:bottom w:val="single" w:sz="4" w:space="0" w:color="C0C0C0"/>
              <w:right w:val="single" w:sz="4" w:space="0" w:color="C0C0C0"/>
            </w:tcBorders>
            <w:shd w:val="clear" w:color="000000" w:fill="FFFFCC"/>
            <w:vAlign w:val="center"/>
            <w:hideMark/>
          </w:tcPr>
          <w:p w14:paraId="6F278D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19,74</w:t>
            </w:r>
          </w:p>
        </w:tc>
        <w:tc>
          <w:tcPr>
            <w:tcW w:w="947" w:type="dxa"/>
            <w:tcBorders>
              <w:top w:val="nil"/>
              <w:left w:val="nil"/>
              <w:bottom w:val="single" w:sz="4" w:space="0" w:color="C0C0C0"/>
              <w:right w:val="single" w:sz="4" w:space="0" w:color="C0C0C0"/>
            </w:tcBorders>
            <w:shd w:val="clear" w:color="000000" w:fill="FFFFCC"/>
            <w:vAlign w:val="center"/>
            <w:hideMark/>
          </w:tcPr>
          <w:p w14:paraId="5B794B8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32,43</w:t>
            </w:r>
          </w:p>
        </w:tc>
        <w:tc>
          <w:tcPr>
            <w:tcW w:w="715" w:type="dxa"/>
            <w:tcBorders>
              <w:top w:val="nil"/>
              <w:left w:val="nil"/>
              <w:bottom w:val="single" w:sz="4" w:space="0" w:color="C0C0C0"/>
              <w:right w:val="single" w:sz="4" w:space="0" w:color="C0C0C0"/>
            </w:tcBorders>
            <w:shd w:val="clear" w:color="000000" w:fill="D7EAD3"/>
            <w:vAlign w:val="center"/>
            <w:hideMark/>
          </w:tcPr>
          <w:p w14:paraId="5753F6A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16,22</w:t>
            </w:r>
          </w:p>
        </w:tc>
        <w:tc>
          <w:tcPr>
            <w:tcW w:w="715" w:type="dxa"/>
            <w:tcBorders>
              <w:top w:val="nil"/>
              <w:left w:val="nil"/>
              <w:bottom w:val="single" w:sz="4" w:space="0" w:color="C0C0C0"/>
              <w:right w:val="single" w:sz="4" w:space="0" w:color="C0C0C0"/>
            </w:tcBorders>
            <w:shd w:val="clear" w:color="000000" w:fill="D7EAD3"/>
            <w:vAlign w:val="center"/>
            <w:hideMark/>
          </w:tcPr>
          <w:p w14:paraId="4B293D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16,22</w:t>
            </w:r>
          </w:p>
        </w:tc>
        <w:tc>
          <w:tcPr>
            <w:tcW w:w="1030" w:type="dxa"/>
            <w:tcBorders>
              <w:top w:val="nil"/>
              <w:left w:val="nil"/>
              <w:bottom w:val="single" w:sz="4" w:space="0" w:color="C0C0C0"/>
              <w:right w:val="single" w:sz="4" w:space="0" w:color="C0C0C0"/>
            </w:tcBorders>
            <w:shd w:val="clear" w:color="000000" w:fill="FFFFCC"/>
            <w:vAlign w:val="center"/>
            <w:hideMark/>
          </w:tcPr>
          <w:p w14:paraId="0837ADD8" w14:textId="77777777" w:rsidR="00D6000A" w:rsidRPr="00D6000A" w:rsidRDefault="00D6000A" w:rsidP="00D6000A">
            <w:pPr>
              <w:rPr>
                <w:rFonts w:ascii="Tahoma" w:hAnsi="Tahoma" w:cs="Tahoma"/>
                <w:sz w:val="11"/>
                <w:szCs w:val="11"/>
              </w:rPr>
            </w:pPr>
            <w:r w:rsidRPr="00D6000A">
              <w:rPr>
                <w:rFonts w:ascii="Tahoma" w:hAnsi="Tahoma" w:cs="Tahoma"/>
                <w:sz w:val="11"/>
                <w:szCs w:val="11"/>
              </w:rPr>
              <w:t>в соответствии с представленными налоговыми декларациями за 2021 год (учтена плата за сброс загрязняющих веществ в пределах установленных лимитов)</w:t>
            </w:r>
          </w:p>
        </w:tc>
      </w:tr>
      <w:tr w:rsidR="00AB55E0" w:rsidRPr="00AB55E0" w14:paraId="2B38F93E" w14:textId="77777777" w:rsidTr="00AB55E0">
        <w:trPr>
          <w:trHeight w:val="630"/>
        </w:trPr>
        <w:tc>
          <w:tcPr>
            <w:tcW w:w="341" w:type="dxa"/>
            <w:tcBorders>
              <w:top w:val="nil"/>
              <w:left w:val="nil"/>
              <w:bottom w:val="nil"/>
              <w:right w:val="nil"/>
            </w:tcBorders>
            <w:shd w:val="clear" w:color="000000" w:fill="00B050"/>
            <w:noWrap/>
            <w:vAlign w:val="center"/>
            <w:hideMark/>
          </w:tcPr>
          <w:p w14:paraId="4BFEFDAA"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10563E06"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79628C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9.4</w:t>
            </w:r>
          </w:p>
        </w:tc>
        <w:tc>
          <w:tcPr>
            <w:tcW w:w="1281" w:type="dxa"/>
            <w:tcBorders>
              <w:top w:val="nil"/>
              <w:left w:val="nil"/>
              <w:bottom w:val="single" w:sz="4" w:space="0" w:color="C0C0C0"/>
              <w:right w:val="single" w:sz="4" w:space="0" w:color="C0C0C0"/>
            </w:tcBorders>
            <w:shd w:val="clear" w:color="auto" w:fill="auto"/>
            <w:vAlign w:val="center"/>
            <w:hideMark/>
          </w:tcPr>
          <w:p w14:paraId="36A7F1ED"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Транспортный налог</w:t>
            </w:r>
          </w:p>
        </w:tc>
        <w:tc>
          <w:tcPr>
            <w:tcW w:w="693" w:type="dxa"/>
            <w:tcBorders>
              <w:top w:val="nil"/>
              <w:left w:val="nil"/>
              <w:bottom w:val="single" w:sz="4" w:space="0" w:color="C0C0C0"/>
              <w:right w:val="single" w:sz="4" w:space="0" w:color="C0C0C0"/>
            </w:tcBorders>
            <w:shd w:val="clear" w:color="auto" w:fill="auto"/>
            <w:vAlign w:val="center"/>
            <w:hideMark/>
          </w:tcPr>
          <w:p w14:paraId="63F8E67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5EAD529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A4761D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5F82861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2D6032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6,33</w:t>
            </w:r>
          </w:p>
        </w:tc>
        <w:tc>
          <w:tcPr>
            <w:tcW w:w="851" w:type="dxa"/>
            <w:tcBorders>
              <w:top w:val="nil"/>
              <w:left w:val="nil"/>
              <w:bottom w:val="single" w:sz="4" w:space="0" w:color="C0C0C0"/>
              <w:right w:val="single" w:sz="4" w:space="0" w:color="C0C0C0"/>
            </w:tcBorders>
            <w:shd w:val="clear" w:color="000000" w:fill="FFFFCC"/>
            <w:vAlign w:val="center"/>
            <w:hideMark/>
          </w:tcPr>
          <w:p w14:paraId="5E7E06C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7,23</w:t>
            </w:r>
          </w:p>
        </w:tc>
        <w:tc>
          <w:tcPr>
            <w:tcW w:w="850" w:type="dxa"/>
            <w:tcBorders>
              <w:top w:val="nil"/>
              <w:left w:val="nil"/>
              <w:bottom w:val="single" w:sz="4" w:space="0" w:color="C0C0C0"/>
              <w:right w:val="single" w:sz="4" w:space="0" w:color="C0C0C0"/>
            </w:tcBorders>
            <w:shd w:val="clear" w:color="000000" w:fill="FFFFCC"/>
            <w:vAlign w:val="center"/>
            <w:hideMark/>
          </w:tcPr>
          <w:p w14:paraId="23D7F0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2E2EFBB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6,34</w:t>
            </w:r>
          </w:p>
        </w:tc>
        <w:tc>
          <w:tcPr>
            <w:tcW w:w="950" w:type="dxa"/>
            <w:tcBorders>
              <w:top w:val="nil"/>
              <w:left w:val="nil"/>
              <w:bottom w:val="single" w:sz="4" w:space="0" w:color="C0C0C0"/>
              <w:right w:val="single" w:sz="4" w:space="0" w:color="C0C0C0"/>
            </w:tcBorders>
            <w:shd w:val="clear" w:color="000000" w:fill="FFFFCC"/>
            <w:vAlign w:val="center"/>
            <w:hideMark/>
          </w:tcPr>
          <w:p w14:paraId="5B7B297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6,34</w:t>
            </w:r>
          </w:p>
        </w:tc>
        <w:tc>
          <w:tcPr>
            <w:tcW w:w="985" w:type="dxa"/>
            <w:tcBorders>
              <w:top w:val="nil"/>
              <w:left w:val="nil"/>
              <w:bottom w:val="single" w:sz="4" w:space="0" w:color="C0C0C0"/>
              <w:right w:val="single" w:sz="4" w:space="0" w:color="C0C0C0"/>
            </w:tcBorders>
            <w:shd w:val="clear" w:color="000000" w:fill="FFFFCC"/>
            <w:vAlign w:val="center"/>
            <w:hideMark/>
          </w:tcPr>
          <w:p w14:paraId="1EF39F5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6,33</w:t>
            </w:r>
          </w:p>
        </w:tc>
        <w:tc>
          <w:tcPr>
            <w:tcW w:w="947" w:type="dxa"/>
            <w:tcBorders>
              <w:top w:val="nil"/>
              <w:left w:val="nil"/>
              <w:bottom w:val="single" w:sz="4" w:space="0" w:color="C0C0C0"/>
              <w:right w:val="single" w:sz="4" w:space="0" w:color="C0C0C0"/>
            </w:tcBorders>
            <w:shd w:val="clear" w:color="000000" w:fill="FFFFCC"/>
            <w:vAlign w:val="center"/>
            <w:hideMark/>
          </w:tcPr>
          <w:p w14:paraId="03349A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6,33</w:t>
            </w:r>
          </w:p>
        </w:tc>
        <w:tc>
          <w:tcPr>
            <w:tcW w:w="715" w:type="dxa"/>
            <w:tcBorders>
              <w:top w:val="nil"/>
              <w:left w:val="nil"/>
              <w:bottom w:val="single" w:sz="4" w:space="0" w:color="C0C0C0"/>
              <w:right w:val="single" w:sz="4" w:space="0" w:color="C0C0C0"/>
            </w:tcBorders>
            <w:shd w:val="clear" w:color="000000" w:fill="D7EAD3"/>
            <w:vAlign w:val="center"/>
            <w:hideMark/>
          </w:tcPr>
          <w:p w14:paraId="142789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3,17</w:t>
            </w:r>
          </w:p>
        </w:tc>
        <w:tc>
          <w:tcPr>
            <w:tcW w:w="715" w:type="dxa"/>
            <w:tcBorders>
              <w:top w:val="nil"/>
              <w:left w:val="nil"/>
              <w:bottom w:val="single" w:sz="4" w:space="0" w:color="C0C0C0"/>
              <w:right w:val="single" w:sz="4" w:space="0" w:color="C0C0C0"/>
            </w:tcBorders>
            <w:shd w:val="clear" w:color="000000" w:fill="D7EAD3"/>
            <w:vAlign w:val="center"/>
            <w:hideMark/>
          </w:tcPr>
          <w:p w14:paraId="4BBFB3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3,17</w:t>
            </w:r>
          </w:p>
        </w:tc>
        <w:tc>
          <w:tcPr>
            <w:tcW w:w="1030" w:type="dxa"/>
            <w:tcBorders>
              <w:top w:val="nil"/>
              <w:left w:val="nil"/>
              <w:bottom w:val="single" w:sz="4" w:space="0" w:color="C0C0C0"/>
              <w:right w:val="single" w:sz="4" w:space="0" w:color="C0C0C0"/>
            </w:tcBorders>
            <w:shd w:val="clear" w:color="000000" w:fill="FFFFCC"/>
            <w:vAlign w:val="center"/>
            <w:hideMark/>
          </w:tcPr>
          <w:p w14:paraId="144B639B"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факту 2021 года (в соответствии с представленной ОСВ)</w:t>
            </w:r>
          </w:p>
        </w:tc>
      </w:tr>
      <w:tr w:rsidR="00AB55E0" w:rsidRPr="00AB55E0" w14:paraId="42911EAB" w14:textId="77777777" w:rsidTr="00AB55E0">
        <w:trPr>
          <w:trHeight w:val="1065"/>
        </w:trPr>
        <w:tc>
          <w:tcPr>
            <w:tcW w:w="341" w:type="dxa"/>
            <w:tcBorders>
              <w:top w:val="nil"/>
              <w:left w:val="nil"/>
              <w:bottom w:val="nil"/>
              <w:right w:val="nil"/>
            </w:tcBorders>
            <w:shd w:val="clear" w:color="000000" w:fill="00B050"/>
            <w:noWrap/>
            <w:vAlign w:val="center"/>
            <w:hideMark/>
          </w:tcPr>
          <w:p w14:paraId="43BE8163"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7E767FD6"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31342E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9.5</w:t>
            </w:r>
          </w:p>
        </w:tc>
        <w:tc>
          <w:tcPr>
            <w:tcW w:w="1281" w:type="dxa"/>
            <w:tcBorders>
              <w:top w:val="nil"/>
              <w:left w:val="nil"/>
              <w:bottom w:val="single" w:sz="4" w:space="0" w:color="C0C0C0"/>
              <w:right w:val="single" w:sz="4" w:space="0" w:color="C0C0C0"/>
            </w:tcBorders>
            <w:shd w:val="clear" w:color="auto" w:fill="auto"/>
            <w:vAlign w:val="center"/>
            <w:hideMark/>
          </w:tcPr>
          <w:p w14:paraId="34F9A19B"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Налог на имущество</w:t>
            </w:r>
          </w:p>
        </w:tc>
        <w:tc>
          <w:tcPr>
            <w:tcW w:w="693" w:type="dxa"/>
            <w:tcBorders>
              <w:top w:val="nil"/>
              <w:left w:val="nil"/>
              <w:bottom w:val="single" w:sz="4" w:space="0" w:color="C0C0C0"/>
              <w:right w:val="single" w:sz="4" w:space="0" w:color="C0C0C0"/>
            </w:tcBorders>
            <w:shd w:val="clear" w:color="auto" w:fill="auto"/>
            <w:vAlign w:val="center"/>
            <w:hideMark/>
          </w:tcPr>
          <w:p w14:paraId="67B998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561903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749,99</w:t>
            </w:r>
          </w:p>
        </w:tc>
        <w:tc>
          <w:tcPr>
            <w:tcW w:w="950" w:type="dxa"/>
            <w:tcBorders>
              <w:top w:val="nil"/>
              <w:left w:val="nil"/>
              <w:bottom w:val="single" w:sz="4" w:space="0" w:color="C0C0C0"/>
              <w:right w:val="single" w:sz="4" w:space="0" w:color="C0C0C0"/>
            </w:tcBorders>
            <w:shd w:val="clear" w:color="000000" w:fill="FFFFCC"/>
            <w:vAlign w:val="center"/>
            <w:hideMark/>
          </w:tcPr>
          <w:p w14:paraId="18B8B1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646,71</w:t>
            </w:r>
          </w:p>
        </w:tc>
        <w:tc>
          <w:tcPr>
            <w:tcW w:w="950" w:type="dxa"/>
            <w:tcBorders>
              <w:top w:val="nil"/>
              <w:left w:val="nil"/>
              <w:bottom w:val="single" w:sz="4" w:space="0" w:color="C0C0C0"/>
              <w:right w:val="single" w:sz="4" w:space="0" w:color="C0C0C0"/>
            </w:tcBorders>
            <w:shd w:val="clear" w:color="000000" w:fill="FFFFCC"/>
            <w:vAlign w:val="center"/>
            <w:hideMark/>
          </w:tcPr>
          <w:p w14:paraId="006F250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819,22</w:t>
            </w:r>
          </w:p>
        </w:tc>
        <w:tc>
          <w:tcPr>
            <w:tcW w:w="812" w:type="dxa"/>
            <w:tcBorders>
              <w:top w:val="nil"/>
              <w:left w:val="nil"/>
              <w:bottom w:val="single" w:sz="4" w:space="0" w:color="C0C0C0"/>
              <w:right w:val="single" w:sz="4" w:space="0" w:color="C0C0C0"/>
            </w:tcBorders>
            <w:shd w:val="clear" w:color="000000" w:fill="FFFFCC"/>
            <w:vAlign w:val="center"/>
            <w:hideMark/>
          </w:tcPr>
          <w:p w14:paraId="42EBB3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613,17</w:t>
            </w:r>
          </w:p>
        </w:tc>
        <w:tc>
          <w:tcPr>
            <w:tcW w:w="851" w:type="dxa"/>
            <w:tcBorders>
              <w:top w:val="nil"/>
              <w:left w:val="nil"/>
              <w:bottom w:val="single" w:sz="4" w:space="0" w:color="C0C0C0"/>
              <w:right w:val="single" w:sz="4" w:space="0" w:color="C0C0C0"/>
            </w:tcBorders>
            <w:shd w:val="clear" w:color="000000" w:fill="FFFFCC"/>
            <w:vAlign w:val="center"/>
            <w:hideMark/>
          </w:tcPr>
          <w:p w14:paraId="6752971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352,28</w:t>
            </w:r>
          </w:p>
        </w:tc>
        <w:tc>
          <w:tcPr>
            <w:tcW w:w="850" w:type="dxa"/>
            <w:tcBorders>
              <w:top w:val="nil"/>
              <w:left w:val="nil"/>
              <w:bottom w:val="single" w:sz="4" w:space="0" w:color="C0C0C0"/>
              <w:right w:val="single" w:sz="4" w:space="0" w:color="C0C0C0"/>
            </w:tcBorders>
            <w:shd w:val="clear" w:color="000000" w:fill="FFFFCC"/>
            <w:vAlign w:val="center"/>
            <w:hideMark/>
          </w:tcPr>
          <w:p w14:paraId="667BEF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641,68</w:t>
            </w:r>
          </w:p>
        </w:tc>
        <w:tc>
          <w:tcPr>
            <w:tcW w:w="864" w:type="dxa"/>
            <w:tcBorders>
              <w:top w:val="nil"/>
              <w:left w:val="nil"/>
              <w:bottom w:val="single" w:sz="4" w:space="0" w:color="C0C0C0"/>
              <w:right w:val="single" w:sz="4" w:space="0" w:color="C0C0C0"/>
            </w:tcBorders>
            <w:shd w:val="clear" w:color="000000" w:fill="FFFFCC"/>
            <w:vAlign w:val="center"/>
            <w:hideMark/>
          </w:tcPr>
          <w:p w14:paraId="3B9C214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-106,49</w:t>
            </w:r>
          </w:p>
        </w:tc>
        <w:tc>
          <w:tcPr>
            <w:tcW w:w="950" w:type="dxa"/>
            <w:tcBorders>
              <w:top w:val="nil"/>
              <w:left w:val="nil"/>
              <w:bottom w:val="single" w:sz="4" w:space="0" w:color="C0C0C0"/>
              <w:right w:val="single" w:sz="4" w:space="0" w:color="C0C0C0"/>
            </w:tcBorders>
            <w:shd w:val="clear" w:color="000000" w:fill="FFFFCC"/>
            <w:vAlign w:val="center"/>
            <w:hideMark/>
          </w:tcPr>
          <w:p w14:paraId="6FB578F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535,19</w:t>
            </w:r>
          </w:p>
        </w:tc>
        <w:tc>
          <w:tcPr>
            <w:tcW w:w="985" w:type="dxa"/>
            <w:tcBorders>
              <w:top w:val="nil"/>
              <w:left w:val="nil"/>
              <w:bottom w:val="single" w:sz="4" w:space="0" w:color="C0C0C0"/>
              <w:right w:val="single" w:sz="4" w:space="0" w:color="C0C0C0"/>
            </w:tcBorders>
            <w:shd w:val="clear" w:color="000000" w:fill="FFFFCC"/>
            <w:vAlign w:val="center"/>
            <w:hideMark/>
          </w:tcPr>
          <w:p w14:paraId="1FEF2D5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-346,66</w:t>
            </w:r>
          </w:p>
        </w:tc>
        <w:tc>
          <w:tcPr>
            <w:tcW w:w="947" w:type="dxa"/>
            <w:tcBorders>
              <w:top w:val="nil"/>
              <w:left w:val="nil"/>
              <w:bottom w:val="single" w:sz="4" w:space="0" w:color="C0C0C0"/>
              <w:right w:val="single" w:sz="4" w:space="0" w:color="C0C0C0"/>
            </w:tcBorders>
            <w:shd w:val="clear" w:color="000000" w:fill="FFFFCC"/>
            <w:vAlign w:val="center"/>
            <w:hideMark/>
          </w:tcPr>
          <w:p w14:paraId="35AC567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295,03</w:t>
            </w:r>
          </w:p>
        </w:tc>
        <w:tc>
          <w:tcPr>
            <w:tcW w:w="715" w:type="dxa"/>
            <w:tcBorders>
              <w:top w:val="nil"/>
              <w:left w:val="nil"/>
              <w:bottom w:val="single" w:sz="4" w:space="0" w:color="C0C0C0"/>
              <w:right w:val="single" w:sz="4" w:space="0" w:color="C0C0C0"/>
            </w:tcBorders>
            <w:shd w:val="clear" w:color="000000" w:fill="D7EAD3"/>
            <w:vAlign w:val="center"/>
            <w:hideMark/>
          </w:tcPr>
          <w:p w14:paraId="2F7E4C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147,51</w:t>
            </w:r>
          </w:p>
        </w:tc>
        <w:tc>
          <w:tcPr>
            <w:tcW w:w="715" w:type="dxa"/>
            <w:tcBorders>
              <w:top w:val="nil"/>
              <w:left w:val="nil"/>
              <w:bottom w:val="single" w:sz="4" w:space="0" w:color="C0C0C0"/>
              <w:right w:val="single" w:sz="4" w:space="0" w:color="C0C0C0"/>
            </w:tcBorders>
            <w:shd w:val="clear" w:color="000000" w:fill="D7EAD3"/>
            <w:vAlign w:val="center"/>
            <w:hideMark/>
          </w:tcPr>
          <w:p w14:paraId="1B4218D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147,51</w:t>
            </w:r>
          </w:p>
        </w:tc>
        <w:tc>
          <w:tcPr>
            <w:tcW w:w="1030" w:type="dxa"/>
            <w:tcBorders>
              <w:top w:val="nil"/>
              <w:left w:val="nil"/>
              <w:bottom w:val="single" w:sz="4" w:space="0" w:color="C0C0C0"/>
              <w:right w:val="single" w:sz="4" w:space="0" w:color="C0C0C0"/>
            </w:tcBorders>
            <w:shd w:val="clear" w:color="000000" w:fill="FFFFCC"/>
            <w:vAlign w:val="center"/>
            <w:hideMark/>
          </w:tcPr>
          <w:p w14:paraId="51BFB50A" w14:textId="77777777" w:rsidR="00D6000A" w:rsidRPr="00D6000A" w:rsidRDefault="00D6000A" w:rsidP="00D6000A">
            <w:pPr>
              <w:rPr>
                <w:rFonts w:ascii="Tahoma" w:hAnsi="Tahoma" w:cs="Tahoma"/>
                <w:sz w:val="11"/>
                <w:szCs w:val="11"/>
              </w:rPr>
            </w:pPr>
            <w:r w:rsidRPr="00D6000A">
              <w:rPr>
                <w:rFonts w:ascii="Tahoma" w:hAnsi="Tahoma" w:cs="Tahoma"/>
                <w:sz w:val="11"/>
                <w:szCs w:val="11"/>
              </w:rPr>
              <w:t>по расчету регулятора в соответствии с НК РФ (с учетом добавления объектов, которые должны быть введены в 2022 году по утвержденной инвест.программе)</w:t>
            </w:r>
          </w:p>
        </w:tc>
      </w:tr>
      <w:tr w:rsidR="00AB55E0" w:rsidRPr="00AB55E0" w14:paraId="4575384B" w14:textId="77777777" w:rsidTr="00AB55E0">
        <w:trPr>
          <w:trHeight w:val="300"/>
        </w:trPr>
        <w:tc>
          <w:tcPr>
            <w:tcW w:w="341" w:type="dxa"/>
            <w:tcBorders>
              <w:top w:val="nil"/>
              <w:left w:val="nil"/>
              <w:bottom w:val="nil"/>
              <w:right w:val="nil"/>
            </w:tcBorders>
            <w:shd w:val="clear" w:color="auto" w:fill="auto"/>
            <w:noWrap/>
            <w:vAlign w:val="bottom"/>
            <w:hideMark/>
          </w:tcPr>
          <w:p w14:paraId="54525E63"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noWrap/>
            <w:vAlign w:val="bottom"/>
            <w:hideMark/>
          </w:tcPr>
          <w:p w14:paraId="76FBD4C0"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61DD35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w:t>
            </w:r>
          </w:p>
        </w:tc>
        <w:tc>
          <w:tcPr>
            <w:tcW w:w="1281" w:type="dxa"/>
            <w:tcBorders>
              <w:top w:val="nil"/>
              <w:left w:val="nil"/>
              <w:bottom w:val="single" w:sz="4" w:space="0" w:color="C0C0C0"/>
              <w:right w:val="single" w:sz="4" w:space="0" w:color="C0C0C0"/>
            </w:tcBorders>
            <w:shd w:val="clear" w:color="auto" w:fill="auto"/>
            <w:vAlign w:val="center"/>
            <w:hideMark/>
          </w:tcPr>
          <w:p w14:paraId="3140B726"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Прибыль</w:t>
            </w:r>
          </w:p>
        </w:tc>
        <w:tc>
          <w:tcPr>
            <w:tcW w:w="693" w:type="dxa"/>
            <w:tcBorders>
              <w:top w:val="nil"/>
              <w:left w:val="nil"/>
              <w:bottom w:val="single" w:sz="4" w:space="0" w:color="C0C0C0"/>
              <w:right w:val="single" w:sz="4" w:space="0" w:color="C0C0C0"/>
            </w:tcBorders>
            <w:shd w:val="clear" w:color="auto" w:fill="auto"/>
            <w:vAlign w:val="center"/>
            <w:hideMark/>
          </w:tcPr>
          <w:p w14:paraId="1ABEF5C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2AE7F6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74,87</w:t>
            </w:r>
          </w:p>
        </w:tc>
        <w:tc>
          <w:tcPr>
            <w:tcW w:w="950" w:type="dxa"/>
            <w:tcBorders>
              <w:top w:val="nil"/>
              <w:left w:val="nil"/>
              <w:bottom w:val="single" w:sz="4" w:space="0" w:color="C0C0C0"/>
              <w:right w:val="single" w:sz="4" w:space="0" w:color="C0C0C0"/>
            </w:tcBorders>
            <w:shd w:val="clear" w:color="000000" w:fill="D7EAD3"/>
            <w:vAlign w:val="center"/>
            <w:hideMark/>
          </w:tcPr>
          <w:p w14:paraId="1FF0840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77,42</w:t>
            </w:r>
          </w:p>
        </w:tc>
        <w:tc>
          <w:tcPr>
            <w:tcW w:w="950" w:type="dxa"/>
            <w:tcBorders>
              <w:top w:val="nil"/>
              <w:left w:val="nil"/>
              <w:bottom w:val="single" w:sz="4" w:space="0" w:color="C0C0C0"/>
              <w:right w:val="single" w:sz="4" w:space="0" w:color="C0C0C0"/>
            </w:tcBorders>
            <w:shd w:val="clear" w:color="000000" w:fill="D7EAD3"/>
            <w:vAlign w:val="center"/>
            <w:hideMark/>
          </w:tcPr>
          <w:p w14:paraId="6905C73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75,42</w:t>
            </w:r>
          </w:p>
        </w:tc>
        <w:tc>
          <w:tcPr>
            <w:tcW w:w="812" w:type="dxa"/>
            <w:tcBorders>
              <w:top w:val="nil"/>
              <w:left w:val="nil"/>
              <w:bottom w:val="single" w:sz="4" w:space="0" w:color="C0C0C0"/>
              <w:right w:val="single" w:sz="4" w:space="0" w:color="C0C0C0"/>
            </w:tcBorders>
            <w:shd w:val="clear" w:color="000000" w:fill="D7EAD3"/>
            <w:vAlign w:val="center"/>
            <w:hideMark/>
          </w:tcPr>
          <w:p w14:paraId="1DB7D46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78,87</w:t>
            </w:r>
          </w:p>
        </w:tc>
        <w:tc>
          <w:tcPr>
            <w:tcW w:w="851" w:type="dxa"/>
            <w:tcBorders>
              <w:top w:val="nil"/>
              <w:left w:val="nil"/>
              <w:bottom w:val="single" w:sz="4" w:space="0" w:color="C0C0C0"/>
              <w:right w:val="single" w:sz="4" w:space="0" w:color="C0C0C0"/>
            </w:tcBorders>
            <w:shd w:val="clear" w:color="000000" w:fill="D7EAD3"/>
            <w:vAlign w:val="center"/>
            <w:hideMark/>
          </w:tcPr>
          <w:p w14:paraId="305B79D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74,76</w:t>
            </w:r>
          </w:p>
        </w:tc>
        <w:tc>
          <w:tcPr>
            <w:tcW w:w="850" w:type="dxa"/>
            <w:tcBorders>
              <w:top w:val="nil"/>
              <w:left w:val="nil"/>
              <w:bottom w:val="single" w:sz="4" w:space="0" w:color="C0C0C0"/>
              <w:right w:val="single" w:sz="4" w:space="0" w:color="C0C0C0"/>
            </w:tcBorders>
            <w:shd w:val="clear" w:color="000000" w:fill="D7EAD3"/>
            <w:vAlign w:val="center"/>
            <w:hideMark/>
          </w:tcPr>
          <w:p w14:paraId="405CDB9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86,87</w:t>
            </w:r>
          </w:p>
        </w:tc>
        <w:tc>
          <w:tcPr>
            <w:tcW w:w="864" w:type="dxa"/>
            <w:tcBorders>
              <w:top w:val="nil"/>
              <w:left w:val="nil"/>
              <w:bottom w:val="single" w:sz="4" w:space="0" w:color="C0C0C0"/>
              <w:right w:val="single" w:sz="4" w:space="0" w:color="C0C0C0"/>
            </w:tcBorders>
            <w:shd w:val="clear" w:color="000000" w:fill="D7EAD3"/>
            <w:vAlign w:val="center"/>
            <w:hideMark/>
          </w:tcPr>
          <w:p w14:paraId="4561A83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5 990,41</w:t>
            </w:r>
          </w:p>
        </w:tc>
        <w:tc>
          <w:tcPr>
            <w:tcW w:w="950" w:type="dxa"/>
            <w:tcBorders>
              <w:top w:val="nil"/>
              <w:left w:val="nil"/>
              <w:bottom w:val="single" w:sz="4" w:space="0" w:color="C0C0C0"/>
              <w:right w:val="single" w:sz="4" w:space="0" w:color="C0C0C0"/>
            </w:tcBorders>
            <w:shd w:val="clear" w:color="000000" w:fill="D7EAD3"/>
            <w:vAlign w:val="center"/>
            <w:hideMark/>
          </w:tcPr>
          <w:p w14:paraId="4E8031A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6 077,29</w:t>
            </w:r>
          </w:p>
        </w:tc>
        <w:tc>
          <w:tcPr>
            <w:tcW w:w="985" w:type="dxa"/>
            <w:tcBorders>
              <w:top w:val="nil"/>
              <w:left w:val="nil"/>
              <w:bottom w:val="single" w:sz="4" w:space="0" w:color="C0C0C0"/>
              <w:right w:val="single" w:sz="4" w:space="0" w:color="C0C0C0"/>
            </w:tcBorders>
            <w:shd w:val="clear" w:color="000000" w:fill="D7EAD3"/>
            <w:vAlign w:val="center"/>
            <w:hideMark/>
          </w:tcPr>
          <w:p w14:paraId="26FED4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-5,45</w:t>
            </w:r>
          </w:p>
        </w:tc>
        <w:tc>
          <w:tcPr>
            <w:tcW w:w="947" w:type="dxa"/>
            <w:tcBorders>
              <w:top w:val="nil"/>
              <w:left w:val="nil"/>
              <w:bottom w:val="single" w:sz="4" w:space="0" w:color="C0C0C0"/>
              <w:right w:val="single" w:sz="4" w:space="0" w:color="C0C0C0"/>
            </w:tcBorders>
            <w:shd w:val="clear" w:color="000000" w:fill="D7EAD3"/>
            <w:vAlign w:val="center"/>
            <w:hideMark/>
          </w:tcPr>
          <w:p w14:paraId="192269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81,42</w:t>
            </w:r>
          </w:p>
        </w:tc>
        <w:tc>
          <w:tcPr>
            <w:tcW w:w="715" w:type="dxa"/>
            <w:tcBorders>
              <w:top w:val="nil"/>
              <w:left w:val="nil"/>
              <w:bottom w:val="single" w:sz="4" w:space="0" w:color="C0C0C0"/>
              <w:right w:val="single" w:sz="4" w:space="0" w:color="C0C0C0"/>
            </w:tcBorders>
            <w:shd w:val="clear" w:color="000000" w:fill="D7EAD3"/>
            <w:vAlign w:val="center"/>
            <w:hideMark/>
          </w:tcPr>
          <w:p w14:paraId="5827FFD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40,71</w:t>
            </w:r>
          </w:p>
        </w:tc>
        <w:tc>
          <w:tcPr>
            <w:tcW w:w="715" w:type="dxa"/>
            <w:tcBorders>
              <w:top w:val="nil"/>
              <w:left w:val="nil"/>
              <w:bottom w:val="single" w:sz="4" w:space="0" w:color="C0C0C0"/>
              <w:right w:val="single" w:sz="4" w:space="0" w:color="C0C0C0"/>
            </w:tcBorders>
            <w:shd w:val="clear" w:color="000000" w:fill="D7EAD3"/>
            <w:vAlign w:val="center"/>
            <w:hideMark/>
          </w:tcPr>
          <w:p w14:paraId="118DACD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40,71</w:t>
            </w:r>
          </w:p>
        </w:tc>
        <w:tc>
          <w:tcPr>
            <w:tcW w:w="1030" w:type="dxa"/>
            <w:tcBorders>
              <w:top w:val="nil"/>
              <w:left w:val="nil"/>
              <w:bottom w:val="single" w:sz="4" w:space="0" w:color="C0C0C0"/>
              <w:right w:val="single" w:sz="4" w:space="0" w:color="C0C0C0"/>
            </w:tcBorders>
            <w:shd w:val="clear" w:color="000000" w:fill="FFFFCC"/>
            <w:vAlign w:val="center"/>
            <w:hideMark/>
          </w:tcPr>
          <w:p w14:paraId="032BE177"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0E8F99CB" w14:textId="77777777" w:rsidTr="00AB55E0">
        <w:trPr>
          <w:trHeight w:val="300"/>
        </w:trPr>
        <w:tc>
          <w:tcPr>
            <w:tcW w:w="341" w:type="dxa"/>
            <w:tcBorders>
              <w:top w:val="nil"/>
              <w:left w:val="nil"/>
              <w:bottom w:val="nil"/>
              <w:right w:val="nil"/>
            </w:tcBorders>
            <w:shd w:val="clear" w:color="000000" w:fill="00B0F0"/>
            <w:noWrap/>
            <w:vAlign w:val="center"/>
            <w:hideMark/>
          </w:tcPr>
          <w:p w14:paraId="3CFD7994"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95" w:type="dxa"/>
            <w:tcBorders>
              <w:top w:val="nil"/>
              <w:left w:val="nil"/>
              <w:bottom w:val="nil"/>
              <w:right w:val="nil"/>
            </w:tcBorders>
            <w:shd w:val="clear" w:color="auto" w:fill="auto"/>
            <w:noWrap/>
            <w:vAlign w:val="bottom"/>
            <w:hideMark/>
          </w:tcPr>
          <w:p w14:paraId="632DF58F"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532642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10.0.1</w:t>
            </w:r>
          </w:p>
        </w:tc>
        <w:tc>
          <w:tcPr>
            <w:tcW w:w="1281" w:type="dxa"/>
            <w:tcBorders>
              <w:top w:val="nil"/>
              <w:left w:val="nil"/>
              <w:bottom w:val="single" w:sz="4" w:space="0" w:color="C0C0C0"/>
              <w:right w:val="single" w:sz="4" w:space="0" w:color="C0C0C0"/>
            </w:tcBorders>
            <w:shd w:val="clear" w:color="auto" w:fill="auto"/>
            <w:vAlign w:val="center"/>
            <w:hideMark/>
          </w:tcPr>
          <w:p w14:paraId="29386FDA"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потребительский рынок</w:t>
            </w:r>
          </w:p>
        </w:tc>
        <w:tc>
          <w:tcPr>
            <w:tcW w:w="693" w:type="dxa"/>
            <w:tcBorders>
              <w:top w:val="nil"/>
              <w:left w:val="nil"/>
              <w:bottom w:val="single" w:sz="4" w:space="0" w:color="C0C0C0"/>
              <w:right w:val="single" w:sz="4" w:space="0" w:color="C0C0C0"/>
            </w:tcBorders>
            <w:shd w:val="clear" w:color="auto" w:fill="auto"/>
            <w:vAlign w:val="center"/>
            <w:hideMark/>
          </w:tcPr>
          <w:p w14:paraId="7527CFA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1355B16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74,87</w:t>
            </w:r>
          </w:p>
        </w:tc>
        <w:tc>
          <w:tcPr>
            <w:tcW w:w="950" w:type="dxa"/>
            <w:tcBorders>
              <w:top w:val="nil"/>
              <w:left w:val="nil"/>
              <w:bottom w:val="single" w:sz="4" w:space="0" w:color="C0C0C0"/>
              <w:right w:val="single" w:sz="4" w:space="0" w:color="C0C0C0"/>
            </w:tcBorders>
            <w:shd w:val="clear" w:color="000000" w:fill="FFFFCC"/>
            <w:vAlign w:val="center"/>
            <w:hideMark/>
          </w:tcPr>
          <w:p w14:paraId="59847D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77,42</w:t>
            </w:r>
          </w:p>
        </w:tc>
        <w:tc>
          <w:tcPr>
            <w:tcW w:w="950" w:type="dxa"/>
            <w:tcBorders>
              <w:top w:val="nil"/>
              <w:left w:val="nil"/>
              <w:bottom w:val="single" w:sz="4" w:space="0" w:color="C0C0C0"/>
              <w:right w:val="single" w:sz="4" w:space="0" w:color="C0C0C0"/>
            </w:tcBorders>
            <w:shd w:val="clear" w:color="000000" w:fill="FFFFCC"/>
            <w:vAlign w:val="center"/>
            <w:hideMark/>
          </w:tcPr>
          <w:p w14:paraId="4AC924C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75,42</w:t>
            </w:r>
          </w:p>
        </w:tc>
        <w:tc>
          <w:tcPr>
            <w:tcW w:w="812" w:type="dxa"/>
            <w:tcBorders>
              <w:top w:val="nil"/>
              <w:left w:val="nil"/>
              <w:bottom w:val="single" w:sz="4" w:space="0" w:color="C0C0C0"/>
              <w:right w:val="single" w:sz="4" w:space="0" w:color="C0C0C0"/>
            </w:tcBorders>
            <w:shd w:val="clear" w:color="000000" w:fill="FFFFCC"/>
            <w:vAlign w:val="center"/>
            <w:hideMark/>
          </w:tcPr>
          <w:p w14:paraId="2195E7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78,87</w:t>
            </w:r>
          </w:p>
        </w:tc>
        <w:tc>
          <w:tcPr>
            <w:tcW w:w="851" w:type="dxa"/>
            <w:tcBorders>
              <w:top w:val="nil"/>
              <w:left w:val="nil"/>
              <w:bottom w:val="single" w:sz="4" w:space="0" w:color="C0C0C0"/>
              <w:right w:val="single" w:sz="4" w:space="0" w:color="C0C0C0"/>
            </w:tcBorders>
            <w:shd w:val="clear" w:color="000000" w:fill="FFFFCC"/>
            <w:vAlign w:val="center"/>
            <w:hideMark/>
          </w:tcPr>
          <w:p w14:paraId="0EDEEC3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74,76</w:t>
            </w:r>
          </w:p>
        </w:tc>
        <w:tc>
          <w:tcPr>
            <w:tcW w:w="850" w:type="dxa"/>
            <w:tcBorders>
              <w:top w:val="nil"/>
              <w:left w:val="nil"/>
              <w:bottom w:val="single" w:sz="4" w:space="0" w:color="C0C0C0"/>
              <w:right w:val="single" w:sz="4" w:space="0" w:color="C0C0C0"/>
            </w:tcBorders>
            <w:shd w:val="clear" w:color="000000" w:fill="FFFFCC"/>
            <w:vAlign w:val="center"/>
            <w:hideMark/>
          </w:tcPr>
          <w:p w14:paraId="19190E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86,87</w:t>
            </w:r>
          </w:p>
        </w:tc>
        <w:tc>
          <w:tcPr>
            <w:tcW w:w="864" w:type="dxa"/>
            <w:tcBorders>
              <w:top w:val="nil"/>
              <w:left w:val="nil"/>
              <w:bottom w:val="single" w:sz="4" w:space="0" w:color="C0C0C0"/>
              <w:right w:val="single" w:sz="4" w:space="0" w:color="C0C0C0"/>
            </w:tcBorders>
            <w:shd w:val="clear" w:color="000000" w:fill="FFFFCC"/>
            <w:vAlign w:val="center"/>
            <w:hideMark/>
          </w:tcPr>
          <w:p w14:paraId="71508B9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5 990,41</w:t>
            </w:r>
          </w:p>
        </w:tc>
        <w:tc>
          <w:tcPr>
            <w:tcW w:w="950" w:type="dxa"/>
            <w:tcBorders>
              <w:top w:val="nil"/>
              <w:left w:val="nil"/>
              <w:bottom w:val="single" w:sz="4" w:space="0" w:color="C0C0C0"/>
              <w:right w:val="single" w:sz="4" w:space="0" w:color="C0C0C0"/>
            </w:tcBorders>
            <w:shd w:val="clear" w:color="000000" w:fill="FFFFCC"/>
            <w:vAlign w:val="center"/>
            <w:hideMark/>
          </w:tcPr>
          <w:p w14:paraId="3A0731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6 077,29</w:t>
            </w:r>
          </w:p>
        </w:tc>
        <w:tc>
          <w:tcPr>
            <w:tcW w:w="985" w:type="dxa"/>
            <w:tcBorders>
              <w:top w:val="nil"/>
              <w:left w:val="nil"/>
              <w:bottom w:val="single" w:sz="4" w:space="0" w:color="C0C0C0"/>
              <w:right w:val="single" w:sz="4" w:space="0" w:color="C0C0C0"/>
            </w:tcBorders>
            <w:shd w:val="clear" w:color="000000" w:fill="FFFFCC"/>
            <w:vAlign w:val="center"/>
            <w:hideMark/>
          </w:tcPr>
          <w:p w14:paraId="40F10D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-5,45</w:t>
            </w:r>
          </w:p>
        </w:tc>
        <w:tc>
          <w:tcPr>
            <w:tcW w:w="947" w:type="dxa"/>
            <w:tcBorders>
              <w:top w:val="nil"/>
              <w:left w:val="nil"/>
              <w:bottom w:val="single" w:sz="4" w:space="0" w:color="C0C0C0"/>
              <w:right w:val="single" w:sz="4" w:space="0" w:color="C0C0C0"/>
            </w:tcBorders>
            <w:shd w:val="clear" w:color="000000" w:fill="FFFFCC"/>
            <w:vAlign w:val="center"/>
            <w:hideMark/>
          </w:tcPr>
          <w:p w14:paraId="7AA92C4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81,42</w:t>
            </w:r>
          </w:p>
        </w:tc>
        <w:tc>
          <w:tcPr>
            <w:tcW w:w="715" w:type="dxa"/>
            <w:tcBorders>
              <w:top w:val="nil"/>
              <w:left w:val="nil"/>
              <w:bottom w:val="single" w:sz="4" w:space="0" w:color="C0C0C0"/>
              <w:right w:val="single" w:sz="4" w:space="0" w:color="C0C0C0"/>
            </w:tcBorders>
            <w:shd w:val="clear" w:color="000000" w:fill="D7EAD3"/>
            <w:vAlign w:val="center"/>
            <w:hideMark/>
          </w:tcPr>
          <w:p w14:paraId="471596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40,71</w:t>
            </w:r>
          </w:p>
        </w:tc>
        <w:tc>
          <w:tcPr>
            <w:tcW w:w="715" w:type="dxa"/>
            <w:tcBorders>
              <w:top w:val="nil"/>
              <w:left w:val="nil"/>
              <w:bottom w:val="single" w:sz="4" w:space="0" w:color="C0C0C0"/>
              <w:right w:val="single" w:sz="4" w:space="0" w:color="C0C0C0"/>
            </w:tcBorders>
            <w:shd w:val="clear" w:color="000000" w:fill="D7EAD3"/>
            <w:vAlign w:val="center"/>
            <w:hideMark/>
          </w:tcPr>
          <w:p w14:paraId="224D212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40,71</w:t>
            </w:r>
          </w:p>
        </w:tc>
        <w:tc>
          <w:tcPr>
            <w:tcW w:w="1030" w:type="dxa"/>
            <w:tcBorders>
              <w:top w:val="nil"/>
              <w:left w:val="nil"/>
              <w:bottom w:val="single" w:sz="4" w:space="0" w:color="C0C0C0"/>
              <w:right w:val="single" w:sz="4" w:space="0" w:color="C0C0C0"/>
            </w:tcBorders>
            <w:shd w:val="clear" w:color="000000" w:fill="FFFFCC"/>
            <w:vAlign w:val="center"/>
            <w:hideMark/>
          </w:tcPr>
          <w:p w14:paraId="03FCA697"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43F3880C" w14:textId="77777777" w:rsidTr="00AB55E0">
        <w:trPr>
          <w:trHeight w:val="300"/>
        </w:trPr>
        <w:tc>
          <w:tcPr>
            <w:tcW w:w="341" w:type="dxa"/>
            <w:tcBorders>
              <w:top w:val="nil"/>
              <w:left w:val="nil"/>
              <w:bottom w:val="nil"/>
              <w:right w:val="nil"/>
            </w:tcBorders>
            <w:shd w:val="clear" w:color="000000" w:fill="00B0F0"/>
            <w:noWrap/>
            <w:vAlign w:val="center"/>
            <w:hideMark/>
          </w:tcPr>
          <w:p w14:paraId="360BB74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95" w:type="dxa"/>
            <w:tcBorders>
              <w:top w:val="nil"/>
              <w:left w:val="nil"/>
              <w:bottom w:val="nil"/>
              <w:right w:val="nil"/>
            </w:tcBorders>
            <w:shd w:val="clear" w:color="auto" w:fill="auto"/>
            <w:noWrap/>
            <w:vAlign w:val="bottom"/>
            <w:hideMark/>
          </w:tcPr>
          <w:p w14:paraId="7A839B13"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5E118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10.0.2</w:t>
            </w:r>
          </w:p>
        </w:tc>
        <w:tc>
          <w:tcPr>
            <w:tcW w:w="1281" w:type="dxa"/>
            <w:tcBorders>
              <w:top w:val="nil"/>
              <w:left w:val="nil"/>
              <w:bottom w:val="single" w:sz="4" w:space="0" w:color="C0C0C0"/>
              <w:right w:val="single" w:sz="4" w:space="0" w:color="C0C0C0"/>
            </w:tcBorders>
            <w:shd w:val="clear" w:color="auto" w:fill="auto"/>
            <w:vAlign w:val="center"/>
            <w:hideMark/>
          </w:tcPr>
          <w:p w14:paraId="4768212D"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собственные нужды производства</w:t>
            </w:r>
          </w:p>
        </w:tc>
        <w:tc>
          <w:tcPr>
            <w:tcW w:w="693" w:type="dxa"/>
            <w:tcBorders>
              <w:top w:val="nil"/>
              <w:left w:val="nil"/>
              <w:bottom w:val="single" w:sz="4" w:space="0" w:color="C0C0C0"/>
              <w:right w:val="single" w:sz="4" w:space="0" w:color="C0C0C0"/>
            </w:tcBorders>
            <w:shd w:val="clear" w:color="auto" w:fill="auto"/>
            <w:vAlign w:val="center"/>
            <w:hideMark/>
          </w:tcPr>
          <w:p w14:paraId="00CD9E1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6B3734B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3FEE588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35C7F93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FFFFCC"/>
            <w:vAlign w:val="center"/>
            <w:hideMark/>
          </w:tcPr>
          <w:p w14:paraId="53B033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1" w:type="dxa"/>
            <w:tcBorders>
              <w:top w:val="nil"/>
              <w:left w:val="nil"/>
              <w:bottom w:val="single" w:sz="4" w:space="0" w:color="C0C0C0"/>
              <w:right w:val="single" w:sz="4" w:space="0" w:color="C0C0C0"/>
            </w:tcBorders>
            <w:shd w:val="clear" w:color="000000" w:fill="FFFFCC"/>
            <w:vAlign w:val="center"/>
            <w:hideMark/>
          </w:tcPr>
          <w:p w14:paraId="29C31F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0" w:type="dxa"/>
            <w:tcBorders>
              <w:top w:val="nil"/>
              <w:left w:val="nil"/>
              <w:bottom w:val="single" w:sz="4" w:space="0" w:color="C0C0C0"/>
              <w:right w:val="single" w:sz="4" w:space="0" w:color="C0C0C0"/>
            </w:tcBorders>
            <w:shd w:val="clear" w:color="000000" w:fill="FFFFCC"/>
            <w:vAlign w:val="center"/>
            <w:hideMark/>
          </w:tcPr>
          <w:p w14:paraId="3D9B2B8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64" w:type="dxa"/>
            <w:tcBorders>
              <w:top w:val="nil"/>
              <w:left w:val="nil"/>
              <w:bottom w:val="single" w:sz="4" w:space="0" w:color="C0C0C0"/>
              <w:right w:val="single" w:sz="4" w:space="0" w:color="C0C0C0"/>
            </w:tcBorders>
            <w:shd w:val="clear" w:color="000000" w:fill="FFFFCC"/>
            <w:vAlign w:val="center"/>
            <w:hideMark/>
          </w:tcPr>
          <w:p w14:paraId="04E22B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7399292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FFFFCC"/>
            <w:vAlign w:val="center"/>
            <w:hideMark/>
          </w:tcPr>
          <w:p w14:paraId="55CC51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1A5E717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4349CC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16F6C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0A9CFF1C"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007B67B7" w14:textId="77777777" w:rsidTr="00AB55E0">
        <w:trPr>
          <w:trHeight w:val="300"/>
        </w:trPr>
        <w:tc>
          <w:tcPr>
            <w:tcW w:w="341" w:type="dxa"/>
            <w:tcBorders>
              <w:top w:val="nil"/>
              <w:left w:val="nil"/>
              <w:bottom w:val="nil"/>
              <w:right w:val="nil"/>
            </w:tcBorders>
            <w:shd w:val="clear" w:color="000000" w:fill="00B0F0"/>
            <w:noWrap/>
            <w:vAlign w:val="center"/>
            <w:hideMark/>
          </w:tcPr>
          <w:p w14:paraId="70B71B0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95" w:type="dxa"/>
            <w:tcBorders>
              <w:top w:val="nil"/>
              <w:left w:val="nil"/>
              <w:bottom w:val="nil"/>
              <w:right w:val="nil"/>
            </w:tcBorders>
            <w:shd w:val="clear" w:color="auto" w:fill="auto"/>
            <w:noWrap/>
            <w:vAlign w:val="bottom"/>
            <w:hideMark/>
          </w:tcPr>
          <w:p w14:paraId="3B941616"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B20154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10.1</w:t>
            </w:r>
          </w:p>
        </w:tc>
        <w:tc>
          <w:tcPr>
            <w:tcW w:w="1281" w:type="dxa"/>
            <w:tcBorders>
              <w:top w:val="nil"/>
              <w:left w:val="nil"/>
              <w:bottom w:val="single" w:sz="4" w:space="0" w:color="C0C0C0"/>
              <w:right w:val="single" w:sz="4" w:space="0" w:color="C0C0C0"/>
            </w:tcBorders>
            <w:shd w:val="clear" w:color="auto" w:fill="auto"/>
            <w:vAlign w:val="center"/>
            <w:hideMark/>
          </w:tcPr>
          <w:p w14:paraId="58DDCD24"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Прибыль на капитальные вложения</w:t>
            </w:r>
          </w:p>
        </w:tc>
        <w:tc>
          <w:tcPr>
            <w:tcW w:w="693" w:type="dxa"/>
            <w:tcBorders>
              <w:top w:val="nil"/>
              <w:left w:val="nil"/>
              <w:bottom w:val="single" w:sz="4" w:space="0" w:color="C0C0C0"/>
              <w:right w:val="single" w:sz="4" w:space="0" w:color="C0C0C0"/>
            </w:tcBorders>
            <w:shd w:val="clear" w:color="auto" w:fill="auto"/>
            <w:vAlign w:val="center"/>
            <w:hideMark/>
          </w:tcPr>
          <w:p w14:paraId="5013B15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1E868F6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2B390D0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46B4D9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2302FA1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1" w:type="dxa"/>
            <w:tcBorders>
              <w:top w:val="nil"/>
              <w:left w:val="nil"/>
              <w:bottom w:val="single" w:sz="4" w:space="0" w:color="C0C0C0"/>
              <w:right w:val="single" w:sz="4" w:space="0" w:color="C0C0C0"/>
            </w:tcBorders>
            <w:shd w:val="clear" w:color="000000" w:fill="D7EAD3"/>
            <w:vAlign w:val="center"/>
            <w:hideMark/>
          </w:tcPr>
          <w:p w14:paraId="4440CDC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0" w:type="dxa"/>
            <w:tcBorders>
              <w:top w:val="nil"/>
              <w:left w:val="nil"/>
              <w:bottom w:val="single" w:sz="4" w:space="0" w:color="C0C0C0"/>
              <w:right w:val="single" w:sz="4" w:space="0" w:color="C0C0C0"/>
            </w:tcBorders>
            <w:shd w:val="clear" w:color="000000" w:fill="D7EAD3"/>
            <w:vAlign w:val="center"/>
            <w:hideMark/>
          </w:tcPr>
          <w:p w14:paraId="0523E09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64" w:type="dxa"/>
            <w:tcBorders>
              <w:top w:val="nil"/>
              <w:left w:val="nil"/>
              <w:bottom w:val="single" w:sz="4" w:space="0" w:color="C0C0C0"/>
              <w:right w:val="single" w:sz="4" w:space="0" w:color="C0C0C0"/>
            </w:tcBorders>
            <w:shd w:val="clear" w:color="000000" w:fill="D7EAD3"/>
            <w:vAlign w:val="center"/>
            <w:hideMark/>
          </w:tcPr>
          <w:p w14:paraId="4C6C57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1 168,59</w:t>
            </w:r>
          </w:p>
        </w:tc>
        <w:tc>
          <w:tcPr>
            <w:tcW w:w="950" w:type="dxa"/>
            <w:tcBorders>
              <w:top w:val="nil"/>
              <w:left w:val="nil"/>
              <w:bottom w:val="single" w:sz="4" w:space="0" w:color="C0C0C0"/>
              <w:right w:val="single" w:sz="4" w:space="0" w:color="C0C0C0"/>
            </w:tcBorders>
            <w:shd w:val="clear" w:color="000000" w:fill="D7EAD3"/>
            <w:vAlign w:val="center"/>
            <w:hideMark/>
          </w:tcPr>
          <w:p w14:paraId="7363B9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1 168,59</w:t>
            </w:r>
          </w:p>
        </w:tc>
        <w:tc>
          <w:tcPr>
            <w:tcW w:w="985" w:type="dxa"/>
            <w:tcBorders>
              <w:top w:val="nil"/>
              <w:left w:val="nil"/>
              <w:bottom w:val="single" w:sz="4" w:space="0" w:color="C0C0C0"/>
              <w:right w:val="single" w:sz="4" w:space="0" w:color="C0C0C0"/>
            </w:tcBorders>
            <w:shd w:val="clear" w:color="000000" w:fill="D7EAD3"/>
            <w:vAlign w:val="center"/>
            <w:hideMark/>
          </w:tcPr>
          <w:p w14:paraId="53BD609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232F32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4BDF52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6721EC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43146535"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01C03471" w14:textId="77777777" w:rsidTr="00AB55E0">
        <w:trPr>
          <w:trHeight w:val="855"/>
        </w:trPr>
        <w:tc>
          <w:tcPr>
            <w:tcW w:w="341" w:type="dxa"/>
            <w:tcBorders>
              <w:top w:val="nil"/>
              <w:left w:val="nil"/>
              <w:bottom w:val="nil"/>
              <w:right w:val="nil"/>
            </w:tcBorders>
            <w:shd w:val="clear" w:color="000000" w:fill="00B0F0"/>
            <w:noWrap/>
            <w:vAlign w:val="center"/>
            <w:hideMark/>
          </w:tcPr>
          <w:p w14:paraId="1946999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95" w:type="dxa"/>
            <w:tcBorders>
              <w:top w:val="nil"/>
              <w:left w:val="nil"/>
              <w:bottom w:val="nil"/>
              <w:right w:val="nil"/>
            </w:tcBorders>
            <w:shd w:val="clear" w:color="auto" w:fill="auto"/>
            <w:noWrap/>
            <w:vAlign w:val="bottom"/>
            <w:hideMark/>
          </w:tcPr>
          <w:p w14:paraId="447E3175"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83C3C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10.1.1</w:t>
            </w:r>
          </w:p>
        </w:tc>
        <w:tc>
          <w:tcPr>
            <w:tcW w:w="1281" w:type="dxa"/>
            <w:tcBorders>
              <w:top w:val="nil"/>
              <w:left w:val="nil"/>
              <w:bottom w:val="single" w:sz="4" w:space="0" w:color="C0C0C0"/>
              <w:right w:val="single" w:sz="4" w:space="0" w:color="C0C0C0"/>
            </w:tcBorders>
            <w:shd w:val="clear" w:color="auto" w:fill="auto"/>
            <w:vAlign w:val="center"/>
            <w:hideMark/>
          </w:tcPr>
          <w:p w14:paraId="79E6AE08"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реализацию инвест программы</w:t>
            </w:r>
          </w:p>
        </w:tc>
        <w:tc>
          <w:tcPr>
            <w:tcW w:w="693" w:type="dxa"/>
            <w:tcBorders>
              <w:top w:val="nil"/>
              <w:left w:val="nil"/>
              <w:bottom w:val="single" w:sz="4" w:space="0" w:color="C0C0C0"/>
              <w:right w:val="single" w:sz="4" w:space="0" w:color="C0C0C0"/>
            </w:tcBorders>
            <w:shd w:val="clear" w:color="auto" w:fill="auto"/>
            <w:vAlign w:val="center"/>
            <w:hideMark/>
          </w:tcPr>
          <w:p w14:paraId="21AF6E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62405E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5A82E33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A5302D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0DA1518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00C20E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2F9FDAE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229EE0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1 168,59</w:t>
            </w:r>
          </w:p>
        </w:tc>
        <w:tc>
          <w:tcPr>
            <w:tcW w:w="950" w:type="dxa"/>
            <w:tcBorders>
              <w:top w:val="nil"/>
              <w:left w:val="nil"/>
              <w:bottom w:val="single" w:sz="4" w:space="0" w:color="C0C0C0"/>
              <w:right w:val="single" w:sz="4" w:space="0" w:color="C0C0C0"/>
            </w:tcBorders>
            <w:shd w:val="clear" w:color="000000" w:fill="FFFFCC"/>
            <w:vAlign w:val="center"/>
            <w:hideMark/>
          </w:tcPr>
          <w:p w14:paraId="44253BB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1 168,59</w:t>
            </w:r>
          </w:p>
        </w:tc>
        <w:tc>
          <w:tcPr>
            <w:tcW w:w="985" w:type="dxa"/>
            <w:tcBorders>
              <w:top w:val="nil"/>
              <w:left w:val="nil"/>
              <w:bottom w:val="single" w:sz="4" w:space="0" w:color="C0C0C0"/>
              <w:right w:val="single" w:sz="4" w:space="0" w:color="C0C0C0"/>
            </w:tcBorders>
            <w:shd w:val="clear" w:color="000000" w:fill="FFFFCC"/>
            <w:vAlign w:val="center"/>
            <w:hideMark/>
          </w:tcPr>
          <w:p w14:paraId="636FB6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4FB4648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6817F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0FA113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547403BC" w14:textId="77777777" w:rsidR="00D6000A" w:rsidRPr="00D6000A" w:rsidRDefault="00D6000A" w:rsidP="00D6000A">
            <w:pPr>
              <w:rPr>
                <w:rFonts w:ascii="Tahoma" w:hAnsi="Tahoma" w:cs="Tahoma"/>
                <w:sz w:val="11"/>
                <w:szCs w:val="11"/>
              </w:rPr>
            </w:pPr>
            <w:r w:rsidRPr="00D6000A">
              <w:rPr>
                <w:rFonts w:ascii="Tahoma" w:hAnsi="Tahoma" w:cs="Tahoma"/>
                <w:sz w:val="11"/>
                <w:szCs w:val="11"/>
              </w:rPr>
              <w:t>в соответствии с нормативным уровнем прибыли на 2023 год, утвержденным долгосрочными параметрами регулирования тарифов</w:t>
            </w:r>
          </w:p>
        </w:tc>
      </w:tr>
      <w:tr w:rsidR="00AB55E0" w:rsidRPr="00AB55E0" w14:paraId="19230A15" w14:textId="77777777" w:rsidTr="00AB55E0">
        <w:trPr>
          <w:trHeight w:val="300"/>
        </w:trPr>
        <w:tc>
          <w:tcPr>
            <w:tcW w:w="341" w:type="dxa"/>
            <w:tcBorders>
              <w:top w:val="nil"/>
              <w:left w:val="nil"/>
              <w:bottom w:val="nil"/>
              <w:right w:val="nil"/>
            </w:tcBorders>
            <w:shd w:val="clear" w:color="000000" w:fill="00B0F0"/>
            <w:noWrap/>
            <w:vAlign w:val="center"/>
            <w:hideMark/>
          </w:tcPr>
          <w:p w14:paraId="45A8912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95" w:type="dxa"/>
            <w:tcBorders>
              <w:top w:val="nil"/>
              <w:left w:val="nil"/>
              <w:bottom w:val="nil"/>
              <w:right w:val="nil"/>
            </w:tcBorders>
            <w:shd w:val="clear" w:color="auto" w:fill="auto"/>
            <w:noWrap/>
            <w:vAlign w:val="bottom"/>
            <w:hideMark/>
          </w:tcPr>
          <w:p w14:paraId="6ED5E85A"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F3FAB5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10.1.2</w:t>
            </w:r>
          </w:p>
        </w:tc>
        <w:tc>
          <w:tcPr>
            <w:tcW w:w="1281" w:type="dxa"/>
            <w:tcBorders>
              <w:top w:val="nil"/>
              <w:left w:val="nil"/>
              <w:bottom w:val="single" w:sz="4" w:space="0" w:color="C0C0C0"/>
              <w:right w:val="single" w:sz="4" w:space="0" w:color="C0C0C0"/>
            </w:tcBorders>
            <w:shd w:val="clear" w:color="auto" w:fill="auto"/>
            <w:vAlign w:val="center"/>
            <w:hideMark/>
          </w:tcPr>
          <w:p w14:paraId="689D4979"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реализацию производственной программы</w:t>
            </w:r>
          </w:p>
        </w:tc>
        <w:tc>
          <w:tcPr>
            <w:tcW w:w="693" w:type="dxa"/>
            <w:tcBorders>
              <w:top w:val="nil"/>
              <w:left w:val="nil"/>
              <w:bottom w:val="single" w:sz="4" w:space="0" w:color="C0C0C0"/>
              <w:right w:val="single" w:sz="4" w:space="0" w:color="C0C0C0"/>
            </w:tcBorders>
            <w:shd w:val="clear" w:color="auto" w:fill="auto"/>
            <w:vAlign w:val="center"/>
            <w:hideMark/>
          </w:tcPr>
          <w:p w14:paraId="7518A67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4DB7C2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1DB6582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75F957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28F51DB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5E82C81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5A42A11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492B234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16F479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3BE19FB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9B8CD4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715" w:type="dxa"/>
            <w:tcBorders>
              <w:top w:val="nil"/>
              <w:left w:val="nil"/>
              <w:bottom w:val="single" w:sz="4" w:space="0" w:color="C0C0C0"/>
              <w:right w:val="single" w:sz="4" w:space="0" w:color="C0C0C0"/>
            </w:tcBorders>
            <w:shd w:val="clear" w:color="000000" w:fill="D7EAD3"/>
            <w:vAlign w:val="center"/>
            <w:hideMark/>
          </w:tcPr>
          <w:p w14:paraId="21A8E8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7DB15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5AE187C9"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03720C7A" w14:textId="77777777" w:rsidTr="00AB55E0">
        <w:trPr>
          <w:trHeight w:val="930"/>
        </w:trPr>
        <w:tc>
          <w:tcPr>
            <w:tcW w:w="341" w:type="dxa"/>
            <w:tcBorders>
              <w:top w:val="nil"/>
              <w:left w:val="nil"/>
              <w:bottom w:val="nil"/>
              <w:right w:val="nil"/>
            </w:tcBorders>
            <w:shd w:val="clear" w:color="000000" w:fill="00B0F0"/>
            <w:noWrap/>
            <w:vAlign w:val="center"/>
            <w:hideMark/>
          </w:tcPr>
          <w:p w14:paraId="704675D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95" w:type="dxa"/>
            <w:tcBorders>
              <w:top w:val="nil"/>
              <w:left w:val="nil"/>
              <w:bottom w:val="nil"/>
              <w:right w:val="nil"/>
            </w:tcBorders>
            <w:shd w:val="clear" w:color="auto" w:fill="auto"/>
            <w:noWrap/>
            <w:vAlign w:val="bottom"/>
            <w:hideMark/>
          </w:tcPr>
          <w:p w14:paraId="5A245588"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EF22FB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10.2</w:t>
            </w:r>
          </w:p>
        </w:tc>
        <w:tc>
          <w:tcPr>
            <w:tcW w:w="1281" w:type="dxa"/>
            <w:tcBorders>
              <w:top w:val="nil"/>
              <w:left w:val="nil"/>
              <w:bottom w:val="single" w:sz="4" w:space="0" w:color="C0C0C0"/>
              <w:right w:val="single" w:sz="4" w:space="0" w:color="C0C0C0"/>
            </w:tcBorders>
            <w:shd w:val="clear" w:color="auto" w:fill="auto"/>
            <w:vAlign w:val="center"/>
            <w:hideMark/>
          </w:tcPr>
          <w:p w14:paraId="6C1DCCEE"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Прибыль на социальное развитие, поощрение</w:t>
            </w:r>
          </w:p>
        </w:tc>
        <w:tc>
          <w:tcPr>
            <w:tcW w:w="693" w:type="dxa"/>
            <w:tcBorders>
              <w:top w:val="nil"/>
              <w:left w:val="nil"/>
              <w:bottom w:val="single" w:sz="4" w:space="0" w:color="C0C0C0"/>
              <w:right w:val="single" w:sz="4" w:space="0" w:color="C0C0C0"/>
            </w:tcBorders>
            <w:shd w:val="clear" w:color="auto" w:fill="auto"/>
            <w:vAlign w:val="center"/>
            <w:hideMark/>
          </w:tcPr>
          <w:p w14:paraId="4E4BC8E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4C6775A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74,87</w:t>
            </w:r>
          </w:p>
        </w:tc>
        <w:tc>
          <w:tcPr>
            <w:tcW w:w="950" w:type="dxa"/>
            <w:tcBorders>
              <w:top w:val="nil"/>
              <w:left w:val="nil"/>
              <w:bottom w:val="single" w:sz="4" w:space="0" w:color="C0C0C0"/>
              <w:right w:val="single" w:sz="4" w:space="0" w:color="C0C0C0"/>
            </w:tcBorders>
            <w:shd w:val="clear" w:color="000000" w:fill="FFFFCC"/>
            <w:vAlign w:val="center"/>
            <w:hideMark/>
          </w:tcPr>
          <w:p w14:paraId="381852F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77,42</w:t>
            </w:r>
          </w:p>
        </w:tc>
        <w:tc>
          <w:tcPr>
            <w:tcW w:w="950" w:type="dxa"/>
            <w:tcBorders>
              <w:top w:val="nil"/>
              <w:left w:val="nil"/>
              <w:bottom w:val="single" w:sz="4" w:space="0" w:color="C0C0C0"/>
              <w:right w:val="single" w:sz="4" w:space="0" w:color="C0C0C0"/>
            </w:tcBorders>
            <w:shd w:val="clear" w:color="000000" w:fill="FFFFCC"/>
            <w:vAlign w:val="center"/>
            <w:hideMark/>
          </w:tcPr>
          <w:p w14:paraId="1832BCE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75,42</w:t>
            </w:r>
          </w:p>
        </w:tc>
        <w:tc>
          <w:tcPr>
            <w:tcW w:w="812" w:type="dxa"/>
            <w:tcBorders>
              <w:top w:val="nil"/>
              <w:left w:val="nil"/>
              <w:bottom w:val="single" w:sz="4" w:space="0" w:color="C0C0C0"/>
              <w:right w:val="single" w:sz="4" w:space="0" w:color="C0C0C0"/>
            </w:tcBorders>
            <w:shd w:val="clear" w:color="000000" w:fill="FFFFCC"/>
            <w:vAlign w:val="center"/>
            <w:hideMark/>
          </w:tcPr>
          <w:p w14:paraId="6D8572C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78,87</w:t>
            </w:r>
          </w:p>
        </w:tc>
        <w:tc>
          <w:tcPr>
            <w:tcW w:w="851" w:type="dxa"/>
            <w:tcBorders>
              <w:top w:val="nil"/>
              <w:left w:val="nil"/>
              <w:bottom w:val="single" w:sz="4" w:space="0" w:color="C0C0C0"/>
              <w:right w:val="single" w:sz="4" w:space="0" w:color="C0C0C0"/>
            </w:tcBorders>
            <w:shd w:val="clear" w:color="000000" w:fill="FFFFCC"/>
            <w:vAlign w:val="center"/>
            <w:hideMark/>
          </w:tcPr>
          <w:p w14:paraId="339066F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74,76</w:t>
            </w:r>
          </w:p>
        </w:tc>
        <w:tc>
          <w:tcPr>
            <w:tcW w:w="850" w:type="dxa"/>
            <w:tcBorders>
              <w:top w:val="nil"/>
              <w:left w:val="nil"/>
              <w:bottom w:val="single" w:sz="4" w:space="0" w:color="C0C0C0"/>
              <w:right w:val="single" w:sz="4" w:space="0" w:color="C0C0C0"/>
            </w:tcBorders>
            <w:shd w:val="clear" w:color="000000" w:fill="FFFFCC"/>
            <w:vAlign w:val="center"/>
            <w:hideMark/>
          </w:tcPr>
          <w:p w14:paraId="45CA567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86,87</w:t>
            </w:r>
          </w:p>
        </w:tc>
        <w:tc>
          <w:tcPr>
            <w:tcW w:w="864" w:type="dxa"/>
            <w:tcBorders>
              <w:top w:val="nil"/>
              <w:left w:val="nil"/>
              <w:bottom w:val="single" w:sz="4" w:space="0" w:color="C0C0C0"/>
              <w:right w:val="single" w:sz="4" w:space="0" w:color="C0C0C0"/>
            </w:tcBorders>
            <w:shd w:val="clear" w:color="000000" w:fill="FFFFCC"/>
            <w:vAlign w:val="center"/>
            <w:hideMark/>
          </w:tcPr>
          <w:p w14:paraId="7E63D31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122,88</w:t>
            </w:r>
          </w:p>
        </w:tc>
        <w:tc>
          <w:tcPr>
            <w:tcW w:w="950" w:type="dxa"/>
            <w:tcBorders>
              <w:top w:val="nil"/>
              <w:left w:val="nil"/>
              <w:bottom w:val="single" w:sz="4" w:space="0" w:color="C0C0C0"/>
              <w:right w:val="single" w:sz="4" w:space="0" w:color="C0C0C0"/>
            </w:tcBorders>
            <w:shd w:val="clear" w:color="000000" w:fill="FFFFCC"/>
            <w:vAlign w:val="center"/>
            <w:hideMark/>
          </w:tcPr>
          <w:p w14:paraId="56A52A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209,76</w:t>
            </w:r>
          </w:p>
        </w:tc>
        <w:tc>
          <w:tcPr>
            <w:tcW w:w="985" w:type="dxa"/>
            <w:tcBorders>
              <w:top w:val="nil"/>
              <w:left w:val="nil"/>
              <w:bottom w:val="single" w:sz="4" w:space="0" w:color="C0C0C0"/>
              <w:right w:val="single" w:sz="4" w:space="0" w:color="C0C0C0"/>
            </w:tcBorders>
            <w:shd w:val="clear" w:color="000000" w:fill="FFFFCC"/>
            <w:vAlign w:val="center"/>
            <w:hideMark/>
          </w:tcPr>
          <w:p w14:paraId="194C720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-5,45</w:t>
            </w:r>
          </w:p>
        </w:tc>
        <w:tc>
          <w:tcPr>
            <w:tcW w:w="947" w:type="dxa"/>
            <w:tcBorders>
              <w:top w:val="nil"/>
              <w:left w:val="nil"/>
              <w:bottom w:val="single" w:sz="4" w:space="0" w:color="C0C0C0"/>
              <w:right w:val="single" w:sz="4" w:space="0" w:color="C0C0C0"/>
            </w:tcBorders>
            <w:shd w:val="clear" w:color="000000" w:fill="FFFFCC"/>
            <w:vAlign w:val="center"/>
            <w:hideMark/>
          </w:tcPr>
          <w:p w14:paraId="24BF167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81,42</w:t>
            </w:r>
          </w:p>
        </w:tc>
        <w:tc>
          <w:tcPr>
            <w:tcW w:w="715" w:type="dxa"/>
            <w:tcBorders>
              <w:top w:val="nil"/>
              <w:left w:val="nil"/>
              <w:bottom w:val="single" w:sz="4" w:space="0" w:color="C0C0C0"/>
              <w:right w:val="single" w:sz="4" w:space="0" w:color="C0C0C0"/>
            </w:tcBorders>
            <w:shd w:val="clear" w:color="000000" w:fill="D7EAD3"/>
            <w:vAlign w:val="center"/>
            <w:hideMark/>
          </w:tcPr>
          <w:p w14:paraId="51CD953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40,71</w:t>
            </w:r>
          </w:p>
        </w:tc>
        <w:tc>
          <w:tcPr>
            <w:tcW w:w="715" w:type="dxa"/>
            <w:tcBorders>
              <w:top w:val="nil"/>
              <w:left w:val="nil"/>
              <w:bottom w:val="single" w:sz="4" w:space="0" w:color="C0C0C0"/>
              <w:right w:val="single" w:sz="4" w:space="0" w:color="C0C0C0"/>
            </w:tcBorders>
            <w:shd w:val="clear" w:color="000000" w:fill="D7EAD3"/>
            <w:vAlign w:val="center"/>
            <w:hideMark/>
          </w:tcPr>
          <w:p w14:paraId="56E346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40,71</w:t>
            </w:r>
          </w:p>
        </w:tc>
        <w:tc>
          <w:tcPr>
            <w:tcW w:w="1030" w:type="dxa"/>
            <w:tcBorders>
              <w:top w:val="nil"/>
              <w:left w:val="nil"/>
              <w:bottom w:val="single" w:sz="4" w:space="0" w:color="C0C0C0"/>
              <w:right w:val="single" w:sz="4" w:space="0" w:color="C0C0C0"/>
            </w:tcBorders>
            <w:shd w:val="clear" w:color="000000" w:fill="FFFFCC"/>
            <w:vAlign w:val="center"/>
            <w:hideMark/>
          </w:tcPr>
          <w:p w14:paraId="680E30C6" w14:textId="77777777" w:rsidR="00D6000A" w:rsidRPr="00D6000A" w:rsidRDefault="00D6000A" w:rsidP="00D6000A">
            <w:pPr>
              <w:rPr>
                <w:rFonts w:ascii="Tahoma" w:hAnsi="Tahoma" w:cs="Tahoma"/>
                <w:sz w:val="11"/>
                <w:szCs w:val="11"/>
              </w:rPr>
            </w:pPr>
            <w:r w:rsidRPr="00D6000A">
              <w:rPr>
                <w:rFonts w:ascii="Tahoma" w:hAnsi="Tahoma" w:cs="Tahoma"/>
                <w:sz w:val="11"/>
                <w:szCs w:val="11"/>
              </w:rPr>
              <w:t>в соответствии с нормативным уровнем прибыли на 2023 год, утвержденным долгосрочными параметрами регулирования тарифов</w:t>
            </w:r>
          </w:p>
        </w:tc>
      </w:tr>
      <w:tr w:rsidR="00AB55E0" w:rsidRPr="00AB55E0" w14:paraId="301EE6BB" w14:textId="77777777" w:rsidTr="00AB55E0">
        <w:trPr>
          <w:trHeight w:val="720"/>
        </w:trPr>
        <w:tc>
          <w:tcPr>
            <w:tcW w:w="341" w:type="dxa"/>
            <w:tcBorders>
              <w:top w:val="nil"/>
              <w:left w:val="nil"/>
              <w:bottom w:val="nil"/>
              <w:right w:val="nil"/>
            </w:tcBorders>
            <w:shd w:val="clear" w:color="000000" w:fill="B7DEE8"/>
            <w:noWrap/>
            <w:vAlign w:val="center"/>
            <w:hideMark/>
          </w:tcPr>
          <w:p w14:paraId="4955510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П</w:t>
            </w:r>
          </w:p>
        </w:tc>
        <w:tc>
          <w:tcPr>
            <w:tcW w:w="295" w:type="dxa"/>
            <w:tcBorders>
              <w:top w:val="nil"/>
              <w:left w:val="nil"/>
              <w:bottom w:val="nil"/>
              <w:right w:val="nil"/>
            </w:tcBorders>
            <w:shd w:val="clear" w:color="auto" w:fill="auto"/>
            <w:noWrap/>
            <w:vAlign w:val="bottom"/>
            <w:hideMark/>
          </w:tcPr>
          <w:p w14:paraId="69134A6B"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41ADDE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10.3</w:t>
            </w:r>
          </w:p>
        </w:tc>
        <w:tc>
          <w:tcPr>
            <w:tcW w:w="1281" w:type="dxa"/>
            <w:tcBorders>
              <w:top w:val="nil"/>
              <w:left w:val="nil"/>
              <w:bottom w:val="single" w:sz="4" w:space="0" w:color="C0C0C0"/>
              <w:right w:val="single" w:sz="4" w:space="0" w:color="C0C0C0"/>
            </w:tcBorders>
            <w:shd w:val="clear" w:color="auto" w:fill="auto"/>
            <w:vAlign w:val="center"/>
            <w:hideMark/>
          </w:tcPr>
          <w:p w14:paraId="35BF2056"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Расчетная предпринимательская прибыль</w:t>
            </w:r>
          </w:p>
        </w:tc>
        <w:tc>
          <w:tcPr>
            <w:tcW w:w="693" w:type="dxa"/>
            <w:tcBorders>
              <w:top w:val="nil"/>
              <w:left w:val="nil"/>
              <w:bottom w:val="single" w:sz="4" w:space="0" w:color="C0C0C0"/>
              <w:right w:val="single" w:sz="4" w:space="0" w:color="C0C0C0"/>
            </w:tcBorders>
            <w:shd w:val="clear" w:color="auto" w:fill="auto"/>
            <w:vAlign w:val="center"/>
            <w:hideMark/>
          </w:tcPr>
          <w:p w14:paraId="0048590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28C87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142ECD4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285988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3A3918F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3B7F456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1C961E1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460D2F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4 698,94</w:t>
            </w:r>
          </w:p>
        </w:tc>
        <w:tc>
          <w:tcPr>
            <w:tcW w:w="950" w:type="dxa"/>
            <w:tcBorders>
              <w:top w:val="nil"/>
              <w:left w:val="nil"/>
              <w:bottom w:val="single" w:sz="4" w:space="0" w:color="C0C0C0"/>
              <w:right w:val="single" w:sz="4" w:space="0" w:color="C0C0C0"/>
            </w:tcBorders>
            <w:shd w:val="clear" w:color="000000" w:fill="FFFFCC"/>
            <w:vAlign w:val="center"/>
            <w:hideMark/>
          </w:tcPr>
          <w:p w14:paraId="02E3FE7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4 698,94</w:t>
            </w:r>
          </w:p>
        </w:tc>
        <w:tc>
          <w:tcPr>
            <w:tcW w:w="985" w:type="dxa"/>
            <w:tcBorders>
              <w:top w:val="nil"/>
              <w:left w:val="nil"/>
              <w:bottom w:val="single" w:sz="4" w:space="0" w:color="C0C0C0"/>
              <w:right w:val="single" w:sz="4" w:space="0" w:color="C0C0C0"/>
            </w:tcBorders>
            <w:shd w:val="clear" w:color="000000" w:fill="FFFFCC"/>
            <w:vAlign w:val="center"/>
            <w:hideMark/>
          </w:tcPr>
          <w:p w14:paraId="7FA6FC1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4420FF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0EE355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D8014D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05ABEFE5" w14:textId="77777777" w:rsidR="00D6000A" w:rsidRPr="00D6000A" w:rsidRDefault="00D6000A" w:rsidP="00D6000A">
            <w:pPr>
              <w:rPr>
                <w:rFonts w:ascii="Tahoma" w:hAnsi="Tahoma" w:cs="Tahoma"/>
                <w:sz w:val="11"/>
                <w:szCs w:val="11"/>
              </w:rPr>
            </w:pPr>
            <w:r w:rsidRPr="00D6000A">
              <w:rPr>
                <w:rFonts w:ascii="Tahoma" w:hAnsi="Tahoma" w:cs="Tahoma"/>
                <w:sz w:val="11"/>
                <w:szCs w:val="11"/>
              </w:rPr>
              <w:t>отклонено на основании разъяснений ФАС России от 18.07.2018 № ВК/55514/18</w:t>
            </w:r>
          </w:p>
        </w:tc>
      </w:tr>
      <w:tr w:rsidR="00AB55E0" w:rsidRPr="00AB55E0" w14:paraId="17DFB39E" w14:textId="77777777" w:rsidTr="00AB55E0">
        <w:trPr>
          <w:trHeight w:val="300"/>
        </w:trPr>
        <w:tc>
          <w:tcPr>
            <w:tcW w:w="341" w:type="dxa"/>
            <w:tcBorders>
              <w:top w:val="nil"/>
              <w:left w:val="nil"/>
              <w:bottom w:val="nil"/>
              <w:right w:val="nil"/>
            </w:tcBorders>
            <w:shd w:val="clear" w:color="000000" w:fill="00B050"/>
            <w:noWrap/>
            <w:vAlign w:val="center"/>
            <w:hideMark/>
          </w:tcPr>
          <w:p w14:paraId="2C8652CD"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38234529"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C2102B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w:t>
            </w:r>
          </w:p>
        </w:tc>
        <w:tc>
          <w:tcPr>
            <w:tcW w:w="1281" w:type="dxa"/>
            <w:tcBorders>
              <w:top w:val="nil"/>
              <w:left w:val="nil"/>
              <w:bottom w:val="single" w:sz="4" w:space="0" w:color="C0C0C0"/>
              <w:right w:val="single" w:sz="4" w:space="0" w:color="C0C0C0"/>
            </w:tcBorders>
            <w:shd w:val="clear" w:color="auto" w:fill="auto"/>
            <w:vAlign w:val="center"/>
            <w:hideMark/>
          </w:tcPr>
          <w:p w14:paraId="59714778"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Налоги, сборы, платежи - всего, в том числе:</w:t>
            </w:r>
          </w:p>
        </w:tc>
        <w:tc>
          <w:tcPr>
            <w:tcW w:w="693" w:type="dxa"/>
            <w:tcBorders>
              <w:top w:val="nil"/>
              <w:left w:val="nil"/>
              <w:bottom w:val="single" w:sz="4" w:space="0" w:color="C0C0C0"/>
              <w:right w:val="single" w:sz="4" w:space="0" w:color="C0C0C0"/>
            </w:tcBorders>
            <w:shd w:val="clear" w:color="auto" w:fill="auto"/>
            <w:vAlign w:val="center"/>
            <w:hideMark/>
          </w:tcPr>
          <w:p w14:paraId="69CFBA8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6132E6F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78D468F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07CC1C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3C67B6B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1" w:type="dxa"/>
            <w:tcBorders>
              <w:top w:val="nil"/>
              <w:left w:val="nil"/>
              <w:bottom w:val="single" w:sz="4" w:space="0" w:color="C0C0C0"/>
              <w:right w:val="single" w:sz="4" w:space="0" w:color="C0C0C0"/>
            </w:tcBorders>
            <w:shd w:val="clear" w:color="000000" w:fill="D7EAD3"/>
            <w:vAlign w:val="center"/>
            <w:hideMark/>
          </w:tcPr>
          <w:p w14:paraId="71D9F33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0" w:type="dxa"/>
            <w:tcBorders>
              <w:top w:val="nil"/>
              <w:left w:val="nil"/>
              <w:bottom w:val="single" w:sz="4" w:space="0" w:color="C0C0C0"/>
              <w:right w:val="single" w:sz="4" w:space="0" w:color="C0C0C0"/>
            </w:tcBorders>
            <w:shd w:val="clear" w:color="000000" w:fill="D7EAD3"/>
            <w:vAlign w:val="center"/>
            <w:hideMark/>
          </w:tcPr>
          <w:p w14:paraId="515418D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64" w:type="dxa"/>
            <w:tcBorders>
              <w:top w:val="nil"/>
              <w:left w:val="nil"/>
              <w:bottom w:val="single" w:sz="4" w:space="0" w:color="C0C0C0"/>
              <w:right w:val="single" w:sz="4" w:space="0" w:color="C0C0C0"/>
            </w:tcBorders>
            <w:shd w:val="clear" w:color="000000" w:fill="D7EAD3"/>
            <w:vAlign w:val="center"/>
            <w:hideMark/>
          </w:tcPr>
          <w:p w14:paraId="2249A8D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233,72</w:t>
            </w:r>
          </w:p>
        </w:tc>
        <w:tc>
          <w:tcPr>
            <w:tcW w:w="950" w:type="dxa"/>
            <w:tcBorders>
              <w:top w:val="nil"/>
              <w:left w:val="nil"/>
              <w:bottom w:val="single" w:sz="4" w:space="0" w:color="C0C0C0"/>
              <w:right w:val="single" w:sz="4" w:space="0" w:color="C0C0C0"/>
            </w:tcBorders>
            <w:shd w:val="clear" w:color="000000" w:fill="D7EAD3"/>
            <w:vAlign w:val="center"/>
            <w:hideMark/>
          </w:tcPr>
          <w:p w14:paraId="7EDE93B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233,72</w:t>
            </w:r>
          </w:p>
        </w:tc>
        <w:tc>
          <w:tcPr>
            <w:tcW w:w="985" w:type="dxa"/>
            <w:tcBorders>
              <w:top w:val="nil"/>
              <w:left w:val="nil"/>
              <w:bottom w:val="single" w:sz="4" w:space="0" w:color="C0C0C0"/>
              <w:right w:val="single" w:sz="4" w:space="0" w:color="C0C0C0"/>
            </w:tcBorders>
            <w:shd w:val="clear" w:color="000000" w:fill="D7EAD3"/>
            <w:vAlign w:val="center"/>
            <w:hideMark/>
          </w:tcPr>
          <w:p w14:paraId="3BD6F23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4016C3C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46192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E2C87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3D4EECD0"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64378AA0" w14:textId="77777777" w:rsidTr="00AB55E0">
        <w:trPr>
          <w:trHeight w:val="300"/>
        </w:trPr>
        <w:tc>
          <w:tcPr>
            <w:tcW w:w="341" w:type="dxa"/>
            <w:tcBorders>
              <w:top w:val="nil"/>
              <w:left w:val="nil"/>
              <w:bottom w:val="nil"/>
              <w:right w:val="nil"/>
            </w:tcBorders>
            <w:shd w:val="clear" w:color="000000" w:fill="00B050"/>
            <w:noWrap/>
            <w:vAlign w:val="center"/>
            <w:hideMark/>
          </w:tcPr>
          <w:p w14:paraId="7BFA75E2"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528955DD"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9AFD5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10.5.1</w:t>
            </w:r>
          </w:p>
        </w:tc>
        <w:tc>
          <w:tcPr>
            <w:tcW w:w="1281" w:type="dxa"/>
            <w:tcBorders>
              <w:top w:val="nil"/>
              <w:left w:val="nil"/>
              <w:bottom w:val="single" w:sz="4" w:space="0" w:color="C0C0C0"/>
              <w:right w:val="single" w:sz="4" w:space="0" w:color="C0C0C0"/>
            </w:tcBorders>
            <w:shd w:val="clear" w:color="auto" w:fill="auto"/>
            <w:vAlign w:val="center"/>
            <w:hideMark/>
          </w:tcPr>
          <w:p w14:paraId="6999B8C3" w14:textId="77777777" w:rsidR="00D6000A" w:rsidRPr="00D6000A" w:rsidRDefault="00D6000A" w:rsidP="00D6000A">
            <w:pPr>
              <w:ind w:firstLineChars="200" w:firstLine="220"/>
              <w:rPr>
                <w:rFonts w:ascii="Tahoma" w:hAnsi="Tahoma" w:cs="Tahoma"/>
                <w:sz w:val="11"/>
                <w:szCs w:val="11"/>
              </w:rPr>
            </w:pPr>
            <w:r w:rsidRPr="00D6000A">
              <w:rPr>
                <w:rFonts w:ascii="Tahoma" w:hAnsi="Tahoma" w:cs="Tahoma"/>
                <w:sz w:val="11"/>
                <w:szCs w:val="11"/>
              </w:rPr>
              <w:t>На прибыль</w:t>
            </w:r>
          </w:p>
        </w:tc>
        <w:tc>
          <w:tcPr>
            <w:tcW w:w="693" w:type="dxa"/>
            <w:tcBorders>
              <w:top w:val="nil"/>
              <w:left w:val="nil"/>
              <w:bottom w:val="single" w:sz="4" w:space="0" w:color="C0C0C0"/>
              <w:right w:val="single" w:sz="4" w:space="0" w:color="C0C0C0"/>
            </w:tcBorders>
            <w:shd w:val="clear" w:color="auto" w:fill="auto"/>
            <w:vAlign w:val="center"/>
            <w:hideMark/>
          </w:tcPr>
          <w:p w14:paraId="4951F87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68B5CF1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21D661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3862664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12" w:type="dxa"/>
            <w:tcBorders>
              <w:top w:val="nil"/>
              <w:left w:val="nil"/>
              <w:bottom w:val="single" w:sz="4" w:space="0" w:color="C0C0C0"/>
              <w:right w:val="single" w:sz="4" w:space="0" w:color="C0C0C0"/>
            </w:tcBorders>
            <w:shd w:val="clear" w:color="000000" w:fill="D7EAD3"/>
            <w:vAlign w:val="center"/>
            <w:hideMark/>
          </w:tcPr>
          <w:p w14:paraId="31FBB4A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1" w:type="dxa"/>
            <w:tcBorders>
              <w:top w:val="nil"/>
              <w:left w:val="nil"/>
              <w:bottom w:val="single" w:sz="4" w:space="0" w:color="C0C0C0"/>
              <w:right w:val="single" w:sz="4" w:space="0" w:color="C0C0C0"/>
            </w:tcBorders>
            <w:shd w:val="clear" w:color="000000" w:fill="D7EAD3"/>
            <w:vAlign w:val="center"/>
            <w:hideMark/>
          </w:tcPr>
          <w:p w14:paraId="204E16E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50" w:type="dxa"/>
            <w:tcBorders>
              <w:top w:val="nil"/>
              <w:left w:val="nil"/>
              <w:bottom w:val="single" w:sz="4" w:space="0" w:color="C0C0C0"/>
              <w:right w:val="single" w:sz="4" w:space="0" w:color="C0C0C0"/>
            </w:tcBorders>
            <w:shd w:val="clear" w:color="000000" w:fill="D7EAD3"/>
            <w:vAlign w:val="center"/>
            <w:hideMark/>
          </w:tcPr>
          <w:p w14:paraId="6ED06FA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864" w:type="dxa"/>
            <w:tcBorders>
              <w:top w:val="nil"/>
              <w:left w:val="nil"/>
              <w:bottom w:val="single" w:sz="4" w:space="0" w:color="C0C0C0"/>
              <w:right w:val="single" w:sz="4" w:space="0" w:color="C0C0C0"/>
            </w:tcBorders>
            <w:shd w:val="clear" w:color="000000" w:fill="D7EAD3"/>
            <w:vAlign w:val="center"/>
            <w:hideMark/>
          </w:tcPr>
          <w:p w14:paraId="4D58698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233,72</w:t>
            </w:r>
          </w:p>
        </w:tc>
        <w:tc>
          <w:tcPr>
            <w:tcW w:w="950" w:type="dxa"/>
            <w:tcBorders>
              <w:top w:val="nil"/>
              <w:left w:val="nil"/>
              <w:bottom w:val="single" w:sz="4" w:space="0" w:color="C0C0C0"/>
              <w:right w:val="single" w:sz="4" w:space="0" w:color="C0C0C0"/>
            </w:tcBorders>
            <w:shd w:val="clear" w:color="000000" w:fill="D7EAD3"/>
            <w:vAlign w:val="center"/>
            <w:hideMark/>
          </w:tcPr>
          <w:p w14:paraId="53D556A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233,72</w:t>
            </w:r>
          </w:p>
        </w:tc>
        <w:tc>
          <w:tcPr>
            <w:tcW w:w="985" w:type="dxa"/>
            <w:tcBorders>
              <w:top w:val="nil"/>
              <w:left w:val="nil"/>
              <w:bottom w:val="single" w:sz="4" w:space="0" w:color="C0C0C0"/>
              <w:right w:val="single" w:sz="4" w:space="0" w:color="C0C0C0"/>
            </w:tcBorders>
            <w:shd w:val="clear" w:color="000000" w:fill="D7EAD3"/>
            <w:vAlign w:val="center"/>
            <w:hideMark/>
          </w:tcPr>
          <w:p w14:paraId="3A6A331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1737AF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E4E3AE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A358BE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6344DF4D"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4809DCFA" w14:textId="77777777" w:rsidTr="00AB55E0">
        <w:trPr>
          <w:trHeight w:val="690"/>
        </w:trPr>
        <w:tc>
          <w:tcPr>
            <w:tcW w:w="341" w:type="dxa"/>
            <w:tcBorders>
              <w:top w:val="nil"/>
              <w:left w:val="nil"/>
              <w:bottom w:val="nil"/>
              <w:right w:val="nil"/>
            </w:tcBorders>
            <w:shd w:val="clear" w:color="000000" w:fill="00B050"/>
            <w:noWrap/>
            <w:vAlign w:val="center"/>
            <w:hideMark/>
          </w:tcPr>
          <w:p w14:paraId="41CE0D6B"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18E58DED"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9827E9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10.5.1.1</w:t>
            </w:r>
          </w:p>
        </w:tc>
        <w:tc>
          <w:tcPr>
            <w:tcW w:w="1281" w:type="dxa"/>
            <w:tcBorders>
              <w:top w:val="nil"/>
              <w:left w:val="nil"/>
              <w:bottom w:val="single" w:sz="4" w:space="0" w:color="C0C0C0"/>
              <w:right w:val="single" w:sz="4" w:space="0" w:color="C0C0C0"/>
            </w:tcBorders>
            <w:shd w:val="clear" w:color="auto" w:fill="auto"/>
            <w:vAlign w:val="center"/>
            <w:hideMark/>
          </w:tcPr>
          <w:p w14:paraId="5E3F10E4" w14:textId="77777777" w:rsidR="00D6000A" w:rsidRPr="00D6000A" w:rsidRDefault="00D6000A" w:rsidP="00D6000A">
            <w:pPr>
              <w:ind w:firstLineChars="300" w:firstLine="330"/>
              <w:rPr>
                <w:rFonts w:ascii="Tahoma" w:hAnsi="Tahoma" w:cs="Tahoma"/>
                <w:sz w:val="11"/>
                <w:szCs w:val="11"/>
              </w:rPr>
            </w:pPr>
            <w:r w:rsidRPr="00D6000A">
              <w:rPr>
                <w:rFonts w:ascii="Tahoma" w:hAnsi="Tahoma" w:cs="Tahoma"/>
                <w:sz w:val="11"/>
                <w:szCs w:val="11"/>
              </w:rPr>
              <w:t>На реализацию инвест программы</w:t>
            </w:r>
          </w:p>
        </w:tc>
        <w:tc>
          <w:tcPr>
            <w:tcW w:w="693" w:type="dxa"/>
            <w:tcBorders>
              <w:top w:val="nil"/>
              <w:left w:val="nil"/>
              <w:bottom w:val="single" w:sz="4" w:space="0" w:color="C0C0C0"/>
              <w:right w:val="single" w:sz="4" w:space="0" w:color="C0C0C0"/>
            </w:tcBorders>
            <w:shd w:val="clear" w:color="auto" w:fill="auto"/>
            <w:vAlign w:val="center"/>
            <w:hideMark/>
          </w:tcPr>
          <w:p w14:paraId="3477D0D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393DC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0A7AADB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1F6700C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4D94933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57E0EAD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6A9F157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7407A0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233,72</w:t>
            </w:r>
          </w:p>
        </w:tc>
        <w:tc>
          <w:tcPr>
            <w:tcW w:w="950" w:type="dxa"/>
            <w:tcBorders>
              <w:top w:val="nil"/>
              <w:left w:val="nil"/>
              <w:bottom w:val="single" w:sz="4" w:space="0" w:color="C0C0C0"/>
              <w:right w:val="single" w:sz="4" w:space="0" w:color="C0C0C0"/>
            </w:tcBorders>
            <w:shd w:val="clear" w:color="000000" w:fill="FFFFCC"/>
            <w:vAlign w:val="center"/>
            <w:hideMark/>
          </w:tcPr>
          <w:p w14:paraId="63958A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233,72</w:t>
            </w:r>
          </w:p>
        </w:tc>
        <w:tc>
          <w:tcPr>
            <w:tcW w:w="985" w:type="dxa"/>
            <w:tcBorders>
              <w:top w:val="nil"/>
              <w:left w:val="nil"/>
              <w:bottom w:val="single" w:sz="4" w:space="0" w:color="C0C0C0"/>
              <w:right w:val="single" w:sz="4" w:space="0" w:color="C0C0C0"/>
            </w:tcBorders>
            <w:shd w:val="clear" w:color="000000" w:fill="FFFFCC"/>
            <w:vAlign w:val="center"/>
            <w:hideMark/>
          </w:tcPr>
          <w:p w14:paraId="7ADF786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6A1A343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A533D6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667CDE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4752A17C" w14:textId="77777777" w:rsidR="00D6000A" w:rsidRPr="00D6000A" w:rsidRDefault="00D6000A" w:rsidP="00D6000A">
            <w:pPr>
              <w:rPr>
                <w:rFonts w:ascii="Tahoma" w:hAnsi="Tahoma" w:cs="Tahoma"/>
                <w:sz w:val="11"/>
                <w:szCs w:val="11"/>
              </w:rPr>
            </w:pPr>
            <w:r w:rsidRPr="00D6000A">
              <w:rPr>
                <w:rFonts w:ascii="Tahoma" w:hAnsi="Tahoma" w:cs="Tahoma"/>
                <w:sz w:val="11"/>
                <w:szCs w:val="11"/>
              </w:rPr>
              <w:t>не предусмотрено действующим законодательством</w:t>
            </w:r>
          </w:p>
        </w:tc>
      </w:tr>
      <w:tr w:rsidR="00AB55E0" w:rsidRPr="00AB55E0" w14:paraId="74E661D5" w14:textId="77777777" w:rsidTr="00AB55E0">
        <w:trPr>
          <w:trHeight w:val="300"/>
        </w:trPr>
        <w:tc>
          <w:tcPr>
            <w:tcW w:w="341" w:type="dxa"/>
            <w:tcBorders>
              <w:top w:val="nil"/>
              <w:left w:val="nil"/>
              <w:bottom w:val="nil"/>
              <w:right w:val="nil"/>
            </w:tcBorders>
            <w:shd w:val="clear" w:color="000000" w:fill="00B050"/>
            <w:noWrap/>
            <w:vAlign w:val="center"/>
            <w:hideMark/>
          </w:tcPr>
          <w:p w14:paraId="3D6F2ED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6D6608DC"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E6ED6A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11</w:t>
            </w:r>
          </w:p>
        </w:tc>
        <w:tc>
          <w:tcPr>
            <w:tcW w:w="1281" w:type="dxa"/>
            <w:tcBorders>
              <w:top w:val="nil"/>
              <w:left w:val="nil"/>
              <w:bottom w:val="single" w:sz="4" w:space="0" w:color="C0C0C0"/>
              <w:right w:val="single" w:sz="4" w:space="0" w:color="C0C0C0"/>
            </w:tcBorders>
            <w:shd w:val="clear" w:color="auto" w:fill="auto"/>
            <w:vAlign w:val="center"/>
            <w:hideMark/>
          </w:tcPr>
          <w:p w14:paraId="7D2ECDA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Недополученные доходы/выпадающие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0794E7B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68A6C8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3771C24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223795E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12" w:type="dxa"/>
            <w:tcBorders>
              <w:top w:val="nil"/>
              <w:left w:val="nil"/>
              <w:bottom w:val="single" w:sz="4" w:space="0" w:color="C0C0C0"/>
              <w:right w:val="single" w:sz="4" w:space="0" w:color="C0C0C0"/>
            </w:tcBorders>
            <w:shd w:val="clear" w:color="000000" w:fill="FFFFCC"/>
            <w:vAlign w:val="center"/>
            <w:hideMark/>
          </w:tcPr>
          <w:p w14:paraId="497DC26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51" w:type="dxa"/>
            <w:tcBorders>
              <w:top w:val="nil"/>
              <w:left w:val="nil"/>
              <w:bottom w:val="single" w:sz="4" w:space="0" w:color="C0C0C0"/>
              <w:right w:val="single" w:sz="4" w:space="0" w:color="C0C0C0"/>
            </w:tcBorders>
            <w:shd w:val="clear" w:color="000000" w:fill="FFFFCC"/>
            <w:vAlign w:val="center"/>
            <w:hideMark/>
          </w:tcPr>
          <w:p w14:paraId="78972E2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50" w:type="dxa"/>
            <w:tcBorders>
              <w:top w:val="nil"/>
              <w:left w:val="nil"/>
              <w:bottom w:val="single" w:sz="4" w:space="0" w:color="C0C0C0"/>
              <w:right w:val="single" w:sz="4" w:space="0" w:color="C0C0C0"/>
            </w:tcBorders>
            <w:shd w:val="clear" w:color="000000" w:fill="FFFFCC"/>
            <w:vAlign w:val="center"/>
            <w:hideMark/>
          </w:tcPr>
          <w:p w14:paraId="5AD24E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64" w:type="dxa"/>
            <w:tcBorders>
              <w:top w:val="nil"/>
              <w:left w:val="nil"/>
              <w:bottom w:val="single" w:sz="4" w:space="0" w:color="C0C0C0"/>
              <w:right w:val="single" w:sz="4" w:space="0" w:color="C0C0C0"/>
            </w:tcBorders>
            <w:shd w:val="clear" w:color="000000" w:fill="FFFFCC"/>
            <w:vAlign w:val="center"/>
            <w:hideMark/>
          </w:tcPr>
          <w:p w14:paraId="5107734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25DE286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FFFFCC"/>
            <w:vAlign w:val="center"/>
            <w:hideMark/>
          </w:tcPr>
          <w:p w14:paraId="56C01D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2330194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0747065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ACA5AD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500BEF41"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4D8434E8" w14:textId="77777777" w:rsidTr="00AB55E0">
        <w:trPr>
          <w:trHeight w:val="1845"/>
        </w:trPr>
        <w:tc>
          <w:tcPr>
            <w:tcW w:w="341" w:type="dxa"/>
            <w:tcBorders>
              <w:top w:val="nil"/>
              <w:left w:val="nil"/>
              <w:bottom w:val="nil"/>
              <w:right w:val="nil"/>
            </w:tcBorders>
            <w:shd w:val="clear" w:color="000000" w:fill="00B050"/>
            <w:noWrap/>
            <w:vAlign w:val="center"/>
            <w:hideMark/>
          </w:tcPr>
          <w:p w14:paraId="454424AF"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62403499"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42EC8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11.1</w:t>
            </w:r>
          </w:p>
        </w:tc>
        <w:tc>
          <w:tcPr>
            <w:tcW w:w="1281" w:type="dxa"/>
            <w:tcBorders>
              <w:top w:val="nil"/>
              <w:left w:val="nil"/>
              <w:bottom w:val="single" w:sz="4" w:space="0" w:color="C0C0C0"/>
              <w:right w:val="single" w:sz="4" w:space="0" w:color="C0C0C0"/>
            </w:tcBorders>
            <w:shd w:val="clear" w:color="auto" w:fill="auto"/>
            <w:vAlign w:val="center"/>
            <w:hideMark/>
          </w:tcPr>
          <w:p w14:paraId="21CB8DDC"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Отклонение фактически достигнутого объёма поданной воды или принятых сточных вод</w:t>
            </w:r>
          </w:p>
        </w:tc>
        <w:tc>
          <w:tcPr>
            <w:tcW w:w="693" w:type="dxa"/>
            <w:tcBorders>
              <w:top w:val="nil"/>
              <w:left w:val="nil"/>
              <w:bottom w:val="single" w:sz="4" w:space="0" w:color="C0C0C0"/>
              <w:right w:val="single" w:sz="4" w:space="0" w:color="C0C0C0"/>
            </w:tcBorders>
            <w:shd w:val="clear" w:color="auto" w:fill="auto"/>
            <w:vAlign w:val="center"/>
            <w:hideMark/>
          </w:tcPr>
          <w:p w14:paraId="190DF4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4764332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A0C49A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4731CC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7F24019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235CFA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4103172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2E9D244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5D8515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5592DBF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7E0CB05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7D6339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7F85884F"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40CB2CD8" w14:textId="77777777" w:rsidR="00D6000A" w:rsidRPr="00D6000A" w:rsidRDefault="00D6000A" w:rsidP="00D6000A">
            <w:pPr>
              <w:rPr>
                <w:rFonts w:ascii="Tahoma" w:hAnsi="Tahoma" w:cs="Tahoma"/>
                <w:sz w:val="11"/>
                <w:szCs w:val="11"/>
              </w:rPr>
            </w:pPr>
            <w:r w:rsidRPr="00D6000A">
              <w:rPr>
                <w:rFonts w:ascii="Tahoma" w:hAnsi="Tahoma" w:cs="Tahoma"/>
                <w:sz w:val="11"/>
                <w:szCs w:val="11"/>
              </w:rPr>
              <w:t>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AB55E0" w:rsidRPr="00AB55E0" w14:paraId="479DE9BD" w14:textId="77777777" w:rsidTr="00AB55E0">
        <w:trPr>
          <w:trHeight w:val="1815"/>
        </w:trPr>
        <w:tc>
          <w:tcPr>
            <w:tcW w:w="341" w:type="dxa"/>
            <w:tcBorders>
              <w:top w:val="nil"/>
              <w:left w:val="nil"/>
              <w:bottom w:val="nil"/>
              <w:right w:val="nil"/>
            </w:tcBorders>
            <w:shd w:val="clear" w:color="000000" w:fill="00B050"/>
            <w:noWrap/>
            <w:vAlign w:val="center"/>
            <w:hideMark/>
          </w:tcPr>
          <w:p w14:paraId="63EE8B5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51644107"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E1F7AC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12</w:t>
            </w:r>
          </w:p>
        </w:tc>
        <w:tc>
          <w:tcPr>
            <w:tcW w:w="1281" w:type="dxa"/>
            <w:tcBorders>
              <w:top w:val="nil"/>
              <w:left w:val="nil"/>
              <w:bottom w:val="single" w:sz="4" w:space="0" w:color="C0C0C0"/>
              <w:right w:val="single" w:sz="4" w:space="0" w:color="C0C0C0"/>
            </w:tcBorders>
            <w:shd w:val="clear" w:color="auto" w:fill="auto"/>
            <w:vAlign w:val="center"/>
            <w:hideMark/>
          </w:tcPr>
          <w:p w14:paraId="68B5872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693" w:type="dxa"/>
            <w:tcBorders>
              <w:top w:val="nil"/>
              <w:left w:val="nil"/>
              <w:bottom w:val="single" w:sz="4" w:space="0" w:color="C0C0C0"/>
              <w:right w:val="single" w:sz="4" w:space="0" w:color="C0C0C0"/>
            </w:tcBorders>
            <w:shd w:val="clear" w:color="auto" w:fill="auto"/>
            <w:vAlign w:val="center"/>
            <w:hideMark/>
          </w:tcPr>
          <w:p w14:paraId="170E7D6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1ED553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8EA404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DB0807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373E2B0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6706844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000DDA5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2E7CD0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4 114,36</w:t>
            </w:r>
          </w:p>
        </w:tc>
        <w:tc>
          <w:tcPr>
            <w:tcW w:w="950" w:type="dxa"/>
            <w:tcBorders>
              <w:top w:val="nil"/>
              <w:left w:val="nil"/>
              <w:bottom w:val="single" w:sz="4" w:space="0" w:color="C0C0C0"/>
              <w:right w:val="single" w:sz="4" w:space="0" w:color="C0C0C0"/>
            </w:tcBorders>
            <w:shd w:val="clear" w:color="000000" w:fill="FFFFCC"/>
            <w:vAlign w:val="center"/>
            <w:hideMark/>
          </w:tcPr>
          <w:p w14:paraId="0565385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4 114,36</w:t>
            </w:r>
          </w:p>
        </w:tc>
        <w:tc>
          <w:tcPr>
            <w:tcW w:w="985" w:type="dxa"/>
            <w:tcBorders>
              <w:top w:val="nil"/>
              <w:left w:val="nil"/>
              <w:bottom w:val="single" w:sz="4" w:space="0" w:color="C0C0C0"/>
              <w:right w:val="single" w:sz="4" w:space="0" w:color="C0C0C0"/>
            </w:tcBorders>
            <w:shd w:val="clear" w:color="000000" w:fill="FFFFCC"/>
            <w:vAlign w:val="center"/>
            <w:hideMark/>
          </w:tcPr>
          <w:p w14:paraId="172EBCA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7708B0E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377846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B1E5D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1702204D" w14:textId="77777777" w:rsidR="00D6000A" w:rsidRPr="00D6000A" w:rsidRDefault="00D6000A" w:rsidP="00D6000A">
            <w:pPr>
              <w:rPr>
                <w:rFonts w:ascii="Tahoma" w:hAnsi="Tahoma" w:cs="Tahoma"/>
                <w:sz w:val="11"/>
                <w:szCs w:val="11"/>
              </w:rPr>
            </w:pPr>
            <w:r w:rsidRPr="00D6000A">
              <w:rPr>
                <w:rFonts w:ascii="Tahoma" w:hAnsi="Tahoma" w:cs="Tahoma"/>
                <w:sz w:val="11"/>
                <w:szCs w:val="11"/>
              </w:rPr>
              <w:t>учтено при формировании статьи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r>
      <w:tr w:rsidR="00AB55E0" w:rsidRPr="00AB55E0" w14:paraId="221514EE" w14:textId="77777777" w:rsidTr="00AB55E0">
        <w:trPr>
          <w:trHeight w:val="2010"/>
        </w:trPr>
        <w:tc>
          <w:tcPr>
            <w:tcW w:w="341" w:type="dxa"/>
            <w:tcBorders>
              <w:top w:val="nil"/>
              <w:left w:val="nil"/>
              <w:bottom w:val="nil"/>
              <w:right w:val="nil"/>
            </w:tcBorders>
            <w:shd w:val="clear" w:color="000000" w:fill="00B050"/>
            <w:noWrap/>
            <w:vAlign w:val="center"/>
            <w:hideMark/>
          </w:tcPr>
          <w:p w14:paraId="101CC13E"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НР</w:t>
            </w:r>
          </w:p>
        </w:tc>
        <w:tc>
          <w:tcPr>
            <w:tcW w:w="295" w:type="dxa"/>
            <w:tcBorders>
              <w:top w:val="nil"/>
              <w:left w:val="nil"/>
              <w:bottom w:val="nil"/>
              <w:right w:val="nil"/>
            </w:tcBorders>
            <w:shd w:val="clear" w:color="auto" w:fill="auto"/>
            <w:noWrap/>
            <w:vAlign w:val="bottom"/>
            <w:hideMark/>
          </w:tcPr>
          <w:p w14:paraId="3A2E293C"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7F0C81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13</w:t>
            </w:r>
          </w:p>
        </w:tc>
        <w:tc>
          <w:tcPr>
            <w:tcW w:w="1281" w:type="dxa"/>
            <w:tcBorders>
              <w:top w:val="nil"/>
              <w:left w:val="nil"/>
              <w:bottom w:val="single" w:sz="4" w:space="0" w:color="C0C0C0"/>
              <w:right w:val="single" w:sz="4" w:space="0" w:color="C0C0C0"/>
            </w:tcBorders>
            <w:shd w:val="clear" w:color="auto" w:fill="auto"/>
            <w:vAlign w:val="center"/>
            <w:hideMark/>
          </w:tcPr>
          <w:p w14:paraId="0B39571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Экономически не обоснованные доходы прошлых периодов регулирования</w:t>
            </w:r>
          </w:p>
        </w:tc>
        <w:tc>
          <w:tcPr>
            <w:tcW w:w="693" w:type="dxa"/>
            <w:tcBorders>
              <w:top w:val="nil"/>
              <w:left w:val="nil"/>
              <w:bottom w:val="single" w:sz="4" w:space="0" w:color="C0C0C0"/>
              <w:right w:val="single" w:sz="4" w:space="0" w:color="C0C0C0"/>
            </w:tcBorders>
            <w:shd w:val="clear" w:color="auto" w:fill="auto"/>
            <w:vAlign w:val="center"/>
            <w:hideMark/>
          </w:tcPr>
          <w:p w14:paraId="31CF492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783531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BC49C3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0AA489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1 011,36</w:t>
            </w:r>
          </w:p>
        </w:tc>
        <w:tc>
          <w:tcPr>
            <w:tcW w:w="812" w:type="dxa"/>
            <w:tcBorders>
              <w:top w:val="nil"/>
              <w:left w:val="nil"/>
              <w:bottom w:val="single" w:sz="4" w:space="0" w:color="C0C0C0"/>
              <w:right w:val="single" w:sz="4" w:space="0" w:color="C0C0C0"/>
            </w:tcBorders>
            <w:shd w:val="clear" w:color="000000" w:fill="FFFFCC"/>
            <w:vAlign w:val="center"/>
            <w:hideMark/>
          </w:tcPr>
          <w:p w14:paraId="0FAFBBC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63C44D0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2 645,89</w:t>
            </w:r>
          </w:p>
        </w:tc>
        <w:tc>
          <w:tcPr>
            <w:tcW w:w="850" w:type="dxa"/>
            <w:tcBorders>
              <w:top w:val="nil"/>
              <w:left w:val="nil"/>
              <w:bottom w:val="single" w:sz="4" w:space="0" w:color="C0C0C0"/>
              <w:right w:val="single" w:sz="4" w:space="0" w:color="C0C0C0"/>
            </w:tcBorders>
            <w:shd w:val="clear" w:color="000000" w:fill="FFFFCC"/>
            <w:vAlign w:val="center"/>
            <w:hideMark/>
          </w:tcPr>
          <w:p w14:paraId="7CCB460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1D496D0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4E794B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6340B95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3 953,84</w:t>
            </w:r>
          </w:p>
        </w:tc>
        <w:tc>
          <w:tcPr>
            <w:tcW w:w="947" w:type="dxa"/>
            <w:tcBorders>
              <w:top w:val="nil"/>
              <w:left w:val="nil"/>
              <w:bottom w:val="single" w:sz="4" w:space="0" w:color="C0C0C0"/>
              <w:right w:val="single" w:sz="4" w:space="0" w:color="C0C0C0"/>
            </w:tcBorders>
            <w:shd w:val="clear" w:color="000000" w:fill="FFFFCC"/>
            <w:vAlign w:val="center"/>
            <w:hideMark/>
          </w:tcPr>
          <w:p w14:paraId="451269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3 953,84</w:t>
            </w:r>
          </w:p>
        </w:tc>
        <w:tc>
          <w:tcPr>
            <w:tcW w:w="715" w:type="dxa"/>
            <w:tcBorders>
              <w:top w:val="nil"/>
              <w:left w:val="nil"/>
              <w:bottom w:val="single" w:sz="4" w:space="0" w:color="C0C0C0"/>
              <w:right w:val="single" w:sz="4" w:space="0" w:color="C0C0C0"/>
            </w:tcBorders>
            <w:shd w:val="clear" w:color="000000" w:fill="D7EAD3"/>
            <w:vAlign w:val="center"/>
            <w:hideMark/>
          </w:tcPr>
          <w:p w14:paraId="6E5D0D7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1 976,92</w:t>
            </w:r>
          </w:p>
        </w:tc>
        <w:tc>
          <w:tcPr>
            <w:tcW w:w="715" w:type="dxa"/>
            <w:tcBorders>
              <w:top w:val="nil"/>
              <w:left w:val="nil"/>
              <w:bottom w:val="single" w:sz="4" w:space="0" w:color="C0C0C0"/>
              <w:right w:val="single" w:sz="4" w:space="0" w:color="C0C0C0"/>
            </w:tcBorders>
            <w:shd w:val="clear" w:color="000000" w:fill="D7EAD3"/>
            <w:vAlign w:val="center"/>
            <w:hideMark/>
          </w:tcPr>
          <w:p w14:paraId="02D9D40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1 976,92</w:t>
            </w:r>
          </w:p>
        </w:tc>
        <w:tc>
          <w:tcPr>
            <w:tcW w:w="1030" w:type="dxa"/>
            <w:tcBorders>
              <w:top w:val="nil"/>
              <w:left w:val="nil"/>
              <w:bottom w:val="single" w:sz="4" w:space="0" w:color="C0C0C0"/>
              <w:right w:val="single" w:sz="4" w:space="0" w:color="C0C0C0"/>
            </w:tcBorders>
            <w:shd w:val="clear" w:color="000000" w:fill="FFFFCC"/>
            <w:vAlign w:val="center"/>
            <w:hideMark/>
          </w:tcPr>
          <w:p w14:paraId="79A74BD5" w14:textId="77777777" w:rsidR="00D6000A" w:rsidRPr="00D6000A" w:rsidRDefault="00D6000A" w:rsidP="00D6000A">
            <w:pPr>
              <w:rPr>
                <w:rFonts w:ascii="Tahoma" w:hAnsi="Tahoma" w:cs="Tahoma"/>
                <w:color w:val="FF0000"/>
                <w:sz w:val="11"/>
                <w:szCs w:val="11"/>
              </w:rPr>
            </w:pPr>
            <w:r w:rsidRPr="00D6000A">
              <w:rPr>
                <w:rFonts w:ascii="Tahoma" w:hAnsi="Tahoma" w:cs="Tahoma"/>
                <w:sz w:val="11"/>
                <w:szCs w:val="11"/>
              </w:rPr>
              <w:t>учтены доходы организации от сборов за превышение ПДК за 2021 год в части потребителей Осинниковского ГО в размере 1096,79 тыс.руб.</w:t>
            </w:r>
            <w:r w:rsidRPr="00D6000A">
              <w:rPr>
                <w:rFonts w:ascii="Tahoma" w:hAnsi="Tahoma" w:cs="Tahoma"/>
                <w:color w:val="FF0000"/>
                <w:sz w:val="11"/>
                <w:szCs w:val="11"/>
              </w:rPr>
              <w:br/>
            </w:r>
            <w:r w:rsidRPr="00D6000A">
              <w:rPr>
                <w:rFonts w:ascii="Tahoma" w:hAnsi="Tahoma" w:cs="Tahoma"/>
                <w:color w:val="FF0000"/>
                <w:sz w:val="11"/>
                <w:szCs w:val="11"/>
              </w:rPr>
              <w:br/>
            </w:r>
            <w:r w:rsidRPr="00D6000A">
              <w:rPr>
                <w:rFonts w:ascii="Tahoma" w:hAnsi="Tahoma" w:cs="Tahoma"/>
                <w:sz w:val="11"/>
                <w:szCs w:val="11"/>
              </w:rPr>
              <w:t>также учтено невыполнение производственной программы в части мероприятий по капитальному ремонту за 2021 год в размере 2857,05 тыс.руб.</w:t>
            </w:r>
          </w:p>
        </w:tc>
      </w:tr>
      <w:tr w:rsidR="00AB55E0" w:rsidRPr="00AB55E0" w14:paraId="5F432BF4" w14:textId="77777777" w:rsidTr="00AB55E0">
        <w:trPr>
          <w:trHeight w:val="300"/>
        </w:trPr>
        <w:tc>
          <w:tcPr>
            <w:tcW w:w="341" w:type="dxa"/>
            <w:tcBorders>
              <w:top w:val="nil"/>
              <w:left w:val="nil"/>
              <w:bottom w:val="nil"/>
              <w:right w:val="nil"/>
            </w:tcBorders>
            <w:shd w:val="clear" w:color="auto" w:fill="auto"/>
            <w:noWrap/>
            <w:vAlign w:val="bottom"/>
            <w:hideMark/>
          </w:tcPr>
          <w:p w14:paraId="1DD0C442" w14:textId="77777777" w:rsidR="00D6000A" w:rsidRPr="00D6000A" w:rsidRDefault="00D6000A" w:rsidP="00D6000A">
            <w:pPr>
              <w:rPr>
                <w:rFonts w:ascii="Tahoma" w:hAnsi="Tahoma" w:cs="Tahoma"/>
                <w:color w:val="FF0000"/>
                <w:sz w:val="11"/>
                <w:szCs w:val="11"/>
              </w:rPr>
            </w:pPr>
          </w:p>
        </w:tc>
        <w:tc>
          <w:tcPr>
            <w:tcW w:w="295" w:type="dxa"/>
            <w:tcBorders>
              <w:top w:val="nil"/>
              <w:left w:val="nil"/>
              <w:bottom w:val="nil"/>
              <w:right w:val="nil"/>
            </w:tcBorders>
            <w:shd w:val="clear" w:color="auto" w:fill="auto"/>
            <w:noWrap/>
            <w:vAlign w:val="bottom"/>
            <w:hideMark/>
          </w:tcPr>
          <w:p w14:paraId="6D05CAA0"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23B543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w:t>
            </w:r>
          </w:p>
        </w:tc>
        <w:tc>
          <w:tcPr>
            <w:tcW w:w="1281" w:type="dxa"/>
            <w:tcBorders>
              <w:top w:val="nil"/>
              <w:left w:val="nil"/>
              <w:bottom w:val="single" w:sz="4" w:space="0" w:color="C0C0C0"/>
              <w:right w:val="single" w:sz="4" w:space="0" w:color="C0C0C0"/>
            </w:tcBorders>
            <w:shd w:val="clear" w:color="auto" w:fill="auto"/>
            <w:vAlign w:val="center"/>
            <w:hideMark/>
          </w:tcPr>
          <w:p w14:paraId="091B623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НВВ без НДС</w:t>
            </w:r>
          </w:p>
        </w:tc>
        <w:tc>
          <w:tcPr>
            <w:tcW w:w="693" w:type="dxa"/>
            <w:tcBorders>
              <w:top w:val="nil"/>
              <w:left w:val="nil"/>
              <w:bottom w:val="single" w:sz="4" w:space="0" w:color="C0C0C0"/>
              <w:right w:val="single" w:sz="4" w:space="0" w:color="C0C0C0"/>
            </w:tcBorders>
            <w:shd w:val="clear" w:color="auto" w:fill="auto"/>
            <w:vAlign w:val="center"/>
            <w:hideMark/>
          </w:tcPr>
          <w:p w14:paraId="7A9442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24C83D3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73 339,83</w:t>
            </w:r>
          </w:p>
        </w:tc>
        <w:tc>
          <w:tcPr>
            <w:tcW w:w="950" w:type="dxa"/>
            <w:tcBorders>
              <w:top w:val="nil"/>
              <w:left w:val="nil"/>
              <w:bottom w:val="single" w:sz="4" w:space="0" w:color="C0C0C0"/>
              <w:right w:val="single" w:sz="4" w:space="0" w:color="C0C0C0"/>
            </w:tcBorders>
            <w:shd w:val="clear" w:color="000000" w:fill="D7EAD3"/>
            <w:vAlign w:val="center"/>
            <w:hideMark/>
          </w:tcPr>
          <w:p w14:paraId="30E1EF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75 067,84</w:t>
            </w:r>
          </w:p>
        </w:tc>
        <w:tc>
          <w:tcPr>
            <w:tcW w:w="950" w:type="dxa"/>
            <w:tcBorders>
              <w:top w:val="nil"/>
              <w:left w:val="nil"/>
              <w:bottom w:val="single" w:sz="4" w:space="0" w:color="C0C0C0"/>
              <w:right w:val="single" w:sz="4" w:space="0" w:color="C0C0C0"/>
            </w:tcBorders>
            <w:shd w:val="clear" w:color="000000" w:fill="D7EAD3"/>
            <w:vAlign w:val="center"/>
            <w:hideMark/>
          </w:tcPr>
          <w:p w14:paraId="66B59C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75 744,88</w:t>
            </w:r>
          </w:p>
        </w:tc>
        <w:tc>
          <w:tcPr>
            <w:tcW w:w="812" w:type="dxa"/>
            <w:tcBorders>
              <w:top w:val="nil"/>
              <w:left w:val="nil"/>
              <w:bottom w:val="single" w:sz="4" w:space="0" w:color="C0C0C0"/>
              <w:right w:val="single" w:sz="4" w:space="0" w:color="C0C0C0"/>
            </w:tcBorders>
            <w:shd w:val="clear" w:color="000000" w:fill="D7EAD3"/>
            <w:vAlign w:val="center"/>
            <w:hideMark/>
          </w:tcPr>
          <w:p w14:paraId="6032E89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68 552,73</w:t>
            </w:r>
          </w:p>
        </w:tc>
        <w:tc>
          <w:tcPr>
            <w:tcW w:w="851" w:type="dxa"/>
            <w:tcBorders>
              <w:top w:val="nil"/>
              <w:left w:val="nil"/>
              <w:bottom w:val="single" w:sz="4" w:space="0" w:color="C0C0C0"/>
              <w:right w:val="single" w:sz="4" w:space="0" w:color="C0C0C0"/>
            </w:tcBorders>
            <w:shd w:val="clear" w:color="000000" w:fill="D7EAD3"/>
            <w:vAlign w:val="center"/>
            <w:hideMark/>
          </w:tcPr>
          <w:p w14:paraId="1C10C8F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76 926,13</w:t>
            </w:r>
          </w:p>
        </w:tc>
        <w:tc>
          <w:tcPr>
            <w:tcW w:w="850" w:type="dxa"/>
            <w:tcBorders>
              <w:top w:val="nil"/>
              <w:left w:val="nil"/>
              <w:bottom w:val="single" w:sz="4" w:space="0" w:color="C0C0C0"/>
              <w:right w:val="single" w:sz="4" w:space="0" w:color="C0C0C0"/>
            </w:tcBorders>
            <w:shd w:val="clear" w:color="000000" w:fill="D7EAD3"/>
            <w:vAlign w:val="center"/>
            <w:hideMark/>
          </w:tcPr>
          <w:p w14:paraId="4AFA476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84 379,62</w:t>
            </w:r>
          </w:p>
        </w:tc>
        <w:tc>
          <w:tcPr>
            <w:tcW w:w="864" w:type="dxa"/>
            <w:tcBorders>
              <w:top w:val="nil"/>
              <w:left w:val="nil"/>
              <w:bottom w:val="single" w:sz="4" w:space="0" w:color="C0C0C0"/>
              <w:right w:val="single" w:sz="4" w:space="0" w:color="C0C0C0"/>
            </w:tcBorders>
            <w:shd w:val="clear" w:color="000000" w:fill="D7EAD3"/>
            <w:vAlign w:val="center"/>
            <w:hideMark/>
          </w:tcPr>
          <w:p w14:paraId="7E912F0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19 790,81</w:t>
            </w:r>
          </w:p>
        </w:tc>
        <w:tc>
          <w:tcPr>
            <w:tcW w:w="950" w:type="dxa"/>
            <w:tcBorders>
              <w:top w:val="nil"/>
              <w:left w:val="nil"/>
              <w:bottom w:val="single" w:sz="4" w:space="0" w:color="C0C0C0"/>
              <w:right w:val="single" w:sz="4" w:space="0" w:color="C0C0C0"/>
            </w:tcBorders>
            <w:shd w:val="clear" w:color="000000" w:fill="D7EAD3"/>
            <w:vAlign w:val="center"/>
            <w:hideMark/>
          </w:tcPr>
          <w:p w14:paraId="22C6E54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104 170,42</w:t>
            </w:r>
          </w:p>
        </w:tc>
        <w:tc>
          <w:tcPr>
            <w:tcW w:w="985" w:type="dxa"/>
            <w:tcBorders>
              <w:top w:val="nil"/>
              <w:left w:val="nil"/>
              <w:bottom w:val="single" w:sz="4" w:space="0" w:color="C0C0C0"/>
              <w:right w:val="single" w:sz="4" w:space="0" w:color="C0C0C0"/>
            </w:tcBorders>
            <w:shd w:val="clear" w:color="000000" w:fill="D7EAD3"/>
            <w:vAlign w:val="center"/>
            <w:hideMark/>
          </w:tcPr>
          <w:p w14:paraId="4355DF3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-3 481,24</w:t>
            </w:r>
          </w:p>
        </w:tc>
        <w:tc>
          <w:tcPr>
            <w:tcW w:w="947" w:type="dxa"/>
            <w:tcBorders>
              <w:top w:val="nil"/>
              <w:left w:val="nil"/>
              <w:bottom w:val="single" w:sz="4" w:space="0" w:color="C0C0C0"/>
              <w:right w:val="single" w:sz="4" w:space="0" w:color="C0C0C0"/>
            </w:tcBorders>
            <w:shd w:val="clear" w:color="000000" w:fill="D7EAD3"/>
            <w:vAlign w:val="center"/>
            <w:hideMark/>
          </w:tcPr>
          <w:p w14:paraId="5061B47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80 898,38</w:t>
            </w:r>
          </w:p>
        </w:tc>
        <w:tc>
          <w:tcPr>
            <w:tcW w:w="715" w:type="dxa"/>
            <w:tcBorders>
              <w:top w:val="nil"/>
              <w:left w:val="nil"/>
              <w:bottom w:val="single" w:sz="4" w:space="0" w:color="C0C0C0"/>
              <w:right w:val="single" w:sz="4" w:space="0" w:color="C0C0C0"/>
            </w:tcBorders>
            <w:shd w:val="clear" w:color="000000" w:fill="D7EAD3"/>
            <w:vAlign w:val="center"/>
            <w:hideMark/>
          </w:tcPr>
          <w:p w14:paraId="4F5652B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40 449,19</w:t>
            </w:r>
          </w:p>
        </w:tc>
        <w:tc>
          <w:tcPr>
            <w:tcW w:w="715" w:type="dxa"/>
            <w:tcBorders>
              <w:top w:val="nil"/>
              <w:left w:val="nil"/>
              <w:bottom w:val="single" w:sz="4" w:space="0" w:color="C0C0C0"/>
              <w:right w:val="single" w:sz="4" w:space="0" w:color="C0C0C0"/>
            </w:tcBorders>
            <w:shd w:val="clear" w:color="000000" w:fill="D7EAD3"/>
            <w:vAlign w:val="center"/>
            <w:hideMark/>
          </w:tcPr>
          <w:p w14:paraId="3DB003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40 449,19</w:t>
            </w:r>
          </w:p>
        </w:tc>
        <w:tc>
          <w:tcPr>
            <w:tcW w:w="1030" w:type="dxa"/>
            <w:tcBorders>
              <w:top w:val="nil"/>
              <w:left w:val="nil"/>
              <w:bottom w:val="single" w:sz="4" w:space="0" w:color="C0C0C0"/>
              <w:right w:val="single" w:sz="4" w:space="0" w:color="C0C0C0"/>
            </w:tcBorders>
            <w:shd w:val="clear" w:color="000000" w:fill="FFFFCC"/>
            <w:vAlign w:val="center"/>
            <w:hideMark/>
          </w:tcPr>
          <w:p w14:paraId="24836194"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17B44AB3" w14:textId="77777777" w:rsidTr="00AB55E0">
        <w:trPr>
          <w:trHeight w:val="300"/>
        </w:trPr>
        <w:tc>
          <w:tcPr>
            <w:tcW w:w="341" w:type="dxa"/>
            <w:tcBorders>
              <w:top w:val="nil"/>
              <w:left w:val="nil"/>
              <w:bottom w:val="nil"/>
              <w:right w:val="nil"/>
            </w:tcBorders>
            <w:shd w:val="clear" w:color="auto" w:fill="auto"/>
            <w:noWrap/>
            <w:vAlign w:val="bottom"/>
            <w:hideMark/>
          </w:tcPr>
          <w:p w14:paraId="2EFA0A88" w14:textId="77777777" w:rsidR="00D6000A" w:rsidRPr="00D6000A" w:rsidRDefault="00D6000A" w:rsidP="00D6000A">
            <w:pPr>
              <w:rPr>
                <w:rFonts w:ascii="Tahoma" w:hAnsi="Tahoma" w:cs="Tahoma"/>
                <w:b/>
                <w:bCs/>
                <w:sz w:val="11"/>
                <w:szCs w:val="11"/>
              </w:rPr>
            </w:pPr>
          </w:p>
        </w:tc>
        <w:tc>
          <w:tcPr>
            <w:tcW w:w="295" w:type="dxa"/>
            <w:tcBorders>
              <w:top w:val="nil"/>
              <w:left w:val="nil"/>
              <w:bottom w:val="nil"/>
              <w:right w:val="nil"/>
            </w:tcBorders>
            <w:shd w:val="clear" w:color="auto" w:fill="auto"/>
            <w:noWrap/>
            <w:vAlign w:val="bottom"/>
            <w:hideMark/>
          </w:tcPr>
          <w:p w14:paraId="4972C38B"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2C497E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17.1</w:t>
            </w:r>
          </w:p>
        </w:tc>
        <w:tc>
          <w:tcPr>
            <w:tcW w:w="1281" w:type="dxa"/>
            <w:tcBorders>
              <w:top w:val="nil"/>
              <w:left w:val="nil"/>
              <w:bottom w:val="single" w:sz="4" w:space="0" w:color="C0C0C0"/>
              <w:right w:val="single" w:sz="4" w:space="0" w:color="C0C0C0"/>
            </w:tcBorders>
            <w:shd w:val="clear" w:color="auto" w:fill="auto"/>
            <w:vAlign w:val="center"/>
            <w:hideMark/>
          </w:tcPr>
          <w:p w14:paraId="5B04E5D7"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 потребительский рынок</w:t>
            </w:r>
          </w:p>
        </w:tc>
        <w:tc>
          <w:tcPr>
            <w:tcW w:w="693" w:type="dxa"/>
            <w:tcBorders>
              <w:top w:val="nil"/>
              <w:left w:val="nil"/>
              <w:bottom w:val="single" w:sz="4" w:space="0" w:color="C0C0C0"/>
              <w:right w:val="single" w:sz="4" w:space="0" w:color="C0C0C0"/>
            </w:tcBorders>
            <w:shd w:val="clear" w:color="auto" w:fill="auto"/>
            <w:vAlign w:val="center"/>
            <w:hideMark/>
          </w:tcPr>
          <w:p w14:paraId="65F2504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1BFEB89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73 339,83</w:t>
            </w:r>
          </w:p>
        </w:tc>
        <w:tc>
          <w:tcPr>
            <w:tcW w:w="950" w:type="dxa"/>
            <w:tcBorders>
              <w:top w:val="nil"/>
              <w:left w:val="nil"/>
              <w:bottom w:val="single" w:sz="4" w:space="0" w:color="C0C0C0"/>
              <w:right w:val="single" w:sz="4" w:space="0" w:color="C0C0C0"/>
            </w:tcBorders>
            <w:shd w:val="clear" w:color="000000" w:fill="D7EAD3"/>
            <w:vAlign w:val="center"/>
            <w:hideMark/>
          </w:tcPr>
          <w:p w14:paraId="15FB676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75 067,84</w:t>
            </w:r>
          </w:p>
        </w:tc>
        <w:tc>
          <w:tcPr>
            <w:tcW w:w="950" w:type="dxa"/>
            <w:tcBorders>
              <w:top w:val="nil"/>
              <w:left w:val="nil"/>
              <w:bottom w:val="single" w:sz="4" w:space="0" w:color="C0C0C0"/>
              <w:right w:val="single" w:sz="4" w:space="0" w:color="C0C0C0"/>
            </w:tcBorders>
            <w:shd w:val="clear" w:color="000000" w:fill="D7EAD3"/>
            <w:vAlign w:val="center"/>
            <w:hideMark/>
          </w:tcPr>
          <w:p w14:paraId="68BB5E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75 744,88</w:t>
            </w:r>
          </w:p>
        </w:tc>
        <w:tc>
          <w:tcPr>
            <w:tcW w:w="812" w:type="dxa"/>
            <w:tcBorders>
              <w:top w:val="nil"/>
              <w:left w:val="nil"/>
              <w:bottom w:val="single" w:sz="4" w:space="0" w:color="C0C0C0"/>
              <w:right w:val="single" w:sz="4" w:space="0" w:color="C0C0C0"/>
            </w:tcBorders>
            <w:shd w:val="clear" w:color="000000" w:fill="D7EAD3"/>
            <w:vAlign w:val="center"/>
            <w:hideMark/>
          </w:tcPr>
          <w:p w14:paraId="772213F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68 552,73</w:t>
            </w:r>
          </w:p>
        </w:tc>
        <w:tc>
          <w:tcPr>
            <w:tcW w:w="851" w:type="dxa"/>
            <w:tcBorders>
              <w:top w:val="nil"/>
              <w:left w:val="nil"/>
              <w:bottom w:val="single" w:sz="4" w:space="0" w:color="C0C0C0"/>
              <w:right w:val="single" w:sz="4" w:space="0" w:color="C0C0C0"/>
            </w:tcBorders>
            <w:shd w:val="clear" w:color="000000" w:fill="D7EAD3"/>
            <w:vAlign w:val="center"/>
            <w:hideMark/>
          </w:tcPr>
          <w:p w14:paraId="71642C6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76 926,13</w:t>
            </w:r>
          </w:p>
        </w:tc>
        <w:tc>
          <w:tcPr>
            <w:tcW w:w="850" w:type="dxa"/>
            <w:tcBorders>
              <w:top w:val="nil"/>
              <w:left w:val="nil"/>
              <w:bottom w:val="single" w:sz="4" w:space="0" w:color="C0C0C0"/>
              <w:right w:val="single" w:sz="4" w:space="0" w:color="C0C0C0"/>
            </w:tcBorders>
            <w:shd w:val="clear" w:color="000000" w:fill="D7EAD3"/>
            <w:vAlign w:val="center"/>
            <w:hideMark/>
          </w:tcPr>
          <w:p w14:paraId="2B07CD6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84 379,62</w:t>
            </w:r>
          </w:p>
        </w:tc>
        <w:tc>
          <w:tcPr>
            <w:tcW w:w="864" w:type="dxa"/>
            <w:tcBorders>
              <w:top w:val="nil"/>
              <w:left w:val="nil"/>
              <w:bottom w:val="single" w:sz="4" w:space="0" w:color="C0C0C0"/>
              <w:right w:val="single" w:sz="4" w:space="0" w:color="C0C0C0"/>
            </w:tcBorders>
            <w:shd w:val="clear" w:color="000000" w:fill="D7EAD3"/>
            <w:vAlign w:val="center"/>
            <w:hideMark/>
          </w:tcPr>
          <w:p w14:paraId="655E95A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19 790,81</w:t>
            </w:r>
          </w:p>
        </w:tc>
        <w:tc>
          <w:tcPr>
            <w:tcW w:w="950" w:type="dxa"/>
            <w:tcBorders>
              <w:top w:val="nil"/>
              <w:left w:val="nil"/>
              <w:bottom w:val="single" w:sz="4" w:space="0" w:color="C0C0C0"/>
              <w:right w:val="single" w:sz="4" w:space="0" w:color="C0C0C0"/>
            </w:tcBorders>
            <w:shd w:val="clear" w:color="000000" w:fill="D7EAD3"/>
            <w:vAlign w:val="center"/>
            <w:hideMark/>
          </w:tcPr>
          <w:p w14:paraId="789FB68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104 170,42</w:t>
            </w:r>
          </w:p>
        </w:tc>
        <w:tc>
          <w:tcPr>
            <w:tcW w:w="985" w:type="dxa"/>
            <w:tcBorders>
              <w:top w:val="nil"/>
              <w:left w:val="nil"/>
              <w:bottom w:val="single" w:sz="4" w:space="0" w:color="C0C0C0"/>
              <w:right w:val="single" w:sz="4" w:space="0" w:color="C0C0C0"/>
            </w:tcBorders>
            <w:shd w:val="clear" w:color="000000" w:fill="D7EAD3"/>
            <w:vAlign w:val="center"/>
            <w:hideMark/>
          </w:tcPr>
          <w:p w14:paraId="22294B5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-3 481,24</w:t>
            </w:r>
          </w:p>
        </w:tc>
        <w:tc>
          <w:tcPr>
            <w:tcW w:w="947" w:type="dxa"/>
            <w:tcBorders>
              <w:top w:val="nil"/>
              <w:left w:val="nil"/>
              <w:bottom w:val="single" w:sz="4" w:space="0" w:color="C0C0C0"/>
              <w:right w:val="single" w:sz="4" w:space="0" w:color="C0C0C0"/>
            </w:tcBorders>
            <w:shd w:val="clear" w:color="000000" w:fill="D7EAD3"/>
            <w:vAlign w:val="center"/>
            <w:hideMark/>
          </w:tcPr>
          <w:p w14:paraId="253CA97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80 898,38</w:t>
            </w:r>
          </w:p>
        </w:tc>
        <w:tc>
          <w:tcPr>
            <w:tcW w:w="715" w:type="dxa"/>
            <w:tcBorders>
              <w:top w:val="nil"/>
              <w:left w:val="nil"/>
              <w:bottom w:val="single" w:sz="4" w:space="0" w:color="C0C0C0"/>
              <w:right w:val="single" w:sz="4" w:space="0" w:color="C0C0C0"/>
            </w:tcBorders>
            <w:shd w:val="clear" w:color="000000" w:fill="D7EAD3"/>
            <w:vAlign w:val="center"/>
            <w:hideMark/>
          </w:tcPr>
          <w:p w14:paraId="233E180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40 449,19</w:t>
            </w:r>
          </w:p>
        </w:tc>
        <w:tc>
          <w:tcPr>
            <w:tcW w:w="715" w:type="dxa"/>
            <w:tcBorders>
              <w:top w:val="nil"/>
              <w:left w:val="nil"/>
              <w:bottom w:val="single" w:sz="4" w:space="0" w:color="C0C0C0"/>
              <w:right w:val="single" w:sz="4" w:space="0" w:color="C0C0C0"/>
            </w:tcBorders>
            <w:shd w:val="clear" w:color="000000" w:fill="D7EAD3"/>
            <w:vAlign w:val="center"/>
            <w:hideMark/>
          </w:tcPr>
          <w:p w14:paraId="202D215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40 449,19</w:t>
            </w:r>
          </w:p>
        </w:tc>
        <w:tc>
          <w:tcPr>
            <w:tcW w:w="1030" w:type="dxa"/>
            <w:tcBorders>
              <w:top w:val="nil"/>
              <w:left w:val="nil"/>
              <w:bottom w:val="single" w:sz="4" w:space="0" w:color="C0C0C0"/>
              <w:right w:val="single" w:sz="4" w:space="0" w:color="C0C0C0"/>
            </w:tcBorders>
            <w:shd w:val="clear" w:color="000000" w:fill="FFFFCC"/>
            <w:vAlign w:val="center"/>
            <w:hideMark/>
          </w:tcPr>
          <w:p w14:paraId="7E658535"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5C65ED8E" w14:textId="77777777" w:rsidTr="00AB55E0">
        <w:trPr>
          <w:trHeight w:val="300"/>
        </w:trPr>
        <w:tc>
          <w:tcPr>
            <w:tcW w:w="341" w:type="dxa"/>
            <w:tcBorders>
              <w:top w:val="nil"/>
              <w:left w:val="nil"/>
              <w:bottom w:val="nil"/>
              <w:right w:val="nil"/>
            </w:tcBorders>
            <w:shd w:val="clear" w:color="000000" w:fill="C4BD97"/>
            <w:noWrap/>
            <w:vAlign w:val="bottom"/>
            <w:hideMark/>
          </w:tcPr>
          <w:p w14:paraId="7AA28606"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95" w:type="dxa"/>
            <w:tcBorders>
              <w:top w:val="nil"/>
              <w:left w:val="nil"/>
              <w:bottom w:val="nil"/>
              <w:right w:val="nil"/>
            </w:tcBorders>
            <w:shd w:val="clear" w:color="auto" w:fill="auto"/>
            <w:noWrap/>
            <w:vAlign w:val="bottom"/>
            <w:hideMark/>
          </w:tcPr>
          <w:p w14:paraId="47FC7B95"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C1DD01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16</w:t>
            </w:r>
          </w:p>
        </w:tc>
        <w:tc>
          <w:tcPr>
            <w:tcW w:w="1281" w:type="dxa"/>
            <w:tcBorders>
              <w:top w:val="nil"/>
              <w:left w:val="nil"/>
              <w:bottom w:val="single" w:sz="4" w:space="0" w:color="C0C0C0"/>
              <w:right w:val="single" w:sz="4" w:space="0" w:color="C0C0C0"/>
            </w:tcBorders>
            <w:shd w:val="clear" w:color="auto" w:fill="auto"/>
            <w:vAlign w:val="center"/>
            <w:hideMark/>
          </w:tcPr>
          <w:p w14:paraId="5EC47E02"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Корректировки НВВ</w:t>
            </w:r>
          </w:p>
        </w:tc>
        <w:tc>
          <w:tcPr>
            <w:tcW w:w="693" w:type="dxa"/>
            <w:tcBorders>
              <w:top w:val="nil"/>
              <w:left w:val="nil"/>
              <w:bottom w:val="single" w:sz="4" w:space="0" w:color="C0C0C0"/>
              <w:right w:val="single" w:sz="4" w:space="0" w:color="C0C0C0"/>
            </w:tcBorders>
            <w:shd w:val="clear" w:color="auto" w:fill="auto"/>
            <w:vAlign w:val="center"/>
            <w:hideMark/>
          </w:tcPr>
          <w:p w14:paraId="3322FE6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6086699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1F8CC9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7722B2B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-249,78</w:t>
            </w:r>
          </w:p>
        </w:tc>
        <w:tc>
          <w:tcPr>
            <w:tcW w:w="812" w:type="dxa"/>
            <w:tcBorders>
              <w:top w:val="nil"/>
              <w:left w:val="nil"/>
              <w:bottom w:val="single" w:sz="4" w:space="0" w:color="C0C0C0"/>
              <w:right w:val="single" w:sz="4" w:space="0" w:color="C0C0C0"/>
            </w:tcBorders>
            <w:shd w:val="clear" w:color="000000" w:fill="D7EAD3"/>
            <w:vAlign w:val="center"/>
            <w:hideMark/>
          </w:tcPr>
          <w:p w14:paraId="092E01E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851" w:type="dxa"/>
            <w:tcBorders>
              <w:top w:val="nil"/>
              <w:left w:val="nil"/>
              <w:bottom w:val="single" w:sz="4" w:space="0" w:color="C0C0C0"/>
              <w:right w:val="single" w:sz="4" w:space="0" w:color="C0C0C0"/>
            </w:tcBorders>
            <w:shd w:val="clear" w:color="000000" w:fill="D7EAD3"/>
            <w:vAlign w:val="center"/>
            <w:hideMark/>
          </w:tcPr>
          <w:p w14:paraId="450BA70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-2 093,77</w:t>
            </w:r>
          </w:p>
        </w:tc>
        <w:tc>
          <w:tcPr>
            <w:tcW w:w="850" w:type="dxa"/>
            <w:tcBorders>
              <w:top w:val="nil"/>
              <w:left w:val="nil"/>
              <w:bottom w:val="single" w:sz="4" w:space="0" w:color="C0C0C0"/>
              <w:right w:val="single" w:sz="4" w:space="0" w:color="C0C0C0"/>
            </w:tcBorders>
            <w:shd w:val="clear" w:color="000000" w:fill="D7EAD3"/>
            <w:vAlign w:val="center"/>
            <w:hideMark/>
          </w:tcPr>
          <w:p w14:paraId="6B14770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400,00</w:t>
            </w:r>
          </w:p>
        </w:tc>
        <w:tc>
          <w:tcPr>
            <w:tcW w:w="864" w:type="dxa"/>
            <w:tcBorders>
              <w:top w:val="nil"/>
              <w:left w:val="nil"/>
              <w:bottom w:val="single" w:sz="4" w:space="0" w:color="C0C0C0"/>
              <w:right w:val="single" w:sz="4" w:space="0" w:color="C0C0C0"/>
            </w:tcBorders>
            <w:shd w:val="clear" w:color="000000" w:fill="D7EAD3"/>
            <w:vAlign w:val="center"/>
            <w:hideMark/>
          </w:tcPr>
          <w:p w14:paraId="0B2781E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D7EAD3"/>
            <w:vAlign w:val="center"/>
            <w:hideMark/>
          </w:tcPr>
          <w:p w14:paraId="05AED7C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400,00</w:t>
            </w:r>
          </w:p>
        </w:tc>
        <w:tc>
          <w:tcPr>
            <w:tcW w:w="985" w:type="dxa"/>
            <w:tcBorders>
              <w:top w:val="nil"/>
              <w:left w:val="nil"/>
              <w:bottom w:val="single" w:sz="4" w:space="0" w:color="C0C0C0"/>
              <w:right w:val="single" w:sz="4" w:space="0" w:color="C0C0C0"/>
            </w:tcBorders>
            <w:shd w:val="clear" w:color="000000" w:fill="D7EAD3"/>
            <w:vAlign w:val="center"/>
            <w:hideMark/>
          </w:tcPr>
          <w:p w14:paraId="1F98BFD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198,46</w:t>
            </w:r>
          </w:p>
        </w:tc>
        <w:tc>
          <w:tcPr>
            <w:tcW w:w="947" w:type="dxa"/>
            <w:tcBorders>
              <w:top w:val="nil"/>
              <w:left w:val="nil"/>
              <w:bottom w:val="single" w:sz="4" w:space="0" w:color="C0C0C0"/>
              <w:right w:val="single" w:sz="4" w:space="0" w:color="C0C0C0"/>
            </w:tcBorders>
            <w:shd w:val="clear" w:color="000000" w:fill="D7EAD3"/>
            <w:vAlign w:val="center"/>
            <w:hideMark/>
          </w:tcPr>
          <w:p w14:paraId="4205619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598,46</w:t>
            </w:r>
          </w:p>
        </w:tc>
        <w:tc>
          <w:tcPr>
            <w:tcW w:w="715" w:type="dxa"/>
            <w:tcBorders>
              <w:top w:val="nil"/>
              <w:left w:val="nil"/>
              <w:bottom w:val="single" w:sz="4" w:space="0" w:color="C0C0C0"/>
              <w:right w:val="single" w:sz="4" w:space="0" w:color="C0C0C0"/>
            </w:tcBorders>
            <w:shd w:val="clear" w:color="000000" w:fill="D7EAD3"/>
            <w:vAlign w:val="center"/>
            <w:hideMark/>
          </w:tcPr>
          <w:p w14:paraId="637CE12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-1 884,76</w:t>
            </w:r>
          </w:p>
        </w:tc>
        <w:tc>
          <w:tcPr>
            <w:tcW w:w="715" w:type="dxa"/>
            <w:tcBorders>
              <w:top w:val="nil"/>
              <w:left w:val="nil"/>
              <w:bottom w:val="single" w:sz="4" w:space="0" w:color="C0C0C0"/>
              <w:right w:val="single" w:sz="4" w:space="0" w:color="C0C0C0"/>
            </w:tcBorders>
            <w:shd w:val="clear" w:color="000000" w:fill="D7EAD3"/>
            <w:vAlign w:val="center"/>
            <w:hideMark/>
          </w:tcPr>
          <w:p w14:paraId="48D74B9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2 483,23</w:t>
            </w:r>
          </w:p>
        </w:tc>
        <w:tc>
          <w:tcPr>
            <w:tcW w:w="1030" w:type="dxa"/>
            <w:tcBorders>
              <w:top w:val="nil"/>
              <w:left w:val="nil"/>
              <w:bottom w:val="single" w:sz="4" w:space="0" w:color="C0C0C0"/>
              <w:right w:val="single" w:sz="4" w:space="0" w:color="C0C0C0"/>
            </w:tcBorders>
            <w:shd w:val="clear" w:color="000000" w:fill="FFFFCC"/>
            <w:vAlign w:val="center"/>
            <w:hideMark/>
          </w:tcPr>
          <w:p w14:paraId="067BF4AB"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07A7FED4" w14:textId="77777777" w:rsidTr="00AB55E0">
        <w:trPr>
          <w:trHeight w:val="300"/>
        </w:trPr>
        <w:tc>
          <w:tcPr>
            <w:tcW w:w="341" w:type="dxa"/>
            <w:tcBorders>
              <w:top w:val="nil"/>
              <w:left w:val="nil"/>
              <w:bottom w:val="nil"/>
              <w:right w:val="nil"/>
            </w:tcBorders>
            <w:shd w:val="clear" w:color="000000" w:fill="C4BD97"/>
            <w:noWrap/>
            <w:vAlign w:val="bottom"/>
            <w:hideMark/>
          </w:tcPr>
          <w:p w14:paraId="4D574B95"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95" w:type="dxa"/>
            <w:tcBorders>
              <w:top w:val="nil"/>
              <w:left w:val="nil"/>
              <w:bottom w:val="nil"/>
              <w:right w:val="nil"/>
            </w:tcBorders>
            <w:shd w:val="clear" w:color="auto" w:fill="auto"/>
            <w:noWrap/>
            <w:vAlign w:val="bottom"/>
            <w:hideMark/>
          </w:tcPr>
          <w:p w14:paraId="28FB7BA8"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2C39E6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16.1</w:t>
            </w:r>
          </w:p>
        </w:tc>
        <w:tc>
          <w:tcPr>
            <w:tcW w:w="1281" w:type="dxa"/>
            <w:tcBorders>
              <w:top w:val="nil"/>
              <w:left w:val="nil"/>
              <w:bottom w:val="single" w:sz="4" w:space="0" w:color="C0C0C0"/>
              <w:right w:val="single" w:sz="4" w:space="0" w:color="C0C0C0"/>
            </w:tcBorders>
            <w:shd w:val="clear" w:color="auto" w:fill="auto"/>
            <w:vAlign w:val="center"/>
            <w:hideMark/>
          </w:tcPr>
          <w:p w14:paraId="35A1462A" w14:textId="77777777" w:rsidR="00D6000A" w:rsidRPr="00D6000A" w:rsidRDefault="00D6000A" w:rsidP="00D6000A">
            <w:pPr>
              <w:rPr>
                <w:rFonts w:ascii="Tahoma" w:hAnsi="Tahoma" w:cs="Tahoma"/>
                <w:sz w:val="11"/>
                <w:szCs w:val="11"/>
              </w:rPr>
            </w:pPr>
            <w:r w:rsidRPr="00D6000A">
              <w:rPr>
                <w:rFonts w:ascii="Tahoma" w:hAnsi="Tahoma" w:cs="Tahoma"/>
                <w:sz w:val="11"/>
                <w:szCs w:val="11"/>
              </w:rPr>
              <w:t>Корректировка НВВ в целях сглаживания тарифов (уменьшение)</w:t>
            </w:r>
          </w:p>
        </w:tc>
        <w:tc>
          <w:tcPr>
            <w:tcW w:w="693" w:type="dxa"/>
            <w:tcBorders>
              <w:top w:val="nil"/>
              <w:left w:val="nil"/>
              <w:bottom w:val="single" w:sz="4" w:space="0" w:color="C0C0C0"/>
              <w:right w:val="single" w:sz="4" w:space="0" w:color="C0C0C0"/>
            </w:tcBorders>
            <w:shd w:val="clear" w:color="auto" w:fill="auto"/>
            <w:vAlign w:val="center"/>
            <w:hideMark/>
          </w:tcPr>
          <w:p w14:paraId="070D843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C94F17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901304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6DA54AB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79310AA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69737CC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0E86570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52C569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A72274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08595D7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764023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15" w:type="dxa"/>
            <w:tcBorders>
              <w:top w:val="nil"/>
              <w:left w:val="nil"/>
              <w:bottom w:val="single" w:sz="4" w:space="0" w:color="C0C0C0"/>
              <w:right w:val="single" w:sz="4" w:space="0" w:color="C0C0C0"/>
            </w:tcBorders>
            <w:shd w:val="clear" w:color="000000" w:fill="D7EAD3"/>
            <w:vAlign w:val="center"/>
            <w:hideMark/>
          </w:tcPr>
          <w:p w14:paraId="02B6ADB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3533DB6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217459DC"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7B643B9B" w14:textId="77777777" w:rsidTr="00AB55E0">
        <w:trPr>
          <w:trHeight w:val="300"/>
        </w:trPr>
        <w:tc>
          <w:tcPr>
            <w:tcW w:w="341" w:type="dxa"/>
            <w:tcBorders>
              <w:top w:val="nil"/>
              <w:left w:val="nil"/>
              <w:bottom w:val="nil"/>
              <w:right w:val="nil"/>
            </w:tcBorders>
            <w:shd w:val="clear" w:color="000000" w:fill="C4BD97"/>
            <w:noWrap/>
            <w:vAlign w:val="bottom"/>
            <w:hideMark/>
          </w:tcPr>
          <w:p w14:paraId="52E7BD71"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95" w:type="dxa"/>
            <w:tcBorders>
              <w:top w:val="nil"/>
              <w:left w:val="nil"/>
              <w:bottom w:val="nil"/>
              <w:right w:val="nil"/>
            </w:tcBorders>
            <w:shd w:val="clear" w:color="auto" w:fill="auto"/>
            <w:noWrap/>
            <w:vAlign w:val="bottom"/>
            <w:hideMark/>
          </w:tcPr>
          <w:p w14:paraId="1F5B7B42"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394595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16.2</w:t>
            </w:r>
          </w:p>
        </w:tc>
        <w:tc>
          <w:tcPr>
            <w:tcW w:w="1281" w:type="dxa"/>
            <w:tcBorders>
              <w:top w:val="nil"/>
              <w:left w:val="nil"/>
              <w:bottom w:val="single" w:sz="4" w:space="0" w:color="C0C0C0"/>
              <w:right w:val="single" w:sz="4" w:space="0" w:color="C0C0C0"/>
            </w:tcBorders>
            <w:shd w:val="clear" w:color="auto" w:fill="auto"/>
            <w:vAlign w:val="center"/>
            <w:hideMark/>
          </w:tcPr>
          <w:p w14:paraId="3D340139" w14:textId="77777777" w:rsidR="00D6000A" w:rsidRPr="00D6000A" w:rsidRDefault="00D6000A" w:rsidP="00D6000A">
            <w:pPr>
              <w:rPr>
                <w:rFonts w:ascii="Tahoma" w:hAnsi="Tahoma" w:cs="Tahoma"/>
                <w:sz w:val="11"/>
                <w:szCs w:val="11"/>
              </w:rPr>
            </w:pPr>
            <w:r w:rsidRPr="00D6000A">
              <w:rPr>
                <w:rFonts w:ascii="Tahoma" w:hAnsi="Tahoma" w:cs="Tahoma"/>
                <w:sz w:val="11"/>
                <w:szCs w:val="11"/>
              </w:rPr>
              <w:t>Корректировка НВВ в целях сглаживания тарифов (увеличение)</w:t>
            </w:r>
          </w:p>
        </w:tc>
        <w:tc>
          <w:tcPr>
            <w:tcW w:w="693" w:type="dxa"/>
            <w:tcBorders>
              <w:top w:val="nil"/>
              <w:left w:val="nil"/>
              <w:bottom w:val="single" w:sz="4" w:space="0" w:color="C0C0C0"/>
              <w:right w:val="single" w:sz="4" w:space="0" w:color="C0C0C0"/>
            </w:tcBorders>
            <w:shd w:val="clear" w:color="auto" w:fill="auto"/>
            <w:vAlign w:val="center"/>
            <w:hideMark/>
          </w:tcPr>
          <w:p w14:paraId="0F1FBE6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4FD82EF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338E806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CE03AD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413D507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6845F99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5F86084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400,00</w:t>
            </w:r>
          </w:p>
        </w:tc>
        <w:tc>
          <w:tcPr>
            <w:tcW w:w="864" w:type="dxa"/>
            <w:tcBorders>
              <w:top w:val="nil"/>
              <w:left w:val="nil"/>
              <w:bottom w:val="single" w:sz="4" w:space="0" w:color="C0C0C0"/>
              <w:right w:val="single" w:sz="4" w:space="0" w:color="C0C0C0"/>
            </w:tcBorders>
            <w:shd w:val="clear" w:color="000000" w:fill="FFFFCC"/>
            <w:vAlign w:val="center"/>
            <w:hideMark/>
          </w:tcPr>
          <w:p w14:paraId="33F94D0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50" w:type="dxa"/>
            <w:tcBorders>
              <w:top w:val="nil"/>
              <w:left w:val="nil"/>
              <w:bottom w:val="single" w:sz="4" w:space="0" w:color="C0C0C0"/>
              <w:right w:val="single" w:sz="4" w:space="0" w:color="C0C0C0"/>
            </w:tcBorders>
            <w:shd w:val="clear" w:color="000000" w:fill="FFFFCC"/>
            <w:vAlign w:val="center"/>
            <w:hideMark/>
          </w:tcPr>
          <w:p w14:paraId="7E0C3A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400,00</w:t>
            </w:r>
          </w:p>
        </w:tc>
        <w:tc>
          <w:tcPr>
            <w:tcW w:w="985" w:type="dxa"/>
            <w:tcBorders>
              <w:top w:val="nil"/>
              <w:left w:val="nil"/>
              <w:bottom w:val="single" w:sz="4" w:space="0" w:color="C0C0C0"/>
              <w:right w:val="single" w:sz="4" w:space="0" w:color="C0C0C0"/>
            </w:tcBorders>
            <w:shd w:val="clear" w:color="000000" w:fill="FFFFCC"/>
            <w:vAlign w:val="center"/>
            <w:hideMark/>
          </w:tcPr>
          <w:p w14:paraId="3620417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-400,00</w:t>
            </w:r>
          </w:p>
        </w:tc>
        <w:tc>
          <w:tcPr>
            <w:tcW w:w="947" w:type="dxa"/>
            <w:tcBorders>
              <w:top w:val="nil"/>
              <w:left w:val="nil"/>
              <w:bottom w:val="single" w:sz="4" w:space="0" w:color="C0C0C0"/>
              <w:right w:val="single" w:sz="4" w:space="0" w:color="C0C0C0"/>
            </w:tcBorders>
            <w:shd w:val="clear" w:color="000000" w:fill="FFFFCC"/>
            <w:vAlign w:val="center"/>
            <w:hideMark/>
          </w:tcPr>
          <w:p w14:paraId="0E7B39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86C39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-2 183,99</w:t>
            </w:r>
          </w:p>
        </w:tc>
        <w:tc>
          <w:tcPr>
            <w:tcW w:w="715" w:type="dxa"/>
            <w:tcBorders>
              <w:top w:val="nil"/>
              <w:left w:val="nil"/>
              <w:bottom w:val="single" w:sz="4" w:space="0" w:color="C0C0C0"/>
              <w:right w:val="single" w:sz="4" w:space="0" w:color="C0C0C0"/>
            </w:tcBorders>
            <w:shd w:val="clear" w:color="000000" w:fill="D7EAD3"/>
            <w:vAlign w:val="center"/>
            <w:hideMark/>
          </w:tcPr>
          <w:p w14:paraId="5ADE7CF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2 184,00</w:t>
            </w:r>
          </w:p>
        </w:tc>
        <w:tc>
          <w:tcPr>
            <w:tcW w:w="1030" w:type="dxa"/>
            <w:tcBorders>
              <w:top w:val="nil"/>
              <w:left w:val="nil"/>
              <w:bottom w:val="single" w:sz="4" w:space="0" w:color="C0C0C0"/>
              <w:right w:val="single" w:sz="4" w:space="0" w:color="C0C0C0"/>
            </w:tcBorders>
            <w:shd w:val="clear" w:color="000000" w:fill="FFFFCC"/>
            <w:vAlign w:val="center"/>
            <w:hideMark/>
          </w:tcPr>
          <w:p w14:paraId="246CC23C"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1CEB2E30" w14:textId="77777777" w:rsidTr="00AB55E0">
        <w:trPr>
          <w:trHeight w:val="1565"/>
        </w:trPr>
        <w:tc>
          <w:tcPr>
            <w:tcW w:w="341" w:type="dxa"/>
            <w:tcBorders>
              <w:top w:val="nil"/>
              <w:left w:val="nil"/>
              <w:bottom w:val="nil"/>
              <w:right w:val="nil"/>
            </w:tcBorders>
            <w:shd w:val="clear" w:color="000000" w:fill="C4BD97"/>
            <w:noWrap/>
            <w:vAlign w:val="bottom"/>
            <w:hideMark/>
          </w:tcPr>
          <w:p w14:paraId="4F4F91E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95" w:type="dxa"/>
            <w:tcBorders>
              <w:top w:val="nil"/>
              <w:left w:val="nil"/>
              <w:bottom w:val="nil"/>
              <w:right w:val="nil"/>
            </w:tcBorders>
            <w:shd w:val="clear" w:color="auto" w:fill="auto"/>
            <w:noWrap/>
            <w:vAlign w:val="bottom"/>
            <w:hideMark/>
          </w:tcPr>
          <w:p w14:paraId="3A9D6100"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429F102C"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16.3</w:t>
            </w:r>
          </w:p>
        </w:tc>
        <w:tc>
          <w:tcPr>
            <w:tcW w:w="1281" w:type="dxa"/>
            <w:tcBorders>
              <w:top w:val="nil"/>
              <w:left w:val="nil"/>
              <w:bottom w:val="single" w:sz="4" w:space="0" w:color="C0C0C0"/>
              <w:right w:val="single" w:sz="4" w:space="0" w:color="C0C0C0"/>
            </w:tcBorders>
            <w:shd w:val="clear" w:color="auto" w:fill="auto"/>
            <w:vAlign w:val="center"/>
            <w:hideMark/>
          </w:tcPr>
          <w:p w14:paraId="6B3C3349" w14:textId="77777777" w:rsidR="00D6000A" w:rsidRPr="00D6000A" w:rsidRDefault="00D6000A" w:rsidP="00D6000A">
            <w:pPr>
              <w:rPr>
                <w:rFonts w:ascii="Tahoma" w:hAnsi="Tahoma" w:cs="Tahoma"/>
                <w:sz w:val="11"/>
                <w:szCs w:val="11"/>
              </w:rPr>
            </w:pPr>
            <w:r w:rsidRPr="00D6000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93" w:type="dxa"/>
            <w:tcBorders>
              <w:top w:val="nil"/>
              <w:left w:val="nil"/>
              <w:bottom w:val="single" w:sz="4" w:space="0" w:color="C0C0C0"/>
              <w:right w:val="single" w:sz="4" w:space="0" w:color="C0C0C0"/>
            </w:tcBorders>
            <w:shd w:val="clear" w:color="auto" w:fill="auto"/>
            <w:vAlign w:val="center"/>
            <w:hideMark/>
          </w:tcPr>
          <w:p w14:paraId="7F8866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ECDC3C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6DB957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51019B3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-249,78</w:t>
            </w:r>
          </w:p>
        </w:tc>
        <w:tc>
          <w:tcPr>
            <w:tcW w:w="812" w:type="dxa"/>
            <w:tcBorders>
              <w:top w:val="nil"/>
              <w:left w:val="nil"/>
              <w:bottom w:val="single" w:sz="4" w:space="0" w:color="C0C0C0"/>
              <w:right w:val="single" w:sz="4" w:space="0" w:color="C0C0C0"/>
            </w:tcBorders>
            <w:shd w:val="clear" w:color="000000" w:fill="FFFFCC"/>
            <w:vAlign w:val="center"/>
            <w:hideMark/>
          </w:tcPr>
          <w:p w14:paraId="45AD8F6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2E62981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-1 163,77</w:t>
            </w:r>
          </w:p>
        </w:tc>
        <w:tc>
          <w:tcPr>
            <w:tcW w:w="850" w:type="dxa"/>
            <w:tcBorders>
              <w:top w:val="nil"/>
              <w:left w:val="nil"/>
              <w:bottom w:val="single" w:sz="4" w:space="0" w:color="C0C0C0"/>
              <w:right w:val="single" w:sz="4" w:space="0" w:color="C0C0C0"/>
            </w:tcBorders>
            <w:shd w:val="clear" w:color="000000" w:fill="FFFFCC"/>
            <w:vAlign w:val="center"/>
            <w:hideMark/>
          </w:tcPr>
          <w:p w14:paraId="17717D0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77D5504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4D748C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0B43CD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598,46</w:t>
            </w:r>
          </w:p>
        </w:tc>
        <w:tc>
          <w:tcPr>
            <w:tcW w:w="947" w:type="dxa"/>
            <w:tcBorders>
              <w:top w:val="nil"/>
              <w:left w:val="nil"/>
              <w:bottom w:val="single" w:sz="4" w:space="0" w:color="C0C0C0"/>
              <w:right w:val="single" w:sz="4" w:space="0" w:color="C0C0C0"/>
            </w:tcBorders>
            <w:shd w:val="clear" w:color="000000" w:fill="FFFFCC"/>
            <w:vAlign w:val="center"/>
            <w:hideMark/>
          </w:tcPr>
          <w:p w14:paraId="432375F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598,46</w:t>
            </w:r>
          </w:p>
        </w:tc>
        <w:tc>
          <w:tcPr>
            <w:tcW w:w="715" w:type="dxa"/>
            <w:tcBorders>
              <w:top w:val="nil"/>
              <w:left w:val="nil"/>
              <w:bottom w:val="single" w:sz="4" w:space="0" w:color="C0C0C0"/>
              <w:right w:val="single" w:sz="4" w:space="0" w:color="C0C0C0"/>
            </w:tcBorders>
            <w:shd w:val="clear" w:color="000000" w:fill="D7EAD3"/>
            <w:vAlign w:val="center"/>
            <w:hideMark/>
          </w:tcPr>
          <w:p w14:paraId="4271622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299,23</w:t>
            </w:r>
          </w:p>
        </w:tc>
        <w:tc>
          <w:tcPr>
            <w:tcW w:w="715" w:type="dxa"/>
            <w:tcBorders>
              <w:top w:val="nil"/>
              <w:left w:val="nil"/>
              <w:bottom w:val="single" w:sz="4" w:space="0" w:color="C0C0C0"/>
              <w:right w:val="single" w:sz="4" w:space="0" w:color="C0C0C0"/>
            </w:tcBorders>
            <w:shd w:val="clear" w:color="000000" w:fill="D7EAD3"/>
            <w:vAlign w:val="center"/>
            <w:hideMark/>
          </w:tcPr>
          <w:p w14:paraId="12CFD28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299,23</w:t>
            </w:r>
          </w:p>
        </w:tc>
        <w:tc>
          <w:tcPr>
            <w:tcW w:w="1030" w:type="dxa"/>
            <w:tcBorders>
              <w:top w:val="nil"/>
              <w:left w:val="nil"/>
              <w:bottom w:val="single" w:sz="4" w:space="0" w:color="C0C0C0"/>
              <w:right w:val="single" w:sz="4" w:space="0" w:color="C0C0C0"/>
            </w:tcBorders>
            <w:shd w:val="clear" w:color="000000" w:fill="FFFFCC"/>
            <w:vAlign w:val="center"/>
            <w:hideMark/>
          </w:tcPr>
          <w:p w14:paraId="49CB7242" w14:textId="77777777" w:rsidR="00D6000A" w:rsidRPr="00D6000A" w:rsidRDefault="00D6000A" w:rsidP="00D6000A">
            <w:pPr>
              <w:rPr>
                <w:rFonts w:ascii="Tahoma" w:hAnsi="Tahoma" w:cs="Tahoma"/>
                <w:sz w:val="11"/>
                <w:szCs w:val="11"/>
              </w:rPr>
            </w:pPr>
            <w:r w:rsidRPr="00D6000A">
              <w:rPr>
                <w:rFonts w:ascii="Tahoma" w:hAnsi="Tahoma" w:cs="Tahoma"/>
                <w:sz w:val="11"/>
                <w:szCs w:val="11"/>
              </w:rPr>
              <w:t>рассчитано в соответствии с Методическими указаниями по итогу 2021 года</w:t>
            </w:r>
          </w:p>
        </w:tc>
      </w:tr>
      <w:tr w:rsidR="00AB55E0" w:rsidRPr="00AB55E0" w14:paraId="10BC8A1D" w14:textId="77777777" w:rsidTr="00AB55E0">
        <w:trPr>
          <w:trHeight w:val="1965"/>
        </w:trPr>
        <w:tc>
          <w:tcPr>
            <w:tcW w:w="341" w:type="dxa"/>
            <w:tcBorders>
              <w:top w:val="nil"/>
              <w:left w:val="nil"/>
              <w:bottom w:val="nil"/>
              <w:right w:val="nil"/>
            </w:tcBorders>
            <w:shd w:val="clear" w:color="000000" w:fill="C4BD97"/>
            <w:noWrap/>
            <w:vAlign w:val="bottom"/>
            <w:hideMark/>
          </w:tcPr>
          <w:p w14:paraId="0557A39C"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95" w:type="dxa"/>
            <w:tcBorders>
              <w:top w:val="nil"/>
              <w:left w:val="nil"/>
              <w:bottom w:val="nil"/>
              <w:right w:val="nil"/>
            </w:tcBorders>
            <w:shd w:val="clear" w:color="auto" w:fill="auto"/>
            <w:noWrap/>
            <w:vAlign w:val="bottom"/>
            <w:hideMark/>
          </w:tcPr>
          <w:p w14:paraId="0E2C45AE"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379EBE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16.4</w:t>
            </w:r>
          </w:p>
        </w:tc>
        <w:tc>
          <w:tcPr>
            <w:tcW w:w="1281" w:type="dxa"/>
            <w:tcBorders>
              <w:top w:val="nil"/>
              <w:left w:val="nil"/>
              <w:bottom w:val="single" w:sz="4" w:space="0" w:color="C0C0C0"/>
              <w:right w:val="single" w:sz="4" w:space="0" w:color="C0C0C0"/>
            </w:tcBorders>
            <w:shd w:val="clear" w:color="auto" w:fill="auto"/>
            <w:vAlign w:val="center"/>
            <w:hideMark/>
          </w:tcPr>
          <w:p w14:paraId="075C69B2" w14:textId="77777777" w:rsidR="00D6000A" w:rsidRPr="00D6000A" w:rsidRDefault="00D6000A" w:rsidP="00D6000A">
            <w:pPr>
              <w:rPr>
                <w:rFonts w:ascii="Tahoma" w:hAnsi="Tahoma" w:cs="Tahoma"/>
                <w:sz w:val="11"/>
                <w:szCs w:val="11"/>
              </w:rPr>
            </w:pPr>
            <w:r w:rsidRPr="00D6000A">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693" w:type="dxa"/>
            <w:tcBorders>
              <w:top w:val="nil"/>
              <w:left w:val="nil"/>
              <w:bottom w:val="single" w:sz="4" w:space="0" w:color="C0C0C0"/>
              <w:right w:val="single" w:sz="4" w:space="0" w:color="C0C0C0"/>
            </w:tcBorders>
            <w:shd w:val="clear" w:color="auto" w:fill="auto"/>
            <w:vAlign w:val="center"/>
            <w:hideMark/>
          </w:tcPr>
          <w:p w14:paraId="7F4F848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289C88C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18385B2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450E336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4CD795E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059F307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-930,00</w:t>
            </w:r>
          </w:p>
        </w:tc>
        <w:tc>
          <w:tcPr>
            <w:tcW w:w="850" w:type="dxa"/>
            <w:tcBorders>
              <w:top w:val="nil"/>
              <w:left w:val="nil"/>
              <w:bottom w:val="single" w:sz="4" w:space="0" w:color="C0C0C0"/>
              <w:right w:val="single" w:sz="4" w:space="0" w:color="C0C0C0"/>
            </w:tcBorders>
            <w:shd w:val="clear" w:color="000000" w:fill="FFFFCC"/>
            <w:vAlign w:val="center"/>
            <w:hideMark/>
          </w:tcPr>
          <w:p w14:paraId="4713F64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63DB53C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02A31F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1DCCAD4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5021162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205B8BF8"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73156C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17F4430A" w14:textId="77777777" w:rsidR="00D6000A" w:rsidRPr="00D6000A" w:rsidRDefault="00D6000A" w:rsidP="00D6000A">
            <w:pPr>
              <w:rPr>
                <w:rFonts w:ascii="Tahoma" w:hAnsi="Tahoma" w:cs="Tahoma"/>
                <w:sz w:val="11"/>
                <w:szCs w:val="11"/>
              </w:rPr>
            </w:pPr>
            <w:r w:rsidRPr="00D6000A">
              <w:rPr>
                <w:rFonts w:ascii="Tahoma" w:hAnsi="Tahoma" w:cs="Tahoma"/>
                <w:sz w:val="11"/>
                <w:szCs w:val="11"/>
              </w:rPr>
              <w:t>При корректировке тарифов на 2022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N 760-э и от 27 декабря 2013 г. N 1746-э»</w:t>
            </w:r>
          </w:p>
        </w:tc>
      </w:tr>
      <w:tr w:rsidR="00AB55E0" w:rsidRPr="00AB55E0" w14:paraId="6173BC97" w14:textId="77777777" w:rsidTr="00AB55E0">
        <w:trPr>
          <w:trHeight w:val="2985"/>
        </w:trPr>
        <w:tc>
          <w:tcPr>
            <w:tcW w:w="341" w:type="dxa"/>
            <w:tcBorders>
              <w:top w:val="nil"/>
              <w:left w:val="nil"/>
              <w:bottom w:val="nil"/>
              <w:right w:val="nil"/>
            </w:tcBorders>
            <w:shd w:val="clear" w:color="000000" w:fill="C4BD97"/>
            <w:noWrap/>
            <w:vAlign w:val="bottom"/>
            <w:hideMark/>
          </w:tcPr>
          <w:p w14:paraId="2C0B25D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95" w:type="dxa"/>
            <w:tcBorders>
              <w:top w:val="nil"/>
              <w:left w:val="nil"/>
              <w:bottom w:val="nil"/>
              <w:right w:val="nil"/>
            </w:tcBorders>
            <w:shd w:val="clear" w:color="auto" w:fill="auto"/>
            <w:noWrap/>
            <w:vAlign w:val="bottom"/>
            <w:hideMark/>
          </w:tcPr>
          <w:p w14:paraId="42B7A8DC"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AD5CE2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16.5</w:t>
            </w:r>
          </w:p>
        </w:tc>
        <w:tc>
          <w:tcPr>
            <w:tcW w:w="1281" w:type="dxa"/>
            <w:tcBorders>
              <w:top w:val="nil"/>
              <w:left w:val="nil"/>
              <w:bottom w:val="single" w:sz="4" w:space="0" w:color="C0C0C0"/>
              <w:right w:val="single" w:sz="4" w:space="0" w:color="C0C0C0"/>
            </w:tcBorders>
            <w:shd w:val="clear" w:color="auto" w:fill="auto"/>
            <w:vAlign w:val="center"/>
            <w:hideMark/>
          </w:tcPr>
          <w:p w14:paraId="1752538F" w14:textId="77777777" w:rsidR="00D6000A" w:rsidRPr="00D6000A" w:rsidRDefault="00D6000A" w:rsidP="00D6000A">
            <w:pPr>
              <w:rPr>
                <w:rFonts w:ascii="Tahoma" w:hAnsi="Tahoma" w:cs="Tahoma"/>
                <w:sz w:val="11"/>
                <w:szCs w:val="11"/>
              </w:rPr>
            </w:pPr>
            <w:r w:rsidRPr="00D6000A">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693" w:type="dxa"/>
            <w:tcBorders>
              <w:top w:val="nil"/>
              <w:left w:val="nil"/>
              <w:bottom w:val="single" w:sz="4" w:space="0" w:color="C0C0C0"/>
              <w:right w:val="single" w:sz="4" w:space="0" w:color="C0C0C0"/>
            </w:tcBorders>
            <w:shd w:val="clear" w:color="auto" w:fill="auto"/>
            <w:vAlign w:val="center"/>
            <w:hideMark/>
          </w:tcPr>
          <w:p w14:paraId="4C5C60ED"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0EFF44F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20625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0E1400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0C62646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35B3644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3E1A67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15F45D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5AABF86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1266B3A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09062A9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4C9D9D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55C0859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55D181F7"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22D0493F" w14:textId="77777777" w:rsidTr="00AB55E0">
        <w:trPr>
          <w:trHeight w:val="795"/>
        </w:trPr>
        <w:tc>
          <w:tcPr>
            <w:tcW w:w="341" w:type="dxa"/>
            <w:tcBorders>
              <w:top w:val="nil"/>
              <w:left w:val="nil"/>
              <w:bottom w:val="nil"/>
              <w:right w:val="nil"/>
            </w:tcBorders>
            <w:shd w:val="clear" w:color="000000" w:fill="C4BD97"/>
            <w:noWrap/>
            <w:vAlign w:val="bottom"/>
            <w:hideMark/>
          </w:tcPr>
          <w:p w14:paraId="3016E138" w14:textId="77777777" w:rsidR="00D6000A" w:rsidRPr="00D6000A" w:rsidRDefault="00D6000A" w:rsidP="00D6000A">
            <w:pPr>
              <w:rPr>
                <w:rFonts w:ascii="Tahoma" w:hAnsi="Tahoma" w:cs="Tahoma"/>
                <w:b/>
                <w:bCs/>
                <w:color w:val="000000"/>
                <w:sz w:val="11"/>
                <w:szCs w:val="11"/>
              </w:rPr>
            </w:pPr>
            <w:r w:rsidRPr="00D6000A">
              <w:rPr>
                <w:rFonts w:ascii="Tahoma" w:hAnsi="Tahoma" w:cs="Tahoma"/>
                <w:b/>
                <w:bCs/>
                <w:color w:val="000000"/>
                <w:sz w:val="11"/>
                <w:szCs w:val="11"/>
              </w:rPr>
              <w:t>КР</w:t>
            </w:r>
          </w:p>
        </w:tc>
        <w:tc>
          <w:tcPr>
            <w:tcW w:w="295" w:type="dxa"/>
            <w:tcBorders>
              <w:top w:val="nil"/>
              <w:left w:val="nil"/>
              <w:bottom w:val="nil"/>
              <w:right w:val="nil"/>
            </w:tcBorders>
            <w:shd w:val="clear" w:color="auto" w:fill="auto"/>
            <w:noWrap/>
            <w:vAlign w:val="bottom"/>
            <w:hideMark/>
          </w:tcPr>
          <w:p w14:paraId="78CAFE8D" w14:textId="77777777" w:rsidR="00D6000A" w:rsidRPr="00D6000A" w:rsidRDefault="00D6000A" w:rsidP="00D6000A">
            <w:pPr>
              <w:rPr>
                <w:rFonts w:ascii="Tahoma" w:hAnsi="Tahoma" w:cs="Tahoma"/>
                <w:b/>
                <w:bCs/>
                <w:color w:val="000000"/>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E9465E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16.6</w:t>
            </w:r>
          </w:p>
        </w:tc>
        <w:tc>
          <w:tcPr>
            <w:tcW w:w="1281" w:type="dxa"/>
            <w:tcBorders>
              <w:top w:val="nil"/>
              <w:left w:val="nil"/>
              <w:bottom w:val="single" w:sz="4" w:space="0" w:color="C0C0C0"/>
              <w:right w:val="single" w:sz="4" w:space="0" w:color="C0C0C0"/>
            </w:tcBorders>
            <w:shd w:val="clear" w:color="auto" w:fill="auto"/>
            <w:vAlign w:val="center"/>
            <w:hideMark/>
          </w:tcPr>
          <w:p w14:paraId="3E1714EE" w14:textId="77777777" w:rsidR="00D6000A" w:rsidRPr="00D6000A" w:rsidRDefault="00D6000A" w:rsidP="00D6000A">
            <w:pPr>
              <w:rPr>
                <w:rFonts w:ascii="Tahoma" w:hAnsi="Tahoma" w:cs="Tahoma"/>
                <w:sz w:val="11"/>
                <w:szCs w:val="11"/>
              </w:rPr>
            </w:pPr>
            <w:r w:rsidRPr="00D6000A">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93" w:type="dxa"/>
            <w:tcBorders>
              <w:top w:val="nil"/>
              <w:left w:val="nil"/>
              <w:bottom w:val="single" w:sz="4" w:space="0" w:color="C0C0C0"/>
              <w:right w:val="single" w:sz="4" w:space="0" w:color="C0C0C0"/>
            </w:tcBorders>
            <w:shd w:val="clear" w:color="auto" w:fill="auto"/>
            <w:vAlign w:val="center"/>
            <w:hideMark/>
          </w:tcPr>
          <w:p w14:paraId="168AD484"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67078E9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27F5168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006D5E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12" w:type="dxa"/>
            <w:tcBorders>
              <w:top w:val="nil"/>
              <w:left w:val="nil"/>
              <w:bottom w:val="single" w:sz="4" w:space="0" w:color="C0C0C0"/>
              <w:right w:val="single" w:sz="4" w:space="0" w:color="C0C0C0"/>
            </w:tcBorders>
            <w:shd w:val="clear" w:color="000000" w:fill="FFFFCC"/>
            <w:vAlign w:val="center"/>
            <w:hideMark/>
          </w:tcPr>
          <w:p w14:paraId="7EC1F1B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000000" w:fill="FFFFCC"/>
            <w:vAlign w:val="center"/>
            <w:hideMark/>
          </w:tcPr>
          <w:p w14:paraId="71628A0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0" w:type="dxa"/>
            <w:tcBorders>
              <w:top w:val="nil"/>
              <w:left w:val="nil"/>
              <w:bottom w:val="single" w:sz="4" w:space="0" w:color="C0C0C0"/>
              <w:right w:val="single" w:sz="4" w:space="0" w:color="C0C0C0"/>
            </w:tcBorders>
            <w:shd w:val="clear" w:color="000000" w:fill="FFFFCC"/>
            <w:vAlign w:val="center"/>
            <w:hideMark/>
          </w:tcPr>
          <w:p w14:paraId="6C568C8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000000" w:fill="FFFFCC"/>
            <w:vAlign w:val="center"/>
            <w:hideMark/>
          </w:tcPr>
          <w:p w14:paraId="4F5B053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FFFFCC"/>
            <w:vAlign w:val="center"/>
            <w:hideMark/>
          </w:tcPr>
          <w:p w14:paraId="71E402E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534FE4F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B0F55D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715" w:type="dxa"/>
            <w:tcBorders>
              <w:top w:val="nil"/>
              <w:left w:val="nil"/>
              <w:bottom w:val="single" w:sz="4" w:space="0" w:color="C0C0C0"/>
              <w:right w:val="single" w:sz="4" w:space="0" w:color="C0C0C0"/>
            </w:tcBorders>
            <w:shd w:val="clear" w:color="000000" w:fill="D7EAD3"/>
            <w:vAlign w:val="center"/>
            <w:hideMark/>
          </w:tcPr>
          <w:p w14:paraId="565D9E0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715" w:type="dxa"/>
            <w:tcBorders>
              <w:top w:val="nil"/>
              <w:left w:val="nil"/>
              <w:bottom w:val="single" w:sz="4" w:space="0" w:color="C0C0C0"/>
              <w:right w:val="single" w:sz="4" w:space="0" w:color="C0C0C0"/>
            </w:tcBorders>
            <w:shd w:val="clear" w:color="000000" w:fill="D7EAD3"/>
            <w:vAlign w:val="center"/>
            <w:hideMark/>
          </w:tcPr>
          <w:p w14:paraId="60837855"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2EAC4B44"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45711551" w14:textId="77777777" w:rsidTr="00AB55E0">
        <w:trPr>
          <w:trHeight w:val="300"/>
        </w:trPr>
        <w:tc>
          <w:tcPr>
            <w:tcW w:w="341" w:type="dxa"/>
            <w:tcBorders>
              <w:top w:val="nil"/>
              <w:left w:val="nil"/>
              <w:bottom w:val="nil"/>
              <w:right w:val="nil"/>
            </w:tcBorders>
            <w:shd w:val="clear" w:color="auto" w:fill="auto"/>
            <w:noWrap/>
            <w:vAlign w:val="bottom"/>
            <w:hideMark/>
          </w:tcPr>
          <w:p w14:paraId="2B96ABB0"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noWrap/>
            <w:vAlign w:val="bottom"/>
            <w:hideMark/>
          </w:tcPr>
          <w:p w14:paraId="4E454273"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5213028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17</w:t>
            </w:r>
          </w:p>
        </w:tc>
        <w:tc>
          <w:tcPr>
            <w:tcW w:w="1281" w:type="dxa"/>
            <w:tcBorders>
              <w:top w:val="nil"/>
              <w:left w:val="nil"/>
              <w:bottom w:val="single" w:sz="4" w:space="0" w:color="C0C0C0"/>
              <w:right w:val="single" w:sz="4" w:space="0" w:color="C0C0C0"/>
            </w:tcBorders>
            <w:shd w:val="clear" w:color="auto" w:fill="auto"/>
            <w:vAlign w:val="center"/>
            <w:hideMark/>
          </w:tcPr>
          <w:p w14:paraId="3E53E8B4"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НВВ без НДС с учетом корректировок</w:t>
            </w:r>
          </w:p>
        </w:tc>
        <w:tc>
          <w:tcPr>
            <w:tcW w:w="693" w:type="dxa"/>
            <w:tcBorders>
              <w:top w:val="nil"/>
              <w:left w:val="nil"/>
              <w:bottom w:val="single" w:sz="4" w:space="0" w:color="C0C0C0"/>
              <w:right w:val="single" w:sz="4" w:space="0" w:color="C0C0C0"/>
            </w:tcBorders>
            <w:shd w:val="clear" w:color="auto" w:fill="auto"/>
            <w:vAlign w:val="center"/>
            <w:hideMark/>
          </w:tcPr>
          <w:p w14:paraId="3413131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5ACF263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73 339,83</w:t>
            </w:r>
          </w:p>
        </w:tc>
        <w:tc>
          <w:tcPr>
            <w:tcW w:w="950" w:type="dxa"/>
            <w:tcBorders>
              <w:top w:val="nil"/>
              <w:left w:val="nil"/>
              <w:bottom w:val="single" w:sz="4" w:space="0" w:color="C0C0C0"/>
              <w:right w:val="single" w:sz="4" w:space="0" w:color="C0C0C0"/>
            </w:tcBorders>
            <w:shd w:val="clear" w:color="000000" w:fill="D7EAD3"/>
            <w:vAlign w:val="center"/>
            <w:hideMark/>
          </w:tcPr>
          <w:p w14:paraId="57F9671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75 067,84</w:t>
            </w:r>
          </w:p>
        </w:tc>
        <w:tc>
          <w:tcPr>
            <w:tcW w:w="950" w:type="dxa"/>
            <w:tcBorders>
              <w:top w:val="nil"/>
              <w:left w:val="nil"/>
              <w:bottom w:val="single" w:sz="4" w:space="0" w:color="C0C0C0"/>
              <w:right w:val="single" w:sz="4" w:space="0" w:color="C0C0C0"/>
            </w:tcBorders>
            <w:shd w:val="clear" w:color="000000" w:fill="D7EAD3"/>
            <w:vAlign w:val="center"/>
            <w:hideMark/>
          </w:tcPr>
          <w:p w14:paraId="15F5B5A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75 495,10</w:t>
            </w:r>
          </w:p>
        </w:tc>
        <w:tc>
          <w:tcPr>
            <w:tcW w:w="812" w:type="dxa"/>
            <w:tcBorders>
              <w:top w:val="nil"/>
              <w:left w:val="nil"/>
              <w:bottom w:val="single" w:sz="4" w:space="0" w:color="C0C0C0"/>
              <w:right w:val="single" w:sz="4" w:space="0" w:color="C0C0C0"/>
            </w:tcBorders>
            <w:shd w:val="clear" w:color="000000" w:fill="D7EAD3"/>
            <w:vAlign w:val="center"/>
            <w:hideMark/>
          </w:tcPr>
          <w:p w14:paraId="0E4693A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68 552,73</w:t>
            </w:r>
          </w:p>
        </w:tc>
        <w:tc>
          <w:tcPr>
            <w:tcW w:w="851" w:type="dxa"/>
            <w:tcBorders>
              <w:top w:val="nil"/>
              <w:left w:val="nil"/>
              <w:bottom w:val="single" w:sz="4" w:space="0" w:color="C0C0C0"/>
              <w:right w:val="single" w:sz="4" w:space="0" w:color="C0C0C0"/>
            </w:tcBorders>
            <w:shd w:val="clear" w:color="000000" w:fill="D7EAD3"/>
            <w:vAlign w:val="center"/>
            <w:hideMark/>
          </w:tcPr>
          <w:p w14:paraId="449B01D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74 832,36</w:t>
            </w:r>
          </w:p>
        </w:tc>
        <w:tc>
          <w:tcPr>
            <w:tcW w:w="850" w:type="dxa"/>
            <w:tcBorders>
              <w:top w:val="nil"/>
              <w:left w:val="nil"/>
              <w:bottom w:val="single" w:sz="4" w:space="0" w:color="C0C0C0"/>
              <w:right w:val="single" w:sz="4" w:space="0" w:color="C0C0C0"/>
            </w:tcBorders>
            <w:shd w:val="clear" w:color="000000" w:fill="D7EAD3"/>
            <w:vAlign w:val="center"/>
            <w:hideMark/>
          </w:tcPr>
          <w:p w14:paraId="09A1D02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84 779,62</w:t>
            </w:r>
          </w:p>
        </w:tc>
        <w:tc>
          <w:tcPr>
            <w:tcW w:w="864" w:type="dxa"/>
            <w:tcBorders>
              <w:top w:val="nil"/>
              <w:left w:val="nil"/>
              <w:bottom w:val="single" w:sz="4" w:space="0" w:color="C0C0C0"/>
              <w:right w:val="single" w:sz="4" w:space="0" w:color="C0C0C0"/>
            </w:tcBorders>
            <w:shd w:val="clear" w:color="000000" w:fill="D7EAD3"/>
            <w:vAlign w:val="center"/>
            <w:hideMark/>
          </w:tcPr>
          <w:p w14:paraId="1FBBFDA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19 790,81</w:t>
            </w:r>
          </w:p>
        </w:tc>
        <w:tc>
          <w:tcPr>
            <w:tcW w:w="950" w:type="dxa"/>
            <w:tcBorders>
              <w:top w:val="nil"/>
              <w:left w:val="nil"/>
              <w:bottom w:val="single" w:sz="4" w:space="0" w:color="C0C0C0"/>
              <w:right w:val="single" w:sz="4" w:space="0" w:color="C0C0C0"/>
            </w:tcBorders>
            <w:shd w:val="clear" w:color="000000" w:fill="D7EAD3"/>
            <w:vAlign w:val="center"/>
            <w:hideMark/>
          </w:tcPr>
          <w:p w14:paraId="09FDD49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104 570,42</w:t>
            </w:r>
          </w:p>
        </w:tc>
        <w:tc>
          <w:tcPr>
            <w:tcW w:w="985" w:type="dxa"/>
            <w:tcBorders>
              <w:top w:val="nil"/>
              <w:left w:val="nil"/>
              <w:bottom w:val="single" w:sz="4" w:space="0" w:color="C0C0C0"/>
              <w:right w:val="single" w:sz="4" w:space="0" w:color="C0C0C0"/>
            </w:tcBorders>
            <w:shd w:val="clear" w:color="000000" w:fill="D7EAD3"/>
            <w:vAlign w:val="center"/>
            <w:hideMark/>
          </w:tcPr>
          <w:p w14:paraId="69D098A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-3 282,78</w:t>
            </w:r>
          </w:p>
        </w:tc>
        <w:tc>
          <w:tcPr>
            <w:tcW w:w="947" w:type="dxa"/>
            <w:tcBorders>
              <w:top w:val="nil"/>
              <w:left w:val="nil"/>
              <w:bottom w:val="single" w:sz="4" w:space="0" w:color="C0C0C0"/>
              <w:right w:val="single" w:sz="4" w:space="0" w:color="C0C0C0"/>
            </w:tcBorders>
            <w:shd w:val="clear" w:color="000000" w:fill="D7EAD3"/>
            <w:vAlign w:val="center"/>
            <w:hideMark/>
          </w:tcPr>
          <w:p w14:paraId="027D91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81 496,84</w:t>
            </w:r>
          </w:p>
        </w:tc>
        <w:tc>
          <w:tcPr>
            <w:tcW w:w="715" w:type="dxa"/>
            <w:tcBorders>
              <w:top w:val="nil"/>
              <w:left w:val="nil"/>
              <w:bottom w:val="single" w:sz="4" w:space="0" w:color="C0C0C0"/>
              <w:right w:val="single" w:sz="4" w:space="0" w:color="C0C0C0"/>
            </w:tcBorders>
            <w:shd w:val="clear" w:color="000000" w:fill="D7EAD3"/>
            <w:vAlign w:val="center"/>
            <w:hideMark/>
          </w:tcPr>
          <w:p w14:paraId="263E94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38 564,43</w:t>
            </w:r>
          </w:p>
        </w:tc>
        <w:tc>
          <w:tcPr>
            <w:tcW w:w="715" w:type="dxa"/>
            <w:tcBorders>
              <w:top w:val="nil"/>
              <w:left w:val="nil"/>
              <w:bottom w:val="single" w:sz="4" w:space="0" w:color="C0C0C0"/>
              <w:right w:val="single" w:sz="4" w:space="0" w:color="C0C0C0"/>
            </w:tcBorders>
            <w:shd w:val="clear" w:color="000000" w:fill="D7EAD3"/>
            <w:vAlign w:val="center"/>
            <w:hideMark/>
          </w:tcPr>
          <w:p w14:paraId="49CBF69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42 932,42</w:t>
            </w:r>
          </w:p>
        </w:tc>
        <w:tc>
          <w:tcPr>
            <w:tcW w:w="1030" w:type="dxa"/>
            <w:tcBorders>
              <w:top w:val="nil"/>
              <w:left w:val="nil"/>
              <w:bottom w:val="single" w:sz="4" w:space="0" w:color="C0C0C0"/>
              <w:right w:val="single" w:sz="4" w:space="0" w:color="C0C0C0"/>
            </w:tcBorders>
            <w:shd w:val="clear" w:color="000000" w:fill="FFFFCC"/>
            <w:vAlign w:val="center"/>
            <w:hideMark/>
          </w:tcPr>
          <w:p w14:paraId="30BFB43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445DB56E" w14:textId="77777777" w:rsidTr="00AB55E0">
        <w:trPr>
          <w:trHeight w:val="300"/>
        </w:trPr>
        <w:tc>
          <w:tcPr>
            <w:tcW w:w="341" w:type="dxa"/>
            <w:tcBorders>
              <w:top w:val="nil"/>
              <w:left w:val="nil"/>
              <w:bottom w:val="nil"/>
              <w:right w:val="nil"/>
            </w:tcBorders>
            <w:shd w:val="clear" w:color="auto" w:fill="auto"/>
            <w:noWrap/>
            <w:vAlign w:val="bottom"/>
            <w:hideMark/>
          </w:tcPr>
          <w:p w14:paraId="1E4BA9E2" w14:textId="77777777" w:rsidR="00D6000A" w:rsidRPr="00D6000A" w:rsidRDefault="00D6000A" w:rsidP="00D6000A">
            <w:pPr>
              <w:rPr>
                <w:rFonts w:ascii="Tahoma" w:hAnsi="Tahoma" w:cs="Tahoma"/>
                <w:b/>
                <w:bCs/>
                <w:sz w:val="11"/>
                <w:szCs w:val="11"/>
              </w:rPr>
            </w:pPr>
          </w:p>
        </w:tc>
        <w:tc>
          <w:tcPr>
            <w:tcW w:w="295" w:type="dxa"/>
            <w:tcBorders>
              <w:top w:val="nil"/>
              <w:left w:val="nil"/>
              <w:bottom w:val="nil"/>
              <w:right w:val="nil"/>
            </w:tcBorders>
            <w:shd w:val="clear" w:color="auto" w:fill="auto"/>
            <w:noWrap/>
            <w:vAlign w:val="bottom"/>
            <w:hideMark/>
          </w:tcPr>
          <w:p w14:paraId="57C0F454"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06A2152"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17.1</w:t>
            </w:r>
          </w:p>
        </w:tc>
        <w:tc>
          <w:tcPr>
            <w:tcW w:w="1281" w:type="dxa"/>
            <w:tcBorders>
              <w:top w:val="nil"/>
              <w:left w:val="nil"/>
              <w:bottom w:val="single" w:sz="4" w:space="0" w:color="C0C0C0"/>
              <w:right w:val="single" w:sz="4" w:space="0" w:color="C0C0C0"/>
            </w:tcBorders>
            <w:shd w:val="clear" w:color="auto" w:fill="auto"/>
            <w:vAlign w:val="center"/>
            <w:hideMark/>
          </w:tcPr>
          <w:p w14:paraId="228D025C"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На потребительский рынок</w:t>
            </w:r>
          </w:p>
        </w:tc>
        <w:tc>
          <w:tcPr>
            <w:tcW w:w="693" w:type="dxa"/>
            <w:tcBorders>
              <w:top w:val="nil"/>
              <w:left w:val="nil"/>
              <w:bottom w:val="single" w:sz="4" w:space="0" w:color="C0C0C0"/>
              <w:right w:val="single" w:sz="4" w:space="0" w:color="C0C0C0"/>
            </w:tcBorders>
            <w:shd w:val="clear" w:color="auto" w:fill="auto"/>
            <w:vAlign w:val="center"/>
            <w:hideMark/>
          </w:tcPr>
          <w:p w14:paraId="16A046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тыс руб</w:t>
            </w:r>
          </w:p>
        </w:tc>
        <w:tc>
          <w:tcPr>
            <w:tcW w:w="921" w:type="dxa"/>
            <w:tcBorders>
              <w:top w:val="nil"/>
              <w:left w:val="nil"/>
              <w:bottom w:val="single" w:sz="4" w:space="0" w:color="C0C0C0"/>
              <w:right w:val="single" w:sz="4" w:space="0" w:color="C0C0C0"/>
            </w:tcBorders>
            <w:shd w:val="clear" w:color="000000" w:fill="FFFFCC"/>
            <w:vAlign w:val="center"/>
            <w:hideMark/>
          </w:tcPr>
          <w:p w14:paraId="1DB9EC7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73 339,83</w:t>
            </w:r>
          </w:p>
        </w:tc>
        <w:tc>
          <w:tcPr>
            <w:tcW w:w="950" w:type="dxa"/>
            <w:tcBorders>
              <w:top w:val="nil"/>
              <w:left w:val="nil"/>
              <w:bottom w:val="single" w:sz="4" w:space="0" w:color="C0C0C0"/>
              <w:right w:val="single" w:sz="4" w:space="0" w:color="C0C0C0"/>
            </w:tcBorders>
            <w:shd w:val="clear" w:color="000000" w:fill="FFFFCC"/>
            <w:vAlign w:val="center"/>
            <w:hideMark/>
          </w:tcPr>
          <w:p w14:paraId="00B114D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75 067,84</w:t>
            </w:r>
          </w:p>
        </w:tc>
        <w:tc>
          <w:tcPr>
            <w:tcW w:w="950" w:type="dxa"/>
            <w:tcBorders>
              <w:top w:val="nil"/>
              <w:left w:val="nil"/>
              <w:bottom w:val="single" w:sz="4" w:space="0" w:color="C0C0C0"/>
              <w:right w:val="single" w:sz="4" w:space="0" w:color="C0C0C0"/>
            </w:tcBorders>
            <w:shd w:val="clear" w:color="000000" w:fill="FFFFCC"/>
            <w:vAlign w:val="center"/>
            <w:hideMark/>
          </w:tcPr>
          <w:p w14:paraId="2478D81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75 495,10</w:t>
            </w:r>
          </w:p>
        </w:tc>
        <w:tc>
          <w:tcPr>
            <w:tcW w:w="812" w:type="dxa"/>
            <w:tcBorders>
              <w:top w:val="nil"/>
              <w:left w:val="nil"/>
              <w:bottom w:val="single" w:sz="4" w:space="0" w:color="C0C0C0"/>
              <w:right w:val="single" w:sz="4" w:space="0" w:color="C0C0C0"/>
            </w:tcBorders>
            <w:shd w:val="clear" w:color="000000" w:fill="FFFFCC"/>
            <w:vAlign w:val="center"/>
            <w:hideMark/>
          </w:tcPr>
          <w:p w14:paraId="4B05CF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68 552,73</w:t>
            </w:r>
          </w:p>
        </w:tc>
        <w:tc>
          <w:tcPr>
            <w:tcW w:w="851" w:type="dxa"/>
            <w:tcBorders>
              <w:top w:val="nil"/>
              <w:left w:val="nil"/>
              <w:bottom w:val="single" w:sz="4" w:space="0" w:color="C0C0C0"/>
              <w:right w:val="single" w:sz="4" w:space="0" w:color="C0C0C0"/>
            </w:tcBorders>
            <w:shd w:val="clear" w:color="000000" w:fill="FFFFCC"/>
            <w:vAlign w:val="center"/>
            <w:hideMark/>
          </w:tcPr>
          <w:p w14:paraId="3903D51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74 832,36</w:t>
            </w:r>
          </w:p>
        </w:tc>
        <w:tc>
          <w:tcPr>
            <w:tcW w:w="850" w:type="dxa"/>
            <w:tcBorders>
              <w:top w:val="nil"/>
              <w:left w:val="nil"/>
              <w:bottom w:val="single" w:sz="4" w:space="0" w:color="C0C0C0"/>
              <w:right w:val="single" w:sz="4" w:space="0" w:color="C0C0C0"/>
            </w:tcBorders>
            <w:shd w:val="clear" w:color="000000" w:fill="FFFFCC"/>
            <w:vAlign w:val="center"/>
            <w:hideMark/>
          </w:tcPr>
          <w:p w14:paraId="6311E0D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84 779,62</w:t>
            </w:r>
          </w:p>
        </w:tc>
        <w:tc>
          <w:tcPr>
            <w:tcW w:w="864" w:type="dxa"/>
            <w:tcBorders>
              <w:top w:val="nil"/>
              <w:left w:val="nil"/>
              <w:bottom w:val="single" w:sz="4" w:space="0" w:color="C0C0C0"/>
              <w:right w:val="single" w:sz="4" w:space="0" w:color="C0C0C0"/>
            </w:tcBorders>
            <w:shd w:val="clear" w:color="000000" w:fill="FFFFCC"/>
            <w:vAlign w:val="center"/>
            <w:hideMark/>
          </w:tcPr>
          <w:p w14:paraId="3FEC698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19 790,81</w:t>
            </w:r>
          </w:p>
        </w:tc>
        <w:tc>
          <w:tcPr>
            <w:tcW w:w="950" w:type="dxa"/>
            <w:tcBorders>
              <w:top w:val="nil"/>
              <w:left w:val="nil"/>
              <w:bottom w:val="single" w:sz="4" w:space="0" w:color="C0C0C0"/>
              <w:right w:val="single" w:sz="4" w:space="0" w:color="C0C0C0"/>
            </w:tcBorders>
            <w:shd w:val="clear" w:color="000000" w:fill="FFFFCC"/>
            <w:vAlign w:val="center"/>
            <w:hideMark/>
          </w:tcPr>
          <w:p w14:paraId="6B98774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104 570,42</w:t>
            </w:r>
          </w:p>
        </w:tc>
        <w:tc>
          <w:tcPr>
            <w:tcW w:w="985" w:type="dxa"/>
            <w:tcBorders>
              <w:top w:val="nil"/>
              <w:left w:val="nil"/>
              <w:bottom w:val="single" w:sz="4" w:space="0" w:color="C0C0C0"/>
              <w:right w:val="single" w:sz="4" w:space="0" w:color="C0C0C0"/>
            </w:tcBorders>
            <w:shd w:val="clear" w:color="000000" w:fill="FFFFCC"/>
            <w:vAlign w:val="center"/>
            <w:hideMark/>
          </w:tcPr>
          <w:p w14:paraId="532554A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-3 282,78</w:t>
            </w:r>
          </w:p>
        </w:tc>
        <w:tc>
          <w:tcPr>
            <w:tcW w:w="947" w:type="dxa"/>
            <w:tcBorders>
              <w:top w:val="nil"/>
              <w:left w:val="nil"/>
              <w:bottom w:val="single" w:sz="4" w:space="0" w:color="C0C0C0"/>
              <w:right w:val="single" w:sz="4" w:space="0" w:color="C0C0C0"/>
            </w:tcBorders>
            <w:shd w:val="clear" w:color="000000" w:fill="FFFFCC"/>
            <w:vAlign w:val="center"/>
            <w:hideMark/>
          </w:tcPr>
          <w:p w14:paraId="5A2CA35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81 496,84</w:t>
            </w:r>
          </w:p>
        </w:tc>
        <w:tc>
          <w:tcPr>
            <w:tcW w:w="715" w:type="dxa"/>
            <w:tcBorders>
              <w:top w:val="nil"/>
              <w:left w:val="nil"/>
              <w:bottom w:val="single" w:sz="4" w:space="0" w:color="C0C0C0"/>
              <w:right w:val="single" w:sz="4" w:space="0" w:color="C0C0C0"/>
            </w:tcBorders>
            <w:shd w:val="clear" w:color="000000" w:fill="D7EAD3"/>
            <w:vAlign w:val="center"/>
            <w:hideMark/>
          </w:tcPr>
          <w:p w14:paraId="7D832E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38 564,43</w:t>
            </w:r>
          </w:p>
        </w:tc>
        <w:tc>
          <w:tcPr>
            <w:tcW w:w="715" w:type="dxa"/>
            <w:tcBorders>
              <w:top w:val="nil"/>
              <w:left w:val="nil"/>
              <w:bottom w:val="single" w:sz="4" w:space="0" w:color="C0C0C0"/>
              <w:right w:val="single" w:sz="4" w:space="0" w:color="C0C0C0"/>
            </w:tcBorders>
            <w:shd w:val="clear" w:color="000000" w:fill="D7EAD3"/>
            <w:vAlign w:val="center"/>
            <w:hideMark/>
          </w:tcPr>
          <w:p w14:paraId="2C9416D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42 932,42</w:t>
            </w:r>
          </w:p>
        </w:tc>
        <w:tc>
          <w:tcPr>
            <w:tcW w:w="1030" w:type="dxa"/>
            <w:tcBorders>
              <w:top w:val="nil"/>
              <w:left w:val="nil"/>
              <w:bottom w:val="single" w:sz="4" w:space="0" w:color="C0C0C0"/>
              <w:right w:val="single" w:sz="4" w:space="0" w:color="C0C0C0"/>
            </w:tcBorders>
            <w:shd w:val="clear" w:color="000000" w:fill="FFFFCC"/>
            <w:vAlign w:val="center"/>
            <w:hideMark/>
          </w:tcPr>
          <w:p w14:paraId="483C177B"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2694B81F" w14:textId="77777777" w:rsidTr="00AB55E0">
        <w:trPr>
          <w:trHeight w:val="300"/>
        </w:trPr>
        <w:tc>
          <w:tcPr>
            <w:tcW w:w="341" w:type="dxa"/>
            <w:tcBorders>
              <w:top w:val="nil"/>
              <w:left w:val="nil"/>
              <w:bottom w:val="nil"/>
              <w:right w:val="nil"/>
            </w:tcBorders>
            <w:shd w:val="clear" w:color="auto" w:fill="auto"/>
            <w:noWrap/>
            <w:vAlign w:val="bottom"/>
            <w:hideMark/>
          </w:tcPr>
          <w:p w14:paraId="5A061E71"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noWrap/>
            <w:vAlign w:val="bottom"/>
            <w:hideMark/>
          </w:tcPr>
          <w:p w14:paraId="37CABAF4"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7772FDA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18</w:t>
            </w:r>
          </w:p>
        </w:tc>
        <w:tc>
          <w:tcPr>
            <w:tcW w:w="1281" w:type="dxa"/>
            <w:tcBorders>
              <w:top w:val="nil"/>
              <w:left w:val="nil"/>
              <w:bottom w:val="single" w:sz="4" w:space="0" w:color="C0C0C0"/>
              <w:right w:val="single" w:sz="4" w:space="0" w:color="C0C0C0"/>
            </w:tcBorders>
            <w:shd w:val="clear" w:color="auto" w:fill="auto"/>
            <w:vAlign w:val="center"/>
            <w:hideMark/>
          </w:tcPr>
          <w:p w14:paraId="117ACA4A"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Тариф</w:t>
            </w:r>
          </w:p>
        </w:tc>
        <w:tc>
          <w:tcPr>
            <w:tcW w:w="693" w:type="dxa"/>
            <w:tcBorders>
              <w:top w:val="nil"/>
              <w:left w:val="nil"/>
              <w:bottom w:val="single" w:sz="4" w:space="0" w:color="C0C0C0"/>
              <w:right w:val="single" w:sz="4" w:space="0" w:color="C0C0C0"/>
            </w:tcBorders>
            <w:shd w:val="clear" w:color="auto" w:fill="auto"/>
            <w:vAlign w:val="center"/>
            <w:hideMark/>
          </w:tcPr>
          <w:p w14:paraId="2EAF36D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руб/м3</w:t>
            </w:r>
          </w:p>
        </w:tc>
        <w:tc>
          <w:tcPr>
            <w:tcW w:w="921" w:type="dxa"/>
            <w:tcBorders>
              <w:top w:val="nil"/>
              <w:left w:val="nil"/>
              <w:bottom w:val="single" w:sz="4" w:space="0" w:color="C0C0C0"/>
              <w:right w:val="single" w:sz="4" w:space="0" w:color="C0C0C0"/>
            </w:tcBorders>
            <w:shd w:val="clear" w:color="000000" w:fill="D7EAD3"/>
            <w:vAlign w:val="center"/>
            <w:hideMark/>
          </w:tcPr>
          <w:p w14:paraId="12D804F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41,74</w:t>
            </w:r>
          </w:p>
        </w:tc>
        <w:tc>
          <w:tcPr>
            <w:tcW w:w="950" w:type="dxa"/>
            <w:tcBorders>
              <w:top w:val="nil"/>
              <w:left w:val="nil"/>
              <w:bottom w:val="single" w:sz="4" w:space="0" w:color="C0C0C0"/>
              <w:right w:val="single" w:sz="4" w:space="0" w:color="C0C0C0"/>
            </w:tcBorders>
            <w:shd w:val="clear" w:color="000000" w:fill="D7EAD3"/>
            <w:vAlign w:val="center"/>
            <w:hideMark/>
          </w:tcPr>
          <w:p w14:paraId="044435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42,73</w:t>
            </w:r>
          </w:p>
        </w:tc>
        <w:tc>
          <w:tcPr>
            <w:tcW w:w="950" w:type="dxa"/>
            <w:tcBorders>
              <w:top w:val="nil"/>
              <w:left w:val="nil"/>
              <w:bottom w:val="single" w:sz="4" w:space="0" w:color="C0C0C0"/>
              <w:right w:val="single" w:sz="4" w:space="0" w:color="C0C0C0"/>
            </w:tcBorders>
            <w:shd w:val="clear" w:color="000000" w:fill="D7EAD3"/>
            <w:vAlign w:val="center"/>
            <w:hideMark/>
          </w:tcPr>
          <w:p w14:paraId="47D0D5C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42,97</w:t>
            </w:r>
          </w:p>
        </w:tc>
        <w:tc>
          <w:tcPr>
            <w:tcW w:w="812" w:type="dxa"/>
            <w:tcBorders>
              <w:top w:val="nil"/>
              <w:left w:val="nil"/>
              <w:bottom w:val="single" w:sz="4" w:space="0" w:color="C0C0C0"/>
              <w:right w:val="single" w:sz="4" w:space="0" w:color="C0C0C0"/>
            </w:tcBorders>
            <w:shd w:val="clear" w:color="000000" w:fill="D7EAD3"/>
            <w:vAlign w:val="center"/>
            <w:hideMark/>
          </w:tcPr>
          <w:p w14:paraId="31A651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38,06</w:t>
            </w:r>
          </w:p>
        </w:tc>
        <w:tc>
          <w:tcPr>
            <w:tcW w:w="851" w:type="dxa"/>
            <w:tcBorders>
              <w:top w:val="nil"/>
              <w:left w:val="nil"/>
              <w:bottom w:val="single" w:sz="4" w:space="0" w:color="C0C0C0"/>
              <w:right w:val="single" w:sz="4" w:space="0" w:color="C0C0C0"/>
            </w:tcBorders>
            <w:shd w:val="clear" w:color="000000" w:fill="D7EAD3"/>
            <w:vAlign w:val="center"/>
            <w:hideMark/>
          </w:tcPr>
          <w:p w14:paraId="54902D1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42,82</w:t>
            </w:r>
          </w:p>
        </w:tc>
        <w:tc>
          <w:tcPr>
            <w:tcW w:w="850" w:type="dxa"/>
            <w:tcBorders>
              <w:top w:val="nil"/>
              <w:left w:val="nil"/>
              <w:bottom w:val="single" w:sz="4" w:space="0" w:color="C0C0C0"/>
              <w:right w:val="single" w:sz="4" w:space="0" w:color="C0C0C0"/>
            </w:tcBorders>
            <w:shd w:val="clear" w:color="000000" w:fill="D7EAD3"/>
            <w:vAlign w:val="center"/>
            <w:hideMark/>
          </w:tcPr>
          <w:p w14:paraId="3A1E32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48,25</w:t>
            </w:r>
          </w:p>
        </w:tc>
        <w:tc>
          <w:tcPr>
            <w:tcW w:w="864" w:type="dxa"/>
            <w:tcBorders>
              <w:top w:val="nil"/>
              <w:left w:val="nil"/>
              <w:bottom w:val="single" w:sz="4" w:space="0" w:color="C0C0C0"/>
              <w:right w:val="single" w:sz="4" w:space="0" w:color="C0C0C0"/>
            </w:tcBorders>
            <w:shd w:val="clear" w:color="000000" w:fill="D7EAD3"/>
            <w:vAlign w:val="center"/>
            <w:hideMark/>
          </w:tcPr>
          <w:p w14:paraId="3391C63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D7EAD3"/>
            <w:vAlign w:val="center"/>
            <w:hideMark/>
          </w:tcPr>
          <w:p w14:paraId="7A6CF5F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58,15</w:t>
            </w:r>
          </w:p>
        </w:tc>
        <w:tc>
          <w:tcPr>
            <w:tcW w:w="985" w:type="dxa"/>
            <w:tcBorders>
              <w:top w:val="nil"/>
              <w:left w:val="nil"/>
              <w:bottom w:val="single" w:sz="4" w:space="0" w:color="C0C0C0"/>
              <w:right w:val="single" w:sz="4" w:space="0" w:color="C0C0C0"/>
            </w:tcBorders>
            <w:shd w:val="clear" w:color="000000" w:fill="D7EAD3"/>
            <w:vAlign w:val="center"/>
            <w:hideMark/>
          </w:tcPr>
          <w:p w14:paraId="4125702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D7EAD3"/>
            <w:vAlign w:val="center"/>
            <w:hideMark/>
          </w:tcPr>
          <w:p w14:paraId="544C7D9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45,24</w:t>
            </w:r>
          </w:p>
        </w:tc>
        <w:tc>
          <w:tcPr>
            <w:tcW w:w="715" w:type="dxa"/>
            <w:tcBorders>
              <w:top w:val="nil"/>
              <w:left w:val="nil"/>
              <w:bottom w:val="single" w:sz="4" w:space="0" w:color="C0C0C0"/>
              <w:right w:val="single" w:sz="4" w:space="0" w:color="C0C0C0"/>
            </w:tcBorders>
            <w:shd w:val="clear" w:color="000000" w:fill="D7EAD3"/>
            <w:vAlign w:val="center"/>
            <w:hideMark/>
          </w:tcPr>
          <w:p w14:paraId="157A88C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42,82</w:t>
            </w:r>
          </w:p>
        </w:tc>
        <w:tc>
          <w:tcPr>
            <w:tcW w:w="715" w:type="dxa"/>
            <w:tcBorders>
              <w:top w:val="nil"/>
              <w:left w:val="nil"/>
              <w:bottom w:val="single" w:sz="4" w:space="0" w:color="C0C0C0"/>
              <w:right w:val="single" w:sz="4" w:space="0" w:color="C0C0C0"/>
            </w:tcBorders>
            <w:shd w:val="clear" w:color="000000" w:fill="D7EAD3"/>
            <w:vAlign w:val="center"/>
            <w:hideMark/>
          </w:tcPr>
          <w:p w14:paraId="18DF323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47,67</w:t>
            </w:r>
          </w:p>
        </w:tc>
        <w:tc>
          <w:tcPr>
            <w:tcW w:w="1030" w:type="dxa"/>
            <w:tcBorders>
              <w:top w:val="nil"/>
              <w:left w:val="nil"/>
              <w:bottom w:val="single" w:sz="4" w:space="0" w:color="C0C0C0"/>
              <w:right w:val="single" w:sz="4" w:space="0" w:color="C0C0C0"/>
            </w:tcBorders>
            <w:shd w:val="clear" w:color="000000" w:fill="FFFFCC"/>
            <w:vAlign w:val="center"/>
            <w:hideMark/>
          </w:tcPr>
          <w:p w14:paraId="45960042"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718C978F" w14:textId="77777777" w:rsidTr="00AB55E0">
        <w:trPr>
          <w:trHeight w:val="300"/>
        </w:trPr>
        <w:tc>
          <w:tcPr>
            <w:tcW w:w="341" w:type="dxa"/>
            <w:tcBorders>
              <w:top w:val="nil"/>
              <w:left w:val="nil"/>
              <w:bottom w:val="nil"/>
              <w:right w:val="nil"/>
            </w:tcBorders>
            <w:shd w:val="clear" w:color="auto" w:fill="auto"/>
            <w:noWrap/>
            <w:vAlign w:val="bottom"/>
            <w:hideMark/>
          </w:tcPr>
          <w:p w14:paraId="3268566D" w14:textId="77777777" w:rsidR="00D6000A" w:rsidRPr="00D6000A" w:rsidRDefault="00D6000A" w:rsidP="00D6000A">
            <w:pPr>
              <w:rPr>
                <w:rFonts w:ascii="Tahoma" w:hAnsi="Tahoma" w:cs="Tahoma"/>
                <w:b/>
                <w:bCs/>
                <w:sz w:val="11"/>
                <w:szCs w:val="11"/>
              </w:rPr>
            </w:pPr>
          </w:p>
        </w:tc>
        <w:tc>
          <w:tcPr>
            <w:tcW w:w="295" w:type="dxa"/>
            <w:tcBorders>
              <w:top w:val="nil"/>
              <w:left w:val="nil"/>
              <w:bottom w:val="nil"/>
              <w:right w:val="nil"/>
            </w:tcBorders>
            <w:shd w:val="clear" w:color="auto" w:fill="auto"/>
            <w:noWrap/>
            <w:vAlign w:val="bottom"/>
            <w:hideMark/>
          </w:tcPr>
          <w:p w14:paraId="67C87347"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0FFB694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18.1</w:t>
            </w:r>
          </w:p>
        </w:tc>
        <w:tc>
          <w:tcPr>
            <w:tcW w:w="1281" w:type="dxa"/>
            <w:tcBorders>
              <w:top w:val="nil"/>
              <w:left w:val="nil"/>
              <w:bottom w:val="single" w:sz="4" w:space="0" w:color="C0C0C0"/>
              <w:right w:val="single" w:sz="4" w:space="0" w:color="C0C0C0"/>
            </w:tcBorders>
            <w:shd w:val="clear" w:color="auto" w:fill="auto"/>
            <w:vAlign w:val="center"/>
            <w:hideMark/>
          </w:tcPr>
          <w:p w14:paraId="3B026D49" w14:textId="77777777" w:rsidR="00D6000A" w:rsidRPr="00D6000A" w:rsidRDefault="00D6000A" w:rsidP="00D6000A">
            <w:pPr>
              <w:ind w:firstLineChars="100" w:firstLine="110"/>
              <w:rPr>
                <w:rFonts w:ascii="Tahoma" w:hAnsi="Tahoma" w:cs="Tahoma"/>
                <w:sz w:val="11"/>
                <w:szCs w:val="11"/>
              </w:rPr>
            </w:pPr>
            <w:r w:rsidRPr="00D6000A">
              <w:rPr>
                <w:rFonts w:ascii="Tahoma" w:hAnsi="Tahoma" w:cs="Tahoma"/>
                <w:sz w:val="11"/>
                <w:szCs w:val="11"/>
              </w:rPr>
              <w:t>Тариф на потребительский рынок</w:t>
            </w:r>
          </w:p>
        </w:tc>
        <w:tc>
          <w:tcPr>
            <w:tcW w:w="693" w:type="dxa"/>
            <w:tcBorders>
              <w:top w:val="nil"/>
              <w:left w:val="nil"/>
              <w:bottom w:val="single" w:sz="4" w:space="0" w:color="C0C0C0"/>
              <w:right w:val="single" w:sz="4" w:space="0" w:color="C0C0C0"/>
            </w:tcBorders>
            <w:shd w:val="clear" w:color="auto" w:fill="auto"/>
            <w:vAlign w:val="center"/>
            <w:hideMark/>
          </w:tcPr>
          <w:p w14:paraId="67274E9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руб/м3</w:t>
            </w:r>
          </w:p>
        </w:tc>
        <w:tc>
          <w:tcPr>
            <w:tcW w:w="921" w:type="dxa"/>
            <w:tcBorders>
              <w:top w:val="nil"/>
              <w:left w:val="nil"/>
              <w:bottom w:val="single" w:sz="4" w:space="0" w:color="C0C0C0"/>
              <w:right w:val="single" w:sz="4" w:space="0" w:color="C0C0C0"/>
            </w:tcBorders>
            <w:shd w:val="clear" w:color="000000" w:fill="D7EAD3"/>
            <w:vAlign w:val="center"/>
            <w:hideMark/>
          </w:tcPr>
          <w:p w14:paraId="69FF55EA"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41,74</w:t>
            </w:r>
          </w:p>
        </w:tc>
        <w:tc>
          <w:tcPr>
            <w:tcW w:w="950" w:type="dxa"/>
            <w:tcBorders>
              <w:top w:val="nil"/>
              <w:left w:val="nil"/>
              <w:bottom w:val="single" w:sz="4" w:space="0" w:color="C0C0C0"/>
              <w:right w:val="single" w:sz="4" w:space="0" w:color="C0C0C0"/>
            </w:tcBorders>
            <w:shd w:val="clear" w:color="000000" w:fill="D7EAD3"/>
            <w:vAlign w:val="center"/>
            <w:hideMark/>
          </w:tcPr>
          <w:p w14:paraId="038FE866"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42,73</w:t>
            </w:r>
          </w:p>
        </w:tc>
        <w:tc>
          <w:tcPr>
            <w:tcW w:w="950" w:type="dxa"/>
            <w:tcBorders>
              <w:top w:val="nil"/>
              <w:left w:val="nil"/>
              <w:bottom w:val="single" w:sz="4" w:space="0" w:color="C0C0C0"/>
              <w:right w:val="single" w:sz="4" w:space="0" w:color="C0C0C0"/>
            </w:tcBorders>
            <w:shd w:val="clear" w:color="000000" w:fill="D7EAD3"/>
            <w:vAlign w:val="center"/>
            <w:hideMark/>
          </w:tcPr>
          <w:p w14:paraId="42D3443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42,97</w:t>
            </w:r>
          </w:p>
        </w:tc>
        <w:tc>
          <w:tcPr>
            <w:tcW w:w="812" w:type="dxa"/>
            <w:tcBorders>
              <w:top w:val="nil"/>
              <w:left w:val="nil"/>
              <w:bottom w:val="single" w:sz="4" w:space="0" w:color="C0C0C0"/>
              <w:right w:val="single" w:sz="4" w:space="0" w:color="C0C0C0"/>
            </w:tcBorders>
            <w:shd w:val="clear" w:color="000000" w:fill="D7EAD3"/>
            <w:vAlign w:val="center"/>
            <w:hideMark/>
          </w:tcPr>
          <w:p w14:paraId="3DED679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38,06</w:t>
            </w:r>
          </w:p>
        </w:tc>
        <w:tc>
          <w:tcPr>
            <w:tcW w:w="851" w:type="dxa"/>
            <w:tcBorders>
              <w:top w:val="nil"/>
              <w:left w:val="nil"/>
              <w:bottom w:val="single" w:sz="4" w:space="0" w:color="C0C0C0"/>
              <w:right w:val="single" w:sz="4" w:space="0" w:color="C0C0C0"/>
            </w:tcBorders>
            <w:shd w:val="clear" w:color="000000" w:fill="D7EAD3"/>
            <w:vAlign w:val="center"/>
            <w:hideMark/>
          </w:tcPr>
          <w:p w14:paraId="57AC1C17"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42,82</w:t>
            </w:r>
          </w:p>
        </w:tc>
        <w:tc>
          <w:tcPr>
            <w:tcW w:w="850" w:type="dxa"/>
            <w:tcBorders>
              <w:top w:val="nil"/>
              <w:left w:val="nil"/>
              <w:bottom w:val="single" w:sz="4" w:space="0" w:color="C0C0C0"/>
              <w:right w:val="single" w:sz="4" w:space="0" w:color="C0C0C0"/>
            </w:tcBorders>
            <w:shd w:val="clear" w:color="000000" w:fill="D7EAD3"/>
            <w:vAlign w:val="center"/>
            <w:hideMark/>
          </w:tcPr>
          <w:p w14:paraId="00BE9173"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48,25</w:t>
            </w:r>
          </w:p>
        </w:tc>
        <w:tc>
          <w:tcPr>
            <w:tcW w:w="864" w:type="dxa"/>
            <w:tcBorders>
              <w:top w:val="nil"/>
              <w:left w:val="nil"/>
              <w:bottom w:val="single" w:sz="4" w:space="0" w:color="C0C0C0"/>
              <w:right w:val="single" w:sz="4" w:space="0" w:color="C0C0C0"/>
            </w:tcBorders>
            <w:shd w:val="clear" w:color="000000" w:fill="D7EAD3"/>
            <w:vAlign w:val="center"/>
            <w:hideMark/>
          </w:tcPr>
          <w:p w14:paraId="29DE9C41"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50" w:type="dxa"/>
            <w:tcBorders>
              <w:top w:val="nil"/>
              <w:left w:val="nil"/>
              <w:bottom w:val="single" w:sz="4" w:space="0" w:color="C0C0C0"/>
              <w:right w:val="single" w:sz="4" w:space="0" w:color="C0C0C0"/>
            </w:tcBorders>
            <w:shd w:val="clear" w:color="000000" w:fill="D7EAD3"/>
            <w:vAlign w:val="center"/>
            <w:hideMark/>
          </w:tcPr>
          <w:p w14:paraId="5C1D3B4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58,15</w:t>
            </w:r>
          </w:p>
        </w:tc>
        <w:tc>
          <w:tcPr>
            <w:tcW w:w="985" w:type="dxa"/>
            <w:tcBorders>
              <w:top w:val="nil"/>
              <w:left w:val="nil"/>
              <w:bottom w:val="single" w:sz="4" w:space="0" w:color="C0C0C0"/>
              <w:right w:val="single" w:sz="4" w:space="0" w:color="C0C0C0"/>
            </w:tcBorders>
            <w:shd w:val="clear" w:color="000000" w:fill="D7EAD3"/>
            <w:vAlign w:val="center"/>
            <w:hideMark/>
          </w:tcPr>
          <w:p w14:paraId="68784469"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D7EAD3"/>
            <w:vAlign w:val="center"/>
            <w:hideMark/>
          </w:tcPr>
          <w:p w14:paraId="68E54D0E"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45,24</w:t>
            </w:r>
          </w:p>
        </w:tc>
        <w:tc>
          <w:tcPr>
            <w:tcW w:w="715" w:type="dxa"/>
            <w:tcBorders>
              <w:top w:val="nil"/>
              <w:left w:val="nil"/>
              <w:bottom w:val="single" w:sz="4" w:space="0" w:color="C0C0C0"/>
              <w:right w:val="single" w:sz="4" w:space="0" w:color="C0C0C0"/>
            </w:tcBorders>
            <w:shd w:val="clear" w:color="000000" w:fill="D7EAD3"/>
            <w:vAlign w:val="center"/>
            <w:hideMark/>
          </w:tcPr>
          <w:p w14:paraId="3FC9F4EB"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42,82</w:t>
            </w:r>
          </w:p>
        </w:tc>
        <w:tc>
          <w:tcPr>
            <w:tcW w:w="715" w:type="dxa"/>
            <w:tcBorders>
              <w:top w:val="nil"/>
              <w:left w:val="nil"/>
              <w:bottom w:val="single" w:sz="4" w:space="0" w:color="C0C0C0"/>
              <w:right w:val="single" w:sz="4" w:space="0" w:color="C0C0C0"/>
            </w:tcBorders>
            <w:shd w:val="clear" w:color="000000" w:fill="D7EAD3"/>
            <w:vAlign w:val="center"/>
            <w:hideMark/>
          </w:tcPr>
          <w:p w14:paraId="41C5A540" w14:textId="77777777" w:rsidR="00D6000A" w:rsidRPr="00D6000A" w:rsidRDefault="00D6000A" w:rsidP="00D6000A">
            <w:pPr>
              <w:jc w:val="center"/>
              <w:rPr>
                <w:rFonts w:ascii="Tahoma" w:hAnsi="Tahoma" w:cs="Tahoma"/>
                <w:sz w:val="11"/>
                <w:szCs w:val="11"/>
              </w:rPr>
            </w:pPr>
            <w:r w:rsidRPr="00D6000A">
              <w:rPr>
                <w:rFonts w:ascii="Tahoma" w:hAnsi="Tahoma" w:cs="Tahoma"/>
                <w:sz w:val="11"/>
                <w:szCs w:val="11"/>
              </w:rPr>
              <w:t>47,67</w:t>
            </w:r>
          </w:p>
        </w:tc>
        <w:tc>
          <w:tcPr>
            <w:tcW w:w="1030" w:type="dxa"/>
            <w:tcBorders>
              <w:top w:val="nil"/>
              <w:left w:val="nil"/>
              <w:bottom w:val="single" w:sz="4" w:space="0" w:color="C0C0C0"/>
              <w:right w:val="single" w:sz="4" w:space="0" w:color="C0C0C0"/>
            </w:tcBorders>
            <w:shd w:val="clear" w:color="000000" w:fill="FFFFCC"/>
            <w:vAlign w:val="center"/>
            <w:hideMark/>
          </w:tcPr>
          <w:p w14:paraId="566165D6" w14:textId="77777777" w:rsidR="00D6000A" w:rsidRPr="00D6000A" w:rsidRDefault="00D6000A" w:rsidP="00D6000A">
            <w:pPr>
              <w:rPr>
                <w:rFonts w:ascii="Tahoma" w:hAnsi="Tahoma" w:cs="Tahoma"/>
                <w:sz w:val="11"/>
                <w:szCs w:val="11"/>
              </w:rPr>
            </w:pPr>
            <w:r w:rsidRPr="00D6000A">
              <w:rPr>
                <w:rFonts w:ascii="Tahoma" w:hAnsi="Tahoma" w:cs="Tahoma"/>
                <w:sz w:val="11"/>
                <w:szCs w:val="11"/>
              </w:rPr>
              <w:t> </w:t>
            </w:r>
          </w:p>
        </w:tc>
      </w:tr>
      <w:tr w:rsidR="00AB55E0" w:rsidRPr="00AB55E0" w14:paraId="4293FA6D" w14:textId="77777777" w:rsidTr="00AB55E0">
        <w:trPr>
          <w:trHeight w:val="300"/>
        </w:trPr>
        <w:tc>
          <w:tcPr>
            <w:tcW w:w="341" w:type="dxa"/>
            <w:tcBorders>
              <w:top w:val="nil"/>
              <w:left w:val="nil"/>
              <w:bottom w:val="nil"/>
              <w:right w:val="nil"/>
            </w:tcBorders>
            <w:shd w:val="clear" w:color="auto" w:fill="auto"/>
            <w:noWrap/>
            <w:vAlign w:val="bottom"/>
            <w:hideMark/>
          </w:tcPr>
          <w:p w14:paraId="399F3A77" w14:textId="77777777" w:rsidR="00D6000A" w:rsidRPr="00D6000A" w:rsidRDefault="00D6000A" w:rsidP="00D6000A">
            <w:pPr>
              <w:rPr>
                <w:rFonts w:ascii="Tahoma" w:hAnsi="Tahoma" w:cs="Tahoma"/>
                <w:sz w:val="11"/>
                <w:szCs w:val="11"/>
              </w:rPr>
            </w:pPr>
          </w:p>
        </w:tc>
        <w:tc>
          <w:tcPr>
            <w:tcW w:w="295" w:type="dxa"/>
            <w:tcBorders>
              <w:top w:val="nil"/>
              <w:left w:val="nil"/>
              <w:bottom w:val="nil"/>
              <w:right w:val="nil"/>
            </w:tcBorders>
            <w:shd w:val="clear" w:color="auto" w:fill="auto"/>
            <w:noWrap/>
            <w:vAlign w:val="bottom"/>
            <w:hideMark/>
          </w:tcPr>
          <w:p w14:paraId="2C92C844"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161994C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w:t>
            </w:r>
          </w:p>
        </w:tc>
        <w:tc>
          <w:tcPr>
            <w:tcW w:w="1281" w:type="dxa"/>
            <w:tcBorders>
              <w:top w:val="nil"/>
              <w:left w:val="nil"/>
              <w:bottom w:val="single" w:sz="4" w:space="0" w:color="C0C0C0"/>
              <w:right w:val="single" w:sz="4" w:space="0" w:color="C0C0C0"/>
            </w:tcBorders>
            <w:shd w:val="clear" w:color="auto" w:fill="auto"/>
            <w:vAlign w:val="center"/>
            <w:hideMark/>
          </w:tcPr>
          <w:p w14:paraId="6E6E2382"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ФОТ, всего</w:t>
            </w:r>
          </w:p>
        </w:tc>
        <w:tc>
          <w:tcPr>
            <w:tcW w:w="693" w:type="dxa"/>
            <w:tcBorders>
              <w:top w:val="nil"/>
              <w:left w:val="nil"/>
              <w:bottom w:val="single" w:sz="4" w:space="0" w:color="C0C0C0"/>
              <w:right w:val="single" w:sz="4" w:space="0" w:color="C0C0C0"/>
            </w:tcBorders>
            <w:shd w:val="clear" w:color="auto" w:fill="auto"/>
            <w:vAlign w:val="center"/>
            <w:hideMark/>
          </w:tcPr>
          <w:p w14:paraId="1255246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000000" w:fill="D7EAD3"/>
            <w:vAlign w:val="center"/>
            <w:hideMark/>
          </w:tcPr>
          <w:p w14:paraId="6762EFD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34 072,32</w:t>
            </w:r>
          </w:p>
        </w:tc>
        <w:tc>
          <w:tcPr>
            <w:tcW w:w="950" w:type="dxa"/>
            <w:tcBorders>
              <w:top w:val="nil"/>
              <w:left w:val="nil"/>
              <w:bottom w:val="single" w:sz="4" w:space="0" w:color="C0C0C0"/>
              <w:right w:val="single" w:sz="4" w:space="0" w:color="C0C0C0"/>
            </w:tcBorders>
            <w:shd w:val="clear" w:color="000000" w:fill="D7EAD3"/>
            <w:vAlign w:val="center"/>
            <w:hideMark/>
          </w:tcPr>
          <w:p w14:paraId="599701B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34 878,47</w:t>
            </w:r>
          </w:p>
        </w:tc>
        <w:tc>
          <w:tcPr>
            <w:tcW w:w="950" w:type="dxa"/>
            <w:tcBorders>
              <w:top w:val="nil"/>
              <w:left w:val="nil"/>
              <w:bottom w:val="single" w:sz="4" w:space="0" w:color="C0C0C0"/>
              <w:right w:val="single" w:sz="4" w:space="0" w:color="C0C0C0"/>
            </w:tcBorders>
            <w:shd w:val="clear" w:color="000000" w:fill="D7EAD3"/>
            <w:vAlign w:val="center"/>
            <w:hideMark/>
          </w:tcPr>
          <w:p w14:paraId="112891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35 703,56</w:t>
            </w:r>
          </w:p>
        </w:tc>
        <w:tc>
          <w:tcPr>
            <w:tcW w:w="812" w:type="dxa"/>
            <w:tcBorders>
              <w:top w:val="nil"/>
              <w:left w:val="nil"/>
              <w:bottom w:val="single" w:sz="4" w:space="0" w:color="C0C0C0"/>
              <w:right w:val="single" w:sz="4" w:space="0" w:color="C0C0C0"/>
            </w:tcBorders>
            <w:shd w:val="clear" w:color="000000" w:fill="D7EAD3"/>
            <w:vAlign w:val="center"/>
            <w:hideMark/>
          </w:tcPr>
          <w:p w14:paraId="5C6F6A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27 849,94</w:t>
            </w:r>
          </w:p>
        </w:tc>
        <w:tc>
          <w:tcPr>
            <w:tcW w:w="851" w:type="dxa"/>
            <w:tcBorders>
              <w:top w:val="nil"/>
              <w:left w:val="nil"/>
              <w:bottom w:val="single" w:sz="4" w:space="0" w:color="C0C0C0"/>
              <w:right w:val="single" w:sz="4" w:space="0" w:color="C0C0C0"/>
            </w:tcBorders>
            <w:shd w:val="clear" w:color="000000" w:fill="D7EAD3"/>
            <w:vAlign w:val="center"/>
            <w:hideMark/>
          </w:tcPr>
          <w:p w14:paraId="39558D5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36 725,04</w:t>
            </w:r>
          </w:p>
        </w:tc>
        <w:tc>
          <w:tcPr>
            <w:tcW w:w="850" w:type="dxa"/>
            <w:tcBorders>
              <w:top w:val="nil"/>
              <w:left w:val="nil"/>
              <w:bottom w:val="single" w:sz="4" w:space="0" w:color="C0C0C0"/>
              <w:right w:val="single" w:sz="4" w:space="0" w:color="C0C0C0"/>
            </w:tcBorders>
            <w:shd w:val="clear" w:color="000000" w:fill="D7EAD3"/>
            <w:vAlign w:val="center"/>
            <w:hideMark/>
          </w:tcPr>
          <w:p w14:paraId="221BF81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38 068,26</w:t>
            </w:r>
          </w:p>
        </w:tc>
        <w:tc>
          <w:tcPr>
            <w:tcW w:w="864" w:type="dxa"/>
            <w:tcBorders>
              <w:top w:val="nil"/>
              <w:left w:val="nil"/>
              <w:bottom w:val="single" w:sz="4" w:space="0" w:color="C0C0C0"/>
              <w:right w:val="single" w:sz="4" w:space="0" w:color="C0C0C0"/>
            </w:tcBorders>
            <w:shd w:val="clear" w:color="000000" w:fill="D7EAD3"/>
            <w:vAlign w:val="center"/>
            <w:hideMark/>
          </w:tcPr>
          <w:p w14:paraId="2609F1D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D7EAD3"/>
            <w:vAlign w:val="center"/>
            <w:hideMark/>
          </w:tcPr>
          <w:p w14:paraId="668E6F6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39 320,82</w:t>
            </w:r>
          </w:p>
        </w:tc>
        <w:tc>
          <w:tcPr>
            <w:tcW w:w="985" w:type="dxa"/>
            <w:tcBorders>
              <w:top w:val="nil"/>
              <w:left w:val="nil"/>
              <w:bottom w:val="single" w:sz="4" w:space="0" w:color="C0C0C0"/>
              <w:right w:val="single" w:sz="4" w:space="0" w:color="C0C0C0"/>
            </w:tcBorders>
            <w:shd w:val="clear" w:color="000000" w:fill="D7EAD3"/>
            <w:vAlign w:val="center"/>
            <w:hideMark/>
          </w:tcPr>
          <w:p w14:paraId="0154E77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D7EAD3"/>
            <w:vAlign w:val="center"/>
            <w:hideMark/>
          </w:tcPr>
          <w:p w14:paraId="31415FC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38 912,27</w:t>
            </w:r>
          </w:p>
        </w:tc>
        <w:tc>
          <w:tcPr>
            <w:tcW w:w="715" w:type="dxa"/>
            <w:tcBorders>
              <w:top w:val="nil"/>
              <w:left w:val="nil"/>
              <w:bottom w:val="single" w:sz="4" w:space="0" w:color="C0C0C0"/>
              <w:right w:val="single" w:sz="4" w:space="0" w:color="C0C0C0"/>
            </w:tcBorders>
            <w:shd w:val="clear" w:color="000000" w:fill="D7EAD3"/>
            <w:vAlign w:val="center"/>
            <w:hideMark/>
          </w:tcPr>
          <w:p w14:paraId="340540E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19 456,13</w:t>
            </w:r>
          </w:p>
        </w:tc>
        <w:tc>
          <w:tcPr>
            <w:tcW w:w="715" w:type="dxa"/>
            <w:tcBorders>
              <w:top w:val="nil"/>
              <w:left w:val="nil"/>
              <w:bottom w:val="single" w:sz="4" w:space="0" w:color="C0C0C0"/>
              <w:right w:val="single" w:sz="4" w:space="0" w:color="C0C0C0"/>
            </w:tcBorders>
            <w:shd w:val="clear" w:color="000000" w:fill="D7EAD3"/>
            <w:vAlign w:val="center"/>
            <w:hideMark/>
          </w:tcPr>
          <w:p w14:paraId="48986F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19 456,13</w:t>
            </w:r>
          </w:p>
        </w:tc>
        <w:tc>
          <w:tcPr>
            <w:tcW w:w="1030" w:type="dxa"/>
            <w:tcBorders>
              <w:top w:val="nil"/>
              <w:left w:val="nil"/>
              <w:bottom w:val="single" w:sz="4" w:space="0" w:color="C0C0C0"/>
              <w:right w:val="single" w:sz="4" w:space="0" w:color="C0C0C0"/>
            </w:tcBorders>
            <w:shd w:val="clear" w:color="000000" w:fill="FFFFCC"/>
            <w:vAlign w:val="center"/>
            <w:hideMark/>
          </w:tcPr>
          <w:p w14:paraId="1B0C5134"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1E5A410C" w14:textId="77777777" w:rsidTr="00AB55E0">
        <w:trPr>
          <w:trHeight w:val="300"/>
        </w:trPr>
        <w:tc>
          <w:tcPr>
            <w:tcW w:w="341" w:type="dxa"/>
            <w:tcBorders>
              <w:top w:val="nil"/>
              <w:left w:val="nil"/>
              <w:bottom w:val="nil"/>
              <w:right w:val="nil"/>
            </w:tcBorders>
            <w:shd w:val="clear" w:color="auto" w:fill="auto"/>
            <w:noWrap/>
            <w:vAlign w:val="bottom"/>
            <w:hideMark/>
          </w:tcPr>
          <w:p w14:paraId="41FB0CD3" w14:textId="77777777" w:rsidR="00D6000A" w:rsidRPr="00D6000A" w:rsidRDefault="00D6000A" w:rsidP="00D6000A">
            <w:pPr>
              <w:rPr>
                <w:rFonts w:ascii="Tahoma" w:hAnsi="Tahoma" w:cs="Tahoma"/>
                <w:b/>
                <w:bCs/>
                <w:sz w:val="11"/>
                <w:szCs w:val="11"/>
              </w:rPr>
            </w:pPr>
          </w:p>
        </w:tc>
        <w:tc>
          <w:tcPr>
            <w:tcW w:w="295" w:type="dxa"/>
            <w:tcBorders>
              <w:top w:val="nil"/>
              <w:left w:val="nil"/>
              <w:bottom w:val="nil"/>
              <w:right w:val="nil"/>
            </w:tcBorders>
            <w:shd w:val="clear" w:color="auto" w:fill="auto"/>
            <w:noWrap/>
            <w:vAlign w:val="bottom"/>
            <w:hideMark/>
          </w:tcPr>
          <w:p w14:paraId="5727E3B3"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30573D3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w:t>
            </w:r>
          </w:p>
        </w:tc>
        <w:tc>
          <w:tcPr>
            <w:tcW w:w="1281" w:type="dxa"/>
            <w:tcBorders>
              <w:top w:val="nil"/>
              <w:left w:val="nil"/>
              <w:bottom w:val="single" w:sz="4" w:space="0" w:color="C0C0C0"/>
              <w:right w:val="single" w:sz="4" w:space="0" w:color="C0C0C0"/>
            </w:tcBorders>
            <w:shd w:val="clear" w:color="auto" w:fill="auto"/>
            <w:vAlign w:val="center"/>
            <w:hideMark/>
          </w:tcPr>
          <w:p w14:paraId="1DD3619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Численность персонала, всего</w:t>
            </w:r>
          </w:p>
        </w:tc>
        <w:tc>
          <w:tcPr>
            <w:tcW w:w="693" w:type="dxa"/>
            <w:tcBorders>
              <w:top w:val="nil"/>
              <w:left w:val="nil"/>
              <w:bottom w:val="single" w:sz="4" w:space="0" w:color="C0C0C0"/>
              <w:right w:val="single" w:sz="4" w:space="0" w:color="C0C0C0"/>
            </w:tcBorders>
            <w:shd w:val="clear" w:color="auto" w:fill="auto"/>
            <w:vAlign w:val="center"/>
            <w:hideMark/>
          </w:tcPr>
          <w:p w14:paraId="51546B3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чел</w:t>
            </w:r>
          </w:p>
        </w:tc>
        <w:tc>
          <w:tcPr>
            <w:tcW w:w="921" w:type="dxa"/>
            <w:tcBorders>
              <w:top w:val="nil"/>
              <w:left w:val="nil"/>
              <w:bottom w:val="single" w:sz="4" w:space="0" w:color="C0C0C0"/>
              <w:right w:val="single" w:sz="4" w:space="0" w:color="C0C0C0"/>
            </w:tcBorders>
            <w:shd w:val="clear" w:color="000000" w:fill="D7EAD3"/>
            <w:vAlign w:val="center"/>
            <w:hideMark/>
          </w:tcPr>
          <w:p w14:paraId="2EA2437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950" w:type="dxa"/>
            <w:tcBorders>
              <w:top w:val="nil"/>
              <w:left w:val="nil"/>
              <w:bottom w:val="single" w:sz="4" w:space="0" w:color="C0C0C0"/>
              <w:right w:val="single" w:sz="4" w:space="0" w:color="C0C0C0"/>
            </w:tcBorders>
            <w:shd w:val="clear" w:color="000000" w:fill="D7EAD3"/>
            <w:vAlign w:val="center"/>
            <w:hideMark/>
          </w:tcPr>
          <w:p w14:paraId="220343A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950" w:type="dxa"/>
            <w:tcBorders>
              <w:top w:val="nil"/>
              <w:left w:val="nil"/>
              <w:bottom w:val="single" w:sz="4" w:space="0" w:color="C0C0C0"/>
              <w:right w:val="single" w:sz="4" w:space="0" w:color="C0C0C0"/>
            </w:tcBorders>
            <w:shd w:val="clear" w:color="000000" w:fill="D7EAD3"/>
            <w:vAlign w:val="center"/>
            <w:hideMark/>
          </w:tcPr>
          <w:p w14:paraId="724787E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812" w:type="dxa"/>
            <w:tcBorders>
              <w:top w:val="nil"/>
              <w:left w:val="nil"/>
              <w:bottom w:val="single" w:sz="4" w:space="0" w:color="C0C0C0"/>
              <w:right w:val="single" w:sz="4" w:space="0" w:color="C0C0C0"/>
            </w:tcBorders>
            <w:shd w:val="clear" w:color="000000" w:fill="D7EAD3"/>
            <w:vAlign w:val="center"/>
            <w:hideMark/>
          </w:tcPr>
          <w:p w14:paraId="3D359D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91,50</w:t>
            </w:r>
          </w:p>
        </w:tc>
        <w:tc>
          <w:tcPr>
            <w:tcW w:w="851" w:type="dxa"/>
            <w:tcBorders>
              <w:top w:val="nil"/>
              <w:left w:val="nil"/>
              <w:bottom w:val="single" w:sz="4" w:space="0" w:color="C0C0C0"/>
              <w:right w:val="single" w:sz="4" w:space="0" w:color="C0C0C0"/>
            </w:tcBorders>
            <w:shd w:val="clear" w:color="000000" w:fill="D7EAD3"/>
            <w:vAlign w:val="center"/>
            <w:hideMark/>
          </w:tcPr>
          <w:p w14:paraId="4CD9F0B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850" w:type="dxa"/>
            <w:tcBorders>
              <w:top w:val="nil"/>
              <w:left w:val="nil"/>
              <w:bottom w:val="single" w:sz="4" w:space="0" w:color="C0C0C0"/>
              <w:right w:val="single" w:sz="4" w:space="0" w:color="C0C0C0"/>
            </w:tcBorders>
            <w:shd w:val="clear" w:color="000000" w:fill="D7EAD3"/>
            <w:vAlign w:val="center"/>
            <w:hideMark/>
          </w:tcPr>
          <w:p w14:paraId="5FF3EA9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864" w:type="dxa"/>
            <w:tcBorders>
              <w:top w:val="nil"/>
              <w:left w:val="nil"/>
              <w:bottom w:val="single" w:sz="4" w:space="0" w:color="C0C0C0"/>
              <w:right w:val="single" w:sz="4" w:space="0" w:color="C0C0C0"/>
            </w:tcBorders>
            <w:shd w:val="clear" w:color="000000" w:fill="D7EAD3"/>
            <w:vAlign w:val="center"/>
            <w:hideMark/>
          </w:tcPr>
          <w:p w14:paraId="2B7B0AA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D7EAD3"/>
            <w:vAlign w:val="center"/>
            <w:hideMark/>
          </w:tcPr>
          <w:p w14:paraId="2A548F2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146,54</w:t>
            </w:r>
          </w:p>
        </w:tc>
        <w:tc>
          <w:tcPr>
            <w:tcW w:w="985" w:type="dxa"/>
            <w:tcBorders>
              <w:top w:val="nil"/>
              <w:left w:val="nil"/>
              <w:bottom w:val="single" w:sz="4" w:space="0" w:color="C0C0C0"/>
              <w:right w:val="single" w:sz="4" w:space="0" w:color="C0C0C0"/>
            </w:tcBorders>
            <w:shd w:val="clear" w:color="000000" w:fill="D7EAD3"/>
            <w:vAlign w:val="center"/>
            <w:hideMark/>
          </w:tcPr>
          <w:p w14:paraId="0905510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D7EAD3"/>
            <w:vAlign w:val="center"/>
            <w:hideMark/>
          </w:tcPr>
          <w:p w14:paraId="2C02E67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715" w:type="dxa"/>
            <w:tcBorders>
              <w:top w:val="nil"/>
              <w:left w:val="nil"/>
              <w:bottom w:val="single" w:sz="4" w:space="0" w:color="C0C0C0"/>
              <w:right w:val="single" w:sz="4" w:space="0" w:color="C0C0C0"/>
            </w:tcBorders>
            <w:shd w:val="clear" w:color="000000" w:fill="D7EAD3"/>
            <w:vAlign w:val="center"/>
            <w:hideMark/>
          </w:tcPr>
          <w:p w14:paraId="06504A6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715" w:type="dxa"/>
            <w:tcBorders>
              <w:top w:val="nil"/>
              <w:left w:val="nil"/>
              <w:bottom w:val="single" w:sz="4" w:space="0" w:color="C0C0C0"/>
              <w:right w:val="single" w:sz="4" w:space="0" w:color="C0C0C0"/>
            </w:tcBorders>
            <w:shd w:val="clear" w:color="000000" w:fill="D7EAD3"/>
            <w:vAlign w:val="center"/>
            <w:hideMark/>
          </w:tcPr>
          <w:p w14:paraId="5143563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147,00</w:t>
            </w:r>
          </w:p>
        </w:tc>
        <w:tc>
          <w:tcPr>
            <w:tcW w:w="1030" w:type="dxa"/>
            <w:tcBorders>
              <w:top w:val="nil"/>
              <w:left w:val="nil"/>
              <w:bottom w:val="single" w:sz="4" w:space="0" w:color="C0C0C0"/>
              <w:right w:val="single" w:sz="4" w:space="0" w:color="C0C0C0"/>
            </w:tcBorders>
            <w:shd w:val="clear" w:color="000000" w:fill="FFFFCC"/>
            <w:vAlign w:val="center"/>
            <w:hideMark/>
          </w:tcPr>
          <w:p w14:paraId="1F4E6A8C"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1BD592F9" w14:textId="77777777" w:rsidTr="00AB55E0">
        <w:trPr>
          <w:trHeight w:val="300"/>
        </w:trPr>
        <w:tc>
          <w:tcPr>
            <w:tcW w:w="341" w:type="dxa"/>
            <w:tcBorders>
              <w:top w:val="nil"/>
              <w:left w:val="nil"/>
              <w:bottom w:val="nil"/>
              <w:right w:val="nil"/>
            </w:tcBorders>
            <w:shd w:val="clear" w:color="auto" w:fill="auto"/>
            <w:noWrap/>
            <w:vAlign w:val="bottom"/>
            <w:hideMark/>
          </w:tcPr>
          <w:p w14:paraId="077E2814" w14:textId="77777777" w:rsidR="00D6000A" w:rsidRPr="00D6000A" w:rsidRDefault="00D6000A" w:rsidP="00D6000A">
            <w:pPr>
              <w:rPr>
                <w:rFonts w:ascii="Tahoma" w:hAnsi="Tahoma" w:cs="Tahoma"/>
                <w:b/>
                <w:bCs/>
                <w:sz w:val="11"/>
                <w:szCs w:val="11"/>
              </w:rPr>
            </w:pPr>
          </w:p>
        </w:tc>
        <w:tc>
          <w:tcPr>
            <w:tcW w:w="295" w:type="dxa"/>
            <w:tcBorders>
              <w:top w:val="nil"/>
              <w:left w:val="nil"/>
              <w:bottom w:val="nil"/>
              <w:right w:val="nil"/>
            </w:tcBorders>
            <w:shd w:val="clear" w:color="auto" w:fill="auto"/>
            <w:noWrap/>
            <w:vAlign w:val="bottom"/>
            <w:hideMark/>
          </w:tcPr>
          <w:p w14:paraId="0DD43C05" w14:textId="77777777" w:rsidR="00D6000A" w:rsidRPr="00D6000A" w:rsidRDefault="00D6000A" w:rsidP="00D6000A">
            <w:pPr>
              <w:rPr>
                <w:sz w:val="11"/>
                <w:szCs w:val="11"/>
              </w:rPr>
            </w:pPr>
          </w:p>
        </w:tc>
        <w:tc>
          <w:tcPr>
            <w:tcW w:w="561" w:type="dxa"/>
            <w:tcBorders>
              <w:top w:val="nil"/>
              <w:left w:val="single" w:sz="4" w:space="0" w:color="C0C0C0"/>
              <w:bottom w:val="single" w:sz="4" w:space="0" w:color="C0C0C0"/>
              <w:right w:val="single" w:sz="4" w:space="0" w:color="C0C0C0"/>
            </w:tcBorders>
            <w:shd w:val="clear" w:color="auto" w:fill="auto"/>
            <w:vAlign w:val="center"/>
            <w:hideMark/>
          </w:tcPr>
          <w:p w14:paraId="220F3A8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w:t>
            </w:r>
          </w:p>
        </w:tc>
        <w:tc>
          <w:tcPr>
            <w:tcW w:w="1281" w:type="dxa"/>
            <w:tcBorders>
              <w:top w:val="nil"/>
              <w:left w:val="nil"/>
              <w:bottom w:val="single" w:sz="4" w:space="0" w:color="C0C0C0"/>
              <w:right w:val="single" w:sz="4" w:space="0" w:color="C0C0C0"/>
            </w:tcBorders>
            <w:shd w:val="clear" w:color="auto" w:fill="auto"/>
            <w:vAlign w:val="center"/>
            <w:hideMark/>
          </w:tcPr>
          <w:p w14:paraId="3D43FA32"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Среднемесячная заработная плата</w:t>
            </w:r>
          </w:p>
        </w:tc>
        <w:tc>
          <w:tcPr>
            <w:tcW w:w="693" w:type="dxa"/>
            <w:tcBorders>
              <w:top w:val="nil"/>
              <w:left w:val="nil"/>
              <w:bottom w:val="single" w:sz="4" w:space="0" w:color="C0C0C0"/>
              <w:right w:val="single" w:sz="4" w:space="0" w:color="C0C0C0"/>
            </w:tcBorders>
            <w:shd w:val="clear" w:color="auto" w:fill="auto"/>
            <w:vAlign w:val="center"/>
            <w:hideMark/>
          </w:tcPr>
          <w:p w14:paraId="73E224C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руб</w:t>
            </w:r>
          </w:p>
        </w:tc>
        <w:tc>
          <w:tcPr>
            <w:tcW w:w="921" w:type="dxa"/>
            <w:tcBorders>
              <w:top w:val="nil"/>
              <w:left w:val="nil"/>
              <w:bottom w:val="single" w:sz="4" w:space="0" w:color="C0C0C0"/>
              <w:right w:val="single" w:sz="4" w:space="0" w:color="C0C0C0"/>
            </w:tcBorders>
            <w:shd w:val="clear" w:color="000000" w:fill="D7EAD3"/>
            <w:vAlign w:val="center"/>
            <w:hideMark/>
          </w:tcPr>
          <w:p w14:paraId="45A9031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19 315,37</w:t>
            </w:r>
          </w:p>
        </w:tc>
        <w:tc>
          <w:tcPr>
            <w:tcW w:w="950" w:type="dxa"/>
            <w:tcBorders>
              <w:top w:val="nil"/>
              <w:left w:val="nil"/>
              <w:bottom w:val="single" w:sz="4" w:space="0" w:color="C0C0C0"/>
              <w:right w:val="single" w:sz="4" w:space="0" w:color="C0C0C0"/>
            </w:tcBorders>
            <w:shd w:val="clear" w:color="000000" w:fill="D7EAD3"/>
            <w:vAlign w:val="center"/>
            <w:hideMark/>
          </w:tcPr>
          <w:p w14:paraId="7FE8504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19 772,38</w:t>
            </w:r>
          </w:p>
        </w:tc>
        <w:tc>
          <w:tcPr>
            <w:tcW w:w="950" w:type="dxa"/>
            <w:tcBorders>
              <w:top w:val="nil"/>
              <w:left w:val="nil"/>
              <w:bottom w:val="single" w:sz="4" w:space="0" w:color="C0C0C0"/>
              <w:right w:val="single" w:sz="4" w:space="0" w:color="C0C0C0"/>
            </w:tcBorders>
            <w:shd w:val="clear" w:color="000000" w:fill="D7EAD3"/>
            <w:vAlign w:val="center"/>
            <w:hideMark/>
          </w:tcPr>
          <w:p w14:paraId="0E5DE7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20 240,11</w:t>
            </w:r>
          </w:p>
        </w:tc>
        <w:tc>
          <w:tcPr>
            <w:tcW w:w="812" w:type="dxa"/>
            <w:tcBorders>
              <w:top w:val="nil"/>
              <w:left w:val="nil"/>
              <w:bottom w:val="single" w:sz="4" w:space="0" w:color="C0C0C0"/>
              <w:right w:val="single" w:sz="4" w:space="0" w:color="C0C0C0"/>
            </w:tcBorders>
            <w:shd w:val="clear" w:color="000000" w:fill="D7EAD3"/>
            <w:vAlign w:val="center"/>
            <w:hideMark/>
          </w:tcPr>
          <w:p w14:paraId="43841CD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25 363,36</w:t>
            </w:r>
          </w:p>
        </w:tc>
        <w:tc>
          <w:tcPr>
            <w:tcW w:w="851" w:type="dxa"/>
            <w:tcBorders>
              <w:top w:val="nil"/>
              <w:left w:val="nil"/>
              <w:bottom w:val="single" w:sz="4" w:space="0" w:color="C0C0C0"/>
              <w:right w:val="single" w:sz="4" w:space="0" w:color="C0C0C0"/>
            </w:tcBorders>
            <w:shd w:val="clear" w:color="000000" w:fill="D7EAD3"/>
            <w:vAlign w:val="center"/>
            <w:hideMark/>
          </w:tcPr>
          <w:p w14:paraId="3E53083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20 819,18</w:t>
            </w:r>
          </w:p>
        </w:tc>
        <w:tc>
          <w:tcPr>
            <w:tcW w:w="850" w:type="dxa"/>
            <w:tcBorders>
              <w:top w:val="nil"/>
              <w:left w:val="nil"/>
              <w:bottom w:val="single" w:sz="4" w:space="0" w:color="C0C0C0"/>
              <w:right w:val="single" w:sz="4" w:space="0" w:color="C0C0C0"/>
            </w:tcBorders>
            <w:shd w:val="clear" w:color="000000" w:fill="D7EAD3"/>
            <w:vAlign w:val="center"/>
            <w:hideMark/>
          </w:tcPr>
          <w:p w14:paraId="126F3B51"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21 580,65</w:t>
            </w:r>
          </w:p>
        </w:tc>
        <w:tc>
          <w:tcPr>
            <w:tcW w:w="864" w:type="dxa"/>
            <w:tcBorders>
              <w:top w:val="nil"/>
              <w:left w:val="nil"/>
              <w:bottom w:val="single" w:sz="4" w:space="0" w:color="C0C0C0"/>
              <w:right w:val="single" w:sz="4" w:space="0" w:color="C0C0C0"/>
            </w:tcBorders>
            <w:shd w:val="clear" w:color="000000" w:fill="D7EAD3"/>
            <w:vAlign w:val="center"/>
            <w:hideMark/>
          </w:tcPr>
          <w:p w14:paraId="5043464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000000" w:fill="D7EAD3"/>
            <w:vAlign w:val="center"/>
            <w:hideMark/>
          </w:tcPr>
          <w:p w14:paraId="3FEBDFF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22 360,18</w:t>
            </w:r>
          </w:p>
        </w:tc>
        <w:tc>
          <w:tcPr>
            <w:tcW w:w="985" w:type="dxa"/>
            <w:tcBorders>
              <w:top w:val="nil"/>
              <w:left w:val="nil"/>
              <w:bottom w:val="single" w:sz="4" w:space="0" w:color="C0C0C0"/>
              <w:right w:val="single" w:sz="4" w:space="0" w:color="C0C0C0"/>
            </w:tcBorders>
            <w:shd w:val="clear" w:color="000000" w:fill="D7EAD3"/>
            <w:vAlign w:val="center"/>
            <w:hideMark/>
          </w:tcPr>
          <w:p w14:paraId="56FB0BB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D7EAD3"/>
            <w:vAlign w:val="center"/>
            <w:hideMark/>
          </w:tcPr>
          <w:p w14:paraId="77FCA2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22 059,11</w:t>
            </w:r>
          </w:p>
        </w:tc>
        <w:tc>
          <w:tcPr>
            <w:tcW w:w="715" w:type="dxa"/>
            <w:tcBorders>
              <w:top w:val="nil"/>
              <w:left w:val="nil"/>
              <w:bottom w:val="single" w:sz="4" w:space="0" w:color="C0C0C0"/>
              <w:right w:val="single" w:sz="4" w:space="0" w:color="C0C0C0"/>
            </w:tcBorders>
            <w:shd w:val="clear" w:color="000000" w:fill="D7EAD3"/>
            <w:vAlign w:val="center"/>
            <w:hideMark/>
          </w:tcPr>
          <w:p w14:paraId="31E486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22 059,11</w:t>
            </w:r>
          </w:p>
        </w:tc>
        <w:tc>
          <w:tcPr>
            <w:tcW w:w="715" w:type="dxa"/>
            <w:tcBorders>
              <w:top w:val="nil"/>
              <w:left w:val="nil"/>
              <w:bottom w:val="single" w:sz="4" w:space="0" w:color="C0C0C0"/>
              <w:right w:val="single" w:sz="4" w:space="0" w:color="C0C0C0"/>
            </w:tcBorders>
            <w:shd w:val="clear" w:color="000000" w:fill="D7EAD3"/>
            <w:vAlign w:val="center"/>
            <w:hideMark/>
          </w:tcPr>
          <w:p w14:paraId="26FA9E6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22 059,11</w:t>
            </w:r>
          </w:p>
        </w:tc>
        <w:tc>
          <w:tcPr>
            <w:tcW w:w="1030" w:type="dxa"/>
            <w:tcBorders>
              <w:top w:val="nil"/>
              <w:left w:val="nil"/>
              <w:bottom w:val="single" w:sz="4" w:space="0" w:color="C0C0C0"/>
              <w:right w:val="single" w:sz="4" w:space="0" w:color="C0C0C0"/>
            </w:tcBorders>
            <w:shd w:val="clear" w:color="000000" w:fill="FFFFCC"/>
            <w:vAlign w:val="center"/>
            <w:hideMark/>
          </w:tcPr>
          <w:p w14:paraId="779B4C93"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 </w:t>
            </w:r>
          </w:p>
        </w:tc>
      </w:tr>
      <w:tr w:rsidR="00AB55E0" w:rsidRPr="00AB55E0" w14:paraId="01709FE0" w14:textId="77777777" w:rsidTr="00AB55E0">
        <w:trPr>
          <w:trHeight w:val="225"/>
        </w:trPr>
        <w:tc>
          <w:tcPr>
            <w:tcW w:w="341" w:type="dxa"/>
            <w:tcBorders>
              <w:top w:val="nil"/>
              <w:left w:val="nil"/>
              <w:bottom w:val="nil"/>
              <w:right w:val="nil"/>
            </w:tcBorders>
            <w:shd w:val="clear" w:color="auto" w:fill="auto"/>
            <w:vAlign w:val="center"/>
            <w:hideMark/>
          </w:tcPr>
          <w:p w14:paraId="6B741FC3" w14:textId="77777777" w:rsidR="00D6000A" w:rsidRPr="00D6000A" w:rsidRDefault="00D6000A" w:rsidP="00D6000A">
            <w:pPr>
              <w:rPr>
                <w:rFonts w:ascii="Tahoma" w:hAnsi="Tahoma" w:cs="Tahoma"/>
                <w:b/>
                <w:bCs/>
                <w:sz w:val="11"/>
                <w:szCs w:val="11"/>
              </w:rPr>
            </w:pPr>
          </w:p>
        </w:tc>
        <w:tc>
          <w:tcPr>
            <w:tcW w:w="295" w:type="dxa"/>
            <w:tcBorders>
              <w:top w:val="nil"/>
              <w:left w:val="nil"/>
              <w:bottom w:val="nil"/>
              <w:right w:val="nil"/>
            </w:tcBorders>
            <w:shd w:val="clear" w:color="auto" w:fill="auto"/>
            <w:vAlign w:val="center"/>
            <w:hideMark/>
          </w:tcPr>
          <w:p w14:paraId="60F37CB7"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78046280" w14:textId="77777777" w:rsidR="00D6000A" w:rsidRPr="00D6000A" w:rsidRDefault="00D6000A" w:rsidP="00D6000A">
            <w:pPr>
              <w:rPr>
                <w:sz w:val="11"/>
                <w:szCs w:val="11"/>
              </w:rPr>
            </w:pPr>
          </w:p>
        </w:tc>
        <w:tc>
          <w:tcPr>
            <w:tcW w:w="1281" w:type="dxa"/>
            <w:tcBorders>
              <w:top w:val="nil"/>
              <w:left w:val="nil"/>
              <w:bottom w:val="nil"/>
              <w:right w:val="nil"/>
            </w:tcBorders>
            <w:shd w:val="clear" w:color="auto" w:fill="auto"/>
            <w:vAlign w:val="center"/>
            <w:hideMark/>
          </w:tcPr>
          <w:p w14:paraId="5B43C986" w14:textId="77777777" w:rsidR="00D6000A" w:rsidRPr="00D6000A" w:rsidRDefault="00D6000A" w:rsidP="00D6000A">
            <w:pPr>
              <w:rPr>
                <w:sz w:val="11"/>
                <w:szCs w:val="11"/>
              </w:rPr>
            </w:pPr>
          </w:p>
        </w:tc>
        <w:tc>
          <w:tcPr>
            <w:tcW w:w="693" w:type="dxa"/>
            <w:tcBorders>
              <w:top w:val="nil"/>
              <w:left w:val="nil"/>
              <w:bottom w:val="nil"/>
              <w:right w:val="nil"/>
            </w:tcBorders>
            <w:shd w:val="clear" w:color="auto" w:fill="auto"/>
            <w:vAlign w:val="center"/>
            <w:hideMark/>
          </w:tcPr>
          <w:p w14:paraId="529711CA" w14:textId="77777777" w:rsidR="00D6000A" w:rsidRPr="00D6000A" w:rsidRDefault="00D6000A" w:rsidP="00D6000A">
            <w:pPr>
              <w:rPr>
                <w:sz w:val="11"/>
                <w:szCs w:val="11"/>
              </w:rPr>
            </w:pPr>
          </w:p>
        </w:tc>
        <w:tc>
          <w:tcPr>
            <w:tcW w:w="921" w:type="dxa"/>
            <w:tcBorders>
              <w:top w:val="nil"/>
              <w:left w:val="nil"/>
              <w:bottom w:val="nil"/>
              <w:right w:val="nil"/>
            </w:tcBorders>
            <w:shd w:val="clear" w:color="auto" w:fill="auto"/>
            <w:vAlign w:val="center"/>
            <w:hideMark/>
          </w:tcPr>
          <w:p w14:paraId="089252BF"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707D0D20"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086D771F" w14:textId="77777777" w:rsidR="00D6000A" w:rsidRPr="00D6000A" w:rsidRDefault="00D6000A" w:rsidP="00D6000A">
            <w:pPr>
              <w:rPr>
                <w:sz w:val="11"/>
                <w:szCs w:val="11"/>
              </w:rPr>
            </w:pPr>
          </w:p>
        </w:tc>
        <w:tc>
          <w:tcPr>
            <w:tcW w:w="812" w:type="dxa"/>
            <w:tcBorders>
              <w:top w:val="nil"/>
              <w:left w:val="nil"/>
              <w:bottom w:val="nil"/>
              <w:right w:val="nil"/>
            </w:tcBorders>
            <w:shd w:val="clear" w:color="auto" w:fill="auto"/>
            <w:vAlign w:val="center"/>
            <w:hideMark/>
          </w:tcPr>
          <w:p w14:paraId="6A7F825A" w14:textId="77777777" w:rsidR="00D6000A" w:rsidRPr="00D6000A" w:rsidRDefault="00D6000A" w:rsidP="00D6000A">
            <w:pPr>
              <w:rPr>
                <w:sz w:val="11"/>
                <w:szCs w:val="11"/>
              </w:rPr>
            </w:pPr>
          </w:p>
        </w:tc>
        <w:tc>
          <w:tcPr>
            <w:tcW w:w="851" w:type="dxa"/>
            <w:tcBorders>
              <w:top w:val="nil"/>
              <w:left w:val="nil"/>
              <w:bottom w:val="nil"/>
              <w:right w:val="nil"/>
            </w:tcBorders>
            <w:shd w:val="clear" w:color="auto" w:fill="auto"/>
            <w:vAlign w:val="center"/>
            <w:hideMark/>
          </w:tcPr>
          <w:p w14:paraId="38B8A956" w14:textId="77777777" w:rsidR="00D6000A" w:rsidRPr="00D6000A" w:rsidRDefault="00D6000A" w:rsidP="00D6000A">
            <w:pPr>
              <w:rPr>
                <w:sz w:val="11"/>
                <w:szCs w:val="11"/>
              </w:rPr>
            </w:pPr>
          </w:p>
        </w:tc>
        <w:tc>
          <w:tcPr>
            <w:tcW w:w="850" w:type="dxa"/>
            <w:tcBorders>
              <w:top w:val="nil"/>
              <w:left w:val="nil"/>
              <w:bottom w:val="nil"/>
              <w:right w:val="nil"/>
            </w:tcBorders>
            <w:shd w:val="clear" w:color="auto" w:fill="auto"/>
            <w:vAlign w:val="center"/>
            <w:hideMark/>
          </w:tcPr>
          <w:p w14:paraId="1F451EA3" w14:textId="77777777" w:rsidR="00D6000A" w:rsidRPr="00D6000A" w:rsidRDefault="00D6000A" w:rsidP="00D6000A">
            <w:pPr>
              <w:rPr>
                <w:sz w:val="11"/>
                <w:szCs w:val="11"/>
              </w:rPr>
            </w:pPr>
          </w:p>
        </w:tc>
        <w:tc>
          <w:tcPr>
            <w:tcW w:w="864" w:type="dxa"/>
            <w:tcBorders>
              <w:top w:val="nil"/>
              <w:left w:val="nil"/>
              <w:bottom w:val="nil"/>
              <w:right w:val="nil"/>
            </w:tcBorders>
            <w:shd w:val="clear" w:color="auto" w:fill="auto"/>
            <w:vAlign w:val="center"/>
            <w:hideMark/>
          </w:tcPr>
          <w:p w14:paraId="39B51740"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7349C964" w14:textId="77777777" w:rsidR="00D6000A" w:rsidRPr="00D6000A" w:rsidRDefault="00D6000A" w:rsidP="00D6000A">
            <w:pPr>
              <w:rPr>
                <w:sz w:val="11"/>
                <w:szCs w:val="11"/>
              </w:rPr>
            </w:pPr>
          </w:p>
        </w:tc>
        <w:tc>
          <w:tcPr>
            <w:tcW w:w="985" w:type="dxa"/>
            <w:tcBorders>
              <w:top w:val="nil"/>
              <w:left w:val="nil"/>
              <w:bottom w:val="nil"/>
              <w:right w:val="nil"/>
            </w:tcBorders>
            <w:shd w:val="clear" w:color="auto" w:fill="auto"/>
            <w:vAlign w:val="center"/>
            <w:hideMark/>
          </w:tcPr>
          <w:p w14:paraId="70BFE4AE" w14:textId="77777777" w:rsidR="00D6000A" w:rsidRPr="00D6000A" w:rsidRDefault="00D6000A" w:rsidP="00D6000A">
            <w:pPr>
              <w:rPr>
                <w:sz w:val="11"/>
                <w:szCs w:val="11"/>
              </w:rPr>
            </w:pPr>
          </w:p>
        </w:tc>
        <w:tc>
          <w:tcPr>
            <w:tcW w:w="947" w:type="dxa"/>
            <w:tcBorders>
              <w:top w:val="nil"/>
              <w:left w:val="nil"/>
              <w:bottom w:val="nil"/>
              <w:right w:val="nil"/>
            </w:tcBorders>
            <w:shd w:val="clear" w:color="auto" w:fill="auto"/>
            <w:vAlign w:val="center"/>
            <w:hideMark/>
          </w:tcPr>
          <w:p w14:paraId="0CB4E206" w14:textId="77777777" w:rsidR="00D6000A" w:rsidRPr="00D6000A" w:rsidRDefault="00D6000A" w:rsidP="00D6000A">
            <w:pPr>
              <w:rPr>
                <w:rFonts w:ascii="Tahoma" w:hAnsi="Tahoma" w:cs="Tahoma"/>
                <w:sz w:val="11"/>
                <w:szCs w:val="11"/>
              </w:rPr>
            </w:pPr>
            <w:r w:rsidRPr="00D6000A">
              <w:rPr>
                <w:rFonts w:ascii="Tahoma" w:hAnsi="Tahoma" w:cs="Tahoma"/>
                <w:sz w:val="11"/>
                <w:szCs w:val="11"/>
              </w:rPr>
              <w:t xml:space="preserve">                  81,42   </w:t>
            </w:r>
          </w:p>
        </w:tc>
        <w:tc>
          <w:tcPr>
            <w:tcW w:w="715" w:type="dxa"/>
            <w:tcBorders>
              <w:top w:val="nil"/>
              <w:left w:val="nil"/>
              <w:bottom w:val="nil"/>
              <w:right w:val="nil"/>
            </w:tcBorders>
            <w:shd w:val="clear" w:color="auto" w:fill="auto"/>
            <w:vAlign w:val="center"/>
            <w:hideMark/>
          </w:tcPr>
          <w:p w14:paraId="124FA892" w14:textId="77777777" w:rsidR="00D6000A" w:rsidRPr="00D6000A" w:rsidRDefault="00D6000A" w:rsidP="00D6000A">
            <w:pPr>
              <w:rPr>
                <w:rFonts w:ascii="Tahoma" w:hAnsi="Tahoma" w:cs="Tahoma"/>
                <w:sz w:val="11"/>
                <w:szCs w:val="11"/>
              </w:rPr>
            </w:pPr>
          </w:p>
        </w:tc>
        <w:tc>
          <w:tcPr>
            <w:tcW w:w="715" w:type="dxa"/>
            <w:tcBorders>
              <w:top w:val="nil"/>
              <w:left w:val="nil"/>
              <w:bottom w:val="nil"/>
              <w:right w:val="nil"/>
            </w:tcBorders>
            <w:shd w:val="clear" w:color="auto" w:fill="auto"/>
            <w:vAlign w:val="center"/>
            <w:hideMark/>
          </w:tcPr>
          <w:p w14:paraId="150298D9"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1FAE6BF7" w14:textId="77777777" w:rsidR="00D6000A" w:rsidRPr="00D6000A" w:rsidRDefault="00D6000A" w:rsidP="00D6000A">
            <w:pPr>
              <w:rPr>
                <w:sz w:val="11"/>
                <w:szCs w:val="11"/>
              </w:rPr>
            </w:pPr>
          </w:p>
        </w:tc>
      </w:tr>
      <w:tr w:rsidR="00AB55E0" w:rsidRPr="00AB55E0" w14:paraId="490465DD" w14:textId="77777777" w:rsidTr="00AB55E0">
        <w:trPr>
          <w:trHeight w:val="225"/>
        </w:trPr>
        <w:tc>
          <w:tcPr>
            <w:tcW w:w="341" w:type="dxa"/>
            <w:tcBorders>
              <w:top w:val="nil"/>
              <w:left w:val="nil"/>
              <w:bottom w:val="nil"/>
              <w:right w:val="nil"/>
            </w:tcBorders>
            <w:shd w:val="clear" w:color="auto" w:fill="auto"/>
            <w:vAlign w:val="center"/>
            <w:hideMark/>
          </w:tcPr>
          <w:p w14:paraId="58B2103E"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4225F962"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45DD0842" w14:textId="77777777" w:rsidR="00D6000A" w:rsidRPr="00D6000A" w:rsidRDefault="00D6000A" w:rsidP="00D6000A">
            <w:pPr>
              <w:rPr>
                <w:sz w:val="11"/>
                <w:szCs w:val="11"/>
              </w:rPr>
            </w:pPr>
          </w:p>
        </w:tc>
        <w:tc>
          <w:tcPr>
            <w:tcW w:w="1281" w:type="dxa"/>
            <w:tcBorders>
              <w:top w:val="nil"/>
              <w:left w:val="nil"/>
              <w:bottom w:val="nil"/>
              <w:right w:val="nil"/>
            </w:tcBorders>
            <w:shd w:val="clear" w:color="auto" w:fill="auto"/>
            <w:vAlign w:val="center"/>
            <w:hideMark/>
          </w:tcPr>
          <w:p w14:paraId="4B9295C8" w14:textId="77777777" w:rsidR="00D6000A" w:rsidRPr="00D6000A" w:rsidRDefault="00D6000A" w:rsidP="00D6000A">
            <w:pPr>
              <w:rPr>
                <w:sz w:val="11"/>
                <w:szCs w:val="11"/>
              </w:rPr>
            </w:pPr>
          </w:p>
        </w:tc>
        <w:tc>
          <w:tcPr>
            <w:tcW w:w="693" w:type="dxa"/>
            <w:tcBorders>
              <w:top w:val="nil"/>
              <w:left w:val="nil"/>
              <w:bottom w:val="nil"/>
              <w:right w:val="nil"/>
            </w:tcBorders>
            <w:shd w:val="clear" w:color="auto" w:fill="auto"/>
            <w:vAlign w:val="center"/>
            <w:hideMark/>
          </w:tcPr>
          <w:p w14:paraId="5188F046" w14:textId="77777777" w:rsidR="00D6000A" w:rsidRPr="00D6000A" w:rsidRDefault="00D6000A" w:rsidP="00D6000A">
            <w:pPr>
              <w:rPr>
                <w:sz w:val="11"/>
                <w:szCs w:val="11"/>
              </w:rPr>
            </w:pPr>
          </w:p>
        </w:tc>
        <w:tc>
          <w:tcPr>
            <w:tcW w:w="921" w:type="dxa"/>
            <w:tcBorders>
              <w:top w:val="nil"/>
              <w:left w:val="nil"/>
              <w:bottom w:val="nil"/>
              <w:right w:val="nil"/>
            </w:tcBorders>
            <w:shd w:val="clear" w:color="auto" w:fill="auto"/>
            <w:vAlign w:val="center"/>
            <w:hideMark/>
          </w:tcPr>
          <w:p w14:paraId="0D76865F"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170DB54B"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03F0BC5E" w14:textId="77777777" w:rsidR="00D6000A" w:rsidRPr="00D6000A" w:rsidRDefault="00D6000A" w:rsidP="00D6000A">
            <w:pPr>
              <w:rPr>
                <w:sz w:val="11"/>
                <w:szCs w:val="11"/>
              </w:rPr>
            </w:pPr>
          </w:p>
        </w:tc>
        <w:tc>
          <w:tcPr>
            <w:tcW w:w="812" w:type="dxa"/>
            <w:tcBorders>
              <w:top w:val="nil"/>
              <w:left w:val="nil"/>
              <w:bottom w:val="nil"/>
              <w:right w:val="nil"/>
            </w:tcBorders>
            <w:shd w:val="clear" w:color="auto" w:fill="auto"/>
            <w:vAlign w:val="center"/>
            <w:hideMark/>
          </w:tcPr>
          <w:p w14:paraId="45770584" w14:textId="77777777" w:rsidR="00D6000A" w:rsidRPr="00D6000A" w:rsidRDefault="00D6000A" w:rsidP="00D6000A">
            <w:pPr>
              <w:rPr>
                <w:sz w:val="11"/>
                <w:szCs w:val="11"/>
              </w:rPr>
            </w:pPr>
          </w:p>
        </w:tc>
        <w:tc>
          <w:tcPr>
            <w:tcW w:w="851" w:type="dxa"/>
            <w:tcBorders>
              <w:top w:val="nil"/>
              <w:left w:val="nil"/>
              <w:bottom w:val="nil"/>
              <w:right w:val="nil"/>
            </w:tcBorders>
            <w:shd w:val="clear" w:color="auto" w:fill="auto"/>
            <w:vAlign w:val="center"/>
            <w:hideMark/>
          </w:tcPr>
          <w:p w14:paraId="021B689B" w14:textId="77777777" w:rsidR="00D6000A" w:rsidRPr="00D6000A" w:rsidRDefault="00D6000A" w:rsidP="00D6000A">
            <w:pPr>
              <w:rPr>
                <w:sz w:val="11"/>
                <w:szCs w:val="11"/>
              </w:rPr>
            </w:pPr>
          </w:p>
        </w:tc>
        <w:tc>
          <w:tcPr>
            <w:tcW w:w="850" w:type="dxa"/>
            <w:tcBorders>
              <w:top w:val="nil"/>
              <w:left w:val="nil"/>
              <w:bottom w:val="nil"/>
              <w:right w:val="nil"/>
            </w:tcBorders>
            <w:shd w:val="clear" w:color="auto" w:fill="auto"/>
            <w:vAlign w:val="center"/>
            <w:hideMark/>
          </w:tcPr>
          <w:p w14:paraId="7088B901" w14:textId="77777777" w:rsidR="00D6000A" w:rsidRPr="00D6000A" w:rsidRDefault="00D6000A" w:rsidP="00D6000A">
            <w:pPr>
              <w:rPr>
                <w:sz w:val="11"/>
                <w:szCs w:val="11"/>
              </w:rPr>
            </w:pPr>
          </w:p>
        </w:tc>
        <w:tc>
          <w:tcPr>
            <w:tcW w:w="864" w:type="dxa"/>
            <w:tcBorders>
              <w:top w:val="nil"/>
              <w:left w:val="nil"/>
              <w:bottom w:val="nil"/>
              <w:right w:val="nil"/>
            </w:tcBorders>
            <w:shd w:val="clear" w:color="auto" w:fill="auto"/>
            <w:vAlign w:val="center"/>
            <w:hideMark/>
          </w:tcPr>
          <w:p w14:paraId="482E4C22" w14:textId="77777777" w:rsidR="00D6000A" w:rsidRPr="00D6000A" w:rsidRDefault="00D6000A" w:rsidP="00D6000A">
            <w:pPr>
              <w:rPr>
                <w:sz w:val="11"/>
                <w:szCs w:val="11"/>
              </w:rPr>
            </w:pPr>
          </w:p>
        </w:tc>
        <w:tc>
          <w:tcPr>
            <w:tcW w:w="1935" w:type="dxa"/>
            <w:gridSpan w:val="2"/>
            <w:tcBorders>
              <w:top w:val="nil"/>
              <w:left w:val="nil"/>
              <w:bottom w:val="nil"/>
              <w:right w:val="nil"/>
            </w:tcBorders>
            <w:shd w:val="clear" w:color="auto" w:fill="auto"/>
            <w:vAlign w:val="center"/>
            <w:hideMark/>
          </w:tcPr>
          <w:p w14:paraId="332B8CFE" w14:textId="77777777" w:rsidR="00D6000A" w:rsidRPr="00D6000A" w:rsidRDefault="00D6000A" w:rsidP="00D6000A">
            <w:pPr>
              <w:rPr>
                <w:sz w:val="11"/>
                <w:szCs w:val="11"/>
              </w:rPr>
            </w:pPr>
          </w:p>
        </w:tc>
        <w:tc>
          <w:tcPr>
            <w:tcW w:w="947" w:type="dxa"/>
            <w:tcBorders>
              <w:top w:val="nil"/>
              <w:left w:val="nil"/>
              <w:bottom w:val="nil"/>
              <w:right w:val="nil"/>
            </w:tcBorders>
            <w:shd w:val="clear" w:color="auto" w:fill="auto"/>
            <w:vAlign w:val="center"/>
            <w:hideMark/>
          </w:tcPr>
          <w:p w14:paraId="28CCC18B" w14:textId="77777777" w:rsidR="00D6000A" w:rsidRPr="00D6000A" w:rsidRDefault="00D6000A" w:rsidP="00D6000A">
            <w:pPr>
              <w:jc w:val="center"/>
              <w:rPr>
                <w:sz w:val="11"/>
                <w:szCs w:val="11"/>
              </w:rPr>
            </w:pPr>
          </w:p>
        </w:tc>
        <w:tc>
          <w:tcPr>
            <w:tcW w:w="715" w:type="dxa"/>
            <w:tcBorders>
              <w:top w:val="nil"/>
              <w:left w:val="nil"/>
              <w:bottom w:val="nil"/>
              <w:right w:val="nil"/>
            </w:tcBorders>
            <w:shd w:val="clear" w:color="auto" w:fill="auto"/>
            <w:vAlign w:val="center"/>
            <w:hideMark/>
          </w:tcPr>
          <w:p w14:paraId="5229C018" w14:textId="77777777" w:rsidR="00D6000A" w:rsidRPr="00D6000A" w:rsidRDefault="00D6000A" w:rsidP="00D6000A">
            <w:pPr>
              <w:rPr>
                <w:sz w:val="11"/>
                <w:szCs w:val="11"/>
              </w:rPr>
            </w:pPr>
          </w:p>
        </w:tc>
        <w:tc>
          <w:tcPr>
            <w:tcW w:w="715" w:type="dxa"/>
            <w:tcBorders>
              <w:top w:val="nil"/>
              <w:left w:val="nil"/>
              <w:bottom w:val="nil"/>
              <w:right w:val="nil"/>
            </w:tcBorders>
            <w:shd w:val="clear" w:color="auto" w:fill="auto"/>
            <w:vAlign w:val="center"/>
            <w:hideMark/>
          </w:tcPr>
          <w:p w14:paraId="26BB4751"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79ABA5CB" w14:textId="77777777" w:rsidR="00D6000A" w:rsidRPr="00D6000A" w:rsidRDefault="00D6000A" w:rsidP="00D6000A">
            <w:pPr>
              <w:rPr>
                <w:sz w:val="11"/>
                <w:szCs w:val="11"/>
              </w:rPr>
            </w:pPr>
          </w:p>
        </w:tc>
      </w:tr>
      <w:tr w:rsidR="00AB55E0" w:rsidRPr="00AB55E0" w14:paraId="4D725F1D" w14:textId="77777777" w:rsidTr="00AB55E0">
        <w:trPr>
          <w:trHeight w:val="225"/>
        </w:trPr>
        <w:tc>
          <w:tcPr>
            <w:tcW w:w="341" w:type="dxa"/>
            <w:tcBorders>
              <w:top w:val="nil"/>
              <w:left w:val="nil"/>
              <w:bottom w:val="nil"/>
              <w:right w:val="nil"/>
            </w:tcBorders>
            <w:shd w:val="clear" w:color="auto" w:fill="auto"/>
            <w:vAlign w:val="center"/>
            <w:hideMark/>
          </w:tcPr>
          <w:p w14:paraId="48C4B8B6"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3DEEE766"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11300043" w14:textId="77777777" w:rsidR="00D6000A" w:rsidRPr="00D6000A" w:rsidRDefault="00D6000A" w:rsidP="00D6000A">
            <w:pPr>
              <w:rPr>
                <w:sz w:val="11"/>
                <w:szCs w:val="11"/>
              </w:rPr>
            </w:pPr>
          </w:p>
        </w:tc>
        <w:tc>
          <w:tcPr>
            <w:tcW w:w="1281" w:type="dxa"/>
            <w:tcBorders>
              <w:top w:val="nil"/>
              <w:left w:val="nil"/>
              <w:bottom w:val="nil"/>
              <w:right w:val="nil"/>
            </w:tcBorders>
            <w:shd w:val="clear" w:color="auto" w:fill="auto"/>
            <w:vAlign w:val="center"/>
            <w:hideMark/>
          </w:tcPr>
          <w:p w14:paraId="7986B366" w14:textId="77777777" w:rsidR="00D6000A" w:rsidRPr="00D6000A" w:rsidRDefault="00D6000A" w:rsidP="00D6000A">
            <w:pPr>
              <w:rPr>
                <w:sz w:val="11"/>
                <w:szCs w:val="11"/>
              </w:rPr>
            </w:pPr>
          </w:p>
        </w:tc>
        <w:tc>
          <w:tcPr>
            <w:tcW w:w="693" w:type="dxa"/>
            <w:tcBorders>
              <w:top w:val="nil"/>
              <w:left w:val="nil"/>
              <w:bottom w:val="nil"/>
              <w:right w:val="nil"/>
            </w:tcBorders>
            <w:shd w:val="clear" w:color="auto" w:fill="auto"/>
            <w:vAlign w:val="center"/>
            <w:hideMark/>
          </w:tcPr>
          <w:p w14:paraId="3F9D3E93" w14:textId="77777777" w:rsidR="00D6000A" w:rsidRPr="00D6000A" w:rsidRDefault="00D6000A" w:rsidP="00D6000A">
            <w:pPr>
              <w:rPr>
                <w:sz w:val="11"/>
                <w:szCs w:val="11"/>
              </w:rPr>
            </w:pPr>
          </w:p>
        </w:tc>
        <w:tc>
          <w:tcPr>
            <w:tcW w:w="921" w:type="dxa"/>
            <w:tcBorders>
              <w:top w:val="nil"/>
              <w:left w:val="nil"/>
              <w:bottom w:val="nil"/>
              <w:right w:val="nil"/>
            </w:tcBorders>
            <w:shd w:val="clear" w:color="auto" w:fill="auto"/>
            <w:vAlign w:val="center"/>
            <w:hideMark/>
          </w:tcPr>
          <w:p w14:paraId="0E76643F"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6EF08C5E"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1D45D6EE" w14:textId="77777777" w:rsidR="00D6000A" w:rsidRPr="00D6000A" w:rsidRDefault="00D6000A" w:rsidP="00D6000A">
            <w:pPr>
              <w:rPr>
                <w:sz w:val="11"/>
                <w:szCs w:val="11"/>
              </w:rPr>
            </w:pPr>
          </w:p>
        </w:tc>
        <w:tc>
          <w:tcPr>
            <w:tcW w:w="812" w:type="dxa"/>
            <w:tcBorders>
              <w:top w:val="nil"/>
              <w:left w:val="nil"/>
              <w:bottom w:val="nil"/>
              <w:right w:val="nil"/>
            </w:tcBorders>
            <w:shd w:val="clear" w:color="auto" w:fill="auto"/>
            <w:vAlign w:val="center"/>
            <w:hideMark/>
          </w:tcPr>
          <w:p w14:paraId="1B5327C7" w14:textId="77777777" w:rsidR="00D6000A" w:rsidRPr="00D6000A" w:rsidRDefault="00D6000A" w:rsidP="00D6000A">
            <w:pPr>
              <w:rPr>
                <w:sz w:val="11"/>
                <w:szCs w:val="11"/>
              </w:rPr>
            </w:pPr>
          </w:p>
        </w:tc>
        <w:tc>
          <w:tcPr>
            <w:tcW w:w="851" w:type="dxa"/>
            <w:tcBorders>
              <w:top w:val="nil"/>
              <w:left w:val="nil"/>
              <w:bottom w:val="nil"/>
              <w:right w:val="nil"/>
            </w:tcBorders>
            <w:shd w:val="clear" w:color="auto" w:fill="auto"/>
            <w:vAlign w:val="center"/>
            <w:hideMark/>
          </w:tcPr>
          <w:p w14:paraId="6029C36D" w14:textId="77777777" w:rsidR="00D6000A" w:rsidRPr="00D6000A" w:rsidRDefault="00D6000A" w:rsidP="00D6000A">
            <w:pPr>
              <w:rPr>
                <w:sz w:val="11"/>
                <w:szCs w:val="11"/>
              </w:rPr>
            </w:pPr>
          </w:p>
        </w:tc>
        <w:tc>
          <w:tcPr>
            <w:tcW w:w="850" w:type="dxa"/>
            <w:tcBorders>
              <w:top w:val="nil"/>
              <w:left w:val="nil"/>
              <w:bottom w:val="nil"/>
              <w:right w:val="nil"/>
            </w:tcBorders>
            <w:shd w:val="clear" w:color="auto" w:fill="auto"/>
            <w:vAlign w:val="center"/>
            <w:hideMark/>
          </w:tcPr>
          <w:p w14:paraId="3D3B0709" w14:textId="77777777" w:rsidR="00D6000A" w:rsidRPr="00D6000A" w:rsidRDefault="00D6000A" w:rsidP="00D6000A">
            <w:pPr>
              <w:rPr>
                <w:sz w:val="11"/>
                <w:szCs w:val="11"/>
              </w:rPr>
            </w:pPr>
          </w:p>
        </w:tc>
        <w:tc>
          <w:tcPr>
            <w:tcW w:w="864" w:type="dxa"/>
            <w:tcBorders>
              <w:top w:val="nil"/>
              <w:left w:val="nil"/>
              <w:bottom w:val="nil"/>
              <w:right w:val="nil"/>
            </w:tcBorders>
            <w:shd w:val="clear" w:color="auto" w:fill="auto"/>
            <w:vAlign w:val="center"/>
            <w:hideMark/>
          </w:tcPr>
          <w:p w14:paraId="1C89C754" w14:textId="77777777" w:rsidR="00D6000A" w:rsidRPr="00D6000A" w:rsidRDefault="00D6000A" w:rsidP="00D6000A">
            <w:pPr>
              <w:rPr>
                <w:sz w:val="11"/>
                <w:szCs w:val="11"/>
              </w:rPr>
            </w:pPr>
          </w:p>
        </w:tc>
        <w:tc>
          <w:tcPr>
            <w:tcW w:w="950" w:type="dxa"/>
            <w:tcBorders>
              <w:top w:val="nil"/>
              <w:left w:val="nil"/>
              <w:bottom w:val="nil"/>
              <w:right w:val="nil"/>
            </w:tcBorders>
            <w:shd w:val="clear" w:color="auto" w:fill="auto"/>
            <w:vAlign w:val="center"/>
            <w:hideMark/>
          </w:tcPr>
          <w:p w14:paraId="6CB099EF" w14:textId="77777777" w:rsidR="00D6000A" w:rsidRPr="00D6000A" w:rsidRDefault="00D6000A" w:rsidP="00D6000A">
            <w:pPr>
              <w:rPr>
                <w:sz w:val="11"/>
                <w:szCs w:val="11"/>
              </w:rPr>
            </w:pPr>
          </w:p>
        </w:tc>
        <w:tc>
          <w:tcPr>
            <w:tcW w:w="985" w:type="dxa"/>
            <w:tcBorders>
              <w:top w:val="nil"/>
              <w:left w:val="nil"/>
              <w:bottom w:val="nil"/>
              <w:right w:val="nil"/>
            </w:tcBorders>
            <w:shd w:val="clear" w:color="auto" w:fill="auto"/>
            <w:vAlign w:val="center"/>
            <w:hideMark/>
          </w:tcPr>
          <w:p w14:paraId="4E0E5D69" w14:textId="77777777" w:rsidR="00D6000A" w:rsidRPr="00D6000A" w:rsidRDefault="00D6000A" w:rsidP="00D6000A">
            <w:pPr>
              <w:rPr>
                <w:sz w:val="11"/>
                <w:szCs w:val="11"/>
              </w:rPr>
            </w:pPr>
          </w:p>
        </w:tc>
        <w:tc>
          <w:tcPr>
            <w:tcW w:w="947" w:type="dxa"/>
            <w:tcBorders>
              <w:top w:val="nil"/>
              <w:left w:val="nil"/>
              <w:bottom w:val="nil"/>
              <w:right w:val="nil"/>
            </w:tcBorders>
            <w:shd w:val="clear" w:color="auto" w:fill="auto"/>
            <w:vAlign w:val="center"/>
            <w:hideMark/>
          </w:tcPr>
          <w:p w14:paraId="18225B17" w14:textId="77777777" w:rsidR="00D6000A" w:rsidRPr="00D6000A" w:rsidRDefault="00D6000A" w:rsidP="00D6000A">
            <w:pPr>
              <w:rPr>
                <w:sz w:val="11"/>
                <w:szCs w:val="11"/>
              </w:rPr>
            </w:pPr>
          </w:p>
        </w:tc>
        <w:tc>
          <w:tcPr>
            <w:tcW w:w="715" w:type="dxa"/>
            <w:tcBorders>
              <w:top w:val="nil"/>
              <w:left w:val="nil"/>
              <w:bottom w:val="nil"/>
              <w:right w:val="nil"/>
            </w:tcBorders>
            <w:shd w:val="clear" w:color="auto" w:fill="auto"/>
            <w:vAlign w:val="center"/>
            <w:hideMark/>
          </w:tcPr>
          <w:p w14:paraId="790D41F1" w14:textId="77777777" w:rsidR="00D6000A" w:rsidRPr="00D6000A" w:rsidRDefault="00D6000A" w:rsidP="00D6000A">
            <w:pPr>
              <w:rPr>
                <w:sz w:val="11"/>
                <w:szCs w:val="11"/>
              </w:rPr>
            </w:pPr>
          </w:p>
        </w:tc>
        <w:tc>
          <w:tcPr>
            <w:tcW w:w="715" w:type="dxa"/>
            <w:tcBorders>
              <w:top w:val="nil"/>
              <w:left w:val="nil"/>
              <w:bottom w:val="nil"/>
              <w:right w:val="nil"/>
            </w:tcBorders>
            <w:shd w:val="clear" w:color="auto" w:fill="auto"/>
            <w:vAlign w:val="center"/>
            <w:hideMark/>
          </w:tcPr>
          <w:p w14:paraId="0CA7AA6C"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1741AC0E" w14:textId="77777777" w:rsidR="00D6000A" w:rsidRPr="00D6000A" w:rsidRDefault="00D6000A" w:rsidP="00D6000A">
            <w:pPr>
              <w:rPr>
                <w:sz w:val="11"/>
                <w:szCs w:val="11"/>
              </w:rPr>
            </w:pPr>
          </w:p>
        </w:tc>
      </w:tr>
      <w:tr w:rsidR="00AB55E0" w:rsidRPr="00AB55E0" w14:paraId="78058309" w14:textId="77777777" w:rsidTr="00AB55E0">
        <w:trPr>
          <w:trHeight w:val="225"/>
        </w:trPr>
        <w:tc>
          <w:tcPr>
            <w:tcW w:w="341" w:type="dxa"/>
            <w:tcBorders>
              <w:top w:val="nil"/>
              <w:left w:val="nil"/>
              <w:bottom w:val="nil"/>
              <w:right w:val="nil"/>
            </w:tcBorders>
            <w:shd w:val="clear" w:color="auto" w:fill="auto"/>
            <w:vAlign w:val="center"/>
            <w:hideMark/>
          </w:tcPr>
          <w:p w14:paraId="37B7C70F"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205C5707"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11837373" w14:textId="77777777" w:rsidR="00D6000A" w:rsidRPr="00D6000A" w:rsidRDefault="00D6000A" w:rsidP="00D6000A">
            <w:pPr>
              <w:rPr>
                <w:sz w:val="11"/>
                <w:szCs w:val="11"/>
              </w:rPr>
            </w:pPr>
          </w:p>
        </w:tc>
        <w:tc>
          <w:tcPr>
            <w:tcW w:w="1281"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AF0B653" w14:textId="77777777" w:rsidR="00D6000A" w:rsidRPr="00D6000A" w:rsidRDefault="00D6000A" w:rsidP="00D6000A">
            <w:pPr>
              <w:rPr>
                <w:rFonts w:ascii="Tahoma" w:hAnsi="Tahoma" w:cs="Tahoma"/>
                <w:color w:val="000000"/>
                <w:sz w:val="11"/>
                <w:szCs w:val="11"/>
              </w:rPr>
            </w:pPr>
            <w:r w:rsidRPr="00D6000A">
              <w:rPr>
                <w:rFonts w:ascii="Tahoma" w:hAnsi="Tahoma" w:cs="Tahoma"/>
                <w:color w:val="000000"/>
                <w:sz w:val="11"/>
                <w:szCs w:val="11"/>
              </w:rPr>
              <w:t>Индекс эффективности операционных расходов</w:t>
            </w:r>
          </w:p>
        </w:tc>
        <w:tc>
          <w:tcPr>
            <w:tcW w:w="693" w:type="dxa"/>
            <w:tcBorders>
              <w:top w:val="single" w:sz="4" w:space="0" w:color="C0C0C0"/>
              <w:left w:val="nil"/>
              <w:bottom w:val="single" w:sz="4" w:space="0" w:color="C0C0C0"/>
              <w:right w:val="nil"/>
            </w:tcBorders>
            <w:shd w:val="clear" w:color="auto" w:fill="auto"/>
            <w:noWrap/>
            <w:vAlign w:val="center"/>
            <w:hideMark/>
          </w:tcPr>
          <w:p w14:paraId="7F8F8D27" w14:textId="77777777" w:rsidR="00D6000A" w:rsidRPr="00D6000A" w:rsidRDefault="00D6000A" w:rsidP="00D6000A">
            <w:pPr>
              <w:jc w:val="center"/>
              <w:rPr>
                <w:rFonts w:ascii="Tahoma" w:hAnsi="Tahoma" w:cs="Tahoma"/>
                <w:color w:val="000000"/>
                <w:sz w:val="11"/>
                <w:szCs w:val="11"/>
              </w:rPr>
            </w:pPr>
            <w:r w:rsidRPr="00D6000A">
              <w:rPr>
                <w:rFonts w:ascii="Tahoma" w:hAnsi="Tahoma" w:cs="Tahoma"/>
                <w:color w:val="000000"/>
                <w:sz w:val="11"/>
                <w:szCs w:val="11"/>
              </w:rPr>
              <w:t>%</w:t>
            </w:r>
          </w:p>
        </w:tc>
        <w:tc>
          <w:tcPr>
            <w:tcW w:w="92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270CE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single" w:sz="4" w:space="0" w:color="C0C0C0"/>
              <w:left w:val="nil"/>
              <w:bottom w:val="single" w:sz="4" w:space="0" w:color="C0C0C0"/>
              <w:right w:val="single" w:sz="4" w:space="0" w:color="C0C0C0"/>
            </w:tcBorders>
            <w:shd w:val="clear" w:color="auto" w:fill="auto"/>
            <w:vAlign w:val="center"/>
            <w:hideMark/>
          </w:tcPr>
          <w:p w14:paraId="1225C30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950" w:type="dxa"/>
            <w:tcBorders>
              <w:top w:val="single" w:sz="4" w:space="0" w:color="C0C0C0"/>
              <w:left w:val="nil"/>
              <w:bottom w:val="single" w:sz="4" w:space="0" w:color="C0C0C0"/>
              <w:right w:val="single" w:sz="4" w:space="0" w:color="C0C0C0"/>
            </w:tcBorders>
            <w:shd w:val="clear" w:color="auto" w:fill="auto"/>
            <w:vAlign w:val="center"/>
            <w:hideMark/>
          </w:tcPr>
          <w:p w14:paraId="4DB761E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812" w:type="dxa"/>
            <w:tcBorders>
              <w:top w:val="single" w:sz="4" w:space="0" w:color="C0C0C0"/>
              <w:left w:val="nil"/>
              <w:bottom w:val="single" w:sz="4" w:space="0" w:color="C0C0C0"/>
              <w:right w:val="single" w:sz="4" w:space="0" w:color="C0C0C0"/>
            </w:tcBorders>
            <w:shd w:val="clear" w:color="auto" w:fill="auto"/>
            <w:vAlign w:val="center"/>
            <w:hideMark/>
          </w:tcPr>
          <w:p w14:paraId="0F33682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42308C5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5B83F6E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single" w:sz="4" w:space="0" w:color="C0C0C0"/>
              <w:left w:val="nil"/>
              <w:bottom w:val="single" w:sz="4" w:space="0" w:color="C0C0C0"/>
              <w:right w:val="single" w:sz="4" w:space="0" w:color="C0C0C0"/>
            </w:tcBorders>
            <w:shd w:val="clear" w:color="auto" w:fill="auto"/>
            <w:vAlign w:val="center"/>
            <w:hideMark/>
          </w:tcPr>
          <w:p w14:paraId="70A5242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single" w:sz="4" w:space="0" w:color="C0C0C0"/>
              <w:left w:val="nil"/>
              <w:bottom w:val="single" w:sz="4" w:space="0" w:color="C0C0C0"/>
              <w:right w:val="single" w:sz="4" w:space="0" w:color="C0C0C0"/>
            </w:tcBorders>
            <w:shd w:val="clear" w:color="auto" w:fill="auto"/>
            <w:vAlign w:val="center"/>
            <w:hideMark/>
          </w:tcPr>
          <w:p w14:paraId="0A6923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single" w:sz="4" w:space="0" w:color="C0C0C0"/>
              <w:left w:val="nil"/>
              <w:bottom w:val="single" w:sz="4" w:space="0" w:color="C0C0C0"/>
              <w:right w:val="single" w:sz="4" w:space="0" w:color="C0C0C0"/>
            </w:tcBorders>
            <w:shd w:val="clear" w:color="auto" w:fill="auto"/>
            <w:vAlign w:val="center"/>
            <w:hideMark/>
          </w:tcPr>
          <w:p w14:paraId="7E95AA4C"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single" w:sz="4" w:space="0" w:color="C0C0C0"/>
              <w:left w:val="nil"/>
              <w:bottom w:val="single" w:sz="4" w:space="0" w:color="C0C0C0"/>
              <w:right w:val="single" w:sz="4" w:space="0" w:color="C0C0C0"/>
            </w:tcBorders>
            <w:shd w:val="clear" w:color="auto" w:fill="auto"/>
            <w:vAlign w:val="center"/>
            <w:hideMark/>
          </w:tcPr>
          <w:p w14:paraId="4EB3113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 </w:t>
            </w:r>
          </w:p>
        </w:tc>
        <w:tc>
          <w:tcPr>
            <w:tcW w:w="715" w:type="dxa"/>
            <w:tcBorders>
              <w:top w:val="nil"/>
              <w:left w:val="nil"/>
              <w:bottom w:val="nil"/>
              <w:right w:val="nil"/>
            </w:tcBorders>
            <w:shd w:val="clear" w:color="auto" w:fill="auto"/>
            <w:vAlign w:val="center"/>
            <w:hideMark/>
          </w:tcPr>
          <w:p w14:paraId="46A7F1CD" w14:textId="77777777" w:rsidR="00D6000A" w:rsidRPr="00D6000A" w:rsidRDefault="00D6000A" w:rsidP="00D6000A">
            <w:pPr>
              <w:jc w:val="center"/>
              <w:rPr>
                <w:rFonts w:ascii="Tahoma" w:hAnsi="Tahoma" w:cs="Tahoma"/>
                <w:b/>
                <w:bCs/>
                <w:sz w:val="11"/>
                <w:szCs w:val="11"/>
              </w:rPr>
            </w:pPr>
          </w:p>
        </w:tc>
        <w:tc>
          <w:tcPr>
            <w:tcW w:w="715" w:type="dxa"/>
            <w:tcBorders>
              <w:top w:val="nil"/>
              <w:left w:val="nil"/>
              <w:bottom w:val="nil"/>
              <w:right w:val="nil"/>
            </w:tcBorders>
            <w:shd w:val="clear" w:color="auto" w:fill="auto"/>
            <w:vAlign w:val="center"/>
            <w:hideMark/>
          </w:tcPr>
          <w:p w14:paraId="33F40D41"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34AD50E7" w14:textId="77777777" w:rsidR="00D6000A" w:rsidRPr="00D6000A" w:rsidRDefault="00D6000A" w:rsidP="00D6000A">
            <w:pPr>
              <w:rPr>
                <w:sz w:val="11"/>
                <w:szCs w:val="11"/>
              </w:rPr>
            </w:pPr>
          </w:p>
        </w:tc>
      </w:tr>
      <w:tr w:rsidR="00AB55E0" w:rsidRPr="00AB55E0" w14:paraId="6A645433" w14:textId="77777777" w:rsidTr="00AB55E0">
        <w:trPr>
          <w:trHeight w:val="225"/>
        </w:trPr>
        <w:tc>
          <w:tcPr>
            <w:tcW w:w="341" w:type="dxa"/>
            <w:tcBorders>
              <w:top w:val="nil"/>
              <w:left w:val="nil"/>
              <w:bottom w:val="nil"/>
              <w:right w:val="nil"/>
            </w:tcBorders>
            <w:shd w:val="clear" w:color="auto" w:fill="auto"/>
            <w:vAlign w:val="center"/>
            <w:hideMark/>
          </w:tcPr>
          <w:p w14:paraId="0680D74D"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17D04F29"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2D79957D"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auto" w:fill="auto"/>
            <w:noWrap/>
            <w:vAlign w:val="bottom"/>
            <w:hideMark/>
          </w:tcPr>
          <w:p w14:paraId="2C689BBA" w14:textId="77777777" w:rsidR="00D6000A" w:rsidRPr="00D6000A" w:rsidRDefault="00D6000A" w:rsidP="00D6000A">
            <w:pPr>
              <w:rPr>
                <w:rFonts w:ascii="Tahoma" w:hAnsi="Tahoma" w:cs="Tahoma"/>
                <w:color w:val="000000"/>
                <w:sz w:val="11"/>
                <w:szCs w:val="11"/>
              </w:rPr>
            </w:pPr>
            <w:r w:rsidRPr="00D6000A">
              <w:rPr>
                <w:rFonts w:ascii="Tahoma" w:hAnsi="Tahoma" w:cs="Tahoma"/>
                <w:color w:val="000000"/>
                <w:sz w:val="11"/>
                <w:szCs w:val="11"/>
              </w:rPr>
              <w:t>Индекс потребительских цен</w:t>
            </w:r>
          </w:p>
        </w:tc>
        <w:tc>
          <w:tcPr>
            <w:tcW w:w="693" w:type="dxa"/>
            <w:tcBorders>
              <w:top w:val="nil"/>
              <w:left w:val="nil"/>
              <w:bottom w:val="single" w:sz="4" w:space="0" w:color="C0C0C0"/>
              <w:right w:val="nil"/>
            </w:tcBorders>
            <w:shd w:val="clear" w:color="auto" w:fill="auto"/>
            <w:noWrap/>
            <w:vAlign w:val="center"/>
            <w:hideMark/>
          </w:tcPr>
          <w:p w14:paraId="442AF4B4" w14:textId="77777777" w:rsidR="00D6000A" w:rsidRPr="00D6000A" w:rsidRDefault="00D6000A" w:rsidP="00D6000A">
            <w:pPr>
              <w:jc w:val="center"/>
              <w:rPr>
                <w:rFonts w:ascii="Tahoma" w:hAnsi="Tahoma" w:cs="Tahoma"/>
                <w:color w:val="000000"/>
                <w:sz w:val="11"/>
                <w:szCs w:val="11"/>
              </w:rPr>
            </w:pPr>
            <w:r w:rsidRPr="00D6000A">
              <w:rPr>
                <w:rFonts w:ascii="Tahoma" w:hAnsi="Tahoma" w:cs="Tahoma"/>
                <w:color w:val="000000"/>
                <w:sz w:val="11"/>
                <w:szCs w:val="11"/>
              </w:rPr>
              <w:t>%</w:t>
            </w:r>
          </w:p>
        </w:tc>
        <w:tc>
          <w:tcPr>
            <w:tcW w:w="921" w:type="dxa"/>
            <w:tcBorders>
              <w:top w:val="nil"/>
              <w:left w:val="single" w:sz="4" w:space="0" w:color="C0C0C0"/>
              <w:bottom w:val="single" w:sz="4" w:space="0" w:color="C0C0C0"/>
              <w:right w:val="single" w:sz="4" w:space="0" w:color="C0C0C0"/>
            </w:tcBorders>
            <w:shd w:val="clear" w:color="auto" w:fill="auto"/>
            <w:vAlign w:val="center"/>
            <w:hideMark/>
          </w:tcPr>
          <w:p w14:paraId="3EFA77D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auto" w:fill="auto"/>
            <w:vAlign w:val="center"/>
            <w:hideMark/>
          </w:tcPr>
          <w:p w14:paraId="29D3E31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3,4 </w:t>
            </w:r>
          </w:p>
        </w:tc>
        <w:tc>
          <w:tcPr>
            <w:tcW w:w="950" w:type="dxa"/>
            <w:tcBorders>
              <w:top w:val="nil"/>
              <w:left w:val="nil"/>
              <w:bottom w:val="single" w:sz="4" w:space="0" w:color="C0C0C0"/>
              <w:right w:val="single" w:sz="4" w:space="0" w:color="C0C0C0"/>
            </w:tcBorders>
            <w:shd w:val="clear" w:color="auto" w:fill="auto"/>
            <w:vAlign w:val="center"/>
            <w:hideMark/>
          </w:tcPr>
          <w:p w14:paraId="40BB0853"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6,0 </w:t>
            </w:r>
          </w:p>
        </w:tc>
        <w:tc>
          <w:tcPr>
            <w:tcW w:w="812" w:type="dxa"/>
            <w:tcBorders>
              <w:top w:val="nil"/>
              <w:left w:val="nil"/>
              <w:bottom w:val="single" w:sz="4" w:space="0" w:color="C0C0C0"/>
              <w:right w:val="single" w:sz="4" w:space="0" w:color="C0C0C0"/>
            </w:tcBorders>
            <w:shd w:val="clear" w:color="auto" w:fill="auto"/>
            <w:vAlign w:val="center"/>
            <w:hideMark/>
          </w:tcPr>
          <w:p w14:paraId="623B295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12AF1DD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4,3 </w:t>
            </w:r>
          </w:p>
        </w:tc>
        <w:tc>
          <w:tcPr>
            <w:tcW w:w="850" w:type="dxa"/>
            <w:tcBorders>
              <w:top w:val="nil"/>
              <w:left w:val="nil"/>
              <w:bottom w:val="single" w:sz="4" w:space="0" w:color="C0C0C0"/>
              <w:right w:val="single" w:sz="4" w:space="0" w:color="C0C0C0"/>
            </w:tcBorders>
            <w:shd w:val="clear" w:color="auto" w:fill="auto"/>
            <w:vAlign w:val="center"/>
            <w:hideMark/>
          </w:tcPr>
          <w:p w14:paraId="6317C1E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auto" w:fill="auto"/>
            <w:vAlign w:val="center"/>
            <w:hideMark/>
          </w:tcPr>
          <w:p w14:paraId="21759E3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auto" w:fill="auto"/>
            <w:vAlign w:val="center"/>
            <w:hideMark/>
          </w:tcPr>
          <w:p w14:paraId="384491A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auto" w:fill="auto"/>
            <w:vAlign w:val="center"/>
            <w:hideMark/>
          </w:tcPr>
          <w:p w14:paraId="3993B6E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auto" w:fill="auto"/>
            <w:vAlign w:val="center"/>
            <w:hideMark/>
          </w:tcPr>
          <w:p w14:paraId="72DCF84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4,0 </w:t>
            </w:r>
          </w:p>
        </w:tc>
        <w:tc>
          <w:tcPr>
            <w:tcW w:w="715" w:type="dxa"/>
            <w:tcBorders>
              <w:top w:val="nil"/>
              <w:left w:val="nil"/>
              <w:bottom w:val="nil"/>
              <w:right w:val="nil"/>
            </w:tcBorders>
            <w:shd w:val="clear" w:color="auto" w:fill="auto"/>
            <w:vAlign w:val="center"/>
            <w:hideMark/>
          </w:tcPr>
          <w:p w14:paraId="222DFB16" w14:textId="77777777" w:rsidR="00D6000A" w:rsidRPr="00D6000A" w:rsidRDefault="00D6000A" w:rsidP="00D6000A">
            <w:pPr>
              <w:jc w:val="center"/>
              <w:rPr>
                <w:rFonts w:ascii="Tahoma" w:hAnsi="Tahoma" w:cs="Tahoma"/>
                <w:b/>
                <w:bCs/>
                <w:sz w:val="11"/>
                <w:szCs w:val="11"/>
              </w:rPr>
            </w:pPr>
          </w:p>
        </w:tc>
        <w:tc>
          <w:tcPr>
            <w:tcW w:w="715" w:type="dxa"/>
            <w:tcBorders>
              <w:top w:val="nil"/>
              <w:left w:val="nil"/>
              <w:bottom w:val="nil"/>
              <w:right w:val="nil"/>
            </w:tcBorders>
            <w:shd w:val="clear" w:color="auto" w:fill="auto"/>
            <w:vAlign w:val="center"/>
            <w:hideMark/>
          </w:tcPr>
          <w:p w14:paraId="59064A7D"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616492E5" w14:textId="77777777" w:rsidR="00D6000A" w:rsidRPr="00D6000A" w:rsidRDefault="00D6000A" w:rsidP="00D6000A">
            <w:pPr>
              <w:rPr>
                <w:sz w:val="11"/>
                <w:szCs w:val="11"/>
              </w:rPr>
            </w:pPr>
          </w:p>
        </w:tc>
      </w:tr>
      <w:tr w:rsidR="00AB55E0" w:rsidRPr="00AB55E0" w14:paraId="1139978F" w14:textId="77777777" w:rsidTr="00AB55E0">
        <w:trPr>
          <w:trHeight w:val="225"/>
        </w:trPr>
        <w:tc>
          <w:tcPr>
            <w:tcW w:w="341" w:type="dxa"/>
            <w:tcBorders>
              <w:top w:val="nil"/>
              <w:left w:val="nil"/>
              <w:bottom w:val="nil"/>
              <w:right w:val="nil"/>
            </w:tcBorders>
            <w:shd w:val="clear" w:color="auto" w:fill="auto"/>
            <w:vAlign w:val="center"/>
            <w:hideMark/>
          </w:tcPr>
          <w:p w14:paraId="25FF0FC8"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450D2AAC"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252AD91C"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auto" w:fill="auto"/>
            <w:vAlign w:val="center"/>
            <w:hideMark/>
          </w:tcPr>
          <w:p w14:paraId="77D7CBBA" w14:textId="77777777" w:rsidR="00D6000A" w:rsidRPr="00D6000A" w:rsidRDefault="00D6000A" w:rsidP="00D6000A">
            <w:pPr>
              <w:rPr>
                <w:rFonts w:ascii="Tahoma" w:hAnsi="Tahoma" w:cs="Tahoma"/>
                <w:sz w:val="11"/>
                <w:szCs w:val="11"/>
              </w:rPr>
            </w:pPr>
            <w:r w:rsidRPr="00D6000A">
              <w:rPr>
                <w:rFonts w:ascii="Tahoma" w:hAnsi="Tahoma" w:cs="Tahoma"/>
                <w:sz w:val="11"/>
                <w:szCs w:val="11"/>
              </w:rPr>
              <w:t>Итого коэффициент индексации</w:t>
            </w:r>
          </w:p>
        </w:tc>
        <w:tc>
          <w:tcPr>
            <w:tcW w:w="693" w:type="dxa"/>
            <w:tcBorders>
              <w:top w:val="nil"/>
              <w:left w:val="nil"/>
              <w:bottom w:val="single" w:sz="4" w:space="0" w:color="C0C0C0"/>
              <w:right w:val="single" w:sz="4" w:space="0" w:color="C0C0C0"/>
            </w:tcBorders>
            <w:shd w:val="clear" w:color="auto" w:fill="auto"/>
            <w:vAlign w:val="center"/>
            <w:hideMark/>
          </w:tcPr>
          <w:p w14:paraId="2CAFA67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21" w:type="dxa"/>
            <w:tcBorders>
              <w:top w:val="nil"/>
              <w:left w:val="nil"/>
              <w:bottom w:val="single" w:sz="4" w:space="0" w:color="C0C0C0"/>
              <w:right w:val="single" w:sz="4" w:space="0" w:color="C0C0C0"/>
            </w:tcBorders>
            <w:shd w:val="clear" w:color="auto" w:fill="auto"/>
            <w:vAlign w:val="center"/>
            <w:hideMark/>
          </w:tcPr>
          <w:p w14:paraId="6992F66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auto" w:fill="auto"/>
            <w:vAlign w:val="center"/>
            <w:hideMark/>
          </w:tcPr>
          <w:p w14:paraId="4604BED0"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1,0237 </w:t>
            </w:r>
          </w:p>
        </w:tc>
        <w:tc>
          <w:tcPr>
            <w:tcW w:w="950" w:type="dxa"/>
            <w:tcBorders>
              <w:top w:val="nil"/>
              <w:left w:val="nil"/>
              <w:bottom w:val="single" w:sz="4" w:space="0" w:color="C0C0C0"/>
              <w:right w:val="single" w:sz="4" w:space="0" w:color="C0C0C0"/>
            </w:tcBorders>
            <w:shd w:val="clear" w:color="auto" w:fill="auto"/>
            <w:vAlign w:val="center"/>
            <w:hideMark/>
          </w:tcPr>
          <w:p w14:paraId="3F191E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1,0494 </w:t>
            </w:r>
          </w:p>
        </w:tc>
        <w:tc>
          <w:tcPr>
            <w:tcW w:w="812" w:type="dxa"/>
            <w:tcBorders>
              <w:top w:val="nil"/>
              <w:left w:val="nil"/>
              <w:bottom w:val="single" w:sz="4" w:space="0" w:color="C0C0C0"/>
              <w:right w:val="single" w:sz="4" w:space="0" w:color="C0C0C0"/>
            </w:tcBorders>
            <w:shd w:val="clear" w:color="auto" w:fill="auto"/>
            <w:vAlign w:val="center"/>
            <w:hideMark/>
          </w:tcPr>
          <w:p w14:paraId="41A5DFC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1385F46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1,0326 </w:t>
            </w:r>
          </w:p>
        </w:tc>
        <w:tc>
          <w:tcPr>
            <w:tcW w:w="850" w:type="dxa"/>
            <w:tcBorders>
              <w:top w:val="nil"/>
              <w:left w:val="nil"/>
              <w:bottom w:val="single" w:sz="4" w:space="0" w:color="C0C0C0"/>
              <w:right w:val="single" w:sz="4" w:space="0" w:color="C0C0C0"/>
            </w:tcBorders>
            <w:shd w:val="clear" w:color="auto" w:fill="auto"/>
            <w:vAlign w:val="center"/>
            <w:hideMark/>
          </w:tcPr>
          <w:p w14:paraId="14FE3F4E"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64" w:type="dxa"/>
            <w:tcBorders>
              <w:top w:val="nil"/>
              <w:left w:val="nil"/>
              <w:bottom w:val="single" w:sz="4" w:space="0" w:color="C0C0C0"/>
              <w:right w:val="single" w:sz="4" w:space="0" w:color="C0C0C0"/>
            </w:tcBorders>
            <w:shd w:val="clear" w:color="auto" w:fill="auto"/>
            <w:vAlign w:val="center"/>
            <w:hideMark/>
          </w:tcPr>
          <w:p w14:paraId="78CF6109"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auto" w:fill="auto"/>
            <w:vAlign w:val="center"/>
            <w:hideMark/>
          </w:tcPr>
          <w:p w14:paraId="46CA7DF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auto" w:fill="auto"/>
            <w:vAlign w:val="center"/>
            <w:hideMark/>
          </w:tcPr>
          <w:p w14:paraId="614F7BE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auto" w:fill="auto"/>
            <w:vAlign w:val="center"/>
            <w:hideMark/>
          </w:tcPr>
          <w:p w14:paraId="4151C4A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xml:space="preserve">1,0296 </w:t>
            </w:r>
          </w:p>
        </w:tc>
        <w:tc>
          <w:tcPr>
            <w:tcW w:w="715" w:type="dxa"/>
            <w:tcBorders>
              <w:top w:val="nil"/>
              <w:left w:val="nil"/>
              <w:bottom w:val="nil"/>
              <w:right w:val="nil"/>
            </w:tcBorders>
            <w:shd w:val="clear" w:color="auto" w:fill="auto"/>
            <w:vAlign w:val="center"/>
            <w:hideMark/>
          </w:tcPr>
          <w:p w14:paraId="78F141A8" w14:textId="77777777" w:rsidR="00D6000A" w:rsidRPr="00D6000A" w:rsidRDefault="00D6000A" w:rsidP="00D6000A">
            <w:pPr>
              <w:jc w:val="center"/>
              <w:rPr>
                <w:rFonts w:ascii="Tahoma" w:hAnsi="Tahoma" w:cs="Tahoma"/>
                <w:b/>
                <w:bCs/>
                <w:sz w:val="11"/>
                <w:szCs w:val="11"/>
              </w:rPr>
            </w:pPr>
          </w:p>
        </w:tc>
        <w:tc>
          <w:tcPr>
            <w:tcW w:w="715" w:type="dxa"/>
            <w:tcBorders>
              <w:top w:val="nil"/>
              <w:left w:val="nil"/>
              <w:bottom w:val="nil"/>
              <w:right w:val="nil"/>
            </w:tcBorders>
            <w:shd w:val="clear" w:color="auto" w:fill="auto"/>
            <w:vAlign w:val="center"/>
            <w:hideMark/>
          </w:tcPr>
          <w:p w14:paraId="5A70BCD2"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3208A89F" w14:textId="77777777" w:rsidR="00D6000A" w:rsidRPr="00D6000A" w:rsidRDefault="00D6000A" w:rsidP="00D6000A">
            <w:pPr>
              <w:rPr>
                <w:sz w:val="11"/>
                <w:szCs w:val="11"/>
              </w:rPr>
            </w:pPr>
          </w:p>
        </w:tc>
      </w:tr>
      <w:tr w:rsidR="00AB55E0" w:rsidRPr="00AB55E0" w14:paraId="4372D573" w14:textId="77777777" w:rsidTr="00AB55E0">
        <w:trPr>
          <w:trHeight w:val="225"/>
        </w:trPr>
        <w:tc>
          <w:tcPr>
            <w:tcW w:w="341" w:type="dxa"/>
            <w:tcBorders>
              <w:top w:val="nil"/>
              <w:left w:val="nil"/>
              <w:bottom w:val="nil"/>
              <w:right w:val="nil"/>
            </w:tcBorders>
            <w:shd w:val="clear" w:color="auto" w:fill="auto"/>
            <w:vAlign w:val="center"/>
            <w:hideMark/>
          </w:tcPr>
          <w:p w14:paraId="6977FA7A"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3AD0F6A2"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7D92764C"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auto" w:fill="auto"/>
            <w:vAlign w:val="center"/>
            <w:hideMark/>
          </w:tcPr>
          <w:p w14:paraId="76D12C74" w14:textId="77777777" w:rsidR="00D6000A" w:rsidRPr="00D6000A" w:rsidRDefault="00D6000A" w:rsidP="00D6000A">
            <w:pPr>
              <w:rPr>
                <w:rFonts w:ascii="Tahoma" w:hAnsi="Tahoma" w:cs="Tahoma"/>
                <w:sz w:val="11"/>
                <w:szCs w:val="11"/>
              </w:rPr>
            </w:pPr>
            <w:r w:rsidRPr="00D6000A">
              <w:rPr>
                <w:rFonts w:ascii="Tahoma" w:hAnsi="Tahoma" w:cs="Tahoma"/>
                <w:sz w:val="11"/>
                <w:szCs w:val="11"/>
              </w:rPr>
              <w:t>Нормативный уровень прибыли</w:t>
            </w:r>
          </w:p>
        </w:tc>
        <w:tc>
          <w:tcPr>
            <w:tcW w:w="693" w:type="dxa"/>
            <w:tcBorders>
              <w:top w:val="nil"/>
              <w:left w:val="nil"/>
              <w:bottom w:val="single" w:sz="4" w:space="0" w:color="C0C0C0"/>
              <w:right w:val="nil"/>
            </w:tcBorders>
            <w:shd w:val="clear" w:color="auto" w:fill="auto"/>
            <w:noWrap/>
            <w:vAlign w:val="center"/>
            <w:hideMark/>
          </w:tcPr>
          <w:p w14:paraId="51A35F3E" w14:textId="77777777" w:rsidR="00D6000A" w:rsidRPr="00D6000A" w:rsidRDefault="00D6000A" w:rsidP="00D6000A">
            <w:pPr>
              <w:jc w:val="center"/>
              <w:rPr>
                <w:rFonts w:ascii="Tahoma" w:hAnsi="Tahoma" w:cs="Tahoma"/>
                <w:color w:val="000000"/>
                <w:sz w:val="11"/>
                <w:szCs w:val="11"/>
              </w:rPr>
            </w:pPr>
            <w:r w:rsidRPr="00D6000A">
              <w:rPr>
                <w:rFonts w:ascii="Tahoma" w:hAnsi="Tahoma" w:cs="Tahoma"/>
                <w:color w:val="000000"/>
                <w:sz w:val="11"/>
                <w:szCs w:val="11"/>
              </w:rPr>
              <w:t>%</w:t>
            </w:r>
          </w:p>
        </w:tc>
        <w:tc>
          <w:tcPr>
            <w:tcW w:w="921" w:type="dxa"/>
            <w:tcBorders>
              <w:top w:val="nil"/>
              <w:left w:val="single" w:sz="4" w:space="0" w:color="C0C0C0"/>
              <w:bottom w:val="single" w:sz="4" w:space="0" w:color="C0C0C0"/>
              <w:right w:val="single" w:sz="4" w:space="0" w:color="C0C0C0"/>
            </w:tcBorders>
            <w:shd w:val="clear" w:color="auto" w:fill="auto"/>
            <w:vAlign w:val="center"/>
            <w:hideMark/>
          </w:tcPr>
          <w:p w14:paraId="0389A62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0,10</w:t>
            </w:r>
          </w:p>
        </w:tc>
        <w:tc>
          <w:tcPr>
            <w:tcW w:w="950" w:type="dxa"/>
            <w:tcBorders>
              <w:top w:val="nil"/>
              <w:left w:val="nil"/>
              <w:bottom w:val="single" w:sz="4" w:space="0" w:color="C0C0C0"/>
              <w:right w:val="single" w:sz="4" w:space="0" w:color="C0C0C0"/>
            </w:tcBorders>
            <w:shd w:val="clear" w:color="auto" w:fill="auto"/>
            <w:vAlign w:val="center"/>
            <w:hideMark/>
          </w:tcPr>
          <w:p w14:paraId="52B86E8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0,10</w:t>
            </w:r>
          </w:p>
        </w:tc>
        <w:tc>
          <w:tcPr>
            <w:tcW w:w="950" w:type="dxa"/>
            <w:tcBorders>
              <w:top w:val="nil"/>
              <w:left w:val="nil"/>
              <w:bottom w:val="single" w:sz="4" w:space="0" w:color="C0C0C0"/>
              <w:right w:val="single" w:sz="4" w:space="0" w:color="C0C0C0"/>
            </w:tcBorders>
            <w:shd w:val="clear" w:color="auto" w:fill="auto"/>
            <w:vAlign w:val="center"/>
            <w:hideMark/>
          </w:tcPr>
          <w:p w14:paraId="0874FFA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0,10</w:t>
            </w:r>
          </w:p>
        </w:tc>
        <w:tc>
          <w:tcPr>
            <w:tcW w:w="812" w:type="dxa"/>
            <w:tcBorders>
              <w:top w:val="nil"/>
              <w:left w:val="nil"/>
              <w:bottom w:val="single" w:sz="4" w:space="0" w:color="C0C0C0"/>
              <w:right w:val="single" w:sz="4" w:space="0" w:color="C0C0C0"/>
            </w:tcBorders>
            <w:shd w:val="clear" w:color="auto" w:fill="auto"/>
            <w:vAlign w:val="center"/>
            <w:hideMark/>
          </w:tcPr>
          <w:p w14:paraId="0B80252D"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851" w:type="dxa"/>
            <w:tcBorders>
              <w:top w:val="nil"/>
              <w:left w:val="nil"/>
              <w:bottom w:val="single" w:sz="4" w:space="0" w:color="C0C0C0"/>
              <w:right w:val="single" w:sz="4" w:space="0" w:color="C0C0C0"/>
            </w:tcBorders>
            <w:shd w:val="clear" w:color="auto" w:fill="auto"/>
            <w:vAlign w:val="center"/>
            <w:hideMark/>
          </w:tcPr>
          <w:p w14:paraId="4E1EE6B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0,10</w:t>
            </w:r>
          </w:p>
        </w:tc>
        <w:tc>
          <w:tcPr>
            <w:tcW w:w="850" w:type="dxa"/>
            <w:tcBorders>
              <w:top w:val="nil"/>
              <w:left w:val="nil"/>
              <w:bottom w:val="single" w:sz="4" w:space="0" w:color="C0C0C0"/>
              <w:right w:val="single" w:sz="4" w:space="0" w:color="C0C0C0"/>
            </w:tcBorders>
            <w:shd w:val="clear" w:color="auto" w:fill="auto"/>
            <w:vAlign w:val="center"/>
            <w:hideMark/>
          </w:tcPr>
          <w:p w14:paraId="1286039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0,10</w:t>
            </w:r>
          </w:p>
        </w:tc>
        <w:tc>
          <w:tcPr>
            <w:tcW w:w="864" w:type="dxa"/>
            <w:tcBorders>
              <w:top w:val="nil"/>
              <w:left w:val="nil"/>
              <w:bottom w:val="single" w:sz="4" w:space="0" w:color="C0C0C0"/>
              <w:right w:val="single" w:sz="4" w:space="0" w:color="C0C0C0"/>
            </w:tcBorders>
            <w:shd w:val="clear" w:color="auto" w:fill="auto"/>
            <w:vAlign w:val="center"/>
            <w:hideMark/>
          </w:tcPr>
          <w:p w14:paraId="3A44EDD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50" w:type="dxa"/>
            <w:tcBorders>
              <w:top w:val="nil"/>
              <w:left w:val="nil"/>
              <w:bottom w:val="single" w:sz="4" w:space="0" w:color="C0C0C0"/>
              <w:right w:val="single" w:sz="4" w:space="0" w:color="C0C0C0"/>
            </w:tcBorders>
            <w:shd w:val="clear" w:color="auto" w:fill="auto"/>
            <w:vAlign w:val="center"/>
            <w:hideMark/>
          </w:tcPr>
          <w:p w14:paraId="0165CC45"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1,41</w:t>
            </w:r>
          </w:p>
        </w:tc>
        <w:tc>
          <w:tcPr>
            <w:tcW w:w="985" w:type="dxa"/>
            <w:tcBorders>
              <w:top w:val="nil"/>
              <w:left w:val="nil"/>
              <w:bottom w:val="single" w:sz="4" w:space="0" w:color="C0C0C0"/>
              <w:right w:val="single" w:sz="4" w:space="0" w:color="C0C0C0"/>
            </w:tcBorders>
            <w:shd w:val="clear" w:color="auto" w:fill="auto"/>
            <w:vAlign w:val="center"/>
            <w:hideMark/>
          </w:tcPr>
          <w:p w14:paraId="395A212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auto" w:fill="auto"/>
            <w:vAlign w:val="center"/>
            <w:hideMark/>
          </w:tcPr>
          <w:p w14:paraId="51B67D7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0,10</w:t>
            </w:r>
          </w:p>
        </w:tc>
        <w:tc>
          <w:tcPr>
            <w:tcW w:w="715" w:type="dxa"/>
            <w:tcBorders>
              <w:top w:val="nil"/>
              <w:left w:val="nil"/>
              <w:bottom w:val="nil"/>
              <w:right w:val="nil"/>
            </w:tcBorders>
            <w:shd w:val="clear" w:color="auto" w:fill="auto"/>
            <w:vAlign w:val="center"/>
            <w:hideMark/>
          </w:tcPr>
          <w:p w14:paraId="60F8B258" w14:textId="77777777" w:rsidR="00D6000A" w:rsidRPr="00D6000A" w:rsidRDefault="00D6000A" w:rsidP="00D6000A">
            <w:pPr>
              <w:jc w:val="center"/>
              <w:rPr>
                <w:rFonts w:ascii="Tahoma" w:hAnsi="Tahoma" w:cs="Tahoma"/>
                <w:b/>
                <w:bCs/>
                <w:sz w:val="11"/>
                <w:szCs w:val="11"/>
              </w:rPr>
            </w:pPr>
          </w:p>
        </w:tc>
        <w:tc>
          <w:tcPr>
            <w:tcW w:w="715" w:type="dxa"/>
            <w:tcBorders>
              <w:top w:val="nil"/>
              <w:left w:val="nil"/>
              <w:bottom w:val="nil"/>
              <w:right w:val="nil"/>
            </w:tcBorders>
            <w:shd w:val="clear" w:color="auto" w:fill="auto"/>
            <w:vAlign w:val="center"/>
            <w:hideMark/>
          </w:tcPr>
          <w:p w14:paraId="3FDED1EE"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622869E1" w14:textId="77777777" w:rsidR="00D6000A" w:rsidRPr="00D6000A" w:rsidRDefault="00D6000A" w:rsidP="00D6000A">
            <w:pPr>
              <w:rPr>
                <w:sz w:val="11"/>
                <w:szCs w:val="11"/>
              </w:rPr>
            </w:pPr>
          </w:p>
        </w:tc>
      </w:tr>
      <w:tr w:rsidR="00AB55E0" w:rsidRPr="00AB55E0" w14:paraId="10828542" w14:textId="77777777" w:rsidTr="00AB55E0">
        <w:trPr>
          <w:trHeight w:val="225"/>
        </w:trPr>
        <w:tc>
          <w:tcPr>
            <w:tcW w:w="341" w:type="dxa"/>
            <w:tcBorders>
              <w:top w:val="nil"/>
              <w:left w:val="nil"/>
              <w:bottom w:val="nil"/>
              <w:right w:val="nil"/>
            </w:tcBorders>
            <w:shd w:val="clear" w:color="auto" w:fill="auto"/>
            <w:vAlign w:val="center"/>
            <w:hideMark/>
          </w:tcPr>
          <w:p w14:paraId="27736828"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116F9609"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00DB8009" w14:textId="77777777" w:rsidR="00D6000A" w:rsidRPr="00D6000A" w:rsidRDefault="00D6000A" w:rsidP="00D6000A">
            <w:pPr>
              <w:rPr>
                <w:sz w:val="11"/>
                <w:szCs w:val="11"/>
              </w:rPr>
            </w:pPr>
          </w:p>
        </w:tc>
        <w:tc>
          <w:tcPr>
            <w:tcW w:w="1281" w:type="dxa"/>
            <w:tcBorders>
              <w:top w:val="nil"/>
              <w:left w:val="nil"/>
              <w:bottom w:val="nil"/>
              <w:right w:val="nil"/>
            </w:tcBorders>
            <w:shd w:val="clear" w:color="auto" w:fill="auto"/>
            <w:vAlign w:val="center"/>
            <w:hideMark/>
          </w:tcPr>
          <w:p w14:paraId="7FCB858C" w14:textId="77777777" w:rsidR="00D6000A" w:rsidRPr="00D6000A" w:rsidRDefault="00D6000A" w:rsidP="00D6000A">
            <w:pPr>
              <w:rPr>
                <w:sz w:val="11"/>
                <w:szCs w:val="11"/>
              </w:rPr>
            </w:pPr>
          </w:p>
        </w:tc>
        <w:tc>
          <w:tcPr>
            <w:tcW w:w="693" w:type="dxa"/>
            <w:tcBorders>
              <w:top w:val="nil"/>
              <w:left w:val="nil"/>
              <w:bottom w:val="nil"/>
              <w:right w:val="nil"/>
            </w:tcBorders>
            <w:shd w:val="clear" w:color="auto" w:fill="auto"/>
            <w:vAlign w:val="center"/>
            <w:hideMark/>
          </w:tcPr>
          <w:p w14:paraId="3DCF597A" w14:textId="77777777" w:rsidR="00D6000A" w:rsidRPr="00D6000A" w:rsidRDefault="00D6000A" w:rsidP="00D6000A">
            <w:pPr>
              <w:rPr>
                <w:sz w:val="11"/>
                <w:szCs w:val="11"/>
              </w:rPr>
            </w:pPr>
          </w:p>
        </w:tc>
        <w:tc>
          <w:tcPr>
            <w:tcW w:w="921" w:type="dxa"/>
            <w:tcBorders>
              <w:top w:val="nil"/>
              <w:left w:val="nil"/>
              <w:bottom w:val="nil"/>
              <w:right w:val="nil"/>
            </w:tcBorders>
            <w:shd w:val="clear" w:color="auto" w:fill="auto"/>
            <w:vAlign w:val="center"/>
            <w:hideMark/>
          </w:tcPr>
          <w:p w14:paraId="56A867DF" w14:textId="77777777" w:rsidR="00D6000A" w:rsidRPr="00D6000A" w:rsidRDefault="00D6000A" w:rsidP="00D6000A">
            <w:pPr>
              <w:jc w:val="center"/>
              <w:rPr>
                <w:sz w:val="11"/>
                <w:szCs w:val="11"/>
              </w:rPr>
            </w:pPr>
          </w:p>
        </w:tc>
        <w:tc>
          <w:tcPr>
            <w:tcW w:w="950" w:type="dxa"/>
            <w:tcBorders>
              <w:top w:val="nil"/>
              <w:left w:val="nil"/>
              <w:bottom w:val="nil"/>
              <w:right w:val="nil"/>
            </w:tcBorders>
            <w:shd w:val="clear" w:color="auto" w:fill="auto"/>
            <w:vAlign w:val="center"/>
            <w:hideMark/>
          </w:tcPr>
          <w:p w14:paraId="15A5CBF4" w14:textId="77777777" w:rsidR="00D6000A" w:rsidRPr="00D6000A" w:rsidRDefault="00D6000A" w:rsidP="00D6000A">
            <w:pPr>
              <w:jc w:val="center"/>
              <w:rPr>
                <w:sz w:val="11"/>
                <w:szCs w:val="11"/>
              </w:rPr>
            </w:pPr>
          </w:p>
        </w:tc>
        <w:tc>
          <w:tcPr>
            <w:tcW w:w="950" w:type="dxa"/>
            <w:tcBorders>
              <w:top w:val="nil"/>
              <w:left w:val="nil"/>
              <w:bottom w:val="nil"/>
              <w:right w:val="nil"/>
            </w:tcBorders>
            <w:shd w:val="clear" w:color="auto" w:fill="auto"/>
            <w:vAlign w:val="center"/>
            <w:hideMark/>
          </w:tcPr>
          <w:p w14:paraId="148DFF5F" w14:textId="77777777" w:rsidR="00D6000A" w:rsidRPr="00D6000A" w:rsidRDefault="00D6000A" w:rsidP="00D6000A">
            <w:pPr>
              <w:jc w:val="center"/>
              <w:rPr>
                <w:sz w:val="11"/>
                <w:szCs w:val="11"/>
              </w:rPr>
            </w:pPr>
          </w:p>
        </w:tc>
        <w:tc>
          <w:tcPr>
            <w:tcW w:w="812" w:type="dxa"/>
            <w:tcBorders>
              <w:top w:val="nil"/>
              <w:left w:val="nil"/>
              <w:bottom w:val="nil"/>
              <w:right w:val="nil"/>
            </w:tcBorders>
            <w:shd w:val="clear" w:color="auto" w:fill="auto"/>
            <w:vAlign w:val="center"/>
            <w:hideMark/>
          </w:tcPr>
          <w:p w14:paraId="268AAE0A" w14:textId="77777777" w:rsidR="00D6000A" w:rsidRPr="00D6000A" w:rsidRDefault="00D6000A" w:rsidP="00D6000A">
            <w:pPr>
              <w:jc w:val="center"/>
              <w:rPr>
                <w:sz w:val="11"/>
                <w:szCs w:val="11"/>
              </w:rPr>
            </w:pPr>
          </w:p>
        </w:tc>
        <w:tc>
          <w:tcPr>
            <w:tcW w:w="851" w:type="dxa"/>
            <w:tcBorders>
              <w:top w:val="nil"/>
              <w:left w:val="nil"/>
              <w:bottom w:val="nil"/>
              <w:right w:val="nil"/>
            </w:tcBorders>
            <w:shd w:val="clear" w:color="auto" w:fill="auto"/>
            <w:vAlign w:val="center"/>
            <w:hideMark/>
          </w:tcPr>
          <w:p w14:paraId="314376E6" w14:textId="77777777" w:rsidR="00D6000A" w:rsidRPr="00D6000A" w:rsidRDefault="00D6000A" w:rsidP="00D6000A">
            <w:pPr>
              <w:jc w:val="center"/>
              <w:rPr>
                <w:sz w:val="11"/>
                <w:szCs w:val="11"/>
              </w:rPr>
            </w:pPr>
          </w:p>
        </w:tc>
        <w:tc>
          <w:tcPr>
            <w:tcW w:w="850" w:type="dxa"/>
            <w:tcBorders>
              <w:top w:val="nil"/>
              <w:left w:val="nil"/>
              <w:bottom w:val="nil"/>
              <w:right w:val="nil"/>
            </w:tcBorders>
            <w:shd w:val="clear" w:color="auto" w:fill="auto"/>
            <w:vAlign w:val="center"/>
            <w:hideMark/>
          </w:tcPr>
          <w:p w14:paraId="0435110D" w14:textId="77777777" w:rsidR="00D6000A" w:rsidRPr="00D6000A" w:rsidRDefault="00D6000A" w:rsidP="00D6000A">
            <w:pPr>
              <w:jc w:val="center"/>
              <w:rPr>
                <w:sz w:val="11"/>
                <w:szCs w:val="11"/>
              </w:rPr>
            </w:pPr>
          </w:p>
        </w:tc>
        <w:tc>
          <w:tcPr>
            <w:tcW w:w="864" w:type="dxa"/>
            <w:tcBorders>
              <w:top w:val="nil"/>
              <w:left w:val="nil"/>
              <w:bottom w:val="nil"/>
              <w:right w:val="nil"/>
            </w:tcBorders>
            <w:shd w:val="clear" w:color="auto" w:fill="auto"/>
            <w:vAlign w:val="center"/>
            <w:hideMark/>
          </w:tcPr>
          <w:p w14:paraId="02DBDBBF" w14:textId="77777777" w:rsidR="00D6000A" w:rsidRPr="00D6000A" w:rsidRDefault="00D6000A" w:rsidP="00D6000A">
            <w:pPr>
              <w:jc w:val="center"/>
              <w:rPr>
                <w:sz w:val="11"/>
                <w:szCs w:val="11"/>
              </w:rPr>
            </w:pPr>
          </w:p>
        </w:tc>
        <w:tc>
          <w:tcPr>
            <w:tcW w:w="950" w:type="dxa"/>
            <w:tcBorders>
              <w:top w:val="nil"/>
              <w:left w:val="nil"/>
              <w:bottom w:val="nil"/>
              <w:right w:val="nil"/>
            </w:tcBorders>
            <w:shd w:val="clear" w:color="auto" w:fill="auto"/>
            <w:vAlign w:val="center"/>
            <w:hideMark/>
          </w:tcPr>
          <w:p w14:paraId="4789CE75" w14:textId="77777777" w:rsidR="00D6000A" w:rsidRPr="00D6000A" w:rsidRDefault="00D6000A" w:rsidP="00D6000A">
            <w:pPr>
              <w:jc w:val="center"/>
              <w:rPr>
                <w:sz w:val="11"/>
                <w:szCs w:val="11"/>
              </w:rPr>
            </w:pPr>
          </w:p>
        </w:tc>
        <w:tc>
          <w:tcPr>
            <w:tcW w:w="985" w:type="dxa"/>
            <w:tcBorders>
              <w:top w:val="nil"/>
              <w:left w:val="nil"/>
              <w:bottom w:val="nil"/>
              <w:right w:val="nil"/>
            </w:tcBorders>
            <w:shd w:val="clear" w:color="auto" w:fill="auto"/>
            <w:vAlign w:val="center"/>
            <w:hideMark/>
          </w:tcPr>
          <w:p w14:paraId="0CC22E75" w14:textId="77777777" w:rsidR="00D6000A" w:rsidRPr="00D6000A" w:rsidRDefault="00D6000A" w:rsidP="00D6000A">
            <w:pPr>
              <w:jc w:val="center"/>
              <w:rPr>
                <w:sz w:val="11"/>
                <w:szCs w:val="11"/>
              </w:rPr>
            </w:pPr>
          </w:p>
        </w:tc>
        <w:tc>
          <w:tcPr>
            <w:tcW w:w="947" w:type="dxa"/>
            <w:tcBorders>
              <w:top w:val="nil"/>
              <w:left w:val="nil"/>
              <w:bottom w:val="nil"/>
              <w:right w:val="nil"/>
            </w:tcBorders>
            <w:shd w:val="clear" w:color="auto" w:fill="auto"/>
            <w:vAlign w:val="center"/>
            <w:hideMark/>
          </w:tcPr>
          <w:p w14:paraId="107D01B8" w14:textId="77777777" w:rsidR="00D6000A" w:rsidRPr="00D6000A" w:rsidRDefault="00D6000A" w:rsidP="00D6000A">
            <w:pPr>
              <w:jc w:val="center"/>
              <w:rPr>
                <w:sz w:val="11"/>
                <w:szCs w:val="11"/>
              </w:rPr>
            </w:pPr>
          </w:p>
        </w:tc>
        <w:tc>
          <w:tcPr>
            <w:tcW w:w="715" w:type="dxa"/>
            <w:tcBorders>
              <w:top w:val="nil"/>
              <w:left w:val="nil"/>
              <w:bottom w:val="nil"/>
              <w:right w:val="nil"/>
            </w:tcBorders>
            <w:shd w:val="clear" w:color="auto" w:fill="auto"/>
            <w:vAlign w:val="center"/>
            <w:hideMark/>
          </w:tcPr>
          <w:p w14:paraId="26B7A0B3" w14:textId="77777777" w:rsidR="00D6000A" w:rsidRPr="00D6000A" w:rsidRDefault="00D6000A" w:rsidP="00D6000A">
            <w:pPr>
              <w:jc w:val="center"/>
              <w:rPr>
                <w:sz w:val="11"/>
                <w:szCs w:val="11"/>
              </w:rPr>
            </w:pPr>
          </w:p>
        </w:tc>
        <w:tc>
          <w:tcPr>
            <w:tcW w:w="715" w:type="dxa"/>
            <w:tcBorders>
              <w:top w:val="nil"/>
              <w:left w:val="nil"/>
              <w:bottom w:val="nil"/>
              <w:right w:val="nil"/>
            </w:tcBorders>
            <w:shd w:val="clear" w:color="auto" w:fill="auto"/>
            <w:vAlign w:val="center"/>
            <w:hideMark/>
          </w:tcPr>
          <w:p w14:paraId="6D9CB6FC" w14:textId="77777777" w:rsidR="00D6000A" w:rsidRPr="00D6000A" w:rsidRDefault="00D6000A" w:rsidP="00D6000A">
            <w:pPr>
              <w:rPr>
                <w:sz w:val="11"/>
                <w:szCs w:val="11"/>
              </w:rPr>
            </w:pPr>
          </w:p>
        </w:tc>
        <w:tc>
          <w:tcPr>
            <w:tcW w:w="1030" w:type="dxa"/>
            <w:tcBorders>
              <w:top w:val="nil"/>
              <w:left w:val="nil"/>
              <w:bottom w:val="nil"/>
              <w:right w:val="nil"/>
            </w:tcBorders>
            <w:shd w:val="clear" w:color="auto" w:fill="auto"/>
            <w:vAlign w:val="center"/>
            <w:hideMark/>
          </w:tcPr>
          <w:p w14:paraId="3024D816" w14:textId="77777777" w:rsidR="00D6000A" w:rsidRPr="00D6000A" w:rsidRDefault="00D6000A" w:rsidP="00D6000A">
            <w:pPr>
              <w:rPr>
                <w:sz w:val="11"/>
                <w:szCs w:val="11"/>
              </w:rPr>
            </w:pPr>
          </w:p>
        </w:tc>
      </w:tr>
      <w:tr w:rsidR="00AB55E0" w:rsidRPr="00AB55E0" w14:paraId="7C7EDD4A" w14:textId="77777777" w:rsidTr="00AB55E0">
        <w:trPr>
          <w:trHeight w:val="225"/>
        </w:trPr>
        <w:tc>
          <w:tcPr>
            <w:tcW w:w="341" w:type="dxa"/>
            <w:tcBorders>
              <w:top w:val="nil"/>
              <w:left w:val="nil"/>
              <w:bottom w:val="nil"/>
              <w:right w:val="nil"/>
            </w:tcBorders>
            <w:shd w:val="clear" w:color="auto" w:fill="auto"/>
            <w:vAlign w:val="center"/>
            <w:hideMark/>
          </w:tcPr>
          <w:p w14:paraId="7A3EF077"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5B9C0DF9"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0CD0F655" w14:textId="77777777" w:rsidR="00D6000A" w:rsidRPr="00D6000A" w:rsidRDefault="00D6000A" w:rsidP="00D6000A">
            <w:pPr>
              <w:rPr>
                <w:sz w:val="11"/>
                <w:szCs w:val="11"/>
              </w:rPr>
            </w:pPr>
          </w:p>
        </w:tc>
        <w:tc>
          <w:tcPr>
            <w:tcW w:w="1281"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786CB6F"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Текущие расходы, в том числе:</w:t>
            </w:r>
          </w:p>
        </w:tc>
        <w:tc>
          <w:tcPr>
            <w:tcW w:w="693" w:type="dxa"/>
            <w:tcBorders>
              <w:top w:val="single" w:sz="4" w:space="0" w:color="C0C0C0"/>
              <w:left w:val="nil"/>
              <w:bottom w:val="single" w:sz="4" w:space="0" w:color="C0C0C0"/>
              <w:right w:val="single" w:sz="4" w:space="0" w:color="C0C0C0"/>
            </w:tcBorders>
            <w:shd w:val="clear" w:color="auto" w:fill="auto"/>
            <w:vAlign w:val="center"/>
            <w:hideMark/>
          </w:tcPr>
          <w:p w14:paraId="19372FC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single" w:sz="4" w:space="0" w:color="C0C0C0"/>
              <w:left w:val="nil"/>
              <w:bottom w:val="single" w:sz="4" w:space="0" w:color="C0C0C0"/>
              <w:right w:val="single" w:sz="4" w:space="0" w:color="C0C0C0"/>
            </w:tcBorders>
            <w:shd w:val="clear" w:color="auto" w:fill="auto"/>
            <w:vAlign w:val="center"/>
            <w:hideMark/>
          </w:tcPr>
          <w:p w14:paraId="75309F96" w14:textId="5D761DEE"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68 570,62</w:t>
            </w:r>
          </w:p>
        </w:tc>
        <w:tc>
          <w:tcPr>
            <w:tcW w:w="950" w:type="dxa"/>
            <w:tcBorders>
              <w:top w:val="single" w:sz="4" w:space="0" w:color="C0C0C0"/>
              <w:left w:val="nil"/>
              <w:bottom w:val="single" w:sz="4" w:space="0" w:color="C0C0C0"/>
              <w:right w:val="single" w:sz="4" w:space="0" w:color="C0C0C0"/>
            </w:tcBorders>
            <w:shd w:val="clear" w:color="auto" w:fill="auto"/>
            <w:vAlign w:val="center"/>
            <w:hideMark/>
          </w:tcPr>
          <w:p w14:paraId="65672378" w14:textId="6C4FDCC6"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70 296,08</w:t>
            </w:r>
          </w:p>
        </w:tc>
        <w:tc>
          <w:tcPr>
            <w:tcW w:w="950" w:type="dxa"/>
            <w:tcBorders>
              <w:top w:val="single" w:sz="4" w:space="0" w:color="C0C0C0"/>
              <w:left w:val="nil"/>
              <w:bottom w:val="single" w:sz="4" w:space="0" w:color="C0C0C0"/>
              <w:right w:val="single" w:sz="4" w:space="0" w:color="C0C0C0"/>
            </w:tcBorders>
            <w:shd w:val="clear" w:color="auto" w:fill="auto"/>
            <w:vAlign w:val="center"/>
            <w:hideMark/>
          </w:tcPr>
          <w:p w14:paraId="40C894AD" w14:textId="70D2FDC5"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71 884,25</w:t>
            </w:r>
          </w:p>
        </w:tc>
        <w:tc>
          <w:tcPr>
            <w:tcW w:w="812" w:type="dxa"/>
            <w:tcBorders>
              <w:top w:val="single" w:sz="4" w:space="0" w:color="C0C0C0"/>
              <w:left w:val="nil"/>
              <w:bottom w:val="single" w:sz="4" w:space="0" w:color="C0C0C0"/>
              <w:right w:val="single" w:sz="4" w:space="0" w:color="C0C0C0"/>
            </w:tcBorders>
            <w:shd w:val="clear" w:color="auto" w:fill="auto"/>
            <w:vAlign w:val="center"/>
            <w:hideMark/>
          </w:tcPr>
          <w:p w14:paraId="69FC81C5" w14:textId="67B522C3"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64 793,69</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170B4300" w14:textId="3F13ADD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72 157,03</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26162813" w14:textId="7A6258CD"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79 598,41</w:t>
            </w:r>
          </w:p>
        </w:tc>
        <w:tc>
          <w:tcPr>
            <w:tcW w:w="864" w:type="dxa"/>
            <w:tcBorders>
              <w:top w:val="single" w:sz="4" w:space="0" w:color="C0C0C0"/>
              <w:left w:val="nil"/>
              <w:bottom w:val="single" w:sz="4" w:space="0" w:color="C0C0C0"/>
              <w:right w:val="single" w:sz="4" w:space="0" w:color="C0C0C0"/>
            </w:tcBorders>
            <w:shd w:val="clear" w:color="auto" w:fill="auto"/>
            <w:vAlign w:val="center"/>
            <w:hideMark/>
          </w:tcPr>
          <w:p w14:paraId="3B0C28E9" w14:textId="5256A548"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14 969,32</w:t>
            </w:r>
          </w:p>
        </w:tc>
        <w:tc>
          <w:tcPr>
            <w:tcW w:w="950" w:type="dxa"/>
            <w:tcBorders>
              <w:top w:val="single" w:sz="4" w:space="0" w:color="C0C0C0"/>
              <w:left w:val="nil"/>
              <w:bottom w:val="single" w:sz="4" w:space="0" w:color="C0C0C0"/>
              <w:right w:val="single" w:sz="4" w:space="0" w:color="C0C0C0"/>
            </w:tcBorders>
            <w:shd w:val="clear" w:color="auto" w:fill="auto"/>
            <w:vAlign w:val="center"/>
            <w:hideMark/>
          </w:tcPr>
          <w:p w14:paraId="5C8A3B79" w14:textId="3054CF78"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94 567,73</w:t>
            </w:r>
          </w:p>
        </w:tc>
        <w:tc>
          <w:tcPr>
            <w:tcW w:w="985" w:type="dxa"/>
            <w:tcBorders>
              <w:top w:val="single" w:sz="4" w:space="0" w:color="C0C0C0"/>
              <w:left w:val="nil"/>
              <w:bottom w:val="single" w:sz="4" w:space="0" w:color="C0C0C0"/>
              <w:right w:val="single" w:sz="4" w:space="0" w:color="C0C0C0"/>
            </w:tcBorders>
            <w:shd w:val="clear" w:color="auto" w:fill="auto"/>
            <w:vAlign w:val="center"/>
            <w:hideMark/>
          </w:tcPr>
          <w:p w14:paraId="3E188013" w14:textId="5EF1B7ED"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3 475,79</w:t>
            </w:r>
          </w:p>
        </w:tc>
        <w:tc>
          <w:tcPr>
            <w:tcW w:w="947" w:type="dxa"/>
            <w:tcBorders>
              <w:top w:val="single" w:sz="4" w:space="0" w:color="C0C0C0"/>
              <w:left w:val="nil"/>
              <w:bottom w:val="single" w:sz="4" w:space="0" w:color="C0C0C0"/>
              <w:right w:val="single" w:sz="4" w:space="0" w:color="C0C0C0"/>
            </w:tcBorders>
            <w:shd w:val="clear" w:color="auto" w:fill="auto"/>
            <w:vAlign w:val="center"/>
            <w:hideMark/>
          </w:tcPr>
          <w:p w14:paraId="4CF6410D" w14:textId="707B272A"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76 122,62</w:t>
            </w:r>
          </w:p>
        </w:tc>
        <w:tc>
          <w:tcPr>
            <w:tcW w:w="715" w:type="dxa"/>
            <w:tcBorders>
              <w:top w:val="single" w:sz="4" w:space="0" w:color="C0C0C0"/>
              <w:left w:val="nil"/>
              <w:bottom w:val="single" w:sz="4" w:space="0" w:color="C0C0C0"/>
              <w:right w:val="single" w:sz="4" w:space="0" w:color="C0C0C0"/>
            </w:tcBorders>
            <w:shd w:val="clear" w:color="auto" w:fill="auto"/>
            <w:vAlign w:val="center"/>
            <w:hideMark/>
          </w:tcPr>
          <w:p w14:paraId="1E2A7BFF" w14:textId="22F627AB"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38 061,31</w:t>
            </w:r>
          </w:p>
        </w:tc>
        <w:tc>
          <w:tcPr>
            <w:tcW w:w="715" w:type="dxa"/>
            <w:tcBorders>
              <w:top w:val="single" w:sz="4" w:space="0" w:color="C0C0C0"/>
              <w:left w:val="nil"/>
              <w:bottom w:val="single" w:sz="4" w:space="0" w:color="C0C0C0"/>
              <w:right w:val="single" w:sz="4" w:space="0" w:color="C0C0C0"/>
            </w:tcBorders>
            <w:shd w:val="clear" w:color="auto" w:fill="auto"/>
            <w:vAlign w:val="center"/>
            <w:hideMark/>
          </w:tcPr>
          <w:p w14:paraId="5EE3AB2B" w14:textId="73683799"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38 061,31</w:t>
            </w:r>
          </w:p>
        </w:tc>
        <w:tc>
          <w:tcPr>
            <w:tcW w:w="1030" w:type="dxa"/>
            <w:tcBorders>
              <w:top w:val="nil"/>
              <w:left w:val="nil"/>
              <w:bottom w:val="nil"/>
              <w:right w:val="nil"/>
            </w:tcBorders>
            <w:shd w:val="clear" w:color="auto" w:fill="auto"/>
            <w:vAlign w:val="center"/>
            <w:hideMark/>
          </w:tcPr>
          <w:p w14:paraId="5F2A800A" w14:textId="77777777" w:rsidR="00D6000A" w:rsidRPr="00D6000A" w:rsidRDefault="00D6000A" w:rsidP="00D6000A">
            <w:pPr>
              <w:jc w:val="center"/>
              <w:rPr>
                <w:rFonts w:ascii="Tahoma" w:hAnsi="Tahoma" w:cs="Tahoma"/>
                <w:b/>
                <w:bCs/>
                <w:sz w:val="11"/>
                <w:szCs w:val="11"/>
              </w:rPr>
            </w:pPr>
          </w:p>
        </w:tc>
      </w:tr>
      <w:tr w:rsidR="00AB55E0" w:rsidRPr="00AB55E0" w14:paraId="5951ED69" w14:textId="77777777" w:rsidTr="00AB55E0">
        <w:trPr>
          <w:trHeight w:val="225"/>
        </w:trPr>
        <w:tc>
          <w:tcPr>
            <w:tcW w:w="341" w:type="dxa"/>
            <w:tcBorders>
              <w:top w:val="nil"/>
              <w:left w:val="nil"/>
              <w:bottom w:val="nil"/>
              <w:right w:val="nil"/>
            </w:tcBorders>
            <w:shd w:val="clear" w:color="auto" w:fill="auto"/>
            <w:vAlign w:val="center"/>
            <w:hideMark/>
          </w:tcPr>
          <w:p w14:paraId="29FC6209"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5249BA60"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717FDD2C"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000000" w:fill="FFFF00"/>
            <w:vAlign w:val="center"/>
            <w:hideMark/>
          </w:tcPr>
          <w:p w14:paraId="5154DB31" w14:textId="77777777" w:rsidR="00D6000A" w:rsidRPr="00D6000A" w:rsidRDefault="00D6000A" w:rsidP="00D6000A">
            <w:pPr>
              <w:jc w:val="right"/>
              <w:rPr>
                <w:rFonts w:ascii="Tahoma" w:hAnsi="Tahoma" w:cs="Tahoma"/>
                <w:b/>
                <w:bCs/>
                <w:sz w:val="11"/>
                <w:szCs w:val="11"/>
              </w:rPr>
            </w:pPr>
            <w:r w:rsidRPr="00D6000A">
              <w:rPr>
                <w:rFonts w:ascii="Tahoma" w:hAnsi="Tahoma" w:cs="Tahoma"/>
                <w:b/>
                <w:bCs/>
                <w:sz w:val="11"/>
                <w:szCs w:val="11"/>
              </w:rPr>
              <w:t>Операционные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3F69CA88"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588B942E" w14:textId="6338D450"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55 246,43</w:t>
            </w:r>
          </w:p>
        </w:tc>
        <w:tc>
          <w:tcPr>
            <w:tcW w:w="950" w:type="dxa"/>
            <w:tcBorders>
              <w:top w:val="nil"/>
              <w:left w:val="nil"/>
              <w:bottom w:val="single" w:sz="4" w:space="0" w:color="C0C0C0"/>
              <w:right w:val="single" w:sz="4" w:space="0" w:color="C0C0C0"/>
            </w:tcBorders>
            <w:shd w:val="clear" w:color="auto" w:fill="auto"/>
            <w:vAlign w:val="center"/>
            <w:hideMark/>
          </w:tcPr>
          <w:p w14:paraId="7DC07B34" w14:textId="2E82A8C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56 553,56</w:t>
            </w:r>
          </w:p>
        </w:tc>
        <w:tc>
          <w:tcPr>
            <w:tcW w:w="950" w:type="dxa"/>
            <w:tcBorders>
              <w:top w:val="nil"/>
              <w:left w:val="nil"/>
              <w:bottom w:val="single" w:sz="4" w:space="0" w:color="C0C0C0"/>
              <w:right w:val="single" w:sz="4" w:space="0" w:color="C0C0C0"/>
            </w:tcBorders>
            <w:shd w:val="clear" w:color="auto" w:fill="auto"/>
            <w:vAlign w:val="center"/>
            <w:hideMark/>
          </w:tcPr>
          <w:p w14:paraId="5C437991" w14:textId="34C6528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57 891,40</w:t>
            </w:r>
          </w:p>
        </w:tc>
        <w:tc>
          <w:tcPr>
            <w:tcW w:w="812" w:type="dxa"/>
            <w:tcBorders>
              <w:top w:val="nil"/>
              <w:left w:val="nil"/>
              <w:bottom w:val="single" w:sz="4" w:space="0" w:color="C0C0C0"/>
              <w:right w:val="single" w:sz="4" w:space="0" w:color="C0C0C0"/>
            </w:tcBorders>
            <w:shd w:val="clear" w:color="auto" w:fill="auto"/>
            <w:vAlign w:val="center"/>
            <w:hideMark/>
          </w:tcPr>
          <w:p w14:paraId="239B9D4C" w14:textId="13A5F85D"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45 902,04</w:t>
            </w:r>
          </w:p>
        </w:tc>
        <w:tc>
          <w:tcPr>
            <w:tcW w:w="851" w:type="dxa"/>
            <w:tcBorders>
              <w:top w:val="nil"/>
              <w:left w:val="nil"/>
              <w:bottom w:val="single" w:sz="4" w:space="0" w:color="C0C0C0"/>
              <w:right w:val="single" w:sz="4" w:space="0" w:color="C0C0C0"/>
            </w:tcBorders>
            <w:shd w:val="clear" w:color="auto" w:fill="auto"/>
            <w:vAlign w:val="center"/>
            <w:hideMark/>
          </w:tcPr>
          <w:p w14:paraId="23EE3C7C" w14:textId="648634B6"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59 547,67</w:t>
            </w:r>
          </w:p>
        </w:tc>
        <w:tc>
          <w:tcPr>
            <w:tcW w:w="850" w:type="dxa"/>
            <w:tcBorders>
              <w:top w:val="nil"/>
              <w:left w:val="nil"/>
              <w:bottom w:val="single" w:sz="4" w:space="0" w:color="C0C0C0"/>
              <w:right w:val="single" w:sz="4" w:space="0" w:color="C0C0C0"/>
            </w:tcBorders>
            <w:shd w:val="clear" w:color="auto" w:fill="auto"/>
            <w:vAlign w:val="center"/>
            <w:hideMark/>
          </w:tcPr>
          <w:p w14:paraId="05932CA7" w14:textId="3B63BCB4"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61 725,64</w:t>
            </w:r>
          </w:p>
        </w:tc>
        <w:tc>
          <w:tcPr>
            <w:tcW w:w="864" w:type="dxa"/>
            <w:tcBorders>
              <w:top w:val="nil"/>
              <w:left w:val="nil"/>
              <w:bottom w:val="single" w:sz="4" w:space="0" w:color="C0C0C0"/>
              <w:right w:val="single" w:sz="4" w:space="0" w:color="C0C0C0"/>
            </w:tcBorders>
            <w:shd w:val="clear" w:color="auto" w:fill="auto"/>
            <w:vAlign w:val="center"/>
            <w:hideMark/>
          </w:tcPr>
          <w:p w14:paraId="7A24C0B5" w14:textId="6633EC0C"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5 611,44</w:t>
            </w:r>
          </w:p>
        </w:tc>
        <w:tc>
          <w:tcPr>
            <w:tcW w:w="950" w:type="dxa"/>
            <w:tcBorders>
              <w:top w:val="nil"/>
              <w:left w:val="nil"/>
              <w:bottom w:val="single" w:sz="4" w:space="0" w:color="C0C0C0"/>
              <w:right w:val="single" w:sz="4" w:space="0" w:color="C0C0C0"/>
            </w:tcBorders>
            <w:shd w:val="clear" w:color="auto" w:fill="auto"/>
            <w:vAlign w:val="center"/>
            <w:hideMark/>
          </w:tcPr>
          <w:p w14:paraId="6F01C8E0" w14:textId="470D6D8A"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67 337,08</w:t>
            </w:r>
          </w:p>
        </w:tc>
        <w:tc>
          <w:tcPr>
            <w:tcW w:w="985" w:type="dxa"/>
            <w:tcBorders>
              <w:top w:val="nil"/>
              <w:left w:val="nil"/>
              <w:bottom w:val="single" w:sz="4" w:space="0" w:color="C0C0C0"/>
              <w:right w:val="single" w:sz="4" w:space="0" w:color="C0C0C0"/>
            </w:tcBorders>
            <w:shd w:val="clear" w:color="auto" w:fill="auto"/>
            <w:vAlign w:val="center"/>
            <w:hideMark/>
          </w:tcPr>
          <w:p w14:paraId="32843396" w14:textId="7798B4AD"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1 368,51</w:t>
            </w:r>
          </w:p>
        </w:tc>
        <w:tc>
          <w:tcPr>
            <w:tcW w:w="947" w:type="dxa"/>
            <w:tcBorders>
              <w:top w:val="nil"/>
              <w:left w:val="nil"/>
              <w:bottom w:val="single" w:sz="4" w:space="0" w:color="C0C0C0"/>
              <w:right w:val="single" w:sz="4" w:space="0" w:color="C0C0C0"/>
            </w:tcBorders>
            <w:shd w:val="clear" w:color="auto" w:fill="auto"/>
            <w:vAlign w:val="center"/>
            <w:hideMark/>
          </w:tcPr>
          <w:p w14:paraId="14BBBEDD" w14:textId="2E1BFDA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63 094,14</w:t>
            </w:r>
          </w:p>
        </w:tc>
        <w:tc>
          <w:tcPr>
            <w:tcW w:w="715" w:type="dxa"/>
            <w:tcBorders>
              <w:top w:val="nil"/>
              <w:left w:val="nil"/>
              <w:bottom w:val="single" w:sz="4" w:space="0" w:color="C0C0C0"/>
              <w:right w:val="single" w:sz="4" w:space="0" w:color="C0C0C0"/>
            </w:tcBorders>
            <w:shd w:val="clear" w:color="auto" w:fill="auto"/>
            <w:vAlign w:val="center"/>
            <w:hideMark/>
          </w:tcPr>
          <w:p w14:paraId="0195CEB3" w14:textId="1130EFB0"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31 547,07</w:t>
            </w:r>
          </w:p>
        </w:tc>
        <w:tc>
          <w:tcPr>
            <w:tcW w:w="715" w:type="dxa"/>
            <w:tcBorders>
              <w:top w:val="nil"/>
              <w:left w:val="nil"/>
              <w:bottom w:val="single" w:sz="4" w:space="0" w:color="C0C0C0"/>
              <w:right w:val="single" w:sz="4" w:space="0" w:color="C0C0C0"/>
            </w:tcBorders>
            <w:shd w:val="clear" w:color="auto" w:fill="auto"/>
            <w:vAlign w:val="center"/>
            <w:hideMark/>
          </w:tcPr>
          <w:p w14:paraId="6B275528" w14:textId="378EE735"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31 547,07</w:t>
            </w:r>
          </w:p>
        </w:tc>
        <w:tc>
          <w:tcPr>
            <w:tcW w:w="1030" w:type="dxa"/>
            <w:tcBorders>
              <w:top w:val="nil"/>
              <w:left w:val="nil"/>
              <w:bottom w:val="nil"/>
              <w:right w:val="nil"/>
            </w:tcBorders>
            <w:shd w:val="clear" w:color="auto" w:fill="auto"/>
            <w:vAlign w:val="center"/>
            <w:hideMark/>
          </w:tcPr>
          <w:p w14:paraId="5EFADF35" w14:textId="77777777" w:rsidR="00D6000A" w:rsidRPr="00D6000A" w:rsidRDefault="00D6000A" w:rsidP="00D6000A">
            <w:pPr>
              <w:jc w:val="center"/>
              <w:rPr>
                <w:rFonts w:ascii="Tahoma" w:hAnsi="Tahoma" w:cs="Tahoma"/>
                <w:b/>
                <w:bCs/>
                <w:sz w:val="11"/>
                <w:szCs w:val="11"/>
              </w:rPr>
            </w:pPr>
          </w:p>
        </w:tc>
      </w:tr>
      <w:tr w:rsidR="00AB55E0" w:rsidRPr="00AB55E0" w14:paraId="6ED3AB67" w14:textId="77777777" w:rsidTr="00AB55E0">
        <w:trPr>
          <w:trHeight w:val="225"/>
        </w:trPr>
        <w:tc>
          <w:tcPr>
            <w:tcW w:w="341" w:type="dxa"/>
            <w:tcBorders>
              <w:top w:val="nil"/>
              <w:left w:val="nil"/>
              <w:bottom w:val="nil"/>
              <w:right w:val="nil"/>
            </w:tcBorders>
            <w:shd w:val="clear" w:color="auto" w:fill="auto"/>
            <w:vAlign w:val="center"/>
            <w:hideMark/>
          </w:tcPr>
          <w:p w14:paraId="370DCA55"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2717FC04"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5E2BF6D3"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000000" w:fill="00B050"/>
            <w:vAlign w:val="center"/>
            <w:hideMark/>
          </w:tcPr>
          <w:p w14:paraId="57A8E088" w14:textId="77777777" w:rsidR="00D6000A" w:rsidRPr="00D6000A" w:rsidRDefault="00D6000A" w:rsidP="00D6000A">
            <w:pPr>
              <w:jc w:val="right"/>
              <w:rPr>
                <w:rFonts w:ascii="Tahoma" w:hAnsi="Tahoma" w:cs="Tahoma"/>
                <w:b/>
                <w:bCs/>
                <w:sz w:val="11"/>
                <w:szCs w:val="11"/>
              </w:rPr>
            </w:pPr>
            <w:r w:rsidRPr="00D6000A">
              <w:rPr>
                <w:rFonts w:ascii="Tahoma" w:hAnsi="Tahoma" w:cs="Tahoma"/>
                <w:b/>
                <w:bCs/>
                <w:sz w:val="11"/>
                <w:szCs w:val="11"/>
              </w:rPr>
              <w:t>Неподконтрольные расходы</w:t>
            </w:r>
          </w:p>
        </w:tc>
        <w:tc>
          <w:tcPr>
            <w:tcW w:w="693" w:type="dxa"/>
            <w:tcBorders>
              <w:top w:val="nil"/>
              <w:left w:val="nil"/>
              <w:bottom w:val="single" w:sz="4" w:space="0" w:color="C0C0C0"/>
              <w:right w:val="single" w:sz="4" w:space="0" w:color="C0C0C0"/>
            </w:tcBorders>
            <w:shd w:val="clear" w:color="auto" w:fill="auto"/>
            <w:vAlign w:val="center"/>
            <w:hideMark/>
          </w:tcPr>
          <w:p w14:paraId="04BAA01F"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069D6928" w14:textId="7F761449"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935,82</w:t>
            </w:r>
          </w:p>
        </w:tc>
        <w:tc>
          <w:tcPr>
            <w:tcW w:w="950" w:type="dxa"/>
            <w:tcBorders>
              <w:top w:val="nil"/>
              <w:left w:val="nil"/>
              <w:bottom w:val="single" w:sz="4" w:space="0" w:color="C0C0C0"/>
              <w:right w:val="single" w:sz="4" w:space="0" w:color="C0C0C0"/>
            </w:tcBorders>
            <w:shd w:val="clear" w:color="auto" w:fill="auto"/>
            <w:vAlign w:val="center"/>
            <w:hideMark/>
          </w:tcPr>
          <w:p w14:paraId="5FD7D73B" w14:textId="2C36C5E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833,83</w:t>
            </w:r>
          </w:p>
        </w:tc>
        <w:tc>
          <w:tcPr>
            <w:tcW w:w="950" w:type="dxa"/>
            <w:tcBorders>
              <w:top w:val="nil"/>
              <w:left w:val="nil"/>
              <w:bottom w:val="single" w:sz="4" w:space="0" w:color="C0C0C0"/>
              <w:right w:val="single" w:sz="4" w:space="0" w:color="C0C0C0"/>
            </w:tcBorders>
            <w:shd w:val="clear" w:color="auto" w:fill="auto"/>
            <w:vAlign w:val="center"/>
            <w:hideMark/>
          </w:tcPr>
          <w:p w14:paraId="7668D902" w14:textId="010ED29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77,23</w:t>
            </w:r>
          </w:p>
        </w:tc>
        <w:tc>
          <w:tcPr>
            <w:tcW w:w="812" w:type="dxa"/>
            <w:tcBorders>
              <w:top w:val="nil"/>
              <w:left w:val="nil"/>
              <w:bottom w:val="single" w:sz="4" w:space="0" w:color="C0C0C0"/>
              <w:right w:val="single" w:sz="4" w:space="0" w:color="C0C0C0"/>
            </w:tcBorders>
            <w:shd w:val="clear" w:color="auto" w:fill="auto"/>
            <w:vAlign w:val="center"/>
            <w:hideMark/>
          </w:tcPr>
          <w:p w14:paraId="2F5A151E" w14:textId="3D050ED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873,98</w:t>
            </w:r>
          </w:p>
        </w:tc>
        <w:tc>
          <w:tcPr>
            <w:tcW w:w="851" w:type="dxa"/>
            <w:tcBorders>
              <w:top w:val="nil"/>
              <w:left w:val="nil"/>
              <w:bottom w:val="single" w:sz="4" w:space="0" w:color="C0C0C0"/>
              <w:right w:val="single" w:sz="4" w:space="0" w:color="C0C0C0"/>
            </w:tcBorders>
            <w:shd w:val="clear" w:color="auto" w:fill="auto"/>
            <w:vAlign w:val="center"/>
            <w:hideMark/>
          </w:tcPr>
          <w:p w14:paraId="2DE8EF40" w14:textId="0F040A25"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2 022,77</w:t>
            </w:r>
          </w:p>
        </w:tc>
        <w:tc>
          <w:tcPr>
            <w:tcW w:w="850" w:type="dxa"/>
            <w:tcBorders>
              <w:top w:val="nil"/>
              <w:left w:val="nil"/>
              <w:bottom w:val="single" w:sz="4" w:space="0" w:color="C0C0C0"/>
              <w:right w:val="single" w:sz="4" w:space="0" w:color="C0C0C0"/>
            </w:tcBorders>
            <w:shd w:val="clear" w:color="auto" w:fill="auto"/>
            <w:vAlign w:val="center"/>
            <w:hideMark/>
          </w:tcPr>
          <w:p w14:paraId="5C2F2B70" w14:textId="603AD294"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833,70</w:t>
            </w:r>
          </w:p>
        </w:tc>
        <w:tc>
          <w:tcPr>
            <w:tcW w:w="864" w:type="dxa"/>
            <w:tcBorders>
              <w:top w:val="nil"/>
              <w:left w:val="nil"/>
              <w:bottom w:val="single" w:sz="4" w:space="0" w:color="C0C0C0"/>
              <w:right w:val="single" w:sz="4" w:space="0" w:color="C0C0C0"/>
            </w:tcBorders>
            <w:shd w:val="clear" w:color="auto" w:fill="auto"/>
            <w:vAlign w:val="center"/>
            <w:hideMark/>
          </w:tcPr>
          <w:p w14:paraId="18A24294" w14:textId="5708CBF9"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5 606,77</w:t>
            </w:r>
          </w:p>
        </w:tc>
        <w:tc>
          <w:tcPr>
            <w:tcW w:w="950" w:type="dxa"/>
            <w:tcBorders>
              <w:top w:val="nil"/>
              <w:left w:val="nil"/>
              <w:bottom w:val="single" w:sz="4" w:space="0" w:color="C0C0C0"/>
              <w:right w:val="single" w:sz="4" w:space="0" w:color="C0C0C0"/>
            </w:tcBorders>
            <w:shd w:val="clear" w:color="auto" w:fill="auto"/>
            <w:vAlign w:val="center"/>
            <w:hideMark/>
          </w:tcPr>
          <w:p w14:paraId="23E0E7E8" w14:textId="3ACEF23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6 440,47</w:t>
            </w:r>
          </w:p>
        </w:tc>
        <w:tc>
          <w:tcPr>
            <w:tcW w:w="985" w:type="dxa"/>
            <w:tcBorders>
              <w:top w:val="nil"/>
              <w:left w:val="nil"/>
              <w:bottom w:val="single" w:sz="4" w:space="0" w:color="C0C0C0"/>
              <w:right w:val="single" w:sz="4" w:space="0" w:color="C0C0C0"/>
            </w:tcBorders>
            <w:shd w:val="clear" w:color="auto" w:fill="auto"/>
            <w:vAlign w:val="center"/>
            <w:hideMark/>
          </w:tcPr>
          <w:p w14:paraId="062D7558" w14:textId="52AA1F5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4 171,97</w:t>
            </w:r>
          </w:p>
        </w:tc>
        <w:tc>
          <w:tcPr>
            <w:tcW w:w="947" w:type="dxa"/>
            <w:tcBorders>
              <w:top w:val="nil"/>
              <w:left w:val="nil"/>
              <w:bottom w:val="single" w:sz="4" w:space="0" w:color="C0C0C0"/>
              <w:right w:val="single" w:sz="4" w:space="0" w:color="C0C0C0"/>
            </w:tcBorders>
            <w:shd w:val="clear" w:color="auto" w:fill="auto"/>
            <w:vAlign w:val="center"/>
            <w:hideMark/>
          </w:tcPr>
          <w:p w14:paraId="18FB5E14" w14:textId="79099B6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3 338,27</w:t>
            </w:r>
          </w:p>
        </w:tc>
        <w:tc>
          <w:tcPr>
            <w:tcW w:w="715" w:type="dxa"/>
            <w:tcBorders>
              <w:top w:val="nil"/>
              <w:left w:val="nil"/>
              <w:bottom w:val="single" w:sz="4" w:space="0" w:color="C0C0C0"/>
              <w:right w:val="single" w:sz="4" w:space="0" w:color="C0C0C0"/>
            </w:tcBorders>
            <w:shd w:val="clear" w:color="auto" w:fill="auto"/>
            <w:vAlign w:val="center"/>
            <w:hideMark/>
          </w:tcPr>
          <w:p w14:paraId="7E54E613" w14:textId="706087BB"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  1 669,13</w:t>
            </w:r>
          </w:p>
        </w:tc>
        <w:tc>
          <w:tcPr>
            <w:tcW w:w="715" w:type="dxa"/>
            <w:tcBorders>
              <w:top w:val="nil"/>
              <w:left w:val="nil"/>
              <w:bottom w:val="single" w:sz="4" w:space="0" w:color="C0C0C0"/>
              <w:right w:val="single" w:sz="4" w:space="0" w:color="C0C0C0"/>
            </w:tcBorders>
            <w:shd w:val="clear" w:color="auto" w:fill="auto"/>
            <w:vAlign w:val="center"/>
            <w:hideMark/>
          </w:tcPr>
          <w:p w14:paraId="1A0B6BAE" w14:textId="44390CBE"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  1 669,13</w:t>
            </w:r>
          </w:p>
        </w:tc>
        <w:tc>
          <w:tcPr>
            <w:tcW w:w="1030" w:type="dxa"/>
            <w:tcBorders>
              <w:top w:val="nil"/>
              <w:left w:val="nil"/>
              <w:bottom w:val="nil"/>
              <w:right w:val="nil"/>
            </w:tcBorders>
            <w:shd w:val="clear" w:color="auto" w:fill="auto"/>
            <w:vAlign w:val="center"/>
            <w:hideMark/>
          </w:tcPr>
          <w:p w14:paraId="432EA097" w14:textId="77777777" w:rsidR="00D6000A" w:rsidRPr="00D6000A" w:rsidRDefault="00D6000A" w:rsidP="00D6000A">
            <w:pPr>
              <w:jc w:val="center"/>
              <w:rPr>
                <w:rFonts w:ascii="Tahoma" w:hAnsi="Tahoma" w:cs="Tahoma"/>
                <w:b/>
                <w:bCs/>
                <w:sz w:val="11"/>
                <w:szCs w:val="11"/>
              </w:rPr>
            </w:pPr>
          </w:p>
        </w:tc>
      </w:tr>
      <w:tr w:rsidR="00AB55E0" w:rsidRPr="00AB55E0" w14:paraId="4F873CEB" w14:textId="77777777" w:rsidTr="00AB55E0">
        <w:trPr>
          <w:trHeight w:val="225"/>
        </w:trPr>
        <w:tc>
          <w:tcPr>
            <w:tcW w:w="341" w:type="dxa"/>
            <w:tcBorders>
              <w:top w:val="nil"/>
              <w:left w:val="nil"/>
              <w:bottom w:val="nil"/>
              <w:right w:val="nil"/>
            </w:tcBorders>
            <w:shd w:val="clear" w:color="auto" w:fill="auto"/>
            <w:vAlign w:val="center"/>
            <w:hideMark/>
          </w:tcPr>
          <w:p w14:paraId="4963737F"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0752AA54"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095D0E2B"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000000" w:fill="FABF8F"/>
            <w:vAlign w:val="center"/>
            <w:hideMark/>
          </w:tcPr>
          <w:p w14:paraId="51F53D32" w14:textId="77777777" w:rsidR="00D6000A" w:rsidRPr="00D6000A" w:rsidRDefault="00D6000A" w:rsidP="00D6000A">
            <w:pPr>
              <w:jc w:val="right"/>
              <w:rPr>
                <w:rFonts w:ascii="Tahoma" w:hAnsi="Tahoma" w:cs="Tahoma"/>
                <w:b/>
                <w:bCs/>
                <w:sz w:val="11"/>
                <w:szCs w:val="11"/>
              </w:rPr>
            </w:pPr>
            <w:r w:rsidRPr="00D6000A">
              <w:rPr>
                <w:rFonts w:ascii="Tahoma" w:hAnsi="Tahoma" w:cs="Tahoma"/>
                <w:b/>
                <w:bCs/>
                <w:sz w:val="11"/>
                <w:szCs w:val="11"/>
              </w:rPr>
              <w:t>Расходы на приобретение энергетических ресурсов</w:t>
            </w:r>
          </w:p>
        </w:tc>
        <w:tc>
          <w:tcPr>
            <w:tcW w:w="693" w:type="dxa"/>
            <w:tcBorders>
              <w:top w:val="nil"/>
              <w:left w:val="nil"/>
              <w:bottom w:val="single" w:sz="4" w:space="0" w:color="C0C0C0"/>
              <w:right w:val="single" w:sz="4" w:space="0" w:color="C0C0C0"/>
            </w:tcBorders>
            <w:shd w:val="clear" w:color="auto" w:fill="auto"/>
            <w:vAlign w:val="center"/>
            <w:hideMark/>
          </w:tcPr>
          <w:p w14:paraId="48397C22"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605BFD71" w14:textId="702C94B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12 388,38</w:t>
            </w:r>
          </w:p>
        </w:tc>
        <w:tc>
          <w:tcPr>
            <w:tcW w:w="950" w:type="dxa"/>
            <w:tcBorders>
              <w:top w:val="nil"/>
              <w:left w:val="nil"/>
              <w:bottom w:val="single" w:sz="4" w:space="0" w:color="C0C0C0"/>
              <w:right w:val="single" w:sz="4" w:space="0" w:color="C0C0C0"/>
            </w:tcBorders>
            <w:shd w:val="clear" w:color="auto" w:fill="auto"/>
            <w:vAlign w:val="center"/>
            <w:hideMark/>
          </w:tcPr>
          <w:p w14:paraId="4416B0C4" w14:textId="3B14D1A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12 908,69</w:t>
            </w:r>
          </w:p>
        </w:tc>
        <w:tc>
          <w:tcPr>
            <w:tcW w:w="950" w:type="dxa"/>
            <w:tcBorders>
              <w:top w:val="nil"/>
              <w:left w:val="nil"/>
              <w:bottom w:val="single" w:sz="4" w:space="0" w:color="C0C0C0"/>
              <w:right w:val="single" w:sz="4" w:space="0" w:color="C0C0C0"/>
            </w:tcBorders>
            <w:shd w:val="clear" w:color="auto" w:fill="auto"/>
            <w:vAlign w:val="center"/>
            <w:hideMark/>
          </w:tcPr>
          <w:p w14:paraId="35882B71" w14:textId="725BDB7E"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13 915,62</w:t>
            </w:r>
          </w:p>
        </w:tc>
        <w:tc>
          <w:tcPr>
            <w:tcW w:w="812" w:type="dxa"/>
            <w:tcBorders>
              <w:top w:val="nil"/>
              <w:left w:val="nil"/>
              <w:bottom w:val="single" w:sz="4" w:space="0" w:color="C0C0C0"/>
              <w:right w:val="single" w:sz="4" w:space="0" w:color="C0C0C0"/>
            </w:tcBorders>
            <w:shd w:val="clear" w:color="auto" w:fill="auto"/>
            <w:vAlign w:val="center"/>
            <w:hideMark/>
          </w:tcPr>
          <w:p w14:paraId="43F75888" w14:textId="2EEFD01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18 017,67</w:t>
            </w:r>
          </w:p>
        </w:tc>
        <w:tc>
          <w:tcPr>
            <w:tcW w:w="851" w:type="dxa"/>
            <w:tcBorders>
              <w:top w:val="nil"/>
              <w:left w:val="nil"/>
              <w:bottom w:val="single" w:sz="4" w:space="0" w:color="C0C0C0"/>
              <w:right w:val="single" w:sz="4" w:space="0" w:color="C0C0C0"/>
            </w:tcBorders>
            <w:shd w:val="clear" w:color="auto" w:fill="auto"/>
            <w:vAlign w:val="center"/>
            <w:hideMark/>
          </w:tcPr>
          <w:p w14:paraId="030C2204" w14:textId="07862579"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14 632,13</w:t>
            </w:r>
          </w:p>
        </w:tc>
        <w:tc>
          <w:tcPr>
            <w:tcW w:w="850" w:type="dxa"/>
            <w:tcBorders>
              <w:top w:val="nil"/>
              <w:left w:val="nil"/>
              <w:bottom w:val="single" w:sz="4" w:space="0" w:color="C0C0C0"/>
              <w:right w:val="single" w:sz="4" w:space="0" w:color="C0C0C0"/>
            </w:tcBorders>
            <w:shd w:val="clear" w:color="auto" w:fill="auto"/>
            <w:vAlign w:val="center"/>
            <w:hideMark/>
          </w:tcPr>
          <w:p w14:paraId="0381A74F" w14:textId="17956AD9"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17 039,07</w:t>
            </w:r>
          </w:p>
        </w:tc>
        <w:tc>
          <w:tcPr>
            <w:tcW w:w="864" w:type="dxa"/>
            <w:tcBorders>
              <w:top w:val="nil"/>
              <w:left w:val="nil"/>
              <w:bottom w:val="single" w:sz="4" w:space="0" w:color="C0C0C0"/>
              <w:right w:val="single" w:sz="4" w:space="0" w:color="C0C0C0"/>
            </w:tcBorders>
            <w:shd w:val="clear" w:color="auto" w:fill="auto"/>
            <w:vAlign w:val="center"/>
            <w:hideMark/>
          </w:tcPr>
          <w:p w14:paraId="1FFC297E" w14:textId="1EC6681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3 751,11</w:t>
            </w:r>
          </w:p>
        </w:tc>
        <w:tc>
          <w:tcPr>
            <w:tcW w:w="950" w:type="dxa"/>
            <w:tcBorders>
              <w:top w:val="nil"/>
              <w:left w:val="nil"/>
              <w:bottom w:val="single" w:sz="4" w:space="0" w:color="C0C0C0"/>
              <w:right w:val="single" w:sz="4" w:space="0" w:color="C0C0C0"/>
            </w:tcBorders>
            <w:shd w:val="clear" w:color="auto" w:fill="auto"/>
            <w:vAlign w:val="center"/>
            <w:hideMark/>
          </w:tcPr>
          <w:p w14:paraId="27D07C31" w14:textId="70C17604"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20 790,18</w:t>
            </w:r>
          </w:p>
        </w:tc>
        <w:tc>
          <w:tcPr>
            <w:tcW w:w="985" w:type="dxa"/>
            <w:tcBorders>
              <w:top w:val="nil"/>
              <w:left w:val="nil"/>
              <w:bottom w:val="single" w:sz="4" w:space="0" w:color="C0C0C0"/>
              <w:right w:val="single" w:sz="4" w:space="0" w:color="C0C0C0"/>
            </w:tcBorders>
            <w:shd w:val="clear" w:color="auto" w:fill="auto"/>
            <w:vAlign w:val="center"/>
            <w:hideMark/>
          </w:tcPr>
          <w:p w14:paraId="04391B97" w14:textId="48D974BC"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672,33</w:t>
            </w:r>
          </w:p>
        </w:tc>
        <w:tc>
          <w:tcPr>
            <w:tcW w:w="947" w:type="dxa"/>
            <w:tcBorders>
              <w:top w:val="nil"/>
              <w:left w:val="nil"/>
              <w:bottom w:val="single" w:sz="4" w:space="0" w:color="C0C0C0"/>
              <w:right w:val="single" w:sz="4" w:space="0" w:color="C0C0C0"/>
            </w:tcBorders>
            <w:shd w:val="clear" w:color="auto" w:fill="auto"/>
            <w:vAlign w:val="center"/>
            <w:hideMark/>
          </w:tcPr>
          <w:p w14:paraId="1DE41908" w14:textId="5788660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16 366,74</w:t>
            </w:r>
          </w:p>
        </w:tc>
        <w:tc>
          <w:tcPr>
            <w:tcW w:w="715" w:type="dxa"/>
            <w:tcBorders>
              <w:top w:val="nil"/>
              <w:left w:val="nil"/>
              <w:bottom w:val="single" w:sz="4" w:space="0" w:color="C0C0C0"/>
              <w:right w:val="single" w:sz="4" w:space="0" w:color="C0C0C0"/>
            </w:tcBorders>
            <w:shd w:val="clear" w:color="auto" w:fill="auto"/>
            <w:vAlign w:val="center"/>
            <w:hideMark/>
          </w:tcPr>
          <w:p w14:paraId="52A10755" w14:textId="1F82C777"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8 183,37</w:t>
            </w:r>
          </w:p>
        </w:tc>
        <w:tc>
          <w:tcPr>
            <w:tcW w:w="715" w:type="dxa"/>
            <w:tcBorders>
              <w:top w:val="nil"/>
              <w:left w:val="nil"/>
              <w:bottom w:val="single" w:sz="4" w:space="0" w:color="C0C0C0"/>
              <w:right w:val="single" w:sz="4" w:space="0" w:color="C0C0C0"/>
            </w:tcBorders>
            <w:shd w:val="clear" w:color="auto" w:fill="auto"/>
            <w:vAlign w:val="center"/>
            <w:hideMark/>
          </w:tcPr>
          <w:p w14:paraId="06A32BA6" w14:textId="4466F1A1"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8 183,37</w:t>
            </w:r>
          </w:p>
        </w:tc>
        <w:tc>
          <w:tcPr>
            <w:tcW w:w="1030" w:type="dxa"/>
            <w:tcBorders>
              <w:top w:val="nil"/>
              <w:left w:val="nil"/>
              <w:bottom w:val="nil"/>
              <w:right w:val="nil"/>
            </w:tcBorders>
            <w:shd w:val="clear" w:color="auto" w:fill="auto"/>
            <w:vAlign w:val="center"/>
            <w:hideMark/>
          </w:tcPr>
          <w:p w14:paraId="3CCE4058" w14:textId="77777777" w:rsidR="00D6000A" w:rsidRPr="00D6000A" w:rsidRDefault="00D6000A" w:rsidP="00D6000A">
            <w:pPr>
              <w:jc w:val="center"/>
              <w:rPr>
                <w:rFonts w:ascii="Tahoma" w:hAnsi="Tahoma" w:cs="Tahoma"/>
                <w:b/>
                <w:bCs/>
                <w:sz w:val="11"/>
                <w:szCs w:val="11"/>
              </w:rPr>
            </w:pPr>
          </w:p>
        </w:tc>
      </w:tr>
      <w:tr w:rsidR="00AB55E0" w:rsidRPr="00AB55E0" w14:paraId="5039B735" w14:textId="77777777" w:rsidTr="00AB55E0">
        <w:trPr>
          <w:trHeight w:val="225"/>
        </w:trPr>
        <w:tc>
          <w:tcPr>
            <w:tcW w:w="341" w:type="dxa"/>
            <w:tcBorders>
              <w:top w:val="nil"/>
              <w:left w:val="nil"/>
              <w:bottom w:val="nil"/>
              <w:right w:val="nil"/>
            </w:tcBorders>
            <w:shd w:val="clear" w:color="auto" w:fill="auto"/>
            <w:vAlign w:val="center"/>
            <w:hideMark/>
          </w:tcPr>
          <w:p w14:paraId="1238F21E"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2DAD2E35"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67D281C4"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000000" w:fill="B1A0C7"/>
            <w:vAlign w:val="center"/>
            <w:hideMark/>
          </w:tcPr>
          <w:p w14:paraId="11C9263B"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Амортизация</w:t>
            </w:r>
          </w:p>
        </w:tc>
        <w:tc>
          <w:tcPr>
            <w:tcW w:w="693" w:type="dxa"/>
            <w:tcBorders>
              <w:top w:val="nil"/>
              <w:left w:val="nil"/>
              <w:bottom w:val="single" w:sz="4" w:space="0" w:color="C0C0C0"/>
              <w:right w:val="single" w:sz="4" w:space="0" w:color="C0C0C0"/>
            </w:tcBorders>
            <w:shd w:val="clear" w:color="auto" w:fill="auto"/>
            <w:vAlign w:val="center"/>
            <w:hideMark/>
          </w:tcPr>
          <w:p w14:paraId="6CCC59BB"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769B52E4" w14:textId="770B82B4"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4 694,34</w:t>
            </w:r>
          </w:p>
        </w:tc>
        <w:tc>
          <w:tcPr>
            <w:tcW w:w="950" w:type="dxa"/>
            <w:tcBorders>
              <w:top w:val="nil"/>
              <w:left w:val="nil"/>
              <w:bottom w:val="single" w:sz="4" w:space="0" w:color="C0C0C0"/>
              <w:right w:val="single" w:sz="4" w:space="0" w:color="C0C0C0"/>
            </w:tcBorders>
            <w:shd w:val="clear" w:color="auto" w:fill="auto"/>
            <w:vAlign w:val="center"/>
            <w:hideMark/>
          </w:tcPr>
          <w:p w14:paraId="3FC7EDB0" w14:textId="5BEFE7F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4 694,34</w:t>
            </w:r>
          </w:p>
        </w:tc>
        <w:tc>
          <w:tcPr>
            <w:tcW w:w="950" w:type="dxa"/>
            <w:tcBorders>
              <w:top w:val="nil"/>
              <w:left w:val="nil"/>
              <w:bottom w:val="single" w:sz="4" w:space="0" w:color="C0C0C0"/>
              <w:right w:val="single" w:sz="4" w:space="0" w:color="C0C0C0"/>
            </w:tcBorders>
            <w:shd w:val="clear" w:color="auto" w:fill="auto"/>
            <w:vAlign w:val="center"/>
            <w:hideMark/>
          </w:tcPr>
          <w:p w14:paraId="73F65253" w14:textId="24B9FAE4"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3 785,21</w:t>
            </w:r>
          </w:p>
        </w:tc>
        <w:tc>
          <w:tcPr>
            <w:tcW w:w="812" w:type="dxa"/>
            <w:tcBorders>
              <w:top w:val="nil"/>
              <w:left w:val="nil"/>
              <w:bottom w:val="single" w:sz="4" w:space="0" w:color="C0C0C0"/>
              <w:right w:val="single" w:sz="4" w:space="0" w:color="C0C0C0"/>
            </w:tcBorders>
            <w:shd w:val="clear" w:color="auto" w:fill="auto"/>
            <w:vAlign w:val="center"/>
            <w:hideMark/>
          </w:tcPr>
          <w:p w14:paraId="4BC12EBE" w14:textId="1B95FBE5"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3 680,17</w:t>
            </w:r>
          </w:p>
        </w:tc>
        <w:tc>
          <w:tcPr>
            <w:tcW w:w="851" w:type="dxa"/>
            <w:tcBorders>
              <w:top w:val="nil"/>
              <w:left w:val="nil"/>
              <w:bottom w:val="single" w:sz="4" w:space="0" w:color="C0C0C0"/>
              <w:right w:val="single" w:sz="4" w:space="0" w:color="C0C0C0"/>
            </w:tcBorders>
            <w:shd w:val="clear" w:color="auto" w:fill="auto"/>
            <w:vAlign w:val="center"/>
            <w:hideMark/>
          </w:tcPr>
          <w:p w14:paraId="4D2AFAC7" w14:textId="21732FCC"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4 694,34</w:t>
            </w:r>
          </w:p>
        </w:tc>
        <w:tc>
          <w:tcPr>
            <w:tcW w:w="850" w:type="dxa"/>
            <w:tcBorders>
              <w:top w:val="nil"/>
              <w:left w:val="nil"/>
              <w:bottom w:val="single" w:sz="4" w:space="0" w:color="C0C0C0"/>
              <w:right w:val="single" w:sz="4" w:space="0" w:color="C0C0C0"/>
            </w:tcBorders>
            <w:shd w:val="clear" w:color="auto" w:fill="auto"/>
            <w:vAlign w:val="center"/>
            <w:hideMark/>
          </w:tcPr>
          <w:p w14:paraId="04E37046" w14:textId="499D2637"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4 694,34</w:t>
            </w:r>
          </w:p>
        </w:tc>
        <w:tc>
          <w:tcPr>
            <w:tcW w:w="864" w:type="dxa"/>
            <w:tcBorders>
              <w:top w:val="nil"/>
              <w:left w:val="nil"/>
              <w:bottom w:val="single" w:sz="4" w:space="0" w:color="C0C0C0"/>
              <w:right w:val="single" w:sz="4" w:space="0" w:color="C0C0C0"/>
            </w:tcBorders>
            <w:shd w:val="clear" w:color="auto" w:fill="auto"/>
            <w:vAlign w:val="center"/>
            <w:hideMark/>
          </w:tcPr>
          <w:p w14:paraId="2456E7F3" w14:textId="2CCFFA47"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1 168,93</w:t>
            </w:r>
          </w:p>
        </w:tc>
        <w:tc>
          <w:tcPr>
            <w:tcW w:w="950" w:type="dxa"/>
            <w:tcBorders>
              <w:top w:val="nil"/>
              <w:left w:val="nil"/>
              <w:bottom w:val="single" w:sz="4" w:space="0" w:color="C0C0C0"/>
              <w:right w:val="single" w:sz="4" w:space="0" w:color="C0C0C0"/>
            </w:tcBorders>
            <w:shd w:val="clear" w:color="auto" w:fill="auto"/>
            <w:vAlign w:val="center"/>
            <w:hideMark/>
          </w:tcPr>
          <w:p w14:paraId="350D29CC" w14:textId="2C80F4E9"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3 525,41</w:t>
            </w:r>
          </w:p>
        </w:tc>
        <w:tc>
          <w:tcPr>
            <w:tcW w:w="985" w:type="dxa"/>
            <w:tcBorders>
              <w:top w:val="nil"/>
              <w:left w:val="nil"/>
              <w:bottom w:val="single" w:sz="4" w:space="0" w:color="C0C0C0"/>
              <w:right w:val="single" w:sz="4" w:space="0" w:color="C0C0C0"/>
            </w:tcBorders>
            <w:shd w:val="clear" w:color="auto" w:fill="auto"/>
            <w:vAlign w:val="center"/>
            <w:hideMark/>
          </w:tcPr>
          <w:p w14:paraId="55094CC0" w14:textId="404C18E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947" w:type="dxa"/>
            <w:tcBorders>
              <w:top w:val="nil"/>
              <w:left w:val="nil"/>
              <w:bottom w:val="single" w:sz="4" w:space="0" w:color="C0C0C0"/>
              <w:right w:val="single" w:sz="4" w:space="0" w:color="C0C0C0"/>
            </w:tcBorders>
            <w:shd w:val="clear" w:color="auto" w:fill="auto"/>
            <w:vAlign w:val="center"/>
            <w:hideMark/>
          </w:tcPr>
          <w:p w14:paraId="60D25331" w14:textId="761603E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4 694,34</w:t>
            </w:r>
          </w:p>
        </w:tc>
        <w:tc>
          <w:tcPr>
            <w:tcW w:w="715" w:type="dxa"/>
            <w:tcBorders>
              <w:top w:val="nil"/>
              <w:left w:val="nil"/>
              <w:bottom w:val="single" w:sz="4" w:space="0" w:color="C0C0C0"/>
              <w:right w:val="single" w:sz="4" w:space="0" w:color="C0C0C0"/>
            </w:tcBorders>
            <w:shd w:val="clear" w:color="auto" w:fill="auto"/>
            <w:vAlign w:val="center"/>
            <w:hideMark/>
          </w:tcPr>
          <w:p w14:paraId="7FCE58C9" w14:textId="55C68C60"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2 347,17</w:t>
            </w:r>
          </w:p>
        </w:tc>
        <w:tc>
          <w:tcPr>
            <w:tcW w:w="715" w:type="dxa"/>
            <w:tcBorders>
              <w:top w:val="nil"/>
              <w:left w:val="nil"/>
              <w:bottom w:val="single" w:sz="4" w:space="0" w:color="C0C0C0"/>
              <w:right w:val="single" w:sz="4" w:space="0" w:color="C0C0C0"/>
            </w:tcBorders>
            <w:shd w:val="clear" w:color="auto" w:fill="auto"/>
            <w:vAlign w:val="center"/>
            <w:hideMark/>
          </w:tcPr>
          <w:p w14:paraId="2A311CFE" w14:textId="63C73889"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2 347,17</w:t>
            </w:r>
          </w:p>
        </w:tc>
        <w:tc>
          <w:tcPr>
            <w:tcW w:w="1030" w:type="dxa"/>
            <w:tcBorders>
              <w:top w:val="nil"/>
              <w:left w:val="nil"/>
              <w:bottom w:val="nil"/>
              <w:right w:val="nil"/>
            </w:tcBorders>
            <w:shd w:val="clear" w:color="auto" w:fill="auto"/>
            <w:vAlign w:val="center"/>
            <w:hideMark/>
          </w:tcPr>
          <w:p w14:paraId="39320D6C" w14:textId="77777777" w:rsidR="00D6000A" w:rsidRPr="00D6000A" w:rsidRDefault="00D6000A" w:rsidP="00D6000A">
            <w:pPr>
              <w:jc w:val="center"/>
              <w:rPr>
                <w:rFonts w:ascii="Tahoma" w:hAnsi="Tahoma" w:cs="Tahoma"/>
                <w:b/>
                <w:bCs/>
                <w:sz w:val="11"/>
                <w:szCs w:val="11"/>
              </w:rPr>
            </w:pPr>
          </w:p>
        </w:tc>
      </w:tr>
      <w:tr w:rsidR="00AB55E0" w:rsidRPr="00AB55E0" w14:paraId="70905B6E" w14:textId="77777777" w:rsidTr="00AB55E0">
        <w:trPr>
          <w:trHeight w:val="225"/>
        </w:trPr>
        <w:tc>
          <w:tcPr>
            <w:tcW w:w="341" w:type="dxa"/>
            <w:tcBorders>
              <w:top w:val="nil"/>
              <w:left w:val="nil"/>
              <w:bottom w:val="nil"/>
              <w:right w:val="nil"/>
            </w:tcBorders>
            <w:shd w:val="clear" w:color="auto" w:fill="auto"/>
            <w:vAlign w:val="center"/>
            <w:hideMark/>
          </w:tcPr>
          <w:p w14:paraId="51365753"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2CC0FAA6"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025C7093"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000000" w:fill="00B0F0"/>
            <w:vAlign w:val="center"/>
            <w:hideMark/>
          </w:tcPr>
          <w:p w14:paraId="2F5768B5"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Нормативная прибыль</w:t>
            </w:r>
          </w:p>
        </w:tc>
        <w:tc>
          <w:tcPr>
            <w:tcW w:w="693" w:type="dxa"/>
            <w:tcBorders>
              <w:top w:val="nil"/>
              <w:left w:val="nil"/>
              <w:bottom w:val="single" w:sz="4" w:space="0" w:color="C0C0C0"/>
              <w:right w:val="single" w:sz="4" w:space="0" w:color="C0C0C0"/>
            </w:tcBorders>
            <w:shd w:val="clear" w:color="auto" w:fill="auto"/>
            <w:vAlign w:val="center"/>
            <w:hideMark/>
          </w:tcPr>
          <w:p w14:paraId="4758AF2A"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3044ACB6" w14:textId="20A96D9C"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74,87</w:t>
            </w:r>
          </w:p>
        </w:tc>
        <w:tc>
          <w:tcPr>
            <w:tcW w:w="950" w:type="dxa"/>
            <w:tcBorders>
              <w:top w:val="nil"/>
              <w:left w:val="nil"/>
              <w:bottom w:val="single" w:sz="4" w:space="0" w:color="C0C0C0"/>
              <w:right w:val="single" w:sz="4" w:space="0" w:color="C0C0C0"/>
            </w:tcBorders>
            <w:shd w:val="clear" w:color="auto" w:fill="auto"/>
            <w:vAlign w:val="center"/>
            <w:hideMark/>
          </w:tcPr>
          <w:p w14:paraId="55A27C69" w14:textId="632BF3DE"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77,42</w:t>
            </w:r>
          </w:p>
        </w:tc>
        <w:tc>
          <w:tcPr>
            <w:tcW w:w="950" w:type="dxa"/>
            <w:tcBorders>
              <w:top w:val="nil"/>
              <w:left w:val="nil"/>
              <w:bottom w:val="single" w:sz="4" w:space="0" w:color="C0C0C0"/>
              <w:right w:val="single" w:sz="4" w:space="0" w:color="C0C0C0"/>
            </w:tcBorders>
            <w:shd w:val="clear" w:color="auto" w:fill="auto"/>
            <w:vAlign w:val="center"/>
            <w:hideMark/>
          </w:tcPr>
          <w:p w14:paraId="558BAE1F" w14:textId="71B8AD02"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75,42</w:t>
            </w:r>
          </w:p>
        </w:tc>
        <w:tc>
          <w:tcPr>
            <w:tcW w:w="812" w:type="dxa"/>
            <w:tcBorders>
              <w:top w:val="nil"/>
              <w:left w:val="nil"/>
              <w:bottom w:val="single" w:sz="4" w:space="0" w:color="C0C0C0"/>
              <w:right w:val="single" w:sz="4" w:space="0" w:color="C0C0C0"/>
            </w:tcBorders>
            <w:shd w:val="clear" w:color="auto" w:fill="auto"/>
            <w:vAlign w:val="center"/>
            <w:hideMark/>
          </w:tcPr>
          <w:p w14:paraId="6AA3BD44" w14:textId="1BEC39E2"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78,87</w:t>
            </w:r>
          </w:p>
        </w:tc>
        <w:tc>
          <w:tcPr>
            <w:tcW w:w="851" w:type="dxa"/>
            <w:tcBorders>
              <w:top w:val="nil"/>
              <w:left w:val="nil"/>
              <w:bottom w:val="single" w:sz="4" w:space="0" w:color="C0C0C0"/>
              <w:right w:val="single" w:sz="4" w:space="0" w:color="C0C0C0"/>
            </w:tcBorders>
            <w:shd w:val="clear" w:color="auto" w:fill="auto"/>
            <w:vAlign w:val="center"/>
            <w:hideMark/>
          </w:tcPr>
          <w:p w14:paraId="26A0CA06" w14:textId="42239F45"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74,76</w:t>
            </w:r>
          </w:p>
        </w:tc>
        <w:tc>
          <w:tcPr>
            <w:tcW w:w="850" w:type="dxa"/>
            <w:tcBorders>
              <w:top w:val="nil"/>
              <w:left w:val="nil"/>
              <w:bottom w:val="single" w:sz="4" w:space="0" w:color="C0C0C0"/>
              <w:right w:val="single" w:sz="4" w:space="0" w:color="C0C0C0"/>
            </w:tcBorders>
            <w:shd w:val="clear" w:color="auto" w:fill="auto"/>
            <w:vAlign w:val="center"/>
            <w:hideMark/>
          </w:tcPr>
          <w:p w14:paraId="01730660" w14:textId="3D0314E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86,87</w:t>
            </w:r>
          </w:p>
        </w:tc>
        <w:tc>
          <w:tcPr>
            <w:tcW w:w="864" w:type="dxa"/>
            <w:tcBorders>
              <w:top w:val="nil"/>
              <w:left w:val="nil"/>
              <w:bottom w:val="single" w:sz="4" w:space="0" w:color="C0C0C0"/>
              <w:right w:val="single" w:sz="4" w:space="0" w:color="C0C0C0"/>
            </w:tcBorders>
            <w:shd w:val="clear" w:color="auto" w:fill="auto"/>
            <w:vAlign w:val="center"/>
            <w:hideMark/>
          </w:tcPr>
          <w:p w14:paraId="34C83B36" w14:textId="7CF9297D"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1 291,47</w:t>
            </w:r>
          </w:p>
        </w:tc>
        <w:tc>
          <w:tcPr>
            <w:tcW w:w="950" w:type="dxa"/>
            <w:tcBorders>
              <w:top w:val="nil"/>
              <w:left w:val="nil"/>
              <w:bottom w:val="single" w:sz="4" w:space="0" w:color="C0C0C0"/>
              <w:right w:val="single" w:sz="4" w:space="0" w:color="C0C0C0"/>
            </w:tcBorders>
            <w:shd w:val="clear" w:color="auto" w:fill="auto"/>
            <w:vAlign w:val="center"/>
            <w:hideMark/>
          </w:tcPr>
          <w:p w14:paraId="00945226" w14:textId="527F195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1 378,35</w:t>
            </w:r>
          </w:p>
        </w:tc>
        <w:tc>
          <w:tcPr>
            <w:tcW w:w="985" w:type="dxa"/>
            <w:tcBorders>
              <w:top w:val="nil"/>
              <w:left w:val="nil"/>
              <w:bottom w:val="single" w:sz="4" w:space="0" w:color="C0C0C0"/>
              <w:right w:val="single" w:sz="4" w:space="0" w:color="C0C0C0"/>
            </w:tcBorders>
            <w:shd w:val="clear" w:color="auto" w:fill="auto"/>
            <w:vAlign w:val="center"/>
            <w:hideMark/>
          </w:tcPr>
          <w:p w14:paraId="55203E61" w14:textId="70FD34A4"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5,45</w:t>
            </w:r>
          </w:p>
        </w:tc>
        <w:tc>
          <w:tcPr>
            <w:tcW w:w="947" w:type="dxa"/>
            <w:tcBorders>
              <w:top w:val="nil"/>
              <w:left w:val="nil"/>
              <w:bottom w:val="single" w:sz="4" w:space="0" w:color="C0C0C0"/>
              <w:right w:val="single" w:sz="4" w:space="0" w:color="C0C0C0"/>
            </w:tcBorders>
            <w:shd w:val="clear" w:color="auto" w:fill="auto"/>
            <w:vAlign w:val="center"/>
            <w:hideMark/>
          </w:tcPr>
          <w:p w14:paraId="5105E4C5" w14:textId="79DE5320"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81,42</w:t>
            </w:r>
          </w:p>
        </w:tc>
        <w:tc>
          <w:tcPr>
            <w:tcW w:w="715" w:type="dxa"/>
            <w:tcBorders>
              <w:top w:val="nil"/>
              <w:left w:val="nil"/>
              <w:bottom w:val="single" w:sz="4" w:space="0" w:color="C0C0C0"/>
              <w:right w:val="single" w:sz="4" w:space="0" w:color="C0C0C0"/>
            </w:tcBorders>
            <w:shd w:val="clear" w:color="auto" w:fill="auto"/>
            <w:vAlign w:val="center"/>
            <w:hideMark/>
          </w:tcPr>
          <w:p w14:paraId="6A2638DF" w14:textId="562B0EDC"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40,71</w:t>
            </w:r>
          </w:p>
        </w:tc>
        <w:tc>
          <w:tcPr>
            <w:tcW w:w="715" w:type="dxa"/>
            <w:tcBorders>
              <w:top w:val="nil"/>
              <w:left w:val="nil"/>
              <w:bottom w:val="single" w:sz="4" w:space="0" w:color="C0C0C0"/>
              <w:right w:val="single" w:sz="4" w:space="0" w:color="C0C0C0"/>
            </w:tcBorders>
            <w:shd w:val="clear" w:color="auto" w:fill="auto"/>
            <w:vAlign w:val="center"/>
            <w:hideMark/>
          </w:tcPr>
          <w:p w14:paraId="5760C503" w14:textId="2D62F9B5"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40,71</w:t>
            </w:r>
          </w:p>
        </w:tc>
        <w:tc>
          <w:tcPr>
            <w:tcW w:w="1030" w:type="dxa"/>
            <w:tcBorders>
              <w:top w:val="nil"/>
              <w:left w:val="nil"/>
              <w:bottom w:val="nil"/>
              <w:right w:val="nil"/>
            </w:tcBorders>
            <w:shd w:val="clear" w:color="auto" w:fill="auto"/>
            <w:vAlign w:val="center"/>
            <w:hideMark/>
          </w:tcPr>
          <w:p w14:paraId="3672E38D" w14:textId="77777777" w:rsidR="00D6000A" w:rsidRPr="00D6000A" w:rsidRDefault="00D6000A" w:rsidP="00D6000A">
            <w:pPr>
              <w:jc w:val="center"/>
              <w:rPr>
                <w:rFonts w:ascii="Tahoma" w:hAnsi="Tahoma" w:cs="Tahoma"/>
                <w:b/>
                <w:bCs/>
                <w:sz w:val="11"/>
                <w:szCs w:val="11"/>
              </w:rPr>
            </w:pPr>
          </w:p>
        </w:tc>
      </w:tr>
      <w:tr w:rsidR="00AB55E0" w:rsidRPr="00AB55E0" w14:paraId="4C62AC6F" w14:textId="77777777" w:rsidTr="00AB55E0">
        <w:trPr>
          <w:trHeight w:val="225"/>
        </w:trPr>
        <w:tc>
          <w:tcPr>
            <w:tcW w:w="341" w:type="dxa"/>
            <w:tcBorders>
              <w:top w:val="nil"/>
              <w:left w:val="nil"/>
              <w:bottom w:val="nil"/>
              <w:right w:val="nil"/>
            </w:tcBorders>
            <w:shd w:val="clear" w:color="auto" w:fill="auto"/>
            <w:vAlign w:val="center"/>
            <w:hideMark/>
          </w:tcPr>
          <w:p w14:paraId="6D10888A"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2E530075"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414558C1"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000000" w:fill="B7DEE8"/>
            <w:vAlign w:val="center"/>
            <w:hideMark/>
          </w:tcPr>
          <w:p w14:paraId="1C6AAC32"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Расчетная предпринимательская прибыль</w:t>
            </w:r>
          </w:p>
        </w:tc>
        <w:tc>
          <w:tcPr>
            <w:tcW w:w="693" w:type="dxa"/>
            <w:tcBorders>
              <w:top w:val="nil"/>
              <w:left w:val="nil"/>
              <w:bottom w:val="single" w:sz="4" w:space="0" w:color="C0C0C0"/>
              <w:right w:val="single" w:sz="4" w:space="0" w:color="C0C0C0"/>
            </w:tcBorders>
            <w:shd w:val="clear" w:color="auto" w:fill="auto"/>
            <w:vAlign w:val="center"/>
            <w:hideMark/>
          </w:tcPr>
          <w:p w14:paraId="435CC9F6"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59BCCD5D" w14:textId="628B7600"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950" w:type="dxa"/>
            <w:tcBorders>
              <w:top w:val="nil"/>
              <w:left w:val="nil"/>
              <w:bottom w:val="single" w:sz="4" w:space="0" w:color="C0C0C0"/>
              <w:right w:val="single" w:sz="4" w:space="0" w:color="C0C0C0"/>
            </w:tcBorders>
            <w:shd w:val="clear" w:color="auto" w:fill="auto"/>
            <w:vAlign w:val="center"/>
            <w:hideMark/>
          </w:tcPr>
          <w:p w14:paraId="3B1F5150" w14:textId="3BD2E96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950" w:type="dxa"/>
            <w:tcBorders>
              <w:top w:val="nil"/>
              <w:left w:val="nil"/>
              <w:bottom w:val="single" w:sz="4" w:space="0" w:color="C0C0C0"/>
              <w:right w:val="single" w:sz="4" w:space="0" w:color="C0C0C0"/>
            </w:tcBorders>
            <w:shd w:val="clear" w:color="auto" w:fill="auto"/>
            <w:vAlign w:val="center"/>
            <w:hideMark/>
          </w:tcPr>
          <w:p w14:paraId="3B7F2C73" w14:textId="41FB97D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812" w:type="dxa"/>
            <w:tcBorders>
              <w:top w:val="nil"/>
              <w:left w:val="nil"/>
              <w:bottom w:val="single" w:sz="4" w:space="0" w:color="C0C0C0"/>
              <w:right w:val="single" w:sz="4" w:space="0" w:color="C0C0C0"/>
            </w:tcBorders>
            <w:shd w:val="clear" w:color="auto" w:fill="auto"/>
            <w:vAlign w:val="center"/>
            <w:hideMark/>
          </w:tcPr>
          <w:p w14:paraId="18D90F12" w14:textId="0C36011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851" w:type="dxa"/>
            <w:tcBorders>
              <w:top w:val="nil"/>
              <w:left w:val="nil"/>
              <w:bottom w:val="single" w:sz="4" w:space="0" w:color="C0C0C0"/>
              <w:right w:val="single" w:sz="4" w:space="0" w:color="C0C0C0"/>
            </w:tcBorders>
            <w:shd w:val="clear" w:color="auto" w:fill="auto"/>
            <w:vAlign w:val="center"/>
            <w:hideMark/>
          </w:tcPr>
          <w:p w14:paraId="5A23F077" w14:textId="241A869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850" w:type="dxa"/>
            <w:tcBorders>
              <w:top w:val="nil"/>
              <w:left w:val="nil"/>
              <w:bottom w:val="single" w:sz="4" w:space="0" w:color="C0C0C0"/>
              <w:right w:val="single" w:sz="4" w:space="0" w:color="C0C0C0"/>
            </w:tcBorders>
            <w:shd w:val="clear" w:color="auto" w:fill="auto"/>
            <w:vAlign w:val="center"/>
            <w:hideMark/>
          </w:tcPr>
          <w:p w14:paraId="2FCCF7A6" w14:textId="4BD2AF12"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864" w:type="dxa"/>
            <w:tcBorders>
              <w:top w:val="nil"/>
              <w:left w:val="nil"/>
              <w:bottom w:val="single" w:sz="4" w:space="0" w:color="C0C0C0"/>
              <w:right w:val="single" w:sz="4" w:space="0" w:color="C0C0C0"/>
            </w:tcBorders>
            <w:shd w:val="clear" w:color="auto" w:fill="auto"/>
            <w:vAlign w:val="center"/>
            <w:hideMark/>
          </w:tcPr>
          <w:p w14:paraId="65455CCA" w14:textId="6646B9F5"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4 698,94</w:t>
            </w:r>
          </w:p>
        </w:tc>
        <w:tc>
          <w:tcPr>
            <w:tcW w:w="950" w:type="dxa"/>
            <w:tcBorders>
              <w:top w:val="nil"/>
              <w:left w:val="nil"/>
              <w:bottom w:val="single" w:sz="4" w:space="0" w:color="C0C0C0"/>
              <w:right w:val="single" w:sz="4" w:space="0" w:color="C0C0C0"/>
            </w:tcBorders>
            <w:shd w:val="clear" w:color="auto" w:fill="auto"/>
            <w:vAlign w:val="center"/>
            <w:hideMark/>
          </w:tcPr>
          <w:p w14:paraId="3105A825" w14:textId="6362B8DD"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4 698,94</w:t>
            </w:r>
          </w:p>
        </w:tc>
        <w:tc>
          <w:tcPr>
            <w:tcW w:w="985" w:type="dxa"/>
            <w:tcBorders>
              <w:top w:val="nil"/>
              <w:left w:val="nil"/>
              <w:bottom w:val="single" w:sz="4" w:space="0" w:color="C0C0C0"/>
              <w:right w:val="single" w:sz="4" w:space="0" w:color="C0C0C0"/>
            </w:tcBorders>
            <w:shd w:val="clear" w:color="auto" w:fill="auto"/>
            <w:vAlign w:val="center"/>
            <w:hideMark/>
          </w:tcPr>
          <w:p w14:paraId="41106976" w14:textId="0095E5CD"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947" w:type="dxa"/>
            <w:tcBorders>
              <w:top w:val="nil"/>
              <w:left w:val="nil"/>
              <w:bottom w:val="single" w:sz="4" w:space="0" w:color="C0C0C0"/>
              <w:right w:val="single" w:sz="4" w:space="0" w:color="C0C0C0"/>
            </w:tcBorders>
            <w:shd w:val="clear" w:color="auto" w:fill="auto"/>
            <w:vAlign w:val="center"/>
            <w:hideMark/>
          </w:tcPr>
          <w:p w14:paraId="2DAA9B6D" w14:textId="653677FC"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715" w:type="dxa"/>
            <w:tcBorders>
              <w:top w:val="nil"/>
              <w:left w:val="nil"/>
              <w:bottom w:val="single" w:sz="4" w:space="0" w:color="C0C0C0"/>
              <w:right w:val="single" w:sz="4" w:space="0" w:color="C0C0C0"/>
            </w:tcBorders>
            <w:shd w:val="clear" w:color="auto" w:fill="auto"/>
            <w:vAlign w:val="center"/>
            <w:hideMark/>
          </w:tcPr>
          <w:p w14:paraId="051969FC" w14:textId="79EA8763"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w:t>
            </w:r>
          </w:p>
        </w:tc>
        <w:tc>
          <w:tcPr>
            <w:tcW w:w="715" w:type="dxa"/>
            <w:tcBorders>
              <w:top w:val="nil"/>
              <w:left w:val="nil"/>
              <w:bottom w:val="single" w:sz="4" w:space="0" w:color="C0C0C0"/>
              <w:right w:val="single" w:sz="4" w:space="0" w:color="C0C0C0"/>
            </w:tcBorders>
            <w:shd w:val="clear" w:color="auto" w:fill="auto"/>
            <w:vAlign w:val="center"/>
            <w:hideMark/>
          </w:tcPr>
          <w:p w14:paraId="3B03A3AA" w14:textId="2B8F99B8"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w:t>
            </w:r>
          </w:p>
        </w:tc>
        <w:tc>
          <w:tcPr>
            <w:tcW w:w="1030" w:type="dxa"/>
            <w:tcBorders>
              <w:top w:val="nil"/>
              <w:left w:val="nil"/>
              <w:bottom w:val="nil"/>
              <w:right w:val="nil"/>
            </w:tcBorders>
            <w:shd w:val="clear" w:color="auto" w:fill="auto"/>
            <w:vAlign w:val="center"/>
            <w:hideMark/>
          </w:tcPr>
          <w:p w14:paraId="15AA96AA" w14:textId="77777777" w:rsidR="00D6000A" w:rsidRPr="00D6000A" w:rsidRDefault="00D6000A" w:rsidP="00D6000A">
            <w:pPr>
              <w:jc w:val="center"/>
              <w:rPr>
                <w:rFonts w:ascii="Tahoma" w:hAnsi="Tahoma" w:cs="Tahoma"/>
                <w:b/>
                <w:bCs/>
                <w:sz w:val="11"/>
                <w:szCs w:val="11"/>
              </w:rPr>
            </w:pPr>
          </w:p>
        </w:tc>
      </w:tr>
      <w:tr w:rsidR="00AB55E0" w:rsidRPr="00AB55E0" w14:paraId="340D022B" w14:textId="77777777" w:rsidTr="00AB55E0">
        <w:trPr>
          <w:trHeight w:val="225"/>
        </w:trPr>
        <w:tc>
          <w:tcPr>
            <w:tcW w:w="341" w:type="dxa"/>
            <w:tcBorders>
              <w:top w:val="nil"/>
              <w:left w:val="nil"/>
              <w:bottom w:val="nil"/>
              <w:right w:val="nil"/>
            </w:tcBorders>
            <w:shd w:val="clear" w:color="auto" w:fill="auto"/>
            <w:vAlign w:val="center"/>
            <w:hideMark/>
          </w:tcPr>
          <w:p w14:paraId="007DEC67"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79E2E93B"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111A7705"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000000" w:fill="C4BD97"/>
            <w:vAlign w:val="center"/>
            <w:hideMark/>
          </w:tcPr>
          <w:p w14:paraId="3F54C020"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Корректировки НВВ</w:t>
            </w:r>
          </w:p>
        </w:tc>
        <w:tc>
          <w:tcPr>
            <w:tcW w:w="693" w:type="dxa"/>
            <w:tcBorders>
              <w:top w:val="nil"/>
              <w:left w:val="nil"/>
              <w:bottom w:val="single" w:sz="4" w:space="0" w:color="C0C0C0"/>
              <w:right w:val="single" w:sz="4" w:space="0" w:color="C0C0C0"/>
            </w:tcBorders>
            <w:shd w:val="clear" w:color="auto" w:fill="auto"/>
            <w:vAlign w:val="center"/>
            <w:hideMark/>
          </w:tcPr>
          <w:p w14:paraId="315B6624"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1A6A36BE" w14:textId="531D3B96"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950" w:type="dxa"/>
            <w:tcBorders>
              <w:top w:val="nil"/>
              <w:left w:val="nil"/>
              <w:bottom w:val="single" w:sz="4" w:space="0" w:color="C0C0C0"/>
              <w:right w:val="single" w:sz="4" w:space="0" w:color="C0C0C0"/>
            </w:tcBorders>
            <w:shd w:val="clear" w:color="auto" w:fill="auto"/>
            <w:vAlign w:val="center"/>
            <w:hideMark/>
          </w:tcPr>
          <w:p w14:paraId="77C2CB52" w14:textId="148F9B86"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950" w:type="dxa"/>
            <w:tcBorders>
              <w:top w:val="nil"/>
              <w:left w:val="nil"/>
              <w:bottom w:val="single" w:sz="4" w:space="0" w:color="C0C0C0"/>
              <w:right w:val="single" w:sz="4" w:space="0" w:color="C0C0C0"/>
            </w:tcBorders>
            <w:shd w:val="clear" w:color="auto" w:fill="auto"/>
            <w:vAlign w:val="center"/>
            <w:hideMark/>
          </w:tcPr>
          <w:p w14:paraId="06FF00C1" w14:textId="644E1A13"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249,78</w:t>
            </w:r>
          </w:p>
        </w:tc>
        <w:tc>
          <w:tcPr>
            <w:tcW w:w="812" w:type="dxa"/>
            <w:tcBorders>
              <w:top w:val="nil"/>
              <w:left w:val="nil"/>
              <w:bottom w:val="single" w:sz="4" w:space="0" w:color="C0C0C0"/>
              <w:right w:val="single" w:sz="4" w:space="0" w:color="C0C0C0"/>
            </w:tcBorders>
            <w:shd w:val="clear" w:color="auto" w:fill="auto"/>
            <w:vAlign w:val="center"/>
            <w:hideMark/>
          </w:tcPr>
          <w:p w14:paraId="7FCC983E" w14:textId="19CF6505"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851" w:type="dxa"/>
            <w:tcBorders>
              <w:top w:val="nil"/>
              <w:left w:val="nil"/>
              <w:bottom w:val="single" w:sz="4" w:space="0" w:color="C0C0C0"/>
              <w:right w:val="single" w:sz="4" w:space="0" w:color="C0C0C0"/>
            </w:tcBorders>
            <w:shd w:val="clear" w:color="auto" w:fill="auto"/>
            <w:vAlign w:val="center"/>
            <w:hideMark/>
          </w:tcPr>
          <w:p w14:paraId="66F98233" w14:textId="71CD74BC"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2 093,77</w:t>
            </w:r>
          </w:p>
        </w:tc>
        <w:tc>
          <w:tcPr>
            <w:tcW w:w="850" w:type="dxa"/>
            <w:tcBorders>
              <w:top w:val="nil"/>
              <w:left w:val="nil"/>
              <w:bottom w:val="single" w:sz="4" w:space="0" w:color="C0C0C0"/>
              <w:right w:val="single" w:sz="4" w:space="0" w:color="C0C0C0"/>
            </w:tcBorders>
            <w:shd w:val="clear" w:color="auto" w:fill="auto"/>
            <w:vAlign w:val="center"/>
            <w:hideMark/>
          </w:tcPr>
          <w:p w14:paraId="0D04CC27" w14:textId="7F6CF662"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400,00</w:t>
            </w:r>
          </w:p>
        </w:tc>
        <w:tc>
          <w:tcPr>
            <w:tcW w:w="864" w:type="dxa"/>
            <w:tcBorders>
              <w:top w:val="nil"/>
              <w:left w:val="nil"/>
              <w:bottom w:val="single" w:sz="4" w:space="0" w:color="C0C0C0"/>
              <w:right w:val="single" w:sz="4" w:space="0" w:color="C0C0C0"/>
            </w:tcBorders>
            <w:shd w:val="clear" w:color="auto" w:fill="auto"/>
            <w:vAlign w:val="center"/>
            <w:hideMark/>
          </w:tcPr>
          <w:p w14:paraId="0C189DAF" w14:textId="18E0C3B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w:t>
            </w:r>
          </w:p>
        </w:tc>
        <w:tc>
          <w:tcPr>
            <w:tcW w:w="950" w:type="dxa"/>
            <w:tcBorders>
              <w:top w:val="nil"/>
              <w:left w:val="nil"/>
              <w:bottom w:val="single" w:sz="4" w:space="0" w:color="C0C0C0"/>
              <w:right w:val="single" w:sz="4" w:space="0" w:color="C0C0C0"/>
            </w:tcBorders>
            <w:shd w:val="clear" w:color="auto" w:fill="auto"/>
            <w:vAlign w:val="center"/>
            <w:hideMark/>
          </w:tcPr>
          <w:p w14:paraId="2765E7D1" w14:textId="413389C0"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400,00</w:t>
            </w:r>
          </w:p>
        </w:tc>
        <w:tc>
          <w:tcPr>
            <w:tcW w:w="985" w:type="dxa"/>
            <w:tcBorders>
              <w:top w:val="nil"/>
              <w:left w:val="nil"/>
              <w:bottom w:val="single" w:sz="4" w:space="0" w:color="C0C0C0"/>
              <w:right w:val="single" w:sz="4" w:space="0" w:color="C0C0C0"/>
            </w:tcBorders>
            <w:shd w:val="clear" w:color="auto" w:fill="auto"/>
            <w:vAlign w:val="center"/>
            <w:hideMark/>
          </w:tcPr>
          <w:p w14:paraId="0B7AFAF8" w14:textId="189ADE83"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198,46</w:t>
            </w:r>
          </w:p>
        </w:tc>
        <w:tc>
          <w:tcPr>
            <w:tcW w:w="947" w:type="dxa"/>
            <w:tcBorders>
              <w:top w:val="nil"/>
              <w:left w:val="nil"/>
              <w:bottom w:val="single" w:sz="4" w:space="0" w:color="C0C0C0"/>
              <w:right w:val="single" w:sz="4" w:space="0" w:color="C0C0C0"/>
            </w:tcBorders>
            <w:shd w:val="clear" w:color="auto" w:fill="auto"/>
            <w:vAlign w:val="center"/>
            <w:hideMark/>
          </w:tcPr>
          <w:p w14:paraId="07FABEDC" w14:textId="0CC50306"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598,46</w:t>
            </w:r>
          </w:p>
        </w:tc>
        <w:tc>
          <w:tcPr>
            <w:tcW w:w="715" w:type="dxa"/>
            <w:tcBorders>
              <w:top w:val="nil"/>
              <w:left w:val="nil"/>
              <w:bottom w:val="single" w:sz="4" w:space="0" w:color="C0C0C0"/>
              <w:right w:val="single" w:sz="4" w:space="0" w:color="C0C0C0"/>
            </w:tcBorders>
            <w:shd w:val="clear" w:color="auto" w:fill="auto"/>
            <w:vAlign w:val="center"/>
            <w:hideMark/>
          </w:tcPr>
          <w:p w14:paraId="3978AB54" w14:textId="0D71D50C"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  1 884,76</w:t>
            </w:r>
          </w:p>
        </w:tc>
        <w:tc>
          <w:tcPr>
            <w:tcW w:w="715" w:type="dxa"/>
            <w:tcBorders>
              <w:top w:val="nil"/>
              <w:left w:val="nil"/>
              <w:bottom w:val="single" w:sz="4" w:space="0" w:color="C0C0C0"/>
              <w:right w:val="single" w:sz="4" w:space="0" w:color="C0C0C0"/>
            </w:tcBorders>
            <w:shd w:val="clear" w:color="auto" w:fill="auto"/>
            <w:vAlign w:val="center"/>
            <w:hideMark/>
          </w:tcPr>
          <w:p w14:paraId="65519233" w14:textId="68BB0E9E"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2 483,23</w:t>
            </w:r>
          </w:p>
        </w:tc>
        <w:tc>
          <w:tcPr>
            <w:tcW w:w="1030" w:type="dxa"/>
            <w:tcBorders>
              <w:top w:val="nil"/>
              <w:left w:val="nil"/>
              <w:bottom w:val="nil"/>
              <w:right w:val="nil"/>
            </w:tcBorders>
            <w:shd w:val="clear" w:color="auto" w:fill="auto"/>
            <w:vAlign w:val="center"/>
            <w:hideMark/>
          </w:tcPr>
          <w:p w14:paraId="0562A2D2" w14:textId="77777777" w:rsidR="00D6000A" w:rsidRPr="00D6000A" w:rsidRDefault="00D6000A" w:rsidP="00D6000A">
            <w:pPr>
              <w:jc w:val="center"/>
              <w:rPr>
                <w:rFonts w:ascii="Tahoma" w:hAnsi="Tahoma" w:cs="Tahoma"/>
                <w:b/>
                <w:bCs/>
                <w:sz w:val="11"/>
                <w:szCs w:val="11"/>
              </w:rPr>
            </w:pPr>
          </w:p>
        </w:tc>
      </w:tr>
      <w:tr w:rsidR="00AB55E0" w:rsidRPr="00AB55E0" w14:paraId="29A5B234" w14:textId="77777777" w:rsidTr="00AB55E0">
        <w:trPr>
          <w:trHeight w:val="225"/>
        </w:trPr>
        <w:tc>
          <w:tcPr>
            <w:tcW w:w="341" w:type="dxa"/>
            <w:tcBorders>
              <w:top w:val="nil"/>
              <w:left w:val="nil"/>
              <w:bottom w:val="nil"/>
              <w:right w:val="nil"/>
            </w:tcBorders>
            <w:shd w:val="clear" w:color="auto" w:fill="auto"/>
            <w:vAlign w:val="center"/>
            <w:hideMark/>
          </w:tcPr>
          <w:p w14:paraId="72190814" w14:textId="77777777" w:rsidR="00D6000A" w:rsidRPr="00D6000A" w:rsidRDefault="00D6000A" w:rsidP="00D6000A">
            <w:pPr>
              <w:rPr>
                <w:sz w:val="11"/>
                <w:szCs w:val="11"/>
              </w:rPr>
            </w:pPr>
          </w:p>
        </w:tc>
        <w:tc>
          <w:tcPr>
            <w:tcW w:w="295" w:type="dxa"/>
            <w:tcBorders>
              <w:top w:val="nil"/>
              <w:left w:val="nil"/>
              <w:bottom w:val="nil"/>
              <w:right w:val="nil"/>
            </w:tcBorders>
            <w:shd w:val="clear" w:color="auto" w:fill="auto"/>
            <w:vAlign w:val="center"/>
            <w:hideMark/>
          </w:tcPr>
          <w:p w14:paraId="4557ED03" w14:textId="77777777" w:rsidR="00D6000A" w:rsidRPr="00D6000A" w:rsidRDefault="00D6000A" w:rsidP="00D6000A">
            <w:pPr>
              <w:rPr>
                <w:sz w:val="11"/>
                <w:szCs w:val="11"/>
              </w:rPr>
            </w:pPr>
          </w:p>
        </w:tc>
        <w:tc>
          <w:tcPr>
            <w:tcW w:w="561" w:type="dxa"/>
            <w:tcBorders>
              <w:top w:val="nil"/>
              <w:left w:val="nil"/>
              <w:bottom w:val="nil"/>
              <w:right w:val="nil"/>
            </w:tcBorders>
            <w:shd w:val="clear" w:color="auto" w:fill="auto"/>
            <w:vAlign w:val="center"/>
            <w:hideMark/>
          </w:tcPr>
          <w:p w14:paraId="592C6EC5" w14:textId="77777777" w:rsidR="00D6000A" w:rsidRPr="00D6000A" w:rsidRDefault="00D6000A" w:rsidP="00D6000A">
            <w:pPr>
              <w:rPr>
                <w:sz w:val="11"/>
                <w:szCs w:val="11"/>
              </w:rPr>
            </w:pPr>
          </w:p>
        </w:tc>
        <w:tc>
          <w:tcPr>
            <w:tcW w:w="1281" w:type="dxa"/>
            <w:tcBorders>
              <w:top w:val="nil"/>
              <w:left w:val="single" w:sz="4" w:space="0" w:color="C0C0C0"/>
              <w:bottom w:val="single" w:sz="4" w:space="0" w:color="C0C0C0"/>
              <w:right w:val="single" w:sz="4" w:space="0" w:color="C0C0C0"/>
            </w:tcBorders>
            <w:shd w:val="clear" w:color="auto" w:fill="auto"/>
            <w:vAlign w:val="center"/>
            <w:hideMark/>
          </w:tcPr>
          <w:p w14:paraId="18A25DE0" w14:textId="77777777" w:rsidR="00D6000A" w:rsidRPr="00D6000A" w:rsidRDefault="00D6000A" w:rsidP="00D6000A">
            <w:pPr>
              <w:rPr>
                <w:rFonts w:ascii="Tahoma" w:hAnsi="Tahoma" w:cs="Tahoma"/>
                <w:b/>
                <w:bCs/>
                <w:sz w:val="11"/>
                <w:szCs w:val="11"/>
              </w:rPr>
            </w:pPr>
            <w:r w:rsidRPr="00D6000A">
              <w:rPr>
                <w:rFonts w:ascii="Tahoma" w:hAnsi="Tahoma" w:cs="Tahoma"/>
                <w:b/>
                <w:bCs/>
                <w:sz w:val="11"/>
                <w:szCs w:val="11"/>
              </w:rPr>
              <w:t>ВСЕГО:</w:t>
            </w:r>
          </w:p>
        </w:tc>
        <w:tc>
          <w:tcPr>
            <w:tcW w:w="693" w:type="dxa"/>
            <w:tcBorders>
              <w:top w:val="nil"/>
              <w:left w:val="nil"/>
              <w:bottom w:val="single" w:sz="4" w:space="0" w:color="C0C0C0"/>
              <w:right w:val="single" w:sz="4" w:space="0" w:color="C0C0C0"/>
            </w:tcBorders>
            <w:shd w:val="clear" w:color="auto" w:fill="auto"/>
            <w:vAlign w:val="center"/>
            <w:hideMark/>
          </w:tcPr>
          <w:p w14:paraId="27F819D7" w14:textId="77777777" w:rsidR="00D6000A" w:rsidRPr="00D6000A" w:rsidRDefault="00D6000A" w:rsidP="00D6000A">
            <w:pPr>
              <w:jc w:val="center"/>
              <w:rPr>
                <w:rFonts w:ascii="Tahoma" w:hAnsi="Tahoma" w:cs="Tahoma"/>
                <w:b/>
                <w:bCs/>
                <w:sz w:val="11"/>
                <w:szCs w:val="11"/>
              </w:rPr>
            </w:pPr>
            <w:r w:rsidRPr="00D6000A">
              <w:rPr>
                <w:rFonts w:ascii="Tahoma" w:hAnsi="Tahoma" w:cs="Tahoma"/>
                <w:b/>
                <w:bCs/>
                <w:sz w:val="11"/>
                <w:szCs w:val="11"/>
              </w:rPr>
              <w:t>тыс руб</w:t>
            </w:r>
          </w:p>
        </w:tc>
        <w:tc>
          <w:tcPr>
            <w:tcW w:w="921" w:type="dxa"/>
            <w:tcBorders>
              <w:top w:val="nil"/>
              <w:left w:val="nil"/>
              <w:bottom w:val="single" w:sz="4" w:space="0" w:color="C0C0C0"/>
              <w:right w:val="single" w:sz="4" w:space="0" w:color="C0C0C0"/>
            </w:tcBorders>
            <w:shd w:val="clear" w:color="auto" w:fill="auto"/>
            <w:vAlign w:val="center"/>
            <w:hideMark/>
          </w:tcPr>
          <w:p w14:paraId="7404212C" w14:textId="2E4D68A5"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73 339,83</w:t>
            </w:r>
          </w:p>
        </w:tc>
        <w:tc>
          <w:tcPr>
            <w:tcW w:w="950" w:type="dxa"/>
            <w:tcBorders>
              <w:top w:val="nil"/>
              <w:left w:val="nil"/>
              <w:bottom w:val="single" w:sz="4" w:space="0" w:color="C0C0C0"/>
              <w:right w:val="single" w:sz="4" w:space="0" w:color="C0C0C0"/>
            </w:tcBorders>
            <w:shd w:val="clear" w:color="auto" w:fill="auto"/>
            <w:vAlign w:val="center"/>
            <w:hideMark/>
          </w:tcPr>
          <w:p w14:paraId="5D798D8B" w14:textId="24151AA0"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75 067,84</w:t>
            </w:r>
          </w:p>
        </w:tc>
        <w:tc>
          <w:tcPr>
            <w:tcW w:w="950" w:type="dxa"/>
            <w:tcBorders>
              <w:top w:val="nil"/>
              <w:left w:val="nil"/>
              <w:bottom w:val="single" w:sz="4" w:space="0" w:color="C0C0C0"/>
              <w:right w:val="single" w:sz="4" w:space="0" w:color="C0C0C0"/>
            </w:tcBorders>
            <w:shd w:val="clear" w:color="auto" w:fill="auto"/>
            <w:vAlign w:val="center"/>
            <w:hideMark/>
          </w:tcPr>
          <w:p w14:paraId="1B37F161" w14:textId="3844247B"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75 495,10</w:t>
            </w:r>
          </w:p>
        </w:tc>
        <w:tc>
          <w:tcPr>
            <w:tcW w:w="812" w:type="dxa"/>
            <w:tcBorders>
              <w:top w:val="nil"/>
              <w:left w:val="nil"/>
              <w:bottom w:val="single" w:sz="4" w:space="0" w:color="C0C0C0"/>
              <w:right w:val="single" w:sz="4" w:space="0" w:color="C0C0C0"/>
            </w:tcBorders>
            <w:shd w:val="clear" w:color="auto" w:fill="auto"/>
            <w:vAlign w:val="center"/>
            <w:hideMark/>
          </w:tcPr>
          <w:p w14:paraId="4C33CE95" w14:textId="6FAD3018"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68 552,73</w:t>
            </w:r>
          </w:p>
        </w:tc>
        <w:tc>
          <w:tcPr>
            <w:tcW w:w="851" w:type="dxa"/>
            <w:tcBorders>
              <w:top w:val="nil"/>
              <w:left w:val="nil"/>
              <w:bottom w:val="single" w:sz="4" w:space="0" w:color="C0C0C0"/>
              <w:right w:val="single" w:sz="4" w:space="0" w:color="C0C0C0"/>
            </w:tcBorders>
            <w:shd w:val="clear" w:color="auto" w:fill="auto"/>
            <w:vAlign w:val="center"/>
            <w:hideMark/>
          </w:tcPr>
          <w:p w14:paraId="7A891ABE" w14:textId="4071ABA8"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74 832,36</w:t>
            </w:r>
          </w:p>
        </w:tc>
        <w:tc>
          <w:tcPr>
            <w:tcW w:w="850" w:type="dxa"/>
            <w:tcBorders>
              <w:top w:val="nil"/>
              <w:left w:val="nil"/>
              <w:bottom w:val="single" w:sz="4" w:space="0" w:color="C0C0C0"/>
              <w:right w:val="single" w:sz="4" w:space="0" w:color="C0C0C0"/>
            </w:tcBorders>
            <w:shd w:val="clear" w:color="auto" w:fill="auto"/>
            <w:vAlign w:val="center"/>
            <w:hideMark/>
          </w:tcPr>
          <w:p w14:paraId="78D3EB73" w14:textId="35F65278"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84 779,62</w:t>
            </w:r>
          </w:p>
        </w:tc>
        <w:tc>
          <w:tcPr>
            <w:tcW w:w="864" w:type="dxa"/>
            <w:tcBorders>
              <w:top w:val="nil"/>
              <w:left w:val="nil"/>
              <w:bottom w:val="single" w:sz="4" w:space="0" w:color="C0C0C0"/>
              <w:right w:val="single" w:sz="4" w:space="0" w:color="C0C0C0"/>
            </w:tcBorders>
            <w:shd w:val="clear" w:color="auto" w:fill="auto"/>
            <w:vAlign w:val="center"/>
            <w:hideMark/>
          </w:tcPr>
          <w:p w14:paraId="74FC8180" w14:textId="6FA89973"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19 790,81</w:t>
            </w:r>
          </w:p>
        </w:tc>
        <w:tc>
          <w:tcPr>
            <w:tcW w:w="950" w:type="dxa"/>
            <w:tcBorders>
              <w:top w:val="nil"/>
              <w:left w:val="nil"/>
              <w:bottom w:val="single" w:sz="4" w:space="0" w:color="C0C0C0"/>
              <w:right w:val="single" w:sz="4" w:space="0" w:color="C0C0C0"/>
            </w:tcBorders>
            <w:shd w:val="clear" w:color="auto" w:fill="auto"/>
            <w:vAlign w:val="center"/>
            <w:hideMark/>
          </w:tcPr>
          <w:p w14:paraId="16010CE7" w14:textId="3D701D11"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104 570,42</w:t>
            </w:r>
          </w:p>
        </w:tc>
        <w:tc>
          <w:tcPr>
            <w:tcW w:w="985" w:type="dxa"/>
            <w:tcBorders>
              <w:top w:val="nil"/>
              <w:left w:val="nil"/>
              <w:bottom w:val="single" w:sz="4" w:space="0" w:color="C0C0C0"/>
              <w:right w:val="single" w:sz="4" w:space="0" w:color="C0C0C0"/>
            </w:tcBorders>
            <w:shd w:val="clear" w:color="auto" w:fill="auto"/>
            <w:vAlign w:val="center"/>
            <w:hideMark/>
          </w:tcPr>
          <w:p w14:paraId="4158C812" w14:textId="41DDD1AE"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     3 282,78</w:t>
            </w:r>
          </w:p>
        </w:tc>
        <w:tc>
          <w:tcPr>
            <w:tcW w:w="947" w:type="dxa"/>
            <w:tcBorders>
              <w:top w:val="nil"/>
              <w:left w:val="nil"/>
              <w:bottom w:val="single" w:sz="4" w:space="0" w:color="C0C0C0"/>
              <w:right w:val="single" w:sz="4" w:space="0" w:color="C0C0C0"/>
            </w:tcBorders>
            <w:shd w:val="clear" w:color="auto" w:fill="auto"/>
            <w:vAlign w:val="center"/>
            <w:hideMark/>
          </w:tcPr>
          <w:p w14:paraId="06001F54" w14:textId="0A7C278F" w:rsidR="00D6000A" w:rsidRPr="00D6000A" w:rsidRDefault="00D6000A" w:rsidP="00AB55E0">
            <w:pPr>
              <w:jc w:val="center"/>
              <w:rPr>
                <w:rFonts w:ascii="Tahoma" w:hAnsi="Tahoma" w:cs="Tahoma"/>
                <w:b/>
                <w:bCs/>
                <w:sz w:val="11"/>
                <w:szCs w:val="11"/>
              </w:rPr>
            </w:pPr>
            <w:r w:rsidRPr="00D6000A">
              <w:rPr>
                <w:rFonts w:ascii="Tahoma" w:hAnsi="Tahoma" w:cs="Tahoma"/>
                <w:b/>
                <w:bCs/>
                <w:sz w:val="11"/>
                <w:szCs w:val="11"/>
              </w:rPr>
              <w:t>81 496,84</w:t>
            </w:r>
          </w:p>
        </w:tc>
        <w:tc>
          <w:tcPr>
            <w:tcW w:w="715" w:type="dxa"/>
            <w:tcBorders>
              <w:top w:val="nil"/>
              <w:left w:val="nil"/>
              <w:bottom w:val="single" w:sz="4" w:space="0" w:color="C0C0C0"/>
              <w:right w:val="single" w:sz="4" w:space="0" w:color="C0C0C0"/>
            </w:tcBorders>
            <w:shd w:val="clear" w:color="auto" w:fill="auto"/>
            <w:vAlign w:val="center"/>
            <w:hideMark/>
          </w:tcPr>
          <w:p w14:paraId="4DBE8340" w14:textId="06F928E4"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38 564,43</w:t>
            </w:r>
          </w:p>
        </w:tc>
        <w:tc>
          <w:tcPr>
            <w:tcW w:w="715" w:type="dxa"/>
            <w:tcBorders>
              <w:top w:val="nil"/>
              <w:left w:val="nil"/>
              <w:bottom w:val="single" w:sz="4" w:space="0" w:color="C0C0C0"/>
              <w:right w:val="single" w:sz="4" w:space="0" w:color="C0C0C0"/>
            </w:tcBorders>
            <w:shd w:val="clear" w:color="auto" w:fill="auto"/>
            <w:vAlign w:val="center"/>
            <w:hideMark/>
          </w:tcPr>
          <w:p w14:paraId="20BE0EC3" w14:textId="34A8CB18" w:rsidR="00D6000A" w:rsidRPr="00D6000A" w:rsidRDefault="00D6000A" w:rsidP="00AB55E0">
            <w:pPr>
              <w:jc w:val="center"/>
              <w:rPr>
                <w:rFonts w:ascii="Tahoma" w:hAnsi="Tahoma" w:cs="Tahoma"/>
                <w:b/>
                <w:bCs/>
                <w:sz w:val="9"/>
                <w:szCs w:val="9"/>
              </w:rPr>
            </w:pPr>
            <w:r w:rsidRPr="00D6000A">
              <w:rPr>
                <w:rFonts w:ascii="Tahoma" w:hAnsi="Tahoma" w:cs="Tahoma"/>
                <w:b/>
                <w:bCs/>
                <w:sz w:val="9"/>
                <w:szCs w:val="9"/>
              </w:rPr>
              <w:t>42 932,42</w:t>
            </w:r>
          </w:p>
        </w:tc>
        <w:tc>
          <w:tcPr>
            <w:tcW w:w="1030" w:type="dxa"/>
            <w:tcBorders>
              <w:top w:val="nil"/>
              <w:left w:val="nil"/>
              <w:bottom w:val="nil"/>
              <w:right w:val="nil"/>
            </w:tcBorders>
            <w:shd w:val="clear" w:color="auto" w:fill="auto"/>
            <w:vAlign w:val="center"/>
            <w:hideMark/>
          </w:tcPr>
          <w:p w14:paraId="36490085" w14:textId="77777777" w:rsidR="00D6000A" w:rsidRPr="00D6000A" w:rsidRDefault="00D6000A" w:rsidP="00D6000A">
            <w:pPr>
              <w:jc w:val="center"/>
              <w:rPr>
                <w:rFonts w:ascii="Tahoma" w:hAnsi="Tahoma" w:cs="Tahoma"/>
                <w:b/>
                <w:bCs/>
                <w:sz w:val="11"/>
                <w:szCs w:val="11"/>
              </w:rPr>
            </w:pPr>
          </w:p>
        </w:tc>
      </w:tr>
    </w:tbl>
    <w:p w14:paraId="13A0E102" w14:textId="77777777" w:rsidR="00A66895" w:rsidRDefault="00A66895" w:rsidP="00A66895">
      <w:pPr>
        <w:tabs>
          <w:tab w:val="left" w:pos="5580"/>
          <w:tab w:val="left" w:pos="9498"/>
        </w:tabs>
        <w:ind w:right="-569"/>
      </w:pPr>
    </w:p>
    <w:p w14:paraId="3D875882" w14:textId="5BAA9E01" w:rsidR="00A66895" w:rsidRDefault="00A66895" w:rsidP="00AB55E0">
      <w:pPr>
        <w:tabs>
          <w:tab w:val="left" w:pos="5580"/>
          <w:tab w:val="left" w:pos="9498"/>
        </w:tabs>
        <w:ind w:right="-569"/>
        <w:rPr>
          <w:lang w:eastAsia="en-US"/>
        </w:rPr>
        <w:sectPr w:rsidR="00A66895" w:rsidSect="00A66895">
          <w:pgSz w:w="16838" w:h="11906" w:orient="landscape"/>
          <w:pgMar w:top="1134" w:right="993" w:bottom="850" w:left="1134" w:header="709" w:footer="709" w:gutter="0"/>
          <w:cols w:space="708"/>
          <w:docGrid w:linePitch="360"/>
        </w:sectPr>
      </w:pPr>
    </w:p>
    <w:p w14:paraId="45D1D4EC" w14:textId="0958032A" w:rsidR="00A66895" w:rsidRPr="00D00103" w:rsidRDefault="00A66895" w:rsidP="00535250">
      <w:pPr>
        <w:tabs>
          <w:tab w:val="left" w:pos="5580"/>
          <w:tab w:val="left" w:pos="9498"/>
        </w:tabs>
        <w:ind w:left="-2884" w:right="-569" w:firstLine="13799"/>
      </w:pPr>
      <w:r w:rsidRPr="00D00103">
        <w:t xml:space="preserve">Приложение № </w:t>
      </w:r>
      <w:r w:rsidR="00535250">
        <w:t>4</w:t>
      </w:r>
      <w:r w:rsidRPr="00D00103">
        <w:t xml:space="preserve"> к протоколу № </w:t>
      </w:r>
      <w:r>
        <w:t>53</w:t>
      </w:r>
    </w:p>
    <w:p w14:paraId="1DE24A90" w14:textId="77777777" w:rsidR="00A66895" w:rsidRPr="00D00103" w:rsidRDefault="00A66895" w:rsidP="00535250">
      <w:pPr>
        <w:tabs>
          <w:tab w:val="left" w:pos="5580"/>
          <w:tab w:val="left" w:pos="9498"/>
        </w:tabs>
        <w:ind w:left="-2884" w:right="-569" w:firstLine="13799"/>
      </w:pPr>
      <w:r w:rsidRPr="00D00103">
        <w:t>заседания правления Региональной</w:t>
      </w:r>
    </w:p>
    <w:p w14:paraId="0D532E36" w14:textId="77777777" w:rsidR="00A66895" w:rsidRPr="00D00103" w:rsidRDefault="00A66895" w:rsidP="00535250">
      <w:pPr>
        <w:tabs>
          <w:tab w:val="left" w:pos="5580"/>
          <w:tab w:val="left" w:pos="9498"/>
        </w:tabs>
        <w:ind w:left="-2884" w:right="-569" w:firstLine="13799"/>
      </w:pPr>
      <w:r w:rsidRPr="00D00103">
        <w:t>энергетической комиссии</w:t>
      </w:r>
    </w:p>
    <w:p w14:paraId="4B20946D" w14:textId="77777777" w:rsidR="00A66895" w:rsidRDefault="00A66895" w:rsidP="00535250">
      <w:pPr>
        <w:tabs>
          <w:tab w:val="left" w:pos="5580"/>
          <w:tab w:val="left" w:pos="9498"/>
        </w:tabs>
        <w:ind w:left="-2884" w:right="-569" w:firstLine="13799"/>
      </w:pPr>
      <w:r w:rsidRPr="00D00103">
        <w:t xml:space="preserve">Кузбасса от </w:t>
      </w:r>
      <w:r>
        <w:t>16</w:t>
      </w:r>
      <w:r w:rsidRPr="00D00103">
        <w:t>.0</w:t>
      </w:r>
      <w:r>
        <w:t>8</w:t>
      </w:r>
      <w:r w:rsidRPr="00D00103">
        <w:t>.2022</w:t>
      </w:r>
    </w:p>
    <w:p w14:paraId="596AE362" w14:textId="3BEAE606" w:rsidR="00A66895" w:rsidRPr="00A66895" w:rsidRDefault="00A66895" w:rsidP="00A66895">
      <w:pPr>
        <w:tabs>
          <w:tab w:val="left" w:pos="0"/>
          <w:tab w:val="left" w:pos="3052"/>
        </w:tabs>
        <w:ind w:left="3544"/>
        <w:rPr>
          <w:lang w:eastAsia="en-US"/>
        </w:rPr>
      </w:pPr>
    </w:p>
    <w:p w14:paraId="74A208FB" w14:textId="77777777" w:rsidR="00A66895" w:rsidRPr="00A66895" w:rsidRDefault="00A66895" w:rsidP="00A66895">
      <w:pPr>
        <w:tabs>
          <w:tab w:val="left" w:pos="0"/>
          <w:tab w:val="left" w:pos="3052"/>
        </w:tabs>
        <w:ind w:left="3544"/>
        <w:rPr>
          <w:lang w:eastAsia="en-US"/>
        </w:rPr>
      </w:pPr>
    </w:p>
    <w:p w14:paraId="073F71FC" w14:textId="77777777" w:rsidR="00A66895" w:rsidRPr="00A66895" w:rsidRDefault="00A66895" w:rsidP="00A66895">
      <w:pPr>
        <w:jc w:val="center"/>
        <w:rPr>
          <w:b/>
          <w:sz w:val="28"/>
          <w:szCs w:val="28"/>
          <w:lang w:eastAsia="en-US"/>
        </w:rPr>
      </w:pPr>
      <w:r w:rsidRPr="00A66895">
        <w:rPr>
          <w:b/>
          <w:sz w:val="28"/>
          <w:szCs w:val="28"/>
          <w:lang w:eastAsia="en-US"/>
        </w:rPr>
        <w:t xml:space="preserve">Одноставочные тарифы на питьевую воду, водоотведение </w:t>
      </w:r>
    </w:p>
    <w:p w14:paraId="28047A22" w14:textId="77777777" w:rsidR="00A66895" w:rsidRPr="00A66895" w:rsidRDefault="00A66895" w:rsidP="00A66895">
      <w:pPr>
        <w:jc w:val="center"/>
        <w:rPr>
          <w:b/>
          <w:sz w:val="28"/>
          <w:szCs w:val="28"/>
          <w:lang w:eastAsia="en-US"/>
        </w:rPr>
      </w:pPr>
      <w:r w:rsidRPr="00A66895">
        <w:rPr>
          <w:b/>
          <w:sz w:val="28"/>
          <w:szCs w:val="28"/>
          <w:lang w:eastAsia="en-US"/>
        </w:rPr>
        <w:t>ООО «Водоканал» (Калтанский городской округ, Осинниковский городской округ)</w:t>
      </w:r>
    </w:p>
    <w:p w14:paraId="4ECE3CEC" w14:textId="77777777" w:rsidR="00A66895" w:rsidRPr="00A66895" w:rsidRDefault="00A66895" w:rsidP="00A66895">
      <w:pPr>
        <w:jc w:val="center"/>
        <w:rPr>
          <w:b/>
          <w:sz w:val="28"/>
          <w:szCs w:val="28"/>
          <w:lang w:eastAsia="en-US"/>
        </w:rPr>
      </w:pPr>
      <w:r w:rsidRPr="00A66895">
        <w:rPr>
          <w:b/>
          <w:sz w:val="28"/>
          <w:szCs w:val="28"/>
          <w:lang w:eastAsia="en-US"/>
        </w:rPr>
        <w:t>на период с 30.08.2019 по 31.12.2023</w:t>
      </w:r>
    </w:p>
    <w:p w14:paraId="59040A04" w14:textId="77777777" w:rsidR="00A66895" w:rsidRPr="00A66895" w:rsidRDefault="00A66895" w:rsidP="00A66895">
      <w:pPr>
        <w:jc w:val="center"/>
        <w:rPr>
          <w:b/>
          <w:sz w:val="28"/>
          <w:szCs w:val="28"/>
          <w:lang w:eastAsia="en-US"/>
        </w:rPr>
      </w:pPr>
    </w:p>
    <w:tbl>
      <w:tblPr>
        <w:tblW w:w="15453" w:type="dxa"/>
        <w:tblInd w:w="-147" w:type="dxa"/>
        <w:tblLayout w:type="fixed"/>
        <w:tblLook w:val="04A0" w:firstRow="1" w:lastRow="0" w:firstColumn="1" w:lastColumn="0" w:noHBand="0" w:noVBand="1"/>
      </w:tblPr>
      <w:tblGrid>
        <w:gridCol w:w="636"/>
        <w:gridCol w:w="2767"/>
        <w:gridCol w:w="1560"/>
        <w:gridCol w:w="1276"/>
        <w:gridCol w:w="1276"/>
        <w:gridCol w:w="1276"/>
        <w:gridCol w:w="1417"/>
        <w:gridCol w:w="1276"/>
        <w:gridCol w:w="1276"/>
        <w:gridCol w:w="1277"/>
        <w:gridCol w:w="1416"/>
      </w:tblGrid>
      <w:tr w:rsidR="00A66895" w:rsidRPr="00A66895" w14:paraId="27F3B872" w14:textId="77777777" w:rsidTr="00263C25">
        <w:trPr>
          <w:trHeight w:val="552"/>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124F5" w14:textId="77777777" w:rsidR="00A66895" w:rsidRPr="00A66895" w:rsidRDefault="00A66895" w:rsidP="00A66895">
            <w:pPr>
              <w:jc w:val="center"/>
              <w:rPr>
                <w:color w:val="000000"/>
                <w:sz w:val="28"/>
                <w:szCs w:val="28"/>
              </w:rPr>
            </w:pPr>
            <w:r w:rsidRPr="00A66895">
              <w:rPr>
                <w:color w:val="000000"/>
                <w:sz w:val="28"/>
                <w:szCs w:val="28"/>
              </w:rPr>
              <w:t>№ п/п</w:t>
            </w:r>
          </w:p>
        </w:tc>
        <w:tc>
          <w:tcPr>
            <w:tcW w:w="2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F374E4" w14:textId="77777777" w:rsidR="00A66895" w:rsidRPr="00A66895" w:rsidRDefault="00A66895" w:rsidP="00A66895">
            <w:pPr>
              <w:jc w:val="center"/>
              <w:rPr>
                <w:color w:val="000000"/>
                <w:sz w:val="28"/>
                <w:szCs w:val="28"/>
              </w:rPr>
            </w:pPr>
            <w:r w:rsidRPr="00A66895">
              <w:rPr>
                <w:color w:val="000000"/>
                <w:sz w:val="28"/>
                <w:szCs w:val="28"/>
              </w:rPr>
              <w:t>Наименование услуг, потребителей</w:t>
            </w:r>
          </w:p>
        </w:tc>
        <w:tc>
          <w:tcPr>
            <w:tcW w:w="12050" w:type="dxa"/>
            <w:gridSpan w:val="9"/>
            <w:tcBorders>
              <w:top w:val="single" w:sz="4" w:space="0" w:color="auto"/>
              <w:left w:val="nil"/>
              <w:bottom w:val="single" w:sz="4" w:space="0" w:color="auto"/>
              <w:right w:val="single" w:sz="4" w:space="0" w:color="auto"/>
            </w:tcBorders>
            <w:shd w:val="clear" w:color="000000" w:fill="FFFFFF"/>
            <w:vAlign w:val="center"/>
            <w:hideMark/>
          </w:tcPr>
          <w:p w14:paraId="27D816E9" w14:textId="77777777" w:rsidR="00A66895" w:rsidRPr="00A66895" w:rsidRDefault="00A66895" w:rsidP="00A66895">
            <w:pPr>
              <w:jc w:val="center"/>
              <w:rPr>
                <w:color w:val="000000"/>
                <w:sz w:val="28"/>
                <w:szCs w:val="28"/>
              </w:rPr>
            </w:pPr>
            <w:r w:rsidRPr="00A66895">
              <w:rPr>
                <w:color w:val="000000"/>
                <w:sz w:val="28"/>
                <w:szCs w:val="28"/>
              </w:rPr>
              <w:t>Тариф, руб./м</w:t>
            </w:r>
            <w:r w:rsidRPr="00A66895">
              <w:rPr>
                <w:color w:val="000000"/>
                <w:sz w:val="28"/>
                <w:szCs w:val="28"/>
                <w:vertAlign w:val="superscript"/>
              </w:rPr>
              <w:t>3</w:t>
            </w:r>
          </w:p>
        </w:tc>
      </w:tr>
      <w:tr w:rsidR="00A66895" w:rsidRPr="00A66895" w14:paraId="2B7A6A84" w14:textId="77777777" w:rsidTr="00263C25">
        <w:trPr>
          <w:trHeight w:val="616"/>
        </w:trPr>
        <w:tc>
          <w:tcPr>
            <w:tcW w:w="636" w:type="dxa"/>
            <w:vMerge/>
            <w:tcBorders>
              <w:top w:val="single" w:sz="4" w:space="0" w:color="auto"/>
              <w:left w:val="single" w:sz="4" w:space="0" w:color="auto"/>
              <w:bottom w:val="single" w:sz="4" w:space="0" w:color="auto"/>
              <w:right w:val="single" w:sz="4" w:space="0" w:color="auto"/>
            </w:tcBorders>
            <w:vAlign w:val="center"/>
          </w:tcPr>
          <w:p w14:paraId="4BF7B20C" w14:textId="77777777" w:rsidR="00A66895" w:rsidRPr="00A66895" w:rsidRDefault="00A66895" w:rsidP="00A66895">
            <w:pPr>
              <w:rPr>
                <w:color w:val="000000"/>
                <w:sz w:val="28"/>
                <w:szCs w:val="28"/>
              </w:rPr>
            </w:pPr>
          </w:p>
        </w:tc>
        <w:tc>
          <w:tcPr>
            <w:tcW w:w="2767" w:type="dxa"/>
            <w:vMerge/>
            <w:tcBorders>
              <w:top w:val="single" w:sz="4" w:space="0" w:color="auto"/>
              <w:left w:val="single" w:sz="4" w:space="0" w:color="auto"/>
              <w:bottom w:val="single" w:sz="4" w:space="0" w:color="auto"/>
              <w:right w:val="single" w:sz="4" w:space="0" w:color="auto"/>
            </w:tcBorders>
            <w:vAlign w:val="center"/>
          </w:tcPr>
          <w:p w14:paraId="78765EE2" w14:textId="77777777" w:rsidR="00A66895" w:rsidRPr="00A66895" w:rsidRDefault="00A66895" w:rsidP="00A66895">
            <w:pPr>
              <w:rPr>
                <w:color w:val="000000"/>
                <w:sz w:val="28"/>
                <w:szCs w:val="28"/>
              </w:rPr>
            </w:pPr>
          </w:p>
        </w:tc>
        <w:tc>
          <w:tcPr>
            <w:tcW w:w="1560" w:type="dxa"/>
            <w:tcBorders>
              <w:top w:val="nil"/>
              <w:left w:val="nil"/>
              <w:bottom w:val="single" w:sz="4" w:space="0" w:color="auto"/>
              <w:right w:val="single" w:sz="4" w:space="0" w:color="auto"/>
            </w:tcBorders>
            <w:shd w:val="clear" w:color="000000" w:fill="FFFFFF"/>
            <w:vAlign w:val="center"/>
          </w:tcPr>
          <w:p w14:paraId="7022ECD9" w14:textId="77777777" w:rsidR="00A66895" w:rsidRPr="00A66895" w:rsidRDefault="00A66895" w:rsidP="00A66895">
            <w:pPr>
              <w:jc w:val="center"/>
              <w:rPr>
                <w:color w:val="000000"/>
                <w:sz w:val="28"/>
                <w:szCs w:val="28"/>
              </w:rPr>
            </w:pPr>
            <w:r w:rsidRPr="00A66895">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06E53EA4" w14:textId="77777777" w:rsidR="00A66895" w:rsidRPr="00A66895" w:rsidRDefault="00A66895" w:rsidP="00A66895">
            <w:pPr>
              <w:jc w:val="center"/>
              <w:rPr>
                <w:color w:val="000000"/>
                <w:sz w:val="28"/>
                <w:szCs w:val="28"/>
              </w:rPr>
            </w:pPr>
            <w:r w:rsidRPr="00A66895">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23A0CC28" w14:textId="77777777" w:rsidR="00A66895" w:rsidRPr="00A66895" w:rsidRDefault="00A66895" w:rsidP="00A66895">
            <w:pPr>
              <w:jc w:val="center"/>
              <w:rPr>
                <w:color w:val="000000"/>
                <w:sz w:val="28"/>
                <w:szCs w:val="28"/>
              </w:rPr>
            </w:pPr>
            <w:r w:rsidRPr="00A66895">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6AC4E54F" w14:textId="77777777" w:rsidR="00A66895" w:rsidRPr="00A66895" w:rsidRDefault="00A66895" w:rsidP="00A66895">
            <w:pPr>
              <w:jc w:val="center"/>
              <w:rPr>
                <w:color w:val="000000"/>
                <w:sz w:val="28"/>
                <w:szCs w:val="28"/>
              </w:rPr>
            </w:pPr>
            <w:r w:rsidRPr="00A66895">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E9DEC2E" w14:textId="77777777" w:rsidR="00A66895" w:rsidRPr="00A66895" w:rsidRDefault="00A66895" w:rsidP="00A66895">
            <w:pPr>
              <w:jc w:val="center"/>
              <w:rPr>
                <w:color w:val="000000"/>
                <w:sz w:val="28"/>
                <w:szCs w:val="28"/>
              </w:rPr>
            </w:pPr>
            <w:r w:rsidRPr="00A66895">
              <w:rPr>
                <w:color w:val="000000"/>
                <w:sz w:val="28"/>
                <w:szCs w:val="28"/>
              </w:rPr>
              <w:t>2023 год</w:t>
            </w:r>
          </w:p>
        </w:tc>
      </w:tr>
      <w:tr w:rsidR="00A66895" w:rsidRPr="00A66895" w14:paraId="60318833" w14:textId="77777777" w:rsidTr="00263C25">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2552093" w14:textId="77777777" w:rsidR="00A66895" w:rsidRPr="00A66895" w:rsidRDefault="00A66895" w:rsidP="00A66895">
            <w:pPr>
              <w:rPr>
                <w:color w:val="000000"/>
                <w:sz w:val="28"/>
                <w:szCs w:val="28"/>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66CF59FA" w14:textId="77777777" w:rsidR="00A66895" w:rsidRPr="00A66895" w:rsidRDefault="00A66895" w:rsidP="00A66895">
            <w:pPr>
              <w:rPr>
                <w:color w:val="000000"/>
                <w:sz w:val="28"/>
                <w:szCs w:val="28"/>
              </w:rPr>
            </w:pPr>
          </w:p>
        </w:tc>
        <w:tc>
          <w:tcPr>
            <w:tcW w:w="1560" w:type="dxa"/>
            <w:tcBorders>
              <w:top w:val="nil"/>
              <w:left w:val="nil"/>
              <w:bottom w:val="single" w:sz="4" w:space="0" w:color="auto"/>
              <w:right w:val="single" w:sz="4" w:space="0" w:color="auto"/>
            </w:tcBorders>
            <w:shd w:val="clear" w:color="000000" w:fill="FFFFFF"/>
            <w:vAlign w:val="center"/>
            <w:hideMark/>
          </w:tcPr>
          <w:p w14:paraId="3BBBBCF6" w14:textId="77777777" w:rsidR="00A66895" w:rsidRPr="00A66895" w:rsidRDefault="00A66895" w:rsidP="00A66895">
            <w:pPr>
              <w:jc w:val="center"/>
              <w:rPr>
                <w:color w:val="000000"/>
                <w:sz w:val="28"/>
                <w:szCs w:val="28"/>
              </w:rPr>
            </w:pPr>
            <w:r w:rsidRPr="00A66895">
              <w:rPr>
                <w:color w:val="000000"/>
                <w:sz w:val="28"/>
                <w:szCs w:val="28"/>
              </w:rPr>
              <w:t xml:space="preserve">с </w:t>
            </w:r>
            <w:r w:rsidRPr="00A66895">
              <w:rPr>
                <w:sz w:val="28"/>
                <w:szCs w:val="28"/>
              </w:rPr>
              <w:t>30.08.            по 31.12.</w:t>
            </w:r>
          </w:p>
        </w:tc>
        <w:tc>
          <w:tcPr>
            <w:tcW w:w="1276" w:type="dxa"/>
            <w:tcBorders>
              <w:top w:val="nil"/>
              <w:left w:val="nil"/>
              <w:bottom w:val="single" w:sz="4" w:space="0" w:color="auto"/>
              <w:right w:val="single" w:sz="4" w:space="0" w:color="auto"/>
            </w:tcBorders>
            <w:shd w:val="clear" w:color="000000" w:fill="FFFFFF"/>
            <w:vAlign w:val="center"/>
          </w:tcPr>
          <w:p w14:paraId="2C4D0DD9" w14:textId="77777777" w:rsidR="00A66895" w:rsidRPr="00A66895" w:rsidRDefault="00A66895" w:rsidP="00A66895">
            <w:pPr>
              <w:jc w:val="center"/>
              <w:rPr>
                <w:color w:val="000000"/>
                <w:sz w:val="28"/>
                <w:szCs w:val="28"/>
              </w:rPr>
            </w:pPr>
            <w:r w:rsidRPr="00A66895">
              <w:rPr>
                <w:color w:val="000000"/>
                <w:sz w:val="28"/>
                <w:szCs w:val="28"/>
              </w:rPr>
              <w:t xml:space="preserve">с 01.01. </w:t>
            </w:r>
          </w:p>
          <w:p w14:paraId="23190790" w14:textId="77777777" w:rsidR="00A66895" w:rsidRPr="00A66895" w:rsidRDefault="00A66895" w:rsidP="00A66895">
            <w:pPr>
              <w:jc w:val="center"/>
              <w:rPr>
                <w:color w:val="000000"/>
                <w:sz w:val="28"/>
                <w:szCs w:val="28"/>
              </w:rPr>
            </w:pPr>
            <w:r w:rsidRPr="00A6689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243EEF7" w14:textId="77777777" w:rsidR="00A66895" w:rsidRPr="00A66895" w:rsidRDefault="00A66895" w:rsidP="00A66895">
            <w:pPr>
              <w:jc w:val="center"/>
              <w:rPr>
                <w:color w:val="000000"/>
                <w:sz w:val="28"/>
                <w:szCs w:val="28"/>
              </w:rPr>
            </w:pPr>
            <w:r w:rsidRPr="00A6689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333306D" w14:textId="77777777" w:rsidR="00A66895" w:rsidRPr="00A66895" w:rsidRDefault="00A66895" w:rsidP="00A66895">
            <w:pPr>
              <w:jc w:val="center"/>
              <w:rPr>
                <w:color w:val="000000"/>
                <w:sz w:val="28"/>
                <w:szCs w:val="28"/>
              </w:rPr>
            </w:pPr>
            <w:r w:rsidRPr="00A66895">
              <w:rPr>
                <w:color w:val="000000"/>
                <w:sz w:val="28"/>
                <w:szCs w:val="28"/>
              </w:rPr>
              <w:t xml:space="preserve">с 01.01. </w:t>
            </w:r>
          </w:p>
          <w:p w14:paraId="6DD5B65D" w14:textId="77777777" w:rsidR="00A66895" w:rsidRPr="00A66895" w:rsidRDefault="00A66895" w:rsidP="00A66895">
            <w:pPr>
              <w:jc w:val="center"/>
              <w:rPr>
                <w:color w:val="000000"/>
                <w:sz w:val="28"/>
                <w:szCs w:val="28"/>
              </w:rPr>
            </w:pPr>
            <w:r w:rsidRPr="00A66895">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AC1F5C9" w14:textId="77777777" w:rsidR="00A66895" w:rsidRPr="00A66895" w:rsidRDefault="00A66895" w:rsidP="00A66895">
            <w:pPr>
              <w:jc w:val="center"/>
              <w:rPr>
                <w:color w:val="000000"/>
                <w:sz w:val="28"/>
                <w:szCs w:val="28"/>
              </w:rPr>
            </w:pPr>
            <w:r w:rsidRPr="00A6689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DFEFE5B" w14:textId="77777777" w:rsidR="00A66895" w:rsidRPr="00A66895" w:rsidRDefault="00A66895" w:rsidP="00A66895">
            <w:pPr>
              <w:jc w:val="center"/>
              <w:rPr>
                <w:color w:val="000000"/>
                <w:sz w:val="28"/>
                <w:szCs w:val="28"/>
              </w:rPr>
            </w:pPr>
            <w:r w:rsidRPr="00A66895">
              <w:rPr>
                <w:color w:val="000000"/>
                <w:sz w:val="28"/>
                <w:szCs w:val="28"/>
              </w:rPr>
              <w:t xml:space="preserve">с 01.01. </w:t>
            </w:r>
          </w:p>
          <w:p w14:paraId="7A70B6D5" w14:textId="77777777" w:rsidR="00A66895" w:rsidRPr="00A66895" w:rsidRDefault="00A66895" w:rsidP="00A66895">
            <w:pPr>
              <w:jc w:val="center"/>
              <w:rPr>
                <w:color w:val="000000"/>
                <w:sz w:val="28"/>
                <w:szCs w:val="28"/>
              </w:rPr>
            </w:pPr>
            <w:r w:rsidRPr="00A6689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122F80C" w14:textId="77777777" w:rsidR="00A66895" w:rsidRPr="00A66895" w:rsidRDefault="00A66895" w:rsidP="00A66895">
            <w:pPr>
              <w:jc w:val="center"/>
              <w:rPr>
                <w:color w:val="000000"/>
                <w:sz w:val="28"/>
                <w:szCs w:val="28"/>
              </w:rPr>
            </w:pPr>
            <w:r w:rsidRPr="00A66895">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592C923" w14:textId="77777777" w:rsidR="00A66895" w:rsidRPr="00A66895" w:rsidRDefault="00A66895" w:rsidP="00A66895">
            <w:pPr>
              <w:jc w:val="center"/>
              <w:rPr>
                <w:color w:val="000000"/>
                <w:sz w:val="28"/>
                <w:szCs w:val="28"/>
              </w:rPr>
            </w:pPr>
            <w:r w:rsidRPr="00A66895">
              <w:rPr>
                <w:color w:val="000000"/>
                <w:sz w:val="28"/>
                <w:szCs w:val="28"/>
              </w:rPr>
              <w:t xml:space="preserve">с 01.01. </w:t>
            </w:r>
          </w:p>
          <w:p w14:paraId="2B3B2952" w14:textId="77777777" w:rsidR="00A66895" w:rsidRPr="00A66895" w:rsidRDefault="00A66895" w:rsidP="00A66895">
            <w:pPr>
              <w:jc w:val="center"/>
              <w:rPr>
                <w:color w:val="000000"/>
                <w:sz w:val="28"/>
                <w:szCs w:val="28"/>
              </w:rPr>
            </w:pPr>
            <w:r w:rsidRPr="00A66895">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17ACEDF5" w14:textId="77777777" w:rsidR="00A66895" w:rsidRPr="00A66895" w:rsidRDefault="00A66895" w:rsidP="00A66895">
            <w:pPr>
              <w:jc w:val="center"/>
              <w:rPr>
                <w:color w:val="000000"/>
                <w:sz w:val="28"/>
                <w:szCs w:val="28"/>
              </w:rPr>
            </w:pPr>
            <w:r w:rsidRPr="00A66895">
              <w:rPr>
                <w:color w:val="000000"/>
                <w:sz w:val="28"/>
                <w:szCs w:val="28"/>
              </w:rPr>
              <w:t>с 01.07. по 31.12.</w:t>
            </w:r>
          </w:p>
        </w:tc>
      </w:tr>
      <w:tr w:rsidR="00A66895" w:rsidRPr="00A66895" w14:paraId="22B744CF" w14:textId="77777777" w:rsidTr="00263C25">
        <w:trPr>
          <w:trHeight w:val="455"/>
        </w:trPr>
        <w:tc>
          <w:tcPr>
            <w:tcW w:w="636" w:type="dxa"/>
            <w:tcBorders>
              <w:top w:val="single" w:sz="4" w:space="0" w:color="auto"/>
              <w:left w:val="single" w:sz="4" w:space="0" w:color="auto"/>
              <w:bottom w:val="single" w:sz="4" w:space="0" w:color="auto"/>
              <w:right w:val="single" w:sz="4" w:space="0" w:color="auto"/>
            </w:tcBorders>
            <w:vAlign w:val="center"/>
          </w:tcPr>
          <w:p w14:paraId="6742EF35" w14:textId="77777777" w:rsidR="00A66895" w:rsidRPr="00A66895" w:rsidRDefault="00A66895" w:rsidP="00A66895">
            <w:pPr>
              <w:jc w:val="center"/>
              <w:rPr>
                <w:color w:val="000000"/>
                <w:sz w:val="28"/>
                <w:szCs w:val="28"/>
              </w:rPr>
            </w:pPr>
            <w:r w:rsidRPr="00A66895">
              <w:rPr>
                <w:color w:val="000000"/>
                <w:sz w:val="28"/>
                <w:szCs w:val="28"/>
              </w:rPr>
              <w:t>1</w:t>
            </w:r>
          </w:p>
        </w:tc>
        <w:tc>
          <w:tcPr>
            <w:tcW w:w="2767" w:type="dxa"/>
            <w:tcBorders>
              <w:top w:val="single" w:sz="4" w:space="0" w:color="auto"/>
              <w:left w:val="single" w:sz="4" w:space="0" w:color="auto"/>
              <w:bottom w:val="single" w:sz="4" w:space="0" w:color="auto"/>
              <w:right w:val="single" w:sz="4" w:space="0" w:color="auto"/>
            </w:tcBorders>
            <w:vAlign w:val="center"/>
          </w:tcPr>
          <w:p w14:paraId="0DDFA690" w14:textId="77777777" w:rsidR="00A66895" w:rsidRPr="00A66895" w:rsidRDefault="00A66895" w:rsidP="00A66895">
            <w:pPr>
              <w:jc w:val="center"/>
              <w:rPr>
                <w:color w:val="000000"/>
                <w:sz w:val="28"/>
                <w:szCs w:val="28"/>
              </w:rPr>
            </w:pPr>
            <w:r w:rsidRPr="00A66895">
              <w:rPr>
                <w:color w:val="000000"/>
                <w:sz w:val="28"/>
                <w:szCs w:val="28"/>
              </w:rPr>
              <w:t>2</w:t>
            </w:r>
          </w:p>
        </w:tc>
        <w:tc>
          <w:tcPr>
            <w:tcW w:w="1560" w:type="dxa"/>
            <w:tcBorders>
              <w:top w:val="nil"/>
              <w:left w:val="nil"/>
              <w:bottom w:val="single" w:sz="4" w:space="0" w:color="auto"/>
              <w:right w:val="single" w:sz="4" w:space="0" w:color="auto"/>
            </w:tcBorders>
            <w:shd w:val="clear" w:color="000000" w:fill="FFFFFF"/>
            <w:vAlign w:val="center"/>
          </w:tcPr>
          <w:p w14:paraId="5805A1C7" w14:textId="77777777" w:rsidR="00A66895" w:rsidRPr="00A66895" w:rsidRDefault="00A66895" w:rsidP="00A66895">
            <w:pPr>
              <w:jc w:val="center"/>
              <w:rPr>
                <w:color w:val="000000"/>
                <w:sz w:val="28"/>
                <w:szCs w:val="28"/>
              </w:rPr>
            </w:pPr>
            <w:r w:rsidRPr="00A66895">
              <w:rPr>
                <w:color w:val="000000"/>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6B1C235C" w14:textId="77777777" w:rsidR="00A66895" w:rsidRPr="00A66895" w:rsidRDefault="00A66895" w:rsidP="00A66895">
            <w:pPr>
              <w:jc w:val="center"/>
              <w:rPr>
                <w:color w:val="000000"/>
                <w:sz w:val="28"/>
                <w:szCs w:val="28"/>
              </w:rPr>
            </w:pPr>
            <w:r w:rsidRPr="00A66895">
              <w:rPr>
                <w:color w:val="000000"/>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318578FC" w14:textId="77777777" w:rsidR="00A66895" w:rsidRPr="00A66895" w:rsidRDefault="00A66895" w:rsidP="00A66895">
            <w:pPr>
              <w:jc w:val="center"/>
              <w:rPr>
                <w:color w:val="000000"/>
                <w:sz w:val="28"/>
                <w:szCs w:val="28"/>
              </w:rPr>
            </w:pPr>
            <w:r w:rsidRPr="00A66895">
              <w:rPr>
                <w:color w:val="000000"/>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687F1910" w14:textId="77777777" w:rsidR="00A66895" w:rsidRPr="00A66895" w:rsidRDefault="00A66895" w:rsidP="00A66895">
            <w:pPr>
              <w:jc w:val="center"/>
              <w:rPr>
                <w:color w:val="000000"/>
                <w:sz w:val="28"/>
                <w:szCs w:val="28"/>
              </w:rPr>
            </w:pPr>
            <w:r w:rsidRPr="00A66895">
              <w:rPr>
                <w:color w:val="000000"/>
                <w:sz w:val="28"/>
                <w:szCs w:val="28"/>
              </w:rPr>
              <w:t>6</w:t>
            </w:r>
          </w:p>
        </w:tc>
        <w:tc>
          <w:tcPr>
            <w:tcW w:w="1417" w:type="dxa"/>
            <w:tcBorders>
              <w:top w:val="nil"/>
              <w:left w:val="nil"/>
              <w:bottom w:val="single" w:sz="4" w:space="0" w:color="auto"/>
              <w:right w:val="single" w:sz="4" w:space="0" w:color="auto"/>
            </w:tcBorders>
            <w:shd w:val="clear" w:color="000000" w:fill="FFFFFF"/>
            <w:vAlign w:val="center"/>
          </w:tcPr>
          <w:p w14:paraId="6EF15985" w14:textId="77777777" w:rsidR="00A66895" w:rsidRPr="00A66895" w:rsidRDefault="00A66895" w:rsidP="00A66895">
            <w:pPr>
              <w:jc w:val="center"/>
              <w:rPr>
                <w:color w:val="000000"/>
                <w:sz w:val="28"/>
                <w:szCs w:val="28"/>
              </w:rPr>
            </w:pPr>
            <w:r w:rsidRPr="00A66895">
              <w:rPr>
                <w:color w:val="000000"/>
                <w:sz w:val="28"/>
                <w:szCs w:val="28"/>
              </w:rPr>
              <w:t>7</w:t>
            </w:r>
          </w:p>
        </w:tc>
        <w:tc>
          <w:tcPr>
            <w:tcW w:w="1276" w:type="dxa"/>
            <w:tcBorders>
              <w:top w:val="nil"/>
              <w:left w:val="nil"/>
              <w:bottom w:val="single" w:sz="4" w:space="0" w:color="auto"/>
              <w:right w:val="single" w:sz="4" w:space="0" w:color="auto"/>
            </w:tcBorders>
            <w:shd w:val="clear" w:color="000000" w:fill="FFFFFF"/>
            <w:vAlign w:val="center"/>
          </w:tcPr>
          <w:p w14:paraId="3C0433EF" w14:textId="77777777" w:rsidR="00A66895" w:rsidRPr="00A66895" w:rsidRDefault="00A66895" w:rsidP="00A66895">
            <w:pPr>
              <w:jc w:val="center"/>
              <w:rPr>
                <w:color w:val="000000"/>
                <w:sz w:val="28"/>
                <w:szCs w:val="28"/>
              </w:rPr>
            </w:pPr>
            <w:r w:rsidRPr="00A66895">
              <w:rPr>
                <w:color w:val="000000"/>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084931F7" w14:textId="77777777" w:rsidR="00A66895" w:rsidRPr="00A66895" w:rsidRDefault="00A66895" w:rsidP="00A66895">
            <w:pPr>
              <w:jc w:val="center"/>
              <w:rPr>
                <w:color w:val="000000"/>
                <w:sz w:val="28"/>
                <w:szCs w:val="28"/>
              </w:rPr>
            </w:pPr>
            <w:r w:rsidRPr="00A66895">
              <w:rPr>
                <w:color w:val="000000"/>
                <w:sz w:val="28"/>
                <w:szCs w:val="28"/>
              </w:rPr>
              <w:t>9</w:t>
            </w:r>
          </w:p>
        </w:tc>
        <w:tc>
          <w:tcPr>
            <w:tcW w:w="1277" w:type="dxa"/>
            <w:tcBorders>
              <w:top w:val="nil"/>
              <w:left w:val="nil"/>
              <w:bottom w:val="single" w:sz="4" w:space="0" w:color="auto"/>
              <w:right w:val="single" w:sz="4" w:space="0" w:color="auto"/>
            </w:tcBorders>
            <w:shd w:val="clear" w:color="000000" w:fill="FFFFFF"/>
            <w:vAlign w:val="center"/>
          </w:tcPr>
          <w:p w14:paraId="7B0E97E9" w14:textId="77777777" w:rsidR="00A66895" w:rsidRPr="00A66895" w:rsidRDefault="00A66895" w:rsidP="00A66895">
            <w:pPr>
              <w:jc w:val="center"/>
              <w:rPr>
                <w:color w:val="000000"/>
                <w:sz w:val="28"/>
                <w:szCs w:val="28"/>
              </w:rPr>
            </w:pPr>
            <w:r w:rsidRPr="00A66895">
              <w:rPr>
                <w:color w:val="000000"/>
                <w:sz w:val="28"/>
                <w:szCs w:val="28"/>
              </w:rPr>
              <w:t>10</w:t>
            </w:r>
          </w:p>
        </w:tc>
        <w:tc>
          <w:tcPr>
            <w:tcW w:w="1416" w:type="dxa"/>
            <w:tcBorders>
              <w:top w:val="nil"/>
              <w:left w:val="nil"/>
              <w:bottom w:val="single" w:sz="4" w:space="0" w:color="auto"/>
              <w:right w:val="single" w:sz="4" w:space="0" w:color="auto"/>
            </w:tcBorders>
            <w:shd w:val="clear" w:color="000000" w:fill="FFFFFF"/>
            <w:vAlign w:val="center"/>
          </w:tcPr>
          <w:p w14:paraId="79E6B4E9" w14:textId="77777777" w:rsidR="00A66895" w:rsidRPr="00A66895" w:rsidRDefault="00A66895" w:rsidP="00A66895">
            <w:pPr>
              <w:jc w:val="center"/>
              <w:rPr>
                <w:color w:val="000000"/>
                <w:sz w:val="28"/>
                <w:szCs w:val="28"/>
              </w:rPr>
            </w:pPr>
            <w:r w:rsidRPr="00A66895">
              <w:rPr>
                <w:color w:val="000000"/>
                <w:sz w:val="28"/>
                <w:szCs w:val="28"/>
              </w:rPr>
              <w:t>11</w:t>
            </w:r>
          </w:p>
        </w:tc>
      </w:tr>
      <w:tr w:rsidR="00A66895" w:rsidRPr="00A66895" w14:paraId="45061CC6" w14:textId="77777777" w:rsidTr="00263C25">
        <w:trPr>
          <w:trHeight w:val="687"/>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BD77DE8" w14:textId="77777777" w:rsidR="00A66895" w:rsidRPr="00A66895" w:rsidRDefault="00A66895" w:rsidP="00A66895">
            <w:pPr>
              <w:jc w:val="center"/>
              <w:rPr>
                <w:sz w:val="28"/>
                <w:szCs w:val="28"/>
              </w:rPr>
            </w:pPr>
            <w:r w:rsidRPr="00A66895">
              <w:rPr>
                <w:sz w:val="28"/>
                <w:szCs w:val="28"/>
              </w:rPr>
              <w:t xml:space="preserve">1. </w:t>
            </w:r>
            <w:r w:rsidRPr="00A66895">
              <w:rPr>
                <w:color w:val="000000"/>
                <w:sz w:val="28"/>
                <w:szCs w:val="28"/>
              </w:rPr>
              <w:t>Питьевая вода (Калтанский городской округ, Осинниковский городской округ)</w:t>
            </w:r>
          </w:p>
        </w:tc>
      </w:tr>
      <w:tr w:rsidR="00535250" w:rsidRPr="00A66895" w14:paraId="4662EB20" w14:textId="77777777" w:rsidTr="00263C25">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68ABC90" w14:textId="77777777" w:rsidR="00A66895" w:rsidRPr="00A66895" w:rsidRDefault="00A66895" w:rsidP="00A66895">
            <w:pPr>
              <w:jc w:val="center"/>
              <w:rPr>
                <w:color w:val="000000"/>
                <w:sz w:val="28"/>
                <w:szCs w:val="28"/>
              </w:rPr>
            </w:pPr>
            <w:r w:rsidRPr="00A66895">
              <w:rPr>
                <w:color w:val="000000"/>
                <w:sz w:val="28"/>
                <w:szCs w:val="28"/>
              </w:rPr>
              <w:t>1.1.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6370919D" w14:textId="77777777" w:rsidR="00A66895" w:rsidRPr="00A66895" w:rsidRDefault="00A66895" w:rsidP="00A66895">
            <w:pPr>
              <w:rPr>
                <w:color w:val="000000"/>
                <w:sz w:val="28"/>
                <w:szCs w:val="28"/>
              </w:rPr>
            </w:pPr>
            <w:r w:rsidRPr="00A66895">
              <w:rPr>
                <w:color w:val="000000"/>
                <w:sz w:val="28"/>
                <w:szCs w:val="28"/>
              </w:rPr>
              <w:t xml:space="preserve">Население      </w:t>
            </w:r>
          </w:p>
          <w:p w14:paraId="708F21CD" w14:textId="77777777" w:rsidR="00A66895" w:rsidRPr="00A66895" w:rsidRDefault="00A66895" w:rsidP="00A66895">
            <w:pPr>
              <w:rPr>
                <w:color w:val="000000"/>
                <w:sz w:val="28"/>
                <w:szCs w:val="28"/>
              </w:rPr>
            </w:pPr>
            <w:r w:rsidRPr="00A66895">
              <w:rPr>
                <w:color w:val="000000"/>
                <w:sz w:val="28"/>
                <w:szCs w:val="28"/>
              </w:rPr>
              <w:t>(с НДС)*</w:t>
            </w:r>
          </w:p>
        </w:tc>
        <w:tc>
          <w:tcPr>
            <w:tcW w:w="1560" w:type="dxa"/>
            <w:tcBorders>
              <w:top w:val="nil"/>
              <w:left w:val="nil"/>
              <w:bottom w:val="single" w:sz="4" w:space="0" w:color="auto"/>
              <w:right w:val="single" w:sz="4" w:space="0" w:color="auto"/>
            </w:tcBorders>
            <w:shd w:val="clear" w:color="000000" w:fill="FFFFFF"/>
            <w:vAlign w:val="center"/>
          </w:tcPr>
          <w:p w14:paraId="3E10B9A6" w14:textId="77777777" w:rsidR="00A66895" w:rsidRPr="00A66895" w:rsidRDefault="00A66895" w:rsidP="00A66895">
            <w:pPr>
              <w:jc w:val="center"/>
              <w:rPr>
                <w:sz w:val="28"/>
                <w:szCs w:val="28"/>
              </w:rPr>
            </w:pPr>
            <w:r w:rsidRPr="00A66895">
              <w:rPr>
                <w:sz w:val="28"/>
                <w:szCs w:val="28"/>
              </w:rPr>
              <w:t>60,04</w:t>
            </w:r>
          </w:p>
        </w:tc>
        <w:tc>
          <w:tcPr>
            <w:tcW w:w="1276" w:type="dxa"/>
            <w:tcBorders>
              <w:top w:val="nil"/>
              <w:left w:val="nil"/>
              <w:bottom w:val="single" w:sz="4" w:space="0" w:color="auto"/>
              <w:right w:val="single" w:sz="4" w:space="0" w:color="auto"/>
            </w:tcBorders>
            <w:shd w:val="clear" w:color="000000" w:fill="FFFFFF"/>
            <w:vAlign w:val="center"/>
          </w:tcPr>
          <w:p w14:paraId="22AED8AB" w14:textId="77777777" w:rsidR="00A66895" w:rsidRPr="00A66895" w:rsidRDefault="00A66895" w:rsidP="00A66895">
            <w:pPr>
              <w:jc w:val="center"/>
              <w:rPr>
                <w:sz w:val="28"/>
                <w:szCs w:val="28"/>
              </w:rPr>
            </w:pPr>
            <w:r w:rsidRPr="00A66895">
              <w:rPr>
                <w:sz w:val="28"/>
                <w:szCs w:val="28"/>
              </w:rPr>
              <w:t>60,04</w:t>
            </w:r>
          </w:p>
        </w:tc>
        <w:tc>
          <w:tcPr>
            <w:tcW w:w="1276" w:type="dxa"/>
            <w:tcBorders>
              <w:top w:val="nil"/>
              <w:left w:val="nil"/>
              <w:bottom w:val="single" w:sz="4" w:space="0" w:color="auto"/>
              <w:right w:val="single" w:sz="4" w:space="0" w:color="auto"/>
            </w:tcBorders>
            <w:shd w:val="clear" w:color="000000" w:fill="FFFFFF"/>
            <w:vAlign w:val="center"/>
          </w:tcPr>
          <w:p w14:paraId="28BAD6EA" w14:textId="77777777" w:rsidR="00A66895" w:rsidRPr="00A66895" w:rsidRDefault="00A66895" w:rsidP="00A66895">
            <w:pPr>
              <w:jc w:val="center"/>
              <w:rPr>
                <w:sz w:val="28"/>
                <w:szCs w:val="28"/>
              </w:rPr>
            </w:pPr>
            <w:r w:rsidRPr="00A66895">
              <w:rPr>
                <w:sz w:val="28"/>
                <w:szCs w:val="28"/>
              </w:rPr>
              <w:t>63,31</w:t>
            </w:r>
          </w:p>
        </w:tc>
        <w:tc>
          <w:tcPr>
            <w:tcW w:w="1276" w:type="dxa"/>
            <w:tcBorders>
              <w:top w:val="nil"/>
              <w:left w:val="nil"/>
              <w:bottom w:val="single" w:sz="4" w:space="0" w:color="auto"/>
              <w:right w:val="single" w:sz="4" w:space="0" w:color="auto"/>
            </w:tcBorders>
            <w:shd w:val="clear" w:color="000000" w:fill="FFFFFF"/>
            <w:vAlign w:val="center"/>
          </w:tcPr>
          <w:p w14:paraId="22D38ABA" w14:textId="77777777" w:rsidR="00A66895" w:rsidRPr="00A66895" w:rsidRDefault="00A66895" w:rsidP="00A66895">
            <w:pPr>
              <w:jc w:val="center"/>
              <w:rPr>
                <w:sz w:val="28"/>
                <w:szCs w:val="28"/>
              </w:rPr>
            </w:pPr>
            <w:r w:rsidRPr="00A66895">
              <w:rPr>
                <w:sz w:val="28"/>
                <w:szCs w:val="28"/>
              </w:rPr>
              <w:t>63,31</w:t>
            </w:r>
          </w:p>
        </w:tc>
        <w:tc>
          <w:tcPr>
            <w:tcW w:w="1417" w:type="dxa"/>
            <w:tcBorders>
              <w:top w:val="nil"/>
              <w:left w:val="nil"/>
              <w:bottom w:val="single" w:sz="4" w:space="0" w:color="auto"/>
              <w:right w:val="single" w:sz="4" w:space="0" w:color="auto"/>
            </w:tcBorders>
            <w:shd w:val="clear" w:color="000000" w:fill="FFFFFF"/>
            <w:vAlign w:val="center"/>
          </w:tcPr>
          <w:p w14:paraId="287DD27F" w14:textId="77777777" w:rsidR="00A66895" w:rsidRPr="00A66895" w:rsidRDefault="00A66895" w:rsidP="00A66895">
            <w:pPr>
              <w:jc w:val="center"/>
              <w:rPr>
                <w:sz w:val="28"/>
                <w:szCs w:val="28"/>
              </w:rPr>
            </w:pPr>
            <w:r w:rsidRPr="00A66895">
              <w:rPr>
                <w:sz w:val="28"/>
                <w:szCs w:val="28"/>
              </w:rPr>
              <w:t>63,40</w:t>
            </w:r>
          </w:p>
        </w:tc>
        <w:tc>
          <w:tcPr>
            <w:tcW w:w="1276" w:type="dxa"/>
            <w:tcBorders>
              <w:top w:val="nil"/>
              <w:left w:val="nil"/>
              <w:bottom w:val="single" w:sz="4" w:space="0" w:color="auto"/>
              <w:right w:val="single" w:sz="4" w:space="0" w:color="auto"/>
            </w:tcBorders>
            <w:shd w:val="clear" w:color="000000" w:fill="FFFFFF"/>
            <w:vAlign w:val="center"/>
          </w:tcPr>
          <w:p w14:paraId="7E010C34" w14:textId="77777777" w:rsidR="00A66895" w:rsidRPr="00A66895" w:rsidRDefault="00A66895" w:rsidP="00A66895">
            <w:pPr>
              <w:jc w:val="center"/>
              <w:rPr>
                <w:sz w:val="28"/>
                <w:szCs w:val="28"/>
              </w:rPr>
            </w:pPr>
            <w:r w:rsidRPr="00A66895">
              <w:rPr>
                <w:sz w:val="28"/>
                <w:szCs w:val="28"/>
              </w:rPr>
              <w:t>63,26</w:t>
            </w:r>
          </w:p>
        </w:tc>
        <w:tc>
          <w:tcPr>
            <w:tcW w:w="1276" w:type="dxa"/>
            <w:tcBorders>
              <w:top w:val="nil"/>
              <w:left w:val="nil"/>
              <w:bottom w:val="single" w:sz="4" w:space="0" w:color="auto"/>
              <w:right w:val="single" w:sz="4" w:space="0" w:color="auto"/>
            </w:tcBorders>
            <w:shd w:val="clear" w:color="000000" w:fill="FFFFFF"/>
            <w:vAlign w:val="center"/>
          </w:tcPr>
          <w:p w14:paraId="093E1E54" w14:textId="77777777" w:rsidR="00A66895" w:rsidRPr="00A66895" w:rsidRDefault="00A66895" w:rsidP="00A66895">
            <w:pPr>
              <w:jc w:val="center"/>
              <w:rPr>
                <w:sz w:val="28"/>
                <w:szCs w:val="28"/>
              </w:rPr>
            </w:pPr>
            <w:r w:rsidRPr="00A66895">
              <w:rPr>
                <w:sz w:val="28"/>
                <w:szCs w:val="28"/>
              </w:rPr>
              <w:t>63,26</w:t>
            </w:r>
          </w:p>
        </w:tc>
        <w:tc>
          <w:tcPr>
            <w:tcW w:w="1277" w:type="dxa"/>
            <w:tcBorders>
              <w:top w:val="nil"/>
              <w:left w:val="nil"/>
              <w:bottom w:val="single" w:sz="4" w:space="0" w:color="auto"/>
              <w:right w:val="single" w:sz="4" w:space="0" w:color="auto"/>
            </w:tcBorders>
            <w:shd w:val="clear" w:color="000000" w:fill="FFFFFF"/>
            <w:vAlign w:val="center"/>
          </w:tcPr>
          <w:p w14:paraId="2F1E44AC" w14:textId="77777777" w:rsidR="00A66895" w:rsidRPr="00A66895" w:rsidRDefault="00A66895" w:rsidP="00A66895">
            <w:pPr>
              <w:jc w:val="center"/>
              <w:rPr>
                <w:sz w:val="28"/>
                <w:szCs w:val="28"/>
              </w:rPr>
            </w:pPr>
            <w:r w:rsidRPr="00A66895">
              <w:rPr>
                <w:sz w:val="28"/>
                <w:szCs w:val="28"/>
              </w:rPr>
              <w:t>63,26</w:t>
            </w:r>
          </w:p>
        </w:tc>
        <w:tc>
          <w:tcPr>
            <w:tcW w:w="1416" w:type="dxa"/>
            <w:tcBorders>
              <w:top w:val="nil"/>
              <w:left w:val="nil"/>
              <w:bottom w:val="single" w:sz="4" w:space="0" w:color="auto"/>
              <w:right w:val="single" w:sz="4" w:space="0" w:color="auto"/>
            </w:tcBorders>
            <w:shd w:val="clear" w:color="000000" w:fill="FFFFFF"/>
            <w:vAlign w:val="center"/>
          </w:tcPr>
          <w:p w14:paraId="373D5141" w14:textId="77777777" w:rsidR="00A66895" w:rsidRPr="00A66895" w:rsidRDefault="00A66895" w:rsidP="00A66895">
            <w:pPr>
              <w:jc w:val="center"/>
              <w:rPr>
                <w:sz w:val="28"/>
                <w:szCs w:val="28"/>
              </w:rPr>
            </w:pPr>
            <w:r w:rsidRPr="00A66895">
              <w:rPr>
                <w:sz w:val="28"/>
                <w:szCs w:val="28"/>
              </w:rPr>
              <w:t>75,91</w:t>
            </w:r>
          </w:p>
        </w:tc>
      </w:tr>
      <w:tr w:rsidR="00535250" w:rsidRPr="00A66895" w14:paraId="0F5286CD" w14:textId="77777777" w:rsidTr="00263C25">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BE31386" w14:textId="77777777" w:rsidR="00A66895" w:rsidRPr="00A66895" w:rsidRDefault="00A66895" w:rsidP="00A66895">
            <w:pPr>
              <w:jc w:val="center"/>
              <w:rPr>
                <w:color w:val="000000"/>
                <w:sz w:val="28"/>
                <w:szCs w:val="28"/>
              </w:rPr>
            </w:pPr>
            <w:r w:rsidRPr="00A66895">
              <w:rPr>
                <w:color w:val="000000"/>
                <w:sz w:val="28"/>
                <w:szCs w:val="28"/>
              </w:rPr>
              <w:t>1.2.</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3170E0E9" w14:textId="77777777" w:rsidR="00A66895" w:rsidRPr="00A66895" w:rsidRDefault="00A66895" w:rsidP="00A66895">
            <w:pPr>
              <w:rPr>
                <w:color w:val="000000"/>
                <w:sz w:val="28"/>
                <w:szCs w:val="28"/>
              </w:rPr>
            </w:pPr>
            <w:r w:rsidRPr="00A66895">
              <w:rPr>
                <w:color w:val="000000"/>
                <w:sz w:val="28"/>
                <w:szCs w:val="28"/>
              </w:rPr>
              <w:t xml:space="preserve">Прочие потребители  </w:t>
            </w:r>
          </w:p>
          <w:p w14:paraId="52710D54" w14:textId="77777777" w:rsidR="00A66895" w:rsidRPr="00A66895" w:rsidRDefault="00A66895" w:rsidP="00A66895">
            <w:pPr>
              <w:rPr>
                <w:color w:val="000000"/>
                <w:sz w:val="28"/>
                <w:szCs w:val="28"/>
              </w:rPr>
            </w:pPr>
            <w:r w:rsidRPr="00A66895">
              <w:rPr>
                <w:color w:val="000000"/>
                <w:sz w:val="28"/>
                <w:szCs w:val="28"/>
              </w:rPr>
              <w:t>(без НДС)</w:t>
            </w:r>
          </w:p>
        </w:tc>
        <w:tc>
          <w:tcPr>
            <w:tcW w:w="1560" w:type="dxa"/>
            <w:tcBorders>
              <w:top w:val="nil"/>
              <w:left w:val="nil"/>
              <w:bottom w:val="single" w:sz="4" w:space="0" w:color="auto"/>
              <w:right w:val="single" w:sz="4" w:space="0" w:color="auto"/>
            </w:tcBorders>
            <w:shd w:val="clear" w:color="000000" w:fill="FFFFFF"/>
            <w:vAlign w:val="center"/>
          </w:tcPr>
          <w:p w14:paraId="561942AE" w14:textId="77777777" w:rsidR="00A66895" w:rsidRPr="00A66895" w:rsidRDefault="00A66895" w:rsidP="00A66895">
            <w:pPr>
              <w:jc w:val="center"/>
              <w:rPr>
                <w:sz w:val="28"/>
                <w:szCs w:val="28"/>
              </w:rPr>
            </w:pPr>
            <w:r w:rsidRPr="00A66895">
              <w:rPr>
                <w:sz w:val="28"/>
                <w:szCs w:val="28"/>
              </w:rPr>
              <w:t>50,03</w:t>
            </w:r>
          </w:p>
        </w:tc>
        <w:tc>
          <w:tcPr>
            <w:tcW w:w="1276" w:type="dxa"/>
            <w:tcBorders>
              <w:top w:val="nil"/>
              <w:left w:val="nil"/>
              <w:bottom w:val="single" w:sz="4" w:space="0" w:color="auto"/>
              <w:right w:val="single" w:sz="4" w:space="0" w:color="auto"/>
            </w:tcBorders>
            <w:shd w:val="clear" w:color="000000" w:fill="FFFFFF"/>
            <w:vAlign w:val="center"/>
          </w:tcPr>
          <w:p w14:paraId="221FEE05" w14:textId="77777777" w:rsidR="00A66895" w:rsidRPr="00A66895" w:rsidRDefault="00A66895" w:rsidP="00A66895">
            <w:pPr>
              <w:jc w:val="center"/>
              <w:rPr>
                <w:sz w:val="28"/>
                <w:szCs w:val="28"/>
              </w:rPr>
            </w:pPr>
            <w:r w:rsidRPr="00A66895">
              <w:rPr>
                <w:sz w:val="28"/>
                <w:szCs w:val="28"/>
              </w:rPr>
              <w:t>50,03</w:t>
            </w:r>
          </w:p>
        </w:tc>
        <w:tc>
          <w:tcPr>
            <w:tcW w:w="1276" w:type="dxa"/>
            <w:tcBorders>
              <w:top w:val="nil"/>
              <w:left w:val="nil"/>
              <w:bottom w:val="single" w:sz="4" w:space="0" w:color="auto"/>
              <w:right w:val="single" w:sz="4" w:space="0" w:color="auto"/>
            </w:tcBorders>
            <w:shd w:val="clear" w:color="000000" w:fill="FFFFFF"/>
            <w:vAlign w:val="center"/>
          </w:tcPr>
          <w:p w14:paraId="3DFB035E" w14:textId="77777777" w:rsidR="00A66895" w:rsidRPr="00A66895" w:rsidRDefault="00A66895" w:rsidP="00A66895">
            <w:pPr>
              <w:jc w:val="center"/>
              <w:rPr>
                <w:sz w:val="28"/>
                <w:szCs w:val="28"/>
              </w:rPr>
            </w:pPr>
            <w:r w:rsidRPr="00A66895">
              <w:rPr>
                <w:sz w:val="28"/>
                <w:szCs w:val="28"/>
              </w:rPr>
              <w:t>52,76</w:t>
            </w:r>
          </w:p>
        </w:tc>
        <w:tc>
          <w:tcPr>
            <w:tcW w:w="1276" w:type="dxa"/>
            <w:tcBorders>
              <w:top w:val="nil"/>
              <w:left w:val="nil"/>
              <w:bottom w:val="single" w:sz="4" w:space="0" w:color="auto"/>
              <w:right w:val="single" w:sz="4" w:space="0" w:color="auto"/>
            </w:tcBorders>
            <w:shd w:val="clear" w:color="000000" w:fill="FFFFFF"/>
            <w:vAlign w:val="center"/>
          </w:tcPr>
          <w:p w14:paraId="61BD06E9" w14:textId="77777777" w:rsidR="00A66895" w:rsidRPr="00A66895" w:rsidRDefault="00A66895" w:rsidP="00A66895">
            <w:pPr>
              <w:jc w:val="center"/>
              <w:rPr>
                <w:sz w:val="28"/>
                <w:szCs w:val="28"/>
              </w:rPr>
            </w:pPr>
            <w:r w:rsidRPr="00A66895">
              <w:rPr>
                <w:sz w:val="28"/>
                <w:szCs w:val="28"/>
              </w:rPr>
              <w:t>52,76</w:t>
            </w:r>
          </w:p>
        </w:tc>
        <w:tc>
          <w:tcPr>
            <w:tcW w:w="1417" w:type="dxa"/>
            <w:tcBorders>
              <w:top w:val="nil"/>
              <w:left w:val="nil"/>
              <w:bottom w:val="single" w:sz="4" w:space="0" w:color="auto"/>
              <w:right w:val="single" w:sz="4" w:space="0" w:color="auto"/>
            </w:tcBorders>
            <w:shd w:val="clear" w:color="000000" w:fill="FFFFFF"/>
            <w:vAlign w:val="center"/>
          </w:tcPr>
          <w:p w14:paraId="2BBF09B6" w14:textId="77777777" w:rsidR="00A66895" w:rsidRPr="00A66895" w:rsidRDefault="00A66895" w:rsidP="00A66895">
            <w:pPr>
              <w:jc w:val="center"/>
              <w:rPr>
                <w:sz w:val="28"/>
                <w:szCs w:val="28"/>
              </w:rPr>
            </w:pPr>
            <w:r w:rsidRPr="00A66895">
              <w:rPr>
                <w:sz w:val="28"/>
                <w:szCs w:val="28"/>
              </w:rPr>
              <w:t>52,83</w:t>
            </w:r>
          </w:p>
        </w:tc>
        <w:tc>
          <w:tcPr>
            <w:tcW w:w="1276" w:type="dxa"/>
            <w:tcBorders>
              <w:top w:val="nil"/>
              <w:left w:val="nil"/>
              <w:bottom w:val="single" w:sz="4" w:space="0" w:color="auto"/>
              <w:right w:val="single" w:sz="4" w:space="0" w:color="auto"/>
            </w:tcBorders>
            <w:shd w:val="clear" w:color="000000" w:fill="FFFFFF"/>
            <w:vAlign w:val="center"/>
          </w:tcPr>
          <w:p w14:paraId="5AE468A0" w14:textId="77777777" w:rsidR="00A66895" w:rsidRPr="00A66895" w:rsidRDefault="00A66895" w:rsidP="00A66895">
            <w:pPr>
              <w:jc w:val="center"/>
              <w:rPr>
                <w:sz w:val="28"/>
                <w:szCs w:val="28"/>
              </w:rPr>
            </w:pPr>
            <w:r w:rsidRPr="00A66895">
              <w:rPr>
                <w:sz w:val="28"/>
                <w:szCs w:val="28"/>
              </w:rPr>
              <w:t>52,72</w:t>
            </w:r>
          </w:p>
        </w:tc>
        <w:tc>
          <w:tcPr>
            <w:tcW w:w="1276" w:type="dxa"/>
            <w:tcBorders>
              <w:top w:val="nil"/>
              <w:left w:val="nil"/>
              <w:bottom w:val="single" w:sz="4" w:space="0" w:color="auto"/>
              <w:right w:val="single" w:sz="4" w:space="0" w:color="auto"/>
            </w:tcBorders>
            <w:shd w:val="clear" w:color="000000" w:fill="FFFFFF"/>
            <w:vAlign w:val="center"/>
          </w:tcPr>
          <w:p w14:paraId="078EB658" w14:textId="77777777" w:rsidR="00A66895" w:rsidRPr="00A66895" w:rsidRDefault="00A66895" w:rsidP="00A66895">
            <w:pPr>
              <w:jc w:val="center"/>
              <w:rPr>
                <w:sz w:val="28"/>
                <w:szCs w:val="28"/>
              </w:rPr>
            </w:pPr>
            <w:r w:rsidRPr="00A66895">
              <w:rPr>
                <w:sz w:val="28"/>
                <w:szCs w:val="28"/>
              </w:rPr>
              <w:t>52,72</w:t>
            </w:r>
          </w:p>
        </w:tc>
        <w:tc>
          <w:tcPr>
            <w:tcW w:w="1277" w:type="dxa"/>
            <w:tcBorders>
              <w:top w:val="nil"/>
              <w:left w:val="nil"/>
              <w:bottom w:val="single" w:sz="4" w:space="0" w:color="auto"/>
              <w:right w:val="single" w:sz="4" w:space="0" w:color="auto"/>
            </w:tcBorders>
            <w:shd w:val="clear" w:color="000000" w:fill="FFFFFF"/>
            <w:vAlign w:val="center"/>
          </w:tcPr>
          <w:p w14:paraId="08F5F6E2" w14:textId="77777777" w:rsidR="00A66895" w:rsidRPr="00A66895" w:rsidRDefault="00A66895" w:rsidP="00A66895">
            <w:pPr>
              <w:jc w:val="center"/>
              <w:rPr>
                <w:sz w:val="28"/>
                <w:szCs w:val="28"/>
              </w:rPr>
            </w:pPr>
            <w:r w:rsidRPr="00A66895">
              <w:rPr>
                <w:sz w:val="28"/>
                <w:szCs w:val="28"/>
              </w:rPr>
              <w:t>52,72</w:t>
            </w:r>
          </w:p>
        </w:tc>
        <w:tc>
          <w:tcPr>
            <w:tcW w:w="1416" w:type="dxa"/>
            <w:tcBorders>
              <w:top w:val="nil"/>
              <w:left w:val="nil"/>
              <w:bottom w:val="single" w:sz="4" w:space="0" w:color="auto"/>
              <w:right w:val="single" w:sz="4" w:space="0" w:color="auto"/>
            </w:tcBorders>
            <w:shd w:val="clear" w:color="000000" w:fill="FFFFFF"/>
            <w:vAlign w:val="center"/>
          </w:tcPr>
          <w:p w14:paraId="5F0CF652" w14:textId="77777777" w:rsidR="00A66895" w:rsidRPr="00A66895" w:rsidRDefault="00A66895" w:rsidP="00A66895">
            <w:pPr>
              <w:jc w:val="center"/>
              <w:rPr>
                <w:sz w:val="28"/>
                <w:szCs w:val="28"/>
              </w:rPr>
            </w:pPr>
            <w:r w:rsidRPr="00A66895">
              <w:rPr>
                <w:sz w:val="28"/>
                <w:szCs w:val="28"/>
              </w:rPr>
              <w:t>63,26</w:t>
            </w:r>
          </w:p>
        </w:tc>
      </w:tr>
      <w:tr w:rsidR="00A66895" w:rsidRPr="00A66895" w14:paraId="5C69BBBD" w14:textId="77777777" w:rsidTr="00263C25">
        <w:trPr>
          <w:trHeight w:val="683"/>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C0A263C" w14:textId="77777777" w:rsidR="00A66895" w:rsidRPr="00A66895" w:rsidRDefault="00A66895" w:rsidP="00A66895">
            <w:pPr>
              <w:jc w:val="center"/>
              <w:rPr>
                <w:color w:val="000000"/>
                <w:sz w:val="28"/>
                <w:szCs w:val="28"/>
              </w:rPr>
            </w:pPr>
            <w:r w:rsidRPr="00A66895">
              <w:rPr>
                <w:color w:val="000000"/>
                <w:sz w:val="28"/>
                <w:szCs w:val="28"/>
              </w:rPr>
              <w:t xml:space="preserve">2. </w:t>
            </w:r>
            <w:r w:rsidRPr="00A66895">
              <w:rPr>
                <w:sz w:val="28"/>
                <w:szCs w:val="28"/>
              </w:rPr>
              <w:t>Водоотведение (Калтанский городской округ)</w:t>
            </w:r>
          </w:p>
        </w:tc>
      </w:tr>
      <w:tr w:rsidR="00535250" w:rsidRPr="00A66895" w14:paraId="25E55383" w14:textId="77777777" w:rsidTr="00263C25">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F5429E2" w14:textId="77777777" w:rsidR="00A66895" w:rsidRPr="00A66895" w:rsidRDefault="00A66895" w:rsidP="00A66895">
            <w:pPr>
              <w:jc w:val="center"/>
              <w:rPr>
                <w:color w:val="000000"/>
                <w:sz w:val="28"/>
                <w:szCs w:val="28"/>
              </w:rPr>
            </w:pPr>
            <w:r w:rsidRPr="00A66895">
              <w:rPr>
                <w:color w:val="000000"/>
                <w:sz w:val="28"/>
                <w:szCs w:val="28"/>
              </w:rPr>
              <w:t>2.1.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3AD7B658" w14:textId="77777777" w:rsidR="00A66895" w:rsidRPr="00A66895" w:rsidRDefault="00A66895" w:rsidP="00A66895">
            <w:pPr>
              <w:rPr>
                <w:color w:val="000000"/>
                <w:sz w:val="28"/>
                <w:szCs w:val="28"/>
              </w:rPr>
            </w:pPr>
            <w:r w:rsidRPr="00A66895">
              <w:rPr>
                <w:color w:val="000000"/>
                <w:sz w:val="28"/>
                <w:szCs w:val="28"/>
              </w:rPr>
              <w:t xml:space="preserve">Население   </w:t>
            </w:r>
          </w:p>
          <w:p w14:paraId="007B0F63" w14:textId="77777777" w:rsidR="00A66895" w:rsidRPr="00A66895" w:rsidRDefault="00A66895" w:rsidP="00A66895">
            <w:pPr>
              <w:rPr>
                <w:color w:val="000000"/>
                <w:sz w:val="28"/>
                <w:szCs w:val="28"/>
              </w:rPr>
            </w:pPr>
            <w:r w:rsidRPr="00A66895">
              <w:rPr>
                <w:color w:val="000000"/>
                <w:sz w:val="28"/>
                <w:szCs w:val="28"/>
              </w:rPr>
              <w:t>(с НДС)*</w:t>
            </w:r>
          </w:p>
        </w:tc>
        <w:tc>
          <w:tcPr>
            <w:tcW w:w="1560" w:type="dxa"/>
            <w:tcBorders>
              <w:top w:val="nil"/>
              <w:left w:val="nil"/>
              <w:bottom w:val="single" w:sz="4" w:space="0" w:color="auto"/>
              <w:right w:val="single" w:sz="4" w:space="0" w:color="auto"/>
            </w:tcBorders>
            <w:shd w:val="clear" w:color="000000" w:fill="FFFFFF"/>
            <w:vAlign w:val="center"/>
          </w:tcPr>
          <w:p w14:paraId="0C09EC09" w14:textId="77777777" w:rsidR="00A66895" w:rsidRPr="00A66895" w:rsidRDefault="00A66895" w:rsidP="00A66895">
            <w:pPr>
              <w:jc w:val="center"/>
              <w:rPr>
                <w:sz w:val="28"/>
                <w:szCs w:val="28"/>
              </w:rPr>
            </w:pPr>
            <w:r w:rsidRPr="00A66895">
              <w:rPr>
                <w:sz w:val="28"/>
                <w:szCs w:val="28"/>
              </w:rPr>
              <w:t>35,05</w:t>
            </w:r>
          </w:p>
        </w:tc>
        <w:tc>
          <w:tcPr>
            <w:tcW w:w="1276" w:type="dxa"/>
            <w:tcBorders>
              <w:top w:val="nil"/>
              <w:left w:val="nil"/>
              <w:bottom w:val="single" w:sz="4" w:space="0" w:color="auto"/>
              <w:right w:val="single" w:sz="4" w:space="0" w:color="auto"/>
            </w:tcBorders>
            <w:shd w:val="clear" w:color="000000" w:fill="FFFFFF"/>
            <w:vAlign w:val="center"/>
          </w:tcPr>
          <w:p w14:paraId="73B0C90B" w14:textId="77777777" w:rsidR="00A66895" w:rsidRPr="00A66895" w:rsidRDefault="00A66895" w:rsidP="00A66895">
            <w:pPr>
              <w:jc w:val="center"/>
              <w:rPr>
                <w:color w:val="000000"/>
                <w:sz w:val="28"/>
                <w:szCs w:val="28"/>
              </w:rPr>
            </w:pPr>
            <w:r w:rsidRPr="00A66895">
              <w:rPr>
                <w:color w:val="000000"/>
                <w:sz w:val="28"/>
                <w:szCs w:val="28"/>
              </w:rPr>
              <w:t>35,05</w:t>
            </w:r>
          </w:p>
        </w:tc>
        <w:tc>
          <w:tcPr>
            <w:tcW w:w="1276" w:type="dxa"/>
            <w:tcBorders>
              <w:top w:val="nil"/>
              <w:left w:val="nil"/>
              <w:bottom w:val="single" w:sz="4" w:space="0" w:color="auto"/>
              <w:right w:val="single" w:sz="4" w:space="0" w:color="auto"/>
            </w:tcBorders>
            <w:shd w:val="clear" w:color="000000" w:fill="FFFFFF"/>
            <w:vAlign w:val="center"/>
          </w:tcPr>
          <w:p w14:paraId="601DA40B" w14:textId="77777777" w:rsidR="00A66895" w:rsidRPr="00A66895" w:rsidRDefault="00A66895" w:rsidP="00A66895">
            <w:pPr>
              <w:jc w:val="center"/>
              <w:rPr>
                <w:color w:val="000000"/>
                <w:sz w:val="28"/>
                <w:szCs w:val="28"/>
              </w:rPr>
            </w:pPr>
            <w:r w:rsidRPr="00A66895">
              <w:rPr>
                <w:color w:val="000000"/>
                <w:sz w:val="28"/>
                <w:szCs w:val="28"/>
              </w:rPr>
              <w:t>36,77</w:t>
            </w:r>
          </w:p>
        </w:tc>
        <w:tc>
          <w:tcPr>
            <w:tcW w:w="1276" w:type="dxa"/>
            <w:tcBorders>
              <w:top w:val="nil"/>
              <w:left w:val="nil"/>
              <w:bottom w:val="single" w:sz="4" w:space="0" w:color="auto"/>
              <w:right w:val="single" w:sz="4" w:space="0" w:color="auto"/>
            </w:tcBorders>
            <w:shd w:val="clear" w:color="000000" w:fill="FFFFFF"/>
            <w:vAlign w:val="center"/>
          </w:tcPr>
          <w:p w14:paraId="6C2B1196" w14:textId="77777777" w:rsidR="00A66895" w:rsidRPr="00A66895" w:rsidRDefault="00A66895" w:rsidP="00A66895">
            <w:pPr>
              <w:jc w:val="center"/>
              <w:rPr>
                <w:color w:val="000000"/>
                <w:sz w:val="28"/>
                <w:szCs w:val="28"/>
              </w:rPr>
            </w:pPr>
            <w:r w:rsidRPr="00A66895">
              <w:rPr>
                <w:color w:val="000000"/>
                <w:sz w:val="28"/>
                <w:szCs w:val="28"/>
              </w:rPr>
              <w:t>36,77</w:t>
            </w:r>
          </w:p>
        </w:tc>
        <w:tc>
          <w:tcPr>
            <w:tcW w:w="1417" w:type="dxa"/>
            <w:tcBorders>
              <w:top w:val="nil"/>
              <w:left w:val="nil"/>
              <w:bottom w:val="single" w:sz="4" w:space="0" w:color="auto"/>
              <w:right w:val="single" w:sz="4" w:space="0" w:color="auto"/>
            </w:tcBorders>
            <w:shd w:val="clear" w:color="000000" w:fill="FFFFFF"/>
            <w:vAlign w:val="center"/>
          </w:tcPr>
          <w:p w14:paraId="4B4E8E4B" w14:textId="77777777" w:rsidR="00A66895" w:rsidRPr="00A66895" w:rsidRDefault="00A66895" w:rsidP="00A66895">
            <w:pPr>
              <w:jc w:val="center"/>
              <w:rPr>
                <w:color w:val="000000"/>
                <w:sz w:val="28"/>
                <w:szCs w:val="28"/>
              </w:rPr>
            </w:pPr>
            <w:r w:rsidRPr="00A66895">
              <w:rPr>
                <w:color w:val="000000"/>
                <w:sz w:val="28"/>
                <w:szCs w:val="28"/>
              </w:rPr>
              <w:t>39,34</w:t>
            </w:r>
          </w:p>
        </w:tc>
        <w:tc>
          <w:tcPr>
            <w:tcW w:w="1276" w:type="dxa"/>
            <w:tcBorders>
              <w:top w:val="nil"/>
              <w:left w:val="nil"/>
              <w:bottom w:val="single" w:sz="4" w:space="0" w:color="auto"/>
              <w:right w:val="single" w:sz="4" w:space="0" w:color="auto"/>
            </w:tcBorders>
            <w:shd w:val="clear" w:color="000000" w:fill="FFFFFF"/>
            <w:vAlign w:val="center"/>
          </w:tcPr>
          <w:p w14:paraId="1FB5B52E" w14:textId="77777777" w:rsidR="00A66895" w:rsidRPr="00A66895" w:rsidRDefault="00A66895" w:rsidP="00A66895">
            <w:pPr>
              <w:jc w:val="center"/>
              <w:rPr>
                <w:color w:val="000000"/>
                <w:sz w:val="28"/>
                <w:szCs w:val="28"/>
              </w:rPr>
            </w:pPr>
            <w:r w:rsidRPr="00A66895">
              <w:rPr>
                <w:color w:val="000000"/>
                <w:sz w:val="28"/>
                <w:szCs w:val="28"/>
              </w:rPr>
              <w:t>39,34</w:t>
            </w:r>
          </w:p>
        </w:tc>
        <w:tc>
          <w:tcPr>
            <w:tcW w:w="1276" w:type="dxa"/>
            <w:tcBorders>
              <w:top w:val="nil"/>
              <w:left w:val="nil"/>
              <w:bottom w:val="single" w:sz="4" w:space="0" w:color="auto"/>
              <w:right w:val="single" w:sz="4" w:space="0" w:color="auto"/>
            </w:tcBorders>
            <w:shd w:val="clear" w:color="000000" w:fill="FFFFFF"/>
            <w:vAlign w:val="center"/>
          </w:tcPr>
          <w:p w14:paraId="18F468B3" w14:textId="77777777" w:rsidR="00A66895" w:rsidRPr="00A66895" w:rsidRDefault="00A66895" w:rsidP="00A66895">
            <w:pPr>
              <w:jc w:val="center"/>
              <w:rPr>
                <w:color w:val="000000"/>
                <w:sz w:val="28"/>
                <w:szCs w:val="28"/>
              </w:rPr>
            </w:pPr>
            <w:r w:rsidRPr="00A66895">
              <w:rPr>
                <w:color w:val="000000"/>
                <w:sz w:val="28"/>
                <w:szCs w:val="28"/>
              </w:rPr>
              <w:t>42,35</w:t>
            </w:r>
          </w:p>
        </w:tc>
        <w:tc>
          <w:tcPr>
            <w:tcW w:w="1277" w:type="dxa"/>
            <w:tcBorders>
              <w:top w:val="nil"/>
              <w:left w:val="nil"/>
              <w:bottom w:val="single" w:sz="4" w:space="0" w:color="auto"/>
              <w:right w:val="single" w:sz="4" w:space="0" w:color="auto"/>
            </w:tcBorders>
            <w:shd w:val="clear" w:color="000000" w:fill="FFFFFF"/>
            <w:vAlign w:val="center"/>
          </w:tcPr>
          <w:p w14:paraId="73615D56" w14:textId="77777777" w:rsidR="00A66895" w:rsidRPr="00A66895" w:rsidRDefault="00A66895" w:rsidP="00A66895">
            <w:pPr>
              <w:jc w:val="center"/>
              <w:rPr>
                <w:color w:val="000000"/>
                <w:sz w:val="28"/>
                <w:szCs w:val="28"/>
              </w:rPr>
            </w:pPr>
            <w:r w:rsidRPr="00A66895">
              <w:rPr>
                <w:color w:val="000000"/>
                <w:sz w:val="28"/>
                <w:szCs w:val="28"/>
              </w:rPr>
              <w:t>42,18</w:t>
            </w:r>
          </w:p>
        </w:tc>
        <w:tc>
          <w:tcPr>
            <w:tcW w:w="1416" w:type="dxa"/>
            <w:tcBorders>
              <w:top w:val="nil"/>
              <w:left w:val="nil"/>
              <w:bottom w:val="single" w:sz="4" w:space="0" w:color="auto"/>
              <w:right w:val="single" w:sz="4" w:space="0" w:color="auto"/>
            </w:tcBorders>
            <w:shd w:val="clear" w:color="000000" w:fill="FFFFFF"/>
            <w:vAlign w:val="center"/>
          </w:tcPr>
          <w:p w14:paraId="7946A2ED" w14:textId="77777777" w:rsidR="00A66895" w:rsidRPr="00A66895" w:rsidRDefault="00A66895" w:rsidP="00A66895">
            <w:pPr>
              <w:jc w:val="center"/>
              <w:rPr>
                <w:color w:val="000000"/>
                <w:sz w:val="28"/>
                <w:szCs w:val="28"/>
              </w:rPr>
            </w:pPr>
            <w:r w:rsidRPr="00A66895">
              <w:rPr>
                <w:color w:val="000000"/>
                <w:sz w:val="28"/>
                <w:szCs w:val="28"/>
              </w:rPr>
              <w:t>42,18</w:t>
            </w:r>
          </w:p>
        </w:tc>
      </w:tr>
      <w:tr w:rsidR="00535250" w:rsidRPr="00A66895" w14:paraId="41924BC7" w14:textId="77777777" w:rsidTr="00263C25">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9C19457" w14:textId="77777777" w:rsidR="00A66895" w:rsidRPr="00A66895" w:rsidRDefault="00A66895" w:rsidP="00A66895">
            <w:pPr>
              <w:jc w:val="center"/>
              <w:rPr>
                <w:color w:val="000000"/>
                <w:sz w:val="28"/>
                <w:szCs w:val="28"/>
              </w:rPr>
            </w:pPr>
            <w:r w:rsidRPr="00A66895">
              <w:rPr>
                <w:color w:val="000000"/>
                <w:sz w:val="28"/>
                <w:szCs w:val="28"/>
              </w:rPr>
              <w:t>2.2.</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4264BFF2" w14:textId="77777777" w:rsidR="00A66895" w:rsidRPr="00A66895" w:rsidRDefault="00A66895" w:rsidP="00A66895">
            <w:pPr>
              <w:rPr>
                <w:color w:val="000000"/>
                <w:sz w:val="28"/>
                <w:szCs w:val="28"/>
              </w:rPr>
            </w:pPr>
            <w:r w:rsidRPr="00A66895">
              <w:rPr>
                <w:color w:val="000000"/>
                <w:sz w:val="28"/>
                <w:szCs w:val="28"/>
              </w:rPr>
              <w:t>Прочие потребители</w:t>
            </w:r>
          </w:p>
          <w:p w14:paraId="2E2487CC" w14:textId="77777777" w:rsidR="00A66895" w:rsidRPr="00A66895" w:rsidRDefault="00A66895" w:rsidP="00A66895">
            <w:pPr>
              <w:rPr>
                <w:color w:val="000000"/>
                <w:sz w:val="28"/>
                <w:szCs w:val="28"/>
              </w:rPr>
            </w:pPr>
            <w:r w:rsidRPr="00A66895">
              <w:rPr>
                <w:color w:val="000000"/>
                <w:sz w:val="28"/>
                <w:szCs w:val="28"/>
              </w:rPr>
              <w:t>(без НДС)</w:t>
            </w:r>
          </w:p>
        </w:tc>
        <w:tc>
          <w:tcPr>
            <w:tcW w:w="1560" w:type="dxa"/>
            <w:tcBorders>
              <w:top w:val="nil"/>
              <w:left w:val="nil"/>
              <w:bottom w:val="single" w:sz="4" w:space="0" w:color="auto"/>
              <w:right w:val="single" w:sz="4" w:space="0" w:color="auto"/>
            </w:tcBorders>
            <w:shd w:val="clear" w:color="000000" w:fill="FFFFFF"/>
            <w:vAlign w:val="center"/>
          </w:tcPr>
          <w:p w14:paraId="4A7A71A1" w14:textId="77777777" w:rsidR="00A66895" w:rsidRPr="00A66895" w:rsidRDefault="00A66895" w:rsidP="00A66895">
            <w:pPr>
              <w:jc w:val="center"/>
              <w:rPr>
                <w:sz w:val="28"/>
                <w:szCs w:val="28"/>
              </w:rPr>
            </w:pPr>
            <w:r w:rsidRPr="00A66895">
              <w:rPr>
                <w:sz w:val="28"/>
                <w:szCs w:val="28"/>
              </w:rPr>
              <w:t>29,21</w:t>
            </w:r>
          </w:p>
        </w:tc>
        <w:tc>
          <w:tcPr>
            <w:tcW w:w="1276" w:type="dxa"/>
            <w:tcBorders>
              <w:top w:val="nil"/>
              <w:left w:val="nil"/>
              <w:bottom w:val="single" w:sz="4" w:space="0" w:color="auto"/>
              <w:right w:val="single" w:sz="4" w:space="0" w:color="auto"/>
            </w:tcBorders>
            <w:shd w:val="clear" w:color="000000" w:fill="FFFFFF"/>
            <w:vAlign w:val="center"/>
          </w:tcPr>
          <w:p w14:paraId="56660321" w14:textId="77777777" w:rsidR="00A66895" w:rsidRPr="00A66895" w:rsidRDefault="00A66895" w:rsidP="00A66895">
            <w:pPr>
              <w:jc w:val="center"/>
              <w:rPr>
                <w:color w:val="000000"/>
                <w:sz w:val="28"/>
                <w:szCs w:val="28"/>
              </w:rPr>
            </w:pPr>
            <w:r w:rsidRPr="00A66895">
              <w:rPr>
                <w:color w:val="000000"/>
                <w:sz w:val="28"/>
                <w:szCs w:val="28"/>
              </w:rPr>
              <w:t>29,21</w:t>
            </w:r>
          </w:p>
        </w:tc>
        <w:tc>
          <w:tcPr>
            <w:tcW w:w="1276" w:type="dxa"/>
            <w:tcBorders>
              <w:top w:val="nil"/>
              <w:left w:val="nil"/>
              <w:bottom w:val="single" w:sz="4" w:space="0" w:color="auto"/>
              <w:right w:val="single" w:sz="4" w:space="0" w:color="auto"/>
            </w:tcBorders>
            <w:shd w:val="clear" w:color="000000" w:fill="FFFFFF"/>
            <w:vAlign w:val="center"/>
          </w:tcPr>
          <w:p w14:paraId="2292FA6F" w14:textId="77777777" w:rsidR="00A66895" w:rsidRPr="00A66895" w:rsidRDefault="00A66895" w:rsidP="00A66895">
            <w:pPr>
              <w:jc w:val="center"/>
              <w:rPr>
                <w:color w:val="000000"/>
                <w:sz w:val="28"/>
                <w:szCs w:val="28"/>
              </w:rPr>
            </w:pPr>
            <w:r w:rsidRPr="00A66895">
              <w:rPr>
                <w:color w:val="000000"/>
                <w:sz w:val="28"/>
                <w:szCs w:val="28"/>
              </w:rPr>
              <w:t>30,64</w:t>
            </w:r>
          </w:p>
        </w:tc>
        <w:tc>
          <w:tcPr>
            <w:tcW w:w="1276" w:type="dxa"/>
            <w:tcBorders>
              <w:top w:val="nil"/>
              <w:left w:val="nil"/>
              <w:bottom w:val="single" w:sz="4" w:space="0" w:color="auto"/>
              <w:right w:val="single" w:sz="4" w:space="0" w:color="auto"/>
            </w:tcBorders>
            <w:shd w:val="clear" w:color="000000" w:fill="FFFFFF"/>
            <w:vAlign w:val="center"/>
          </w:tcPr>
          <w:p w14:paraId="7B9E27F2" w14:textId="77777777" w:rsidR="00A66895" w:rsidRPr="00A66895" w:rsidRDefault="00A66895" w:rsidP="00A66895">
            <w:pPr>
              <w:jc w:val="center"/>
              <w:rPr>
                <w:color w:val="000000"/>
                <w:sz w:val="28"/>
                <w:szCs w:val="28"/>
              </w:rPr>
            </w:pPr>
            <w:r w:rsidRPr="00A66895">
              <w:rPr>
                <w:color w:val="000000"/>
                <w:sz w:val="28"/>
                <w:szCs w:val="28"/>
              </w:rPr>
              <w:t>30,64</w:t>
            </w:r>
          </w:p>
        </w:tc>
        <w:tc>
          <w:tcPr>
            <w:tcW w:w="1417" w:type="dxa"/>
            <w:tcBorders>
              <w:top w:val="nil"/>
              <w:left w:val="nil"/>
              <w:bottom w:val="single" w:sz="4" w:space="0" w:color="auto"/>
              <w:right w:val="single" w:sz="4" w:space="0" w:color="auto"/>
            </w:tcBorders>
            <w:shd w:val="clear" w:color="000000" w:fill="FFFFFF"/>
            <w:vAlign w:val="center"/>
          </w:tcPr>
          <w:p w14:paraId="7D6F74E2" w14:textId="77777777" w:rsidR="00A66895" w:rsidRPr="00A66895" w:rsidRDefault="00A66895" w:rsidP="00A66895">
            <w:pPr>
              <w:jc w:val="center"/>
              <w:rPr>
                <w:color w:val="000000"/>
                <w:sz w:val="28"/>
                <w:szCs w:val="28"/>
              </w:rPr>
            </w:pPr>
            <w:r w:rsidRPr="00A66895">
              <w:rPr>
                <w:color w:val="000000"/>
                <w:sz w:val="28"/>
                <w:szCs w:val="28"/>
              </w:rPr>
              <w:t>32,78</w:t>
            </w:r>
          </w:p>
        </w:tc>
        <w:tc>
          <w:tcPr>
            <w:tcW w:w="1276" w:type="dxa"/>
            <w:tcBorders>
              <w:top w:val="nil"/>
              <w:left w:val="nil"/>
              <w:bottom w:val="single" w:sz="4" w:space="0" w:color="auto"/>
              <w:right w:val="single" w:sz="4" w:space="0" w:color="auto"/>
            </w:tcBorders>
            <w:shd w:val="clear" w:color="000000" w:fill="FFFFFF"/>
            <w:vAlign w:val="center"/>
          </w:tcPr>
          <w:p w14:paraId="37E3F99D" w14:textId="77777777" w:rsidR="00A66895" w:rsidRPr="00A66895" w:rsidRDefault="00A66895" w:rsidP="00A66895">
            <w:pPr>
              <w:jc w:val="center"/>
              <w:rPr>
                <w:color w:val="000000"/>
                <w:sz w:val="28"/>
                <w:szCs w:val="28"/>
              </w:rPr>
            </w:pPr>
            <w:r w:rsidRPr="00A66895">
              <w:rPr>
                <w:color w:val="000000"/>
                <w:sz w:val="28"/>
                <w:szCs w:val="28"/>
              </w:rPr>
              <w:t>32,78</w:t>
            </w:r>
          </w:p>
        </w:tc>
        <w:tc>
          <w:tcPr>
            <w:tcW w:w="1276" w:type="dxa"/>
            <w:tcBorders>
              <w:top w:val="nil"/>
              <w:left w:val="nil"/>
              <w:bottom w:val="single" w:sz="4" w:space="0" w:color="auto"/>
              <w:right w:val="single" w:sz="4" w:space="0" w:color="auto"/>
            </w:tcBorders>
            <w:shd w:val="clear" w:color="000000" w:fill="FFFFFF"/>
            <w:vAlign w:val="center"/>
          </w:tcPr>
          <w:p w14:paraId="3FEBCB16" w14:textId="77777777" w:rsidR="00A66895" w:rsidRPr="00A66895" w:rsidRDefault="00A66895" w:rsidP="00A66895">
            <w:pPr>
              <w:jc w:val="center"/>
              <w:rPr>
                <w:color w:val="000000"/>
                <w:sz w:val="28"/>
                <w:szCs w:val="28"/>
              </w:rPr>
            </w:pPr>
            <w:r w:rsidRPr="00A66895">
              <w:rPr>
                <w:color w:val="000000"/>
                <w:sz w:val="28"/>
                <w:szCs w:val="28"/>
              </w:rPr>
              <w:t>35,29</w:t>
            </w:r>
          </w:p>
        </w:tc>
        <w:tc>
          <w:tcPr>
            <w:tcW w:w="1277" w:type="dxa"/>
            <w:tcBorders>
              <w:top w:val="nil"/>
              <w:left w:val="nil"/>
              <w:bottom w:val="single" w:sz="4" w:space="0" w:color="auto"/>
              <w:right w:val="single" w:sz="4" w:space="0" w:color="auto"/>
            </w:tcBorders>
            <w:shd w:val="clear" w:color="000000" w:fill="FFFFFF"/>
            <w:vAlign w:val="center"/>
          </w:tcPr>
          <w:p w14:paraId="53DAD6AB" w14:textId="77777777" w:rsidR="00A66895" w:rsidRPr="00A66895" w:rsidRDefault="00A66895" w:rsidP="00A66895">
            <w:pPr>
              <w:jc w:val="center"/>
              <w:rPr>
                <w:color w:val="000000"/>
                <w:sz w:val="28"/>
                <w:szCs w:val="28"/>
              </w:rPr>
            </w:pPr>
            <w:r w:rsidRPr="00A66895">
              <w:rPr>
                <w:color w:val="000000"/>
                <w:sz w:val="28"/>
                <w:szCs w:val="28"/>
              </w:rPr>
              <w:t>35,15</w:t>
            </w:r>
          </w:p>
        </w:tc>
        <w:tc>
          <w:tcPr>
            <w:tcW w:w="1416" w:type="dxa"/>
            <w:tcBorders>
              <w:top w:val="nil"/>
              <w:left w:val="nil"/>
              <w:bottom w:val="single" w:sz="4" w:space="0" w:color="auto"/>
              <w:right w:val="single" w:sz="4" w:space="0" w:color="auto"/>
            </w:tcBorders>
            <w:shd w:val="clear" w:color="000000" w:fill="FFFFFF"/>
            <w:vAlign w:val="center"/>
          </w:tcPr>
          <w:p w14:paraId="0D6A497F" w14:textId="77777777" w:rsidR="00A66895" w:rsidRPr="00A66895" w:rsidRDefault="00A66895" w:rsidP="00A66895">
            <w:pPr>
              <w:jc w:val="center"/>
              <w:rPr>
                <w:color w:val="000000"/>
                <w:sz w:val="28"/>
                <w:szCs w:val="28"/>
              </w:rPr>
            </w:pPr>
            <w:r w:rsidRPr="00A66895">
              <w:rPr>
                <w:color w:val="000000"/>
                <w:sz w:val="28"/>
                <w:szCs w:val="28"/>
              </w:rPr>
              <w:t>35,15</w:t>
            </w:r>
          </w:p>
        </w:tc>
      </w:tr>
      <w:tr w:rsidR="00A66895" w:rsidRPr="00A66895" w14:paraId="2BDD4F86" w14:textId="77777777" w:rsidTr="00263C25">
        <w:trPr>
          <w:trHeight w:val="438"/>
        </w:trPr>
        <w:tc>
          <w:tcPr>
            <w:tcW w:w="636" w:type="dxa"/>
            <w:tcBorders>
              <w:top w:val="single" w:sz="4" w:space="0" w:color="auto"/>
              <w:left w:val="single" w:sz="4" w:space="0" w:color="auto"/>
              <w:bottom w:val="single" w:sz="4" w:space="0" w:color="auto"/>
              <w:right w:val="single" w:sz="4" w:space="0" w:color="auto"/>
            </w:tcBorders>
            <w:vAlign w:val="center"/>
          </w:tcPr>
          <w:p w14:paraId="2471E570" w14:textId="77777777" w:rsidR="00A66895" w:rsidRPr="00A66895" w:rsidRDefault="00A66895" w:rsidP="00A66895">
            <w:pPr>
              <w:jc w:val="center"/>
              <w:rPr>
                <w:color w:val="000000"/>
                <w:sz w:val="28"/>
                <w:szCs w:val="28"/>
              </w:rPr>
            </w:pPr>
            <w:r w:rsidRPr="00A66895">
              <w:rPr>
                <w:color w:val="000000"/>
                <w:sz w:val="28"/>
                <w:szCs w:val="28"/>
              </w:rPr>
              <w:t>1</w:t>
            </w:r>
          </w:p>
        </w:tc>
        <w:tc>
          <w:tcPr>
            <w:tcW w:w="2767" w:type="dxa"/>
            <w:tcBorders>
              <w:top w:val="single" w:sz="4" w:space="0" w:color="auto"/>
              <w:left w:val="single" w:sz="4" w:space="0" w:color="auto"/>
              <w:bottom w:val="single" w:sz="4" w:space="0" w:color="auto"/>
              <w:right w:val="single" w:sz="4" w:space="0" w:color="auto"/>
            </w:tcBorders>
            <w:vAlign w:val="center"/>
          </w:tcPr>
          <w:p w14:paraId="407BD2DA" w14:textId="77777777" w:rsidR="00A66895" w:rsidRPr="00A66895" w:rsidRDefault="00A66895" w:rsidP="00A66895">
            <w:pPr>
              <w:jc w:val="center"/>
              <w:rPr>
                <w:color w:val="000000"/>
                <w:sz w:val="28"/>
                <w:szCs w:val="28"/>
              </w:rPr>
            </w:pPr>
            <w:r w:rsidRPr="00A66895">
              <w:rPr>
                <w:color w:val="000000"/>
                <w:sz w:val="28"/>
                <w:szCs w:val="28"/>
              </w:rPr>
              <w:t>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954D4E0" w14:textId="77777777" w:rsidR="00A66895" w:rsidRPr="00A66895" w:rsidRDefault="00A66895" w:rsidP="00A66895">
            <w:pPr>
              <w:jc w:val="center"/>
              <w:rPr>
                <w:color w:val="000000"/>
                <w:sz w:val="28"/>
                <w:szCs w:val="28"/>
              </w:rPr>
            </w:pPr>
            <w:r w:rsidRPr="00A66895">
              <w:rPr>
                <w:color w:val="000000"/>
                <w:sz w:val="28"/>
                <w:szCs w:val="28"/>
              </w:rPr>
              <w:t>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7793DA" w14:textId="77777777" w:rsidR="00A66895" w:rsidRPr="00A66895" w:rsidRDefault="00A66895" w:rsidP="00A66895">
            <w:pPr>
              <w:jc w:val="center"/>
              <w:rPr>
                <w:color w:val="000000"/>
                <w:sz w:val="28"/>
                <w:szCs w:val="28"/>
              </w:rPr>
            </w:pPr>
            <w:r w:rsidRPr="00A66895">
              <w:rPr>
                <w:color w:val="000000"/>
                <w:sz w:val="28"/>
                <w:szCs w:val="2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700369" w14:textId="77777777" w:rsidR="00A66895" w:rsidRPr="00A66895" w:rsidRDefault="00A66895" w:rsidP="00A66895">
            <w:pPr>
              <w:jc w:val="center"/>
              <w:rPr>
                <w:color w:val="000000"/>
                <w:sz w:val="28"/>
                <w:szCs w:val="28"/>
              </w:rPr>
            </w:pPr>
            <w:r w:rsidRPr="00A66895">
              <w:rPr>
                <w:color w:val="000000"/>
                <w:sz w:val="28"/>
                <w:szCs w:val="28"/>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83FBEAB" w14:textId="77777777" w:rsidR="00A66895" w:rsidRPr="00A66895" w:rsidRDefault="00A66895" w:rsidP="00A66895">
            <w:pPr>
              <w:jc w:val="center"/>
              <w:rPr>
                <w:color w:val="000000"/>
                <w:sz w:val="28"/>
                <w:szCs w:val="28"/>
              </w:rPr>
            </w:pPr>
            <w:r w:rsidRPr="00A66895">
              <w:rPr>
                <w:color w:val="000000"/>
                <w:sz w:val="28"/>
                <w:szCs w:val="28"/>
              </w:rPr>
              <w:t>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08272B4" w14:textId="77777777" w:rsidR="00A66895" w:rsidRPr="00A66895" w:rsidRDefault="00A66895" w:rsidP="00A66895">
            <w:pPr>
              <w:jc w:val="center"/>
              <w:rPr>
                <w:color w:val="000000"/>
                <w:sz w:val="28"/>
                <w:szCs w:val="28"/>
              </w:rPr>
            </w:pPr>
            <w:r w:rsidRPr="00A66895">
              <w:rPr>
                <w:color w:val="000000"/>
                <w:sz w:val="28"/>
                <w:szCs w:val="28"/>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7708EE" w14:textId="77777777" w:rsidR="00A66895" w:rsidRPr="00A66895" w:rsidRDefault="00A66895" w:rsidP="00A66895">
            <w:pPr>
              <w:jc w:val="center"/>
              <w:rPr>
                <w:color w:val="000000"/>
                <w:sz w:val="28"/>
                <w:szCs w:val="28"/>
              </w:rPr>
            </w:pPr>
            <w:r w:rsidRPr="00A66895">
              <w:rPr>
                <w:color w:val="000000"/>
                <w:sz w:val="28"/>
                <w:szCs w:val="28"/>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9E6C61" w14:textId="77777777" w:rsidR="00A66895" w:rsidRPr="00A66895" w:rsidRDefault="00A66895" w:rsidP="00A66895">
            <w:pPr>
              <w:jc w:val="center"/>
              <w:rPr>
                <w:color w:val="000000"/>
                <w:sz w:val="28"/>
                <w:szCs w:val="28"/>
              </w:rPr>
            </w:pPr>
            <w:r w:rsidRPr="00A66895">
              <w:rPr>
                <w:color w:val="000000"/>
                <w:sz w:val="28"/>
                <w:szCs w:val="28"/>
              </w:rPr>
              <w:t>9</w:t>
            </w:r>
          </w:p>
        </w:tc>
        <w:tc>
          <w:tcPr>
            <w:tcW w:w="1277" w:type="dxa"/>
            <w:tcBorders>
              <w:top w:val="single" w:sz="4" w:space="0" w:color="auto"/>
              <w:left w:val="nil"/>
              <w:bottom w:val="single" w:sz="4" w:space="0" w:color="auto"/>
              <w:right w:val="single" w:sz="4" w:space="0" w:color="auto"/>
            </w:tcBorders>
            <w:shd w:val="clear" w:color="000000" w:fill="FFFFFF"/>
            <w:vAlign w:val="center"/>
          </w:tcPr>
          <w:p w14:paraId="04B08305" w14:textId="77777777" w:rsidR="00A66895" w:rsidRPr="00A66895" w:rsidRDefault="00A66895" w:rsidP="00A66895">
            <w:pPr>
              <w:jc w:val="center"/>
              <w:rPr>
                <w:color w:val="000000"/>
                <w:sz w:val="28"/>
                <w:szCs w:val="28"/>
              </w:rPr>
            </w:pPr>
            <w:r w:rsidRPr="00A66895">
              <w:rPr>
                <w:color w:val="000000"/>
                <w:sz w:val="28"/>
                <w:szCs w:val="28"/>
              </w:rPr>
              <w:t>10</w:t>
            </w:r>
          </w:p>
        </w:tc>
        <w:tc>
          <w:tcPr>
            <w:tcW w:w="1416" w:type="dxa"/>
            <w:tcBorders>
              <w:top w:val="single" w:sz="4" w:space="0" w:color="auto"/>
              <w:left w:val="nil"/>
              <w:bottom w:val="single" w:sz="4" w:space="0" w:color="auto"/>
              <w:right w:val="single" w:sz="4" w:space="0" w:color="auto"/>
            </w:tcBorders>
            <w:shd w:val="clear" w:color="000000" w:fill="FFFFFF"/>
            <w:vAlign w:val="center"/>
          </w:tcPr>
          <w:p w14:paraId="029F1460" w14:textId="77777777" w:rsidR="00A66895" w:rsidRPr="00A66895" w:rsidRDefault="00A66895" w:rsidP="00A66895">
            <w:pPr>
              <w:jc w:val="center"/>
              <w:rPr>
                <w:color w:val="000000"/>
                <w:sz w:val="28"/>
                <w:szCs w:val="28"/>
              </w:rPr>
            </w:pPr>
            <w:r w:rsidRPr="00A66895">
              <w:rPr>
                <w:color w:val="000000"/>
                <w:sz w:val="28"/>
                <w:szCs w:val="28"/>
              </w:rPr>
              <w:t>11</w:t>
            </w:r>
          </w:p>
        </w:tc>
      </w:tr>
      <w:tr w:rsidR="00A66895" w:rsidRPr="00A66895" w14:paraId="1EBC4158" w14:textId="77777777" w:rsidTr="00263C25">
        <w:trPr>
          <w:trHeight w:val="543"/>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440A30E" w14:textId="77777777" w:rsidR="00A66895" w:rsidRPr="00A66895" w:rsidRDefault="00A66895" w:rsidP="00A66895">
            <w:pPr>
              <w:jc w:val="center"/>
              <w:rPr>
                <w:color w:val="000000"/>
                <w:sz w:val="28"/>
                <w:szCs w:val="28"/>
              </w:rPr>
            </w:pPr>
            <w:r w:rsidRPr="00A66895">
              <w:rPr>
                <w:color w:val="000000"/>
                <w:sz w:val="28"/>
                <w:szCs w:val="28"/>
              </w:rPr>
              <w:t xml:space="preserve">3. </w:t>
            </w:r>
            <w:r w:rsidRPr="00A66895">
              <w:rPr>
                <w:sz w:val="28"/>
                <w:szCs w:val="28"/>
              </w:rPr>
              <w:t>Водоотведение (Осинниковский городской округ)</w:t>
            </w:r>
          </w:p>
        </w:tc>
      </w:tr>
      <w:tr w:rsidR="00535250" w:rsidRPr="00A66895" w14:paraId="7152B0B8" w14:textId="77777777" w:rsidTr="00263C25">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7238252" w14:textId="77777777" w:rsidR="00A66895" w:rsidRPr="00A66895" w:rsidRDefault="00A66895" w:rsidP="00A66895">
            <w:pPr>
              <w:jc w:val="center"/>
              <w:rPr>
                <w:color w:val="000000"/>
                <w:sz w:val="28"/>
                <w:szCs w:val="28"/>
              </w:rPr>
            </w:pPr>
            <w:r w:rsidRPr="00A66895">
              <w:rPr>
                <w:color w:val="000000"/>
                <w:sz w:val="28"/>
                <w:szCs w:val="28"/>
              </w:rPr>
              <w:t>3.1.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684B43DA" w14:textId="77777777" w:rsidR="00A66895" w:rsidRPr="00A66895" w:rsidRDefault="00A66895" w:rsidP="00A66895">
            <w:pPr>
              <w:rPr>
                <w:color w:val="000000"/>
                <w:sz w:val="28"/>
                <w:szCs w:val="28"/>
              </w:rPr>
            </w:pPr>
            <w:r w:rsidRPr="00A66895">
              <w:rPr>
                <w:color w:val="000000"/>
                <w:sz w:val="28"/>
                <w:szCs w:val="28"/>
              </w:rPr>
              <w:t xml:space="preserve">Население   </w:t>
            </w:r>
          </w:p>
          <w:p w14:paraId="2A76E7A6" w14:textId="77777777" w:rsidR="00A66895" w:rsidRPr="00A66895" w:rsidRDefault="00A66895" w:rsidP="00A66895">
            <w:pPr>
              <w:rPr>
                <w:color w:val="000000"/>
                <w:sz w:val="28"/>
                <w:szCs w:val="28"/>
              </w:rPr>
            </w:pPr>
            <w:r w:rsidRPr="00A66895">
              <w:rPr>
                <w:color w:val="000000"/>
                <w:sz w:val="28"/>
                <w:szCs w:val="28"/>
              </w:rPr>
              <w:t>(с НДС)*</w:t>
            </w:r>
          </w:p>
        </w:tc>
        <w:tc>
          <w:tcPr>
            <w:tcW w:w="1560" w:type="dxa"/>
            <w:tcBorders>
              <w:top w:val="nil"/>
              <w:left w:val="nil"/>
              <w:bottom w:val="single" w:sz="4" w:space="0" w:color="auto"/>
              <w:right w:val="single" w:sz="4" w:space="0" w:color="auto"/>
            </w:tcBorders>
            <w:shd w:val="clear" w:color="000000" w:fill="FFFFFF"/>
            <w:vAlign w:val="center"/>
          </w:tcPr>
          <w:p w14:paraId="2EA1A2E6" w14:textId="77777777" w:rsidR="00A66895" w:rsidRPr="00A66895" w:rsidRDefault="00A66895" w:rsidP="00A66895">
            <w:pPr>
              <w:jc w:val="center"/>
              <w:rPr>
                <w:sz w:val="28"/>
                <w:szCs w:val="28"/>
              </w:rPr>
            </w:pPr>
            <w:r w:rsidRPr="00A66895">
              <w:rPr>
                <w:sz w:val="28"/>
                <w:szCs w:val="28"/>
              </w:rPr>
              <w:t>50,09</w:t>
            </w:r>
          </w:p>
        </w:tc>
        <w:tc>
          <w:tcPr>
            <w:tcW w:w="1276" w:type="dxa"/>
            <w:tcBorders>
              <w:top w:val="nil"/>
              <w:left w:val="nil"/>
              <w:bottom w:val="single" w:sz="4" w:space="0" w:color="auto"/>
              <w:right w:val="single" w:sz="4" w:space="0" w:color="auto"/>
            </w:tcBorders>
            <w:shd w:val="clear" w:color="000000" w:fill="FFFFFF"/>
            <w:vAlign w:val="center"/>
          </w:tcPr>
          <w:p w14:paraId="09F311FF" w14:textId="77777777" w:rsidR="00A66895" w:rsidRPr="00A66895" w:rsidRDefault="00A66895" w:rsidP="00A66895">
            <w:pPr>
              <w:jc w:val="center"/>
              <w:rPr>
                <w:color w:val="000000"/>
                <w:sz w:val="28"/>
                <w:szCs w:val="28"/>
              </w:rPr>
            </w:pPr>
            <w:r w:rsidRPr="00A66895">
              <w:rPr>
                <w:color w:val="000000"/>
                <w:sz w:val="28"/>
                <w:szCs w:val="28"/>
              </w:rPr>
              <w:t>50,09</w:t>
            </w:r>
          </w:p>
        </w:tc>
        <w:tc>
          <w:tcPr>
            <w:tcW w:w="1276" w:type="dxa"/>
            <w:tcBorders>
              <w:top w:val="nil"/>
              <w:left w:val="nil"/>
              <w:bottom w:val="single" w:sz="4" w:space="0" w:color="auto"/>
              <w:right w:val="single" w:sz="4" w:space="0" w:color="auto"/>
            </w:tcBorders>
            <w:shd w:val="clear" w:color="000000" w:fill="FFFFFF"/>
            <w:vAlign w:val="center"/>
          </w:tcPr>
          <w:p w14:paraId="4D061F34" w14:textId="77777777" w:rsidR="00A66895" w:rsidRPr="00A66895" w:rsidRDefault="00A66895" w:rsidP="00A66895">
            <w:pPr>
              <w:jc w:val="center"/>
              <w:rPr>
                <w:color w:val="000000"/>
                <w:sz w:val="28"/>
                <w:szCs w:val="28"/>
              </w:rPr>
            </w:pPr>
            <w:r w:rsidRPr="00A66895">
              <w:rPr>
                <w:color w:val="000000"/>
                <w:sz w:val="28"/>
                <w:szCs w:val="28"/>
              </w:rPr>
              <w:t>52,45</w:t>
            </w:r>
          </w:p>
        </w:tc>
        <w:tc>
          <w:tcPr>
            <w:tcW w:w="1276" w:type="dxa"/>
            <w:tcBorders>
              <w:top w:val="nil"/>
              <w:left w:val="nil"/>
              <w:bottom w:val="single" w:sz="4" w:space="0" w:color="auto"/>
              <w:right w:val="single" w:sz="4" w:space="0" w:color="auto"/>
            </w:tcBorders>
            <w:shd w:val="clear" w:color="000000" w:fill="FFFFFF"/>
            <w:vAlign w:val="center"/>
          </w:tcPr>
          <w:p w14:paraId="7EE7F73C" w14:textId="77777777" w:rsidR="00A66895" w:rsidRPr="00A66895" w:rsidRDefault="00A66895" w:rsidP="00A66895">
            <w:pPr>
              <w:jc w:val="center"/>
              <w:rPr>
                <w:color w:val="000000"/>
                <w:sz w:val="28"/>
                <w:szCs w:val="28"/>
              </w:rPr>
            </w:pPr>
            <w:r w:rsidRPr="00A66895">
              <w:rPr>
                <w:color w:val="000000"/>
                <w:sz w:val="28"/>
                <w:szCs w:val="28"/>
              </w:rPr>
              <w:t>51,56</w:t>
            </w:r>
          </w:p>
        </w:tc>
        <w:tc>
          <w:tcPr>
            <w:tcW w:w="1417" w:type="dxa"/>
            <w:tcBorders>
              <w:top w:val="nil"/>
              <w:left w:val="nil"/>
              <w:bottom w:val="single" w:sz="4" w:space="0" w:color="auto"/>
              <w:right w:val="single" w:sz="4" w:space="0" w:color="auto"/>
            </w:tcBorders>
            <w:shd w:val="clear" w:color="000000" w:fill="FFFFFF"/>
            <w:vAlign w:val="center"/>
          </w:tcPr>
          <w:p w14:paraId="2404C7D6" w14:textId="77777777" w:rsidR="00A66895" w:rsidRPr="00A66895" w:rsidRDefault="00A66895" w:rsidP="00A66895">
            <w:pPr>
              <w:jc w:val="center"/>
              <w:rPr>
                <w:color w:val="000000"/>
                <w:sz w:val="28"/>
                <w:szCs w:val="28"/>
              </w:rPr>
            </w:pPr>
            <w:r w:rsidRPr="00A66895">
              <w:rPr>
                <w:color w:val="000000"/>
                <w:sz w:val="28"/>
                <w:szCs w:val="28"/>
              </w:rPr>
              <w:t>51,56</w:t>
            </w:r>
          </w:p>
        </w:tc>
        <w:tc>
          <w:tcPr>
            <w:tcW w:w="1276" w:type="dxa"/>
            <w:tcBorders>
              <w:top w:val="nil"/>
              <w:left w:val="nil"/>
              <w:bottom w:val="single" w:sz="4" w:space="0" w:color="auto"/>
              <w:right w:val="single" w:sz="4" w:space="0" w:color="auto"/>
            </w:tcBorders>
            <w:shd w:val="clear" w:color="000000" w:fill="FFFFFF"/>
            <w:vAlign w:val="center"/>
          </w:tcPr>
          <w:p w14:paraId="66732D23" w14:textId="77777777" w:rsidR="00A66895" w:rsidRPr="00A66895" w:rsidRDefault="00A66895" w:rsidP="00A66895">
            <w:pPr>
              <w:jc w:val="center"/>
              <w:rPr>
                <w:color w:val="000000"/>
                <w:sz w:val="28"/>
                <w:szCs w:val="28"/>
              </w:rPr>
            </w:pPr>
            <w:r w:rsidRPr="00A66895">
              <w:rPr>
                <w:color w:val="000000"/>
                <w:sz w:val="28"/>
                <w:szCs w:val="28"/>
              </w:rPr>
              <w:t>51,38</w:t>
            </w:r>
          </w:p>
        </w:tc>
        <w:tc>
          <w:tcPr>
            <w:tcW w:w="1276" w:type="dxa"/>
            <w:tcBorders>
              <w:top w:val="nil"/>
              <w:left w:val="nil"/>
              <w:bottom w:val="single" w:sz="4" w:space="0" w:color="auto"/>
              <w:right w:val="single" w:sz="4" w:space="0" w:color="auto"/>
            </w:tcBorders>
            <w:shd w:val="clear" w:color="000000" w:fill="FFFFFF"/>
            <w:vAlign w:val="center"/>
          </w:tcPr>
          <w:p w14:paraId="6B979418" w14:textId="77777777" w:rsidR="00A66895" w:rsidRPr="00A66895" w:rsidRDefault="00A66895" w:rsidP="00A66895">
            <w:pPr>
              <w:jc w:val="center"/>
              <w:rPr>
                <w:color w:val="000000"/>
                <w:sz w:val="28"/>
                <w:szCs w:val="28"/>
              </w:rPr>
            </w:pPr>
            <w:r w:rsidRPr="00A66895">
              <w:rPr>
                <w:color w:val="000000"/>
                <w:sz w:val="28"/>
                <w:szCs w:val="28"/>
              </w:rPr>
              <w:t>51,38</w:t>
            </w:r>
          </w:p>
        </w:tc>
        <w:tc>
          <w:tcPr>
            <w:tcW w:w="1277" w:type="dxa"/>
            <w:tcBorders>
              <w:top w:val="nil"/>
              <w:left w:val="nil"/>
              <w:bottom w:val="single" w:sz="4" w:space="0" w:color="auto"/>
              <w:right w:val="single" w:sz="4" w:space="0" w:color="auto"/>
            </w:tcBorders>
            <w:shd w:val="clear" w:color="000000" w:fill="FFFFFF"/>
            <w:vAlign w:val="center"/>
          </w:tcPr>
          <w:p w14:paraId="31194AA4" w14:textId="77777777" w:rsidR="00A66895" w:rsidRPr="00A66895" w:rsidRDefault="00A66895" w:rsidP="00A66895">
            <w:pPr>
              <w:jc w:val="center"/>
              <w:rPr>
                <w:color w:val="000000"/>
                <w:sz w:val="28"/>
                <w:szCs w:val="28"/>
              </w:rPr>
            </w:pPr>
            <w:r w:rsidRPr="00A66895">
              <w:rPr>
                <w:color w:val="000000"/>
                <w:sz w:val="28"/>
                <w:szCs w:val="28"/>
              </w:rPr>
              <w:t>51,38</w:t>
            </w:r>
          </w:p>
        </w:tc>
        <w:tc>
          <w:tcPr>
            <w:tcW w:w="1416" w:type="dxa"/>
            <w:tcBorders>
              <w:top w:val="nil"/>
              <w:left w:val="nil"/>
              <w:bottom w:val="single" w:sz="4" w:space="0" w:color="auto"/>
              <w:right w:val="single" w:sz="4" w:space="0" w:color="auto"/>
            </w:tcBorders>
            <w:shd w:val="clear" w:color="000000" w:fill="FFFFFF"/>
            <w:vAlign w:val="center"/>
          </w:tcPr>
          <w:p w14:paraId="32513B0A" w14:textId="77777777" w:rsidR="00A66895" w:rsidRPr="00A66895" w:rsidRDefault="00A66895" w:rsidP="00A66895">
            <w:pPr>
              <w:jc w:val="center"/>
              <w:rPr>
                <w:color w:val="000000"/>
                <w:sz w:val="28"/>
                <w:szCs w:val="28"/>
              </w:rPr>
            </w:pPr>
            <w:r w:rsidRPr="00A66895">
              <w:rPr>
                <w:color w:val="000000"/>
                <w:sz w:val="28"/>
                <w:szCs w:val="28"/>
              </w:rPr>
              <w:t>57,20</w:t>
            </w:r>
          </w:p>
        </w:tc>
      </w:tr>
      <w:tr w:rsidR="00535250" w:rsidRPr="00A66895" w14:paraId="6AFE716B" w14:textId="77777777" w:rsidTr="00263C25">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C5264A1" w14:textId="77777777" w:rsidR="00A66895" w:rsidRPr="00A66895" w:rsidRDefault="00A66895" w:rsidP="00A66895">
            <w:pPr>
              <w:jc w:val="center"/>
              <w:rPr>
                <w:color w:val="000000"/>
                <w:sz w:val="28"/>
                <w:szCs w:val="28"/>
              </w:rPr>
            </w:pPr>
            <w:r w:rsidRPr="00A66895">
              <w:rPr>
                <w:color w:val="000000"/>
                <w:sz w:val="28"/>
                <w:szCs w:val="28"/>
              </w:rPr>
              <w:t>3.2.</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4FEB299D" w14:textId="77777777" w:rsidR="00A66895" w:rsidRPr="00A66895" w:rsidRDefault="00A66895" w:rsidP="00A66895">
            <w:pPr>
              <w:rPr>
                <w:color w:val="000000"/>
                <w:sz w:val="28"/>
                <w:szCs w:val="28"/>
              </w:rPr>
            </w:pPr>
            <w:r w:rsidRPr="00A66895">
              <w:rPr>
                <w:color w:val="000000"/>
                <w:sz w:val="28"/>
                <w:szCs w:val="28"/>
              </w:rPr>
              <w:t>Прочие потребители</w:t>
            </w:r>
          </w:p>
          <w:p w14:paraId="0BA83D90" w14:textId="77777777" w:rsidR="00A66895" w:rsidRPr="00A66895" w:rsidRDefault="00A66895" w:rsidP="00A66895">
            <w:pPr>
              <w:rPr>
                <w:color w:val="000000"/>
                <w:sz w:val="28"/>
                <w:szCs w:val="28"/>
              </w:rPr>
            </w:pPr>
            <w:r w:rsidRPr="00A66895">
              <w:rPr>
                <w:color w:val="000000"/>
                <w:sz w:val="28"/>
                <w:szCs w:val="28"/>
              </w:rPr>
              <w:t>(без НДС)</w:t>
            </w:r>
          </w:p>
        </w:tc>
        <w:tc>
          <w:tcPr>
            <w:tcW w:w="1560" w:type="dxa"/>
            <w:tcBorders>
              <w:top w:val="nil"/>
              <w:left w:val="nil"/>
              <w:bottom w:val="single" w:sz="4" w:space="0" w:color="auto"/>
              <w:right w:val="single" w:sz="4" w:space="0" w:color="auto"/>
            </w:tcBorders>
            <w:shd w:val="clear" w:color="000000" w:fill="FFFFFF"/>
            <w:vAlign w:val="center"/>
          </w:tcPr>
          <w:p w14:paraId="504E6267" w14:textId="77777777" w:rsidR="00A66895" w:rsidRPr="00A66895" w:rsidRDefault="00A66895" w:rsidP="00A66895">
            <w:pPr>
              <w:jc w:val="center"/>
              <w:rPr>
                <w:sz w:val="28"/>
                <w:szCs w:val="28"/>
              </w:rPr>
            </w:pPr>
            <w:r w:rsidRPr="00A66895">
              <w:rPr>
                <w:sz w:val="28"/>
                <w:szCs w:val="28"/>
              </w:rPr>
              <w:t>41,74</w:t>
            </w:r>
          </w:p>
        </w:tc>
        <w:tc>
          <w:tcPr>
            <w:tcW w:w="1276" w:type="dxa"/>
            <w:tcBorders>
              <w:top w:val="nil"/>
              <w:left w:val="nil"/>
              <w:bottom w:val="single" w:sz="4" w:space="0" w:color="auto"/>
              <w:right w:val="single" w:sz="4" w:space="0" w:color="auto"/>
            </w:tcBorders>
            <w:shd w:val="clear" w:color="000000" w:fill="FFFFFF"/>
            <w:vAlign w:val="center"/>
          </w:tcPr>
          <w:p w14:paraId="6A21DFE2" w14:textId="77777777" w:rsidR="00A66895" w:rsidRPr="00A66895" w:rsidRDefault="00A66895" w:rsidP="00A66895">
            <w:pPr>
              <w:jc w:val="center"/>
              <w:rPr>
                <w:color w:val="000000"/>
                <w:sz w:val="28"/>
                <w:szCs w:val="28"/>
              </w:rPr>
            </w:pPr>
            <w:r w:rsidRPr="00A66895">
              <w:rPr>
                <w:color w:val="000000"/>
                <w:sz w:val="28"/>
                <w:szCs w:val="28"/>
              </w:rPr>
              <w:t>41,74</w:t>
            </w:r>
          </w:p>
        </w:tc>
        <w:tc>
          <w:tcPr>
            <w:tcW w:w="1276" w:type="dxa"/>
            <w:tcBorders>
              <w:top w:val="nil"/>
              <w:left w:val="nil"/>
              <w:bottom w:val="single" w:sz="4" w:space="0" w:color="auto"/>
              <w:right w:val="single" w:sz="4" w:space="0" w:color="auto"/>
            </w:tcBorders>
            <w:shd w:val="clear" w:color="000000" w:fill="FFFFFF"/>
            <w:vAlign w:val="center"/>
          </w:tcPr>
          <w:p w14:paraId="3096D278" w14:textId="77777777" w:rsidR="00A66895" w:rsidRPr="00A66895" w:rsidRDefault="00A66895" w:rsidP="00A66895">
            <w:pPr>
              <w:jc w:val="center"/>
              <w:rPr>
                <w:color w:val="000000"/>
                <w:sz w:val="28"/>
                <w:szCs w:val="28"/>
              </w:rPr>
            </w:pPr>
            <w:r w:rsidRPr="00A66895">
              <w:rPr>
                <w:color w:val="000000"/>
                <w:sz w:val="28"/>
                <w:szCs w:val="28"/>
              </w:rPr>
              <w:t>43,71</w:t>
            </w:r>
          </w:p>
        </w:tc>
        <w:tc>
          <w:tcPr>
            <w:tcW w:w="1276" w:type="dxa"/>
            <w:tcBorders>
              <w:top w:val="nil"/>
              <w:left w:val="nil"/>
              <w:bottom w:val="single" w:sz="4" w:space="0" w:color="auto"/>
              <w:right w:val="single" w:sz="4" w:space="0" w:color="auto"/>
            </w:tcBorders>
            <w:shd w:val="clear" w:color="000000" w:fill="FFFFFF"/>
            <w:vAlign w:val="center"/>
          </w:tcPr>
          <w:p w14:paraId="2515189E" w14:textId="77777777" w:rsidR="00A66895" w:rsidRPr="00A66895" w:rsidRDefault="00A66895" w:rsidP="00A66895">
            <w:pPr>
              <w:jc w:val="center"/>
              <w:rPr>
                <w:color w:val="000000"/>
                <w:sz w:val="28"/>
                <w:szCs w:val="28"/>
              </w:rPr>
            </w:pPr>
            <w:r w:rsidRPr="00A66895">
              <w:rPr>
                <w:color w:val="000000"/>
                <w:sz w:val="28"/>
                <w:szCs w:val="28"/>
              </w:rPr>
              <w:t>42,97</w:t>
            </w:r>
          </w:p>
        </w:tc>
        <w:tc>
          <w:tcPr>
            <w:tcW w:w="1417" w:type="dxa"/>
            <w:tcBorders>
              <w:top w:val="nil"/>
              <w:left w:val="nil"/>
              <w:bottom w:val="single" w:sz="4" w:space="0" w:color="auto"/>
              <w:right w:val="single" w:sz="4" w:space="0" w:color="auto"/>
            </w:tcBorders>
            <w:shd w:val="clear" w:color="000000" w:fill="FFFFFF"/>
            <w:vAlign w:val="center"/>
          </w:tcPr>
          <w:p w14:paraId="355E22C4" w14:textId="77777777" w:rsidR="00A66895" w:rsidRPr="00A66895" w:rsidRDefault="00A66895" w:rsidP="00A66895">
            <w:pPr>
              <w:jc w:val="center"/>
              <w:rPr>
                <w:color w:val="000000"/>
                <w:sz w:val="28"/>
                <w:szCs w:val="28"/>
              </w:rPr>
            </w:pPr>
            <w:r w:rsidRPr="00A66895">
              <w:rPr>
                <w:color w:val="000000"/>
                <w:sz w:val="28"/>
                <w:szCs w:val="28"/>
              </w:rPr>
              <w:t>42,97</w:t>
            </w:r>
          </w:p>
        </w:tc>
        <w:tc>
          <w:tcPr>
            <w:tcW w:w="1276" w:type="dxa"/>
            <w:tcBorders>
              <w:top w:val="nil"/>
              <w:left w:val="nil"/>
              <w:bottom w:val="single" w:sz="4" w:space="0" w:color="auto"/>
              <w:right w:val="single" w:sz="4" w:space="0" w:color="auto"/>
            </w:tcBorders>
            <w:shd w:val="clear" w:color="000000" w:fill="FFFFFF"/>
            <w:vAlign w:val="center"/>
          </w:tcPr>
          <w:p w14:paraId="776889F9" w14:textId="77777777" w:rsidR="00A66895" w:rsidRPr="00A66895" w:rsidRDefault="00A66895" w:rsidP="00A66895">
            <w:pPr>
              <w:jc w:val="center"/>
              <w:rPr>
                <w:color w:val="000000"/>
                <w:sz w:val="28"/>
                <w:szCs w:val="28"/>
              </w:rPr>
            </w:pPr>
            <w:r w:rsidRPr="00A66895">
              <w:rPr>
                <w:color w:val="000000"/>
                <w:sz w:val="28"/>
                <w:szCs w:val="28"/>
              </w:rPr>
              <w:t>42,82</w:t>
            </w:r>
          </w:p>
        </w:tc>
        <w:tc>
          <w:tcPr>
            <w:tcW w:w="1276" w:type="dxa"/>
            <w:tcBorders>
              <w:top w:val="nil"/>
              <w:left w:val="nil"/>
              <w:bottom w:val="single" w:sz="4" w:space="0" w:color="auto"/>
              <w:right w:val="single" w:sz="4" w:space="0" w:color="auto"/>
            </w:tcBorders>
            <w:shd w:val="clear" w:color="000000" w:fill="FFFFFF"/>
            <w:vAlign w:val="center"/>
          </w:tcPr>
          <w:p w14:paraId="00820E52" w14:textId="77777777" w:rsidR="00A66895" w:rsidRPr="00A66895" w:rsidRDefault="00A66895" w:rsidP="00A66895">
            <w:pPr>
              <w:jc w:val="center"/>
              <w:rPr>
                <w:color w:val="000000"/>
                <w:sz w:val="28"/>
                <w:szCs w:val="28"/>
              </w:rPr>
            </w:pPr>
            <w:r w:rsidRPr="00A66895">
              <w:rPr>
                <w:color w:val="000000"/>
                <w:sz w:val="28"/>
                <w:szCs w:val="28"/>
              </w:rPr>
              <w:t>42,82</w:t>
            </w:r>
          </w:p>
        </w:tc>
        <w:tc>
          <w:tcPr>
            <w:tcW w:w="1277" w:type="dxa"/>
            <w:tcBorders>
              <w:top w:val="nil"/>
              <w:left w:val="nil"/>
              <w:bottom w:val="single" w:sz="4" w:space="0" w:color="auto"/>
              <w:right w:val="single" w:sz="4" w:space="0" w:color="auto"/>
            </w:tcBorders>
            <w:shd w:val="clear" w:color="000000" w:fill="FFFFFF"/>
            <w:vAlign w:val="center"/>
          </w:tcPr>
          <w:p w14:paraId="186C12D1" w14:textId="77777777" w:rsidR="00A66895" w:rsidRPr="00A66895" w:rsidRDefault="00A66895" w:rsidP="00A66895">
            <w:pPr>
              <w:jc w:val="center"/>
              <w:rPr>
                <w:color w:val="000000"/>
                <w:sz w:val="28"/>
                <w:szCs w:val="28"/>
              </w:rPr>
            </w:pPr>
            <w:r w:rsidRPr="00A66895">
              <w:rPr>
                <w:color w:val="000000"/>
                <w:sz w:val="28"/>
                <w:szCs w:val="28"/>
              </w:rPr>
              <w:t>42,82</w:t>
            </w:r>
          </w:p>
        </w:tc>
        <w:tc>
          <w:tcPr>
            <w:tcW w:w="1416" w:type="dxa"/>
            <w:tcBorders>
              <w:top w:val="nil"/>
              <w:left w:val="nil"/>
              <w:bottom w:val="single" w:sz="4" w:space="0" w:color="auto"/>
              <w:right w:val="single" w:sz="4" w:space="0" w:color="auto"/>
            </w:tcBorders>
            <w:shd w:val="clear" w:color="000000" w:fill="FFFFFF"/>
            <w:vAlign w:val="center"/>
          </w:tcPr>
          <w:p w14:paraId="051AAA28" w14:textId="77777777" w:rsidR="00A66895" w:rsidRPr="00A66895" w:rsidRDefault="00A66895" w:rsidP="00A66895">
            <w:pPr>
              <w:jc w:val="center"/>
              <w:rPr>
                <w:color w:val="000000"/>
                <w:sz w:val="28"/>
                <w:szCs w:val="28"/>
              </w:rPr>
            </w:pPr>
            <w:r w:rsidRPr="00A66895">
              <w:rPr>
                <w:color w:val="000000"/>
                <w:sz w:val="28"/>
                <w:szCs w:val="28"/>
              </w:rPr>
              <w:t>47,67</w:t>
            </w:r>
          </w:p>
        </w:tc>
      </w:tr>
    </w:tbl>
    <w:p w14:paraId="3E5216DC" w14:textId="77777777" w:rsidR="00A66895" w:rsidRPr="00A66895" w:rsidRDefault="00A66895" w:rsidP="00A66895">
      <w:pPr>
        <w:ind w:firstLine="709"/>
        <w:jc w:val="both"/>
        <w:rPr>
          <w:color w:val="000000"/>
          <w:sz w:val="28"/>
          <w:szCs w:val="28"/>
          <w:lang w:eastAsia="en-US"/>
        </w:rPr>
      </w:pPr>
    </w:p>
    <w:p w14:paraId="6E43D740" w14:textId="77777777" w:rsidR="00A66895" w:rsidRPr="00A66895" w:rsidRDefault="00A66895" w:rsidP="00A66895">
      <w:pPr>
        <w:ind w:firstLine="709"/>
        <w:jc w:val="both"/>
        <w:rPr>
          <w:color w:val="000000"/>
          <w:sz w:val="28"/>
          <w:szCs w:val="28"/>
          <w:lang w:eastAsia="en-US"/>
        </w:rPr>
      </w:pPr>
      <w:r w:rsidRPr="00A66895">
        <w:rPr>
          <w:color w:val="000000"/>
          <w:sz w:val="28"/>
          <w:szCs w:val="28"/>
          <w:lang w:eastAsia="en-US"/>
        </w:rPr>
        <w:t>*Выделяется в целях реализации пункта 6 статьи 168 Налогового кодекса Российской Федерации.</w:t>
      </w:r>
    </w:p>
    <w:p w14:paraId="3BA5B094" w14:textId="77777777" w:rsidR="00A66895" w:rsidRPr="00A66895" w:rsidRDefault="00A66895" w:rsidP="00A66895">
      <w:pPr>
        <w:ind w:firstLine="709"/>
        <w:jc w:val="right"/>
        <w:rPr>
          <w:sz w:val="28"/>
          <w:szCs w:val="28"/>
          <w:lang w:eastAsia="en-US"/>
        </w:rPr>
      </w:pPr>
      <w:r w:rsidRPr="00A66895">
        <w:rPr>
          <w:sz w:val="28"/>
          <w:szCs w:val="28"/>
          <w:lang w:eastAsia="en-US"/>
        </w:rPr>
        <w:t>».</w:t>
      </w:r>
    </w:p>
    <w:p w14:paraId="227DD42A" w14:textId="77777777" w:rsidR="001850D4" w:rsidRDefault="001850D4" w:rsidP="00A66895">
      <w:pPr>
        <w:ind w:firstLine="709"/>
        <w:jc w:val="both"/>
        <w:rPr>
          <w:color w:val="000000"/>
          <w:sz w:val="28"/>
          <w:szCs w:val="28"/>
          <w:lang w:eastAsia="en-US"/>
        </w:rPr>
        <w:sectPr w:rsidR="001850D4" w:rsidSect="00535250">
          <w:pgSz w:w="16838" w:h="11906" w:orient="landscape"/>
          <w:pgMar w:top="426" w:right="993" w:bottom="850" w:left="1134" w:header="709" w:footer="709" w:gutter="0"/>
          <w:cols w:space="708"/>
          <w:docGrid w:linePitch="360"/>
        </w:sectPr>
      </w:pPr>
    </w:p>
    <w:p w14:paraId="1E511463" w14:textId="0D9650C2" w:rsidR="001850D4" w:rsidRPr="00D00103" w:rsidRDefault="001850D4" w:rsidP="001850D4">
      <w:pPr>
        <w:tabs>
          <w:tab w:val="left" w:pos="5580"/>
          <w:tab w:val="left" w:pos="9498"/>
        </w:tabs>
        <w:ind w:left="-4696" w:right="-569" w:firstLine="10083"/>
      </w:pPr>
      <w:r w:rsidRPr="00D00103">
        <w:t xml:space="preserve">Приложение № </w:t>
      </w:r>
      <w:r>
        <w:t>5</w:t>
      </w:r>
      <w:r w:rsidRPr="00D00103">
        <w:t xml:space="preserve"> к протоколу № </w:t>
      </w:r>
      <w:r>
        <w:t>53</w:t>
      </w:r>
    </w:p>
    <w:p w14:paraId="2787D5AF" w14:textId="77777777" w:rsidR="001850D4" w:rsidRPr="00D00103" w:rsidRDefault="001850D4" w:rsidP="001850D4">
      <w:pPr>
        <w:tabs>
          <w:tab w:val="left" w:pos="5580"/>
          <w:tab w:val="left" w:pos="9498"/>
        </w:tabs>
        <w:ind w:left="-4696" w:right="-569" w:firstLine="10083"/>
      </w:pPr>
      <w:r w:rsidRPr="00D00103">
        <w:t>заседания правления Региональной</w:t>
      </w:r>
    </w:p>
    <w:p w14:paraId="211D6B80" w14:textId="77777777" w:rsidR="001850D4" w:rsidRPr="00D00103" w:rsidRDefault="001850D4" w:rsidP="001850D4">
      <w:pPr>
        <w:tabs>
          <w:tab w:val="left" w:pos="5580"/>
          <w:tab w:val="left" w:pos="9498"/>
        </w:tabs>
        <w:ind w:left="-4696" w:right="-569" w:firstLine="10083"/>
      </w:pPr>
      <w:r w:rsidRPr="00D00103">
        <w:t>энергетической комиссии</w:t>
      </w:r>
    </w:p>
    <w:p w14:paraId="00B1C793" w14:textId="77777777" w:rsidR="001850D4" w:rsidRDefault="001850D4" w:rsidP="001850D4">
      <w:pPr>
        <w:tabs>
          <w:tab w:val="left" w:pos="5580"/>
          <w:tab w:val="left" w:pos="9498"/>
        </w:tabs>
        <w:ind w:left="-4696" w:right="-569" w:firstLine="10083"/>
      </w:pPr>
      <w:r w:rsidRPr="00D00103">
        <w:t xml:space="preserve">Кузбасса от </w:t>
      </w:r>
      <w:r>
        <w:t>16</w:t>
      </w:r>
      <w:r w:rsidRPr="00D00103">
        <w:t>.0</w:t>
      </w:r>
      <w:r>
        <w:t>8</w:t>
      </w:r>
      <w:r w:rsidRPr="00D00103">
        <w:t>.2022</w:t>
      </w:r>
    </w:p>
    <w:p w14:paraId="7DB83187" w14:textId="77777777" w:rsidR="001850D4" w:rsidRDefault="001850D4" w:rsidP="001850D4">
      <w:pPr>
        <w:keepNext/>
        <w:jc w:val="center"/>
        <w:outlineLvl w:val="0"/>
        <w:rPr>
          <w:b/>
          <w:iCs/>
          <w:sz w:val="28"/>
          <w:szCs w:val="28"/>
        </w:rPr>
      </w:pPr>
    </w:p>
    <w:p w14:paraId="1B0051F4" w14:textId="07A5C661" w:rsidR="001850D4" w:rsidRPr="001850D4" w:rsidRDefault="001850D4" w:rsidP="001850D4">
      <w:pPr>
        <w:keepNext/>
        <w:jc w:val="center"/>
        <w:outlineLvl w:val="0"/>
        <w:rPr>
          <w:b/>
          <w:iCs/>
          <w:sz w:val="28"/>
          <w:szCs w:val="28"/>
        </w:rPr>
      </w:pPr>
      <w:r w:rsidRPr="001850D4">
        <w:rPr>
          <w:b/>
          <w:iCs/>
          <w:sz w:val="28"/>
          <w:szCs w:val="28"/>
        </w:rPr>
        <w:t>Экспертное заключение</w:t>
      </w:r>
    </w:p>
    <w:p w14:paraId="7654AF51" w14:textId="77777777" w:rsidR="001850D4" w:rsidRPr="001850D4" w:rsidRDefault="001850D4" w:rsidP="001850D4">
      <w:pPr>
        <w:keepNext/>
        <w:jc w:val="center"/>
        <w:outlineLvl w:val="0"/>
        <w:rPr>
          <w:b/>
          <w:iCs/>
          <w:sz w:val="28"/>
          <w:szCs w:val="28"/>
        </w:rPr>
      </w:pPr>
      <w:r w:rsidRPr="001850D4">
        <w:rPr>
          <w:b/>
          <w:iCs/>
          <w:sz w:val="28"/>
          <w:szCs w:val="28"/>
        </w:rPr>
        <w:t>Региональной энергетической комиссии Кузбасса</w:t>
      </w:r>
    </w:p>
    <w:p w14:paraId="29D6A0AD" w14:textId="77777777" w:rsidR="001850D4" w:rsidRPr="001850D4" w:rsidRDefault="001850D4" w:rsidP="001850D4">
      <w:pPr>
        <w:autoSpaceDE w:val="0"/>
        <w:autoSpaceDN w:val="0"/>
        <w:adjustRightInd w:val="0"/>
        <w:jc w:val="center"/>
        <w:rPr>
          <w:sz w:val="28"/>
          <w:szCs w:val="28"/>
        </w:rPr>
      </w:pPr>
      <w:r w:rsidRPr="001850D4">
        <w:rPr>
          <w:sz w:val="28"/>
          <w:szCs w:val="28"/>
        </w:rPr>
        <w:t>по материалам, представленным</w:t>
      </w:r>
      <w:r w:rsidRPr="001850D4">
        <w:rPr>
          <w:b/>
          <w:sz w:val="28"/>
          <w:szCs w:val="28"/>
        </w:rPr>
        <w:t xml:space="preserve"> </w:t>
      </w:r>
      <w:r w:rsidRPr="001850D4">
        <w:rPr>
          <w:sz w:val="28"/>
          <w:szCs w:val="28"/>
        </w:rPr>
        <w:t>КАО «Азот» (Кемеровский городской округ), для отнесения собственников или иных законных владельцев водопроводных и канализационных сетей и (или) сооружений на них к транзитным организациям</w:t>
      </w:r>
    </w:p>
    <w:p w14:paraId="29DED634" w14:textId="77777777" w:rsidR="001850D4" w:rsidRPr="001850D4" w:rsidRDefault="001850D4" w:rsidP="001850D4">
      <w:pPr>
        <w:jc w:val="both"/>
        <w:rPr>
          <w:i/>
          <w:sz w:val="20"/>
          <w:szCs w:val="20"/>
        </w:rPr>
      </w:pPr>
    </w:p>
    <w:p w14:paraId="0EF49D1E" w14:textId="77777777" w:rsidR="001850D4" w:rsidRPr="001850D4" w:rsidRDefault="001850D4" w:rsidP="001850D4">
      <w:pPr>
        <w:tabs>
          <w:tab w:val="left" w:pos="1215"/>
        </w:tabs>
        <w:ind w:firstLine="709"/>
        <w:jc w:val="both"/>
        <w:rPr>
          <w:sz w:val="20"/>
          <w:szCs w:val="28"/>
        </w:rPr>
      </w:pPr>
      <w:r w:rsidRPr="001850D4">
        <w:rPr>
          <w:sz w:val="28"/>
          <w:szCs w:val="28"/>
        </w:rPr>
        <w:tab/>
      </w:r>
    </w:p>
    <w:p w14:paraId="593C506E" w14:textId="77777777" w:rsidR="001850D4" w:rsidRPr="001850D4" w:rsidRDefault="001850D4" w:rsidP="001850D4">
      <w:pPr>
        <w:ind w:firstLine="567"/>
        <w:jc w:val="both"/>
        <w:rPr>
          <w:color w:val="000000"/>
          <w:sz w:val="28"/>
          <w:szCs w:val="28"/>
        </w:rPr>
      </w:pPr>
      <w:r w:rsidRPr="001850D4">
        <w:rPr>
          <w:color w:val="000000"/>
          <w:sz w:val="28"/>
          <w:szCs w:val="28"/>
        </w:rPr>
        <w:t xml:space="preserve">КАО «Азот» (г. Кемерово) обратилось в Региональную энергетическую комиссию Кузбасса (далее – РЭК Кузбасса) с заявлением о </w:t>
      </w:r>
      <w:r w:rsidRPr="001850D4">
        <w:rPr>
          <w:sz w:val="28"/>
          <w:szCs w:val="28"/>
        </w:rPr>
        <w:t xml:space="preserve">корректировке необходимой валовой выручки (далее – НВВ) и установленных тарифов </w:t>
      </w:r>
      <w:r w:rsidRPr="001850D4">
        <w:rPr>
          <w:color w:val="000000"/>
          <w:sz w:val="28"/>
          <w:szCs w:val="28"/>
        </w:rPr>
        <w:t xml:space="preserve">на транспортировку питьевой воды, транспортировку сточных вод на 2023 год (исх. от 20.04.2022 № 4862, вх. от 20.04.2022 № 2397). </w:t>
      </w:r>
    </w:p>
    <w:p w14:paraId="79E65F34" w14:textId="77777777" w:rsidR="001850D4" w:rsidRPr="001850D4" w:rsidRDefault="001850D4" w:rsidP="001850D4">
      <w:pPr>
        <w:autoSpaceDE w:val="0"/>
        <w:autoSpaceDN w:val="0"/>
        <w:adjustRightInd w:val="0"/>
        <w:ind w:firstLine="567"/>
        <w:jc w:val="both"/>
        <w:rPr>
          <w:sz w:val="28"/>
          <w:szCs w:val="28"/>
        </w:rPr>
      </w:pPr>
      <w:r w:rsidRPr="001850D4">
        <w:rPr>
          <w:sz w:val="28"/>
          <w:szCs w:val="28"/>
        </w:rPr>
        <w:t xml:space="preserve">На основании представленного заявления регулятором было открыто дело «О корректировке необходимой валовой выручки и установленных тарифов на услуги холодного водоснабжения, водоотведения на 2023 год, оказываемые КАО «Азот» </w:t>
      </w:r>
      <w:r w:rsidRPr="001850D4">
        <w:rPr>
          <w:bCs/>
          <w:sz w:val="28"/>
          <w:szCs w:val="20"/>
        </w:rPr>
        <w:t xml:space="preserve">(г. Кемерово)» </w:t>
      </w:r>
      <w:r w:rsidRPr="001850D4">
        <w:rPr>
          <w:sz w:val="28"/>
          <w:szCs w:val="28"/>
        </w:rPr>
        <w:t>за № 03-ВС и ВО.</w:t>
      </w:r>
    </w:p>
    <w:p w14:paraId="15DF4687" w14:textId="77777777" w:rsidR="001850D4" w:rsidRPr="001850D4" w:rsidRDefault="001850D4" w:rsidP="001850D4">
      <w:pPr>
        <w:tabs>
          <w:tab w:val="num" w:pos="540"/>
        </w:tabs>
        <w:ind w:firstLine="567"/>
        <w:jc w:val="both"/>
        <w:rPr>
          <w:sz w:val="28"/>
          <w:szCs w:val="28"/>
        </w:rPr>
      </w:pPr>
      <w:r w:rsidRPr="001850D4">
        <w:rPr>
          <w:sz w:val="28"/>
          <w:szCs w:val="28"/>
        </w:rPr>
        <w:t>Постановлением Правительства Российской Федерации от 23.11.2021    № 2009 «О внесении изменений в некоторые акты Правительства Российской Федерации» внесены изменения в постановление Правительства РФ от 13.05.2013 № 406 «О государственном регулировании тарифов в сфере водоснабжения и водоотведения», 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 введены критерии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14:paraId="31A16D9B"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Согласно пункту 45 (1) </w:t>
      </w:r>
      <w:bookmarkStart w:id="5" w:name="Par0"/>
      <w:bookmarkEnd w:id="5"/>
      <w:r w:rsidRPr="001850D4">
        <w:rPr>
          <w:sz w:val="28"/>
          <w:szCs w:val="28"/>
        </w:rPr>
        <w:t xml:space="preserve">отнесение собственников или иных законных владельцев водопроводных и (или) канализационных сетей и (или) сооружений на них к транзитным организациям осуществляется при их соответствии одному из критериев, указанных в </w:t>
      </w:r>
      <w:hyperlink w:anchor="Par15" w:history="1">
        <w:r w:rsidRPr="001850D4">
          <w:rPr>
            <w:sz w:val="28"/>
            <w:szCs w:val="28"/>
          </w:rPr>
          <w:t>пункте 45(2)</w:t>
        </w:r>
      </w:hyperlink>
      <w:r w:rsidRPr="001850D4">
        <w:rPr>
          <w:sz w:val="28"/>
          <w:szCs w:val="28"/>
        </w:rPr>
        <w:t xml:space="preserve"> Правил, либо в совокупности следующим критериям на дату подачи заявления об установлении цен (тарифов):</w:t>
      </w:r>
    </w:p>
    <w:p w14:paraId="18F68E81"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а) владение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p>
    <w:p w14:paraId="45C5B15F"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p>
    <w:p w14:paraId="4C32606E"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поселений,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w:t>
      </w:r>
    </w:p>
    <w:p w14:paraId="43AA2A69"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поселений,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p>
    <w:p w14:paraId="7229DECD"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поселений,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p>
    <w:p w14:paraId="4B554473"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поселений,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p>
    <w:p w14:paraId="212FD1DC"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б) доля максимальной величины мощности (нагрузки) водопроводных и (или) канализационных сетей и (или) сооружений на них, предназначенных для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и (или) канализационных сетей и (или) сооружений на них, не превышает 20 процентов общей максимальной величины мощности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14:paraId="4292B5D8"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14:paraId="1156FFE8"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г) наличие официального сайта в информационно-телекоммуникационной сети «Интернет».</w:t>
      </w:r>
    </w:p>
    <w:p w14:paraId="51A411FD" w14:textId="77777777" w:rsidR="001850D4" w:rsidRPr="001850D4" w:rsidRDefault="001850D4" w:rsidP="001850D4">
      <w:pPr>
        <w:autoSpaceDE w:val="0"/>
        <w:autoSpaceDN w:val="0"/>
        <w:adjustRightInd w:val="0"/>
        <w:ind w:firstLine="540"/>
        <w:jc w:val="both"/>
        <w:rPr>
          <w:sz w:val="28"/>
          <w:szCs w:val="28"/>
        </w:rPr>
      </w:pPr>
      <w:bookmarkStart w:id="6" w:name="Par15"/>
      <w:bookmarkEnd w:id="6"/>
      <w:r w:rsidRPr="001850D4">
        <w:rPr>
          <w:sz w:val="28"/>
          <w:szCs w:val="28"/>
        </w:rPr>
        <w:t>Согласно пункту 45(2) транзитными организациями признаются организации, соответствующие одному из следующих критериев:</w:t>
      </w:r>
    </w:p>
    <w:p w14:paraId="1E530548"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а) организация,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14:paraId="71FE63FC"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б) 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указанным в </w:t>
      </w:r>
      <w:hyperlink w:anchor="Par0" w:history="1">
        <w:r w:rsidRPr="001850D4">
          <w:rPr>
            <w:sz w:val="28"/>
            <w:szCs w:val="28"/>
          </w:rPr>
          <w:t>пункте 45(1)</w:t>
        </w:r>
      </w:hyperlink>
      <w:r w:rsidRPr="001850D4">
        <w:rPr>
          <w:sz w:val="28"/>
          <w:szCs w:val="28"/>
        </w:rPr>
        <w:t xml:space="preserve"> Правил;</w:t>
      </w:r>
    </w:p>
    <w:p w14:paraId="474EA9AA"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в) 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w:t>
      </w:r>
    </w:p>
    <w:p w14:paraId="2FCFC6FC"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г) 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p>
    <w:p w14:paraId="51117E6C" w14:textId="77777777" w:rsidR="001850D4" w:rsidRPr="001850D4" w:rsidRDefault="001850D4" w:rsidP="001850D4">
      <w:pPr>
        <w:autoSpaceDE w:val="0"/>
        <w:autoSpaceDN w:val="0"/>
        <w:adjustRightInd w:val="0"/>
        <w:ind w:firstLine="540"/>
        <w:jc w:val="both"/>
        <w:rPr>
          <w:sz w:val="28"/>
          <w:szCs w:val="28"/>
        </w:rPr>
      </w:pPr>
    </w:p>
    <w:p w14:paraId="272BDD03" w14:textId="77777777" w:rsidR="001850D4" w:rsidRPr="001850D4" w:rsidRDefault="001850D4" w:rsidP="001850D4">
      <w:pPr>
        <w:ind w:firstLine="567"/>
        <w:jc w:val="both"/>
        <w:rPr>
          <w:sz w:val="28"/>
          <w:szCs w:val="28"/>
        </w:rPr>
      </w:pPr>
      <w:r w:rsidRPr="001850D4">
        <w:rPr>
          <w:sz w:val="28"/>
          <w:szCs w:val="28"/>
        </w:rPr>
        <w:t>В целях проведения анализа собственников или иных законных владельцев водопроводных и канализационных сетей и (или) сооружений на них на соответствие критериям отнесения к транзитным организациям КАО «Азот» в материалах тарифного дела были представлены следующие документы:</w:t>
      </w:r>
    </w:p>
    <w:p w14:paraId="58CA8585" w14:textId="77777777" w:rsidR="001850D4" w:rsidRPr="001850D4" w:rsidRDefault="001850D4" w:rsidP="001850D4">
      <w:pPr>
        <w:ind w:firstLine="567"/>
        <w:jc w:val="both"/>
        <w:rPr>
          <w:sz w:val="28"/>
          <w:szCs w:val="28"/>
        </w:rPr>
      </w:pPr>
      <w:r w:rsidRPr="001850D4">
        <w:rPr>
          <w:sz w:val="28"/>
          <w:szCs w:val="28"/>
        </w:rPr>
        <w:t>- заполненные приложения к запросам РЭК Кузбасса от 07.02.2022 № М-10-57/313-02, от 11.03.2022 № М-1-54/773-01;</w:t>
      </w:r>
    </w:p>
    <w:p w14:paraId="6C711974" w14:textId="77777777" w:rsidR="001850D4" w:rsidRPr="001850D4" w:rsidRDefault="001850D4" w:rsidP="001850D4">
      <w:pPr>
        <w:ind w:firstLine="567"/>
        <w:jc w:val="both"/>
        <w:rPr>
          <w:sz w:val="28"/>
          <w:szCs w:val="28"/>
          <w:highlight w:val="yellow"/>
        </w:rPr>
      </w:pPr>
      <w:r w:rsidRPr="001850D4">
        <w:rPr>
          <w:sz w:val="28"/>
          <w:szCs w:val="28"/>
        </w:rPr>
        <w:t>- свидетельства о государственной регистрации права собственности на объекты холодного водоснабжения, водоотведения;</w:t>
      </w:r>
    </w:p>
    <w:p w14:paraId="49EA64AF" w14:textId="77777777" w:rsidR="001850D4" w:rsidRPr="001850D4" w:rsidRDefault="001850D4" w:rsidP="001850D4">
      <w:pPr>
        <w:ind w:firstLine="567"/>
        <w:jc w:val="both"/>
        <w:rPr>
          <w:sz w:val="28"/>
          <w:szCs w:val="28"/>
        </w:rPr>
      </w:pPr>
      <w:r w:rsidRPr="001850D4">
        <w:rPr>
          <w:sz w:val="28"/>
          <w:szCs w:val="28"/>
        </w:rPr>
        <w:t>- решение КУГИ Кемеровской области от 18.03.1993 № 67 «О приватизации и преобразовании Кемеровского производственного объединения «Азот» в открытое акционерное общество «Азот»;</w:t>
      </w:r>
    </w:p>
    <w:p w14:paraId="40257CFE" w14:textId="77777777" w:rsidR="001850D4" w:rsidRPr="001850D4" w:rsidRDefault="001850D4" w:rsidP="001850D4">
      <w:pPr>
        <w:ind w:firstLine="567"/>
        <w:jc w:val="both"/>
        <w:rPr>
          <w:sz w:val="28"/>
          <w:szCs w:val="28"/>
        </w:rPr>
      </w:pPr>
      <w:r w:rsidRPr="001850D4">
        <w:rPr>
          <w:sz w:val="28"/>
          <w:szCs w:val="28"/>
        </w:rPr>
        <w:t>- технический паспорт на водопровод 2-ой нитки;</w:t>
      </w:r>
    </w:p>
    <w:p w14:paraId="7938F9EE" w14:textId="77777777" w:rsidR="001850D4" w:rsidRPr="001850D4" w:rsidRDefault="001850D4" w:rsidP="001850D4">
      <w:pPr>
        <w:ind w:firstLine="567"/>
        <w:jc w:val="both"/>
        <w:rPr>
          <w:sz w:val="28"/>
          <w:szCs w:val="28"/>
        </w:rPr>
      </w:pPr>
      <w:r w:rsidRPr="001850D4">
        <w:rPr>
          <w:sz w:val="28"/>
          <w:szCs w:val="28"/>
        </w:rPr>
        <w:t>- реестр операций по оказанию услуг в сфере холодного водоснабжения, водоотведения за 2021 год;</w:t>
      </w:r>
    </w:p>
    <w:p w14:paraId="19D9219D" w14:textId="77777777" w:rsidR="001850D4" w:rsidRPr="001850D4" w:rsidRDefault="001850D4" w:rsidP="001850D4">
      <w:pPr>
        <w:ind w:firstLine="567"/>
        <w:jc w:val="both"/>
        <w:rPr>
          <w:sz w:val="28"/>
          <w:szCs w:val="28"/>
        </w:rPr>
      </w:pPr>
      <w:r w:rsidRPr="001850D4">
        <w:rPr>
          <w:sz w:val="28"/>
          <w:szCs w:val="28"/>
        </w:rPr>
        <w:t>- форма № 2-ТП (водхоз);</w:t>
      </w:r>
    </w:p>
    <w:p w14:paraId="39EB4B25" w14:textId="77777777" w:rsidR="001850D4" w:rsidRPr="001850D4" w:rsidRDefault="001850D4" w:rsidP="001850D4">
      <w:pPr>
        <w:ind w:firstLine="567"/>
        <w:jc w:val="both"/>
        <w:rPr>
          <w:sz w:val="28"/>
          <w:szCs w:val="28"/>
        </w:rPr>
      </w:pPr>
      <w:r w:rsidRPr="001850D4">
        <w:rPr>
          <w:sz w:val="28"/>
          <w:szCs w:val="28"/>
        </w:rPr>
        <w:t>- организационная структура цеха водоснабжения;</w:t>
      </w:r>
    </w:p>
    <w:p w14:paraId="12AE8C62" w14:textId="77777777" w:rsidR="001850D4" w:rsidRPr="001850D4" w:rsidRDefault="001850D4" w:rsidP="001850D4">
      <w:pPr>
        <w:ind w:firstLine="567"/>
        <w:jc w:val="both"/>
        <w:rPr>
          <w:sz w:val="28"/>
          <w:szCs w:val="28"/>
        </w:rPr>
      </w:pPr>
      <w:r w:rsidRPr="001850D4">
        <w:rPr>
          <w:sz w:val="28"/>
          <w:szCs w:val="28"/>
        </w:rPr>
        <w:t>- организационная структура цеха нейтрализации и очистки промышленных сточных вод;</w:t>
      </w:r>
    </w:p>
    <w:p w14:paraId="4D4C3915" w14:textId="77777777" w:rsidR="001850D4" w:rsidRPr="001850D4" w:rsidRDefault="001850D4" w:rsidP="001850D4">
      <w:pPr>
        <w:ind w:firstLine="567"/>
        <w:jc w:val="both"/>
        <w:rPr>
          <w:sz w:val="28"/>
          <w:szCs w:val="28"/>
        </w:rPr>
      </w:pPr>
      <w:r w:rsidRPr="001850D4">
        <w:rPr>
          <w:sz w:val="28"/>
          <w:szCs w:val="28"/>
        </w:rPr>
        <w:t>- исполнительные схемы сетей холодного водоснабжения и водоотведения;</w:t>
      </w:r>
    </w:p>
    <w:p w14:paraId="0036BE4A" w14:textId="77777777" w:rsidR="001850D4" w:rsidRPr="001850D4" w:rsidRDefault="001850D4" w:rsidP="001850D4">
      <w:pPr>
        <w:ind w:firstLine="567"/>
        <w:jc w:val="both"/>
        <w:rPr>
          <w:sz w:val="28"/>
          <w:szCs w:val="28"/>
        </w:rPr>
      </w:pPr>
      <w:r w:rsidRPr="001850D4">
        <w:rPr>
          <w:sz w:val="28"/>
          <w:szCs w:val="28"/>
        </w:rPr>
        <w:t>- счета-фактуры, подтверждающие объемы реализации за 2021 год.</w:t>
      </w:r>
    </w:p>
    <w:p w14:paraId="4F2EC053" w14:textId="77777777" w:rsidR="001850D4" w:rsidRPr="001850D4" w:rsidRDefault="001850D4" w:rsidP="001850D4">
      <w:pPr>
        <w:ind w:firstLine="567"/>
        <w:jc w:val="both"/>
        <w:rPr>
          <w:sz w:val="28"/>
          <w:szCs w:val="28"/>
        </w:rPr>
      </w:pPr>
      <w:r w:rsidRPr="001850D4">
        <w:rPr>
          <w:sz w:val="28"/>
          <w:szCs w:val="28"/>
        </w:rPr>
        <w:t>Также регулятором использовалась имеющаяся в его распоряжении информация от гарантирующей организации ОАО «СКЭК».</w:t>
      </w:r>
    </w:p>
    <w:p w14:paraId="4F9506C5" w14:textId="77777777" w:rsidR="001850D4" w:rsidRPr="001850D4" w:rsidRDefault="001850D4" w:rsidP="001850D4">
      <w:pPr>
        <w:keepNext/>
        <w:keepLines/>
        <w:spacing w:before="240"/>
        <w:ind w:firstLine="720"/>
        <w:jc w:val="center"/>
        <w:outlineLvl w:val="0"/>
        <w:rPr>
          <w:b/>
          <w:color w:val="000000"/>
          <w:sz w:val="28"/>
          <w:szCs w:val="28"/>
        </w:rPr>
      </w:pPr>
      <w:bookmarkStart w:id="7" w:name="_Toc89443166"/>
      <w:r w:rsidRPr="001850D4">
        <w:rPr>
          <w:b/>
          <w:color w:val="000000"/>
          <w:sz w:val="28"/>
          <w:szCs w:val="28"/>
        </w:rPr>
        <w:t>Анализ соответствия КАО «Азот» критериям отнесения владельцев объектов</w:t>
      </w:r>
      <w:r w:rsidRPr="001850D4">
        <w:rPr>
          <w:b/>
          <w:sz w:val="28"/>
          <w:szCs w:val="28"/>
        </w:rPr>
        <w:t xml:space="preserve"> собственников или иных законных владельцев водопроводных и канализационных сетей и (или) сооружений на них к транзитным организациям</w:t>
      </w:r>
    </w:p>
    <w:bookmarkEnd w:id="7"/>
    <w:p w14:paraId="23319AE5" w14:textId="77777777" w:rsidR="001850D4" w:rsidRPr="001850D4" w:rsidRDefault="001850D4" w:rsidP="001850D4">
      <w:pPr>
        <w:ind w:firstLine="709"/>
        <w:jc w:val="both"/>
        <w:rPr>
          <w:color w:val="FF0000"/>
          <w:sz w:val="28"/>
          <w:szCs w:val="28"/>
        </w:rPr>
      </w:pPr>
    </w:p>
    <w:p w14:paraId="4110092D"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В соответствии с пунктом 45 (1) Правил холодного водоснабжения и водоотведения транзитными организациями признаются организации, соответствующие </w:t>
      </w:r>
      <w:r w:rsidRPr="001850D4">
        <w:rPr>
          <w:b/>
          <w:sz w:val="28"/>
          <w:szCs w:val="28"/>
          <w:u w:val="single"/>
        </w:rPr>
        <w:t>в совокупности следующим критериям</w:t>
      </w:r>
      <w:r w:rsidRPr="001850D4">
        <w:rPr>
          <w:sz w:val="28"/>
          <w:szCs w:val="28"/>
        </w:rPr>
        <w:t xml:space="preserve"> на дату подачи заявления об установлении цен (тарифов):</w:t>
      </w:r>
    </w:p>
    <w:p w14:paraId="1F3CCFDA" w14:textId="77777777" w:rsidR="001850D4" w:rsidRPr="001850D4" w:rsidRDefault="001850D4" w:rsidP="001850D4">
      <w:pPr>
        <w:ind w:firstLine="540"/>
        <w:jc w:val="both"/>
        <w:rPr>
          <w:b/>
          <w:sz w:val="28"/>
          <w:szCs w:val="28"/>
          <w:u w:val="single"/>
        </w:rPr>
      </w:pPr>
      <w:r w:rsidRPr="001850D4">
        <w:rPr>
          <w:b/>
          <w:sz w:val="28"/>
          <w:szCs w:val="28"/>
          <w:u w:val="single"/>
        </w:rPr>
        <w:t>Критерий № 1</w:t>
      </w:r>
    </w:p>
    <w:p w14:paraId="7AFEA320"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Владение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p>
    <w:p w14:paraId="15C50707"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p>
    <w:p w14:paraId="42AB4985"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поселений,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w:t>
      </w:r>
    </w:p>
    <w:p w14:paraId="40305313" w14:textId="77777777" w:rsidR="001850D4" w:rsidRPr="001850D4" w:rsidRDefault="001850D4" w:rsidP="001850D4">
      <w:pPr>
        <w:autoSpaceDE w:val="0"/>
        <w:autoSpaceDN w:val="0"/>
        <w:adjustRightInd w:val="0"/>
        <w:ind w:firstLine="540"/>
        <w:jc w:val="both"/>
        <w:rPr>
          <w:sz w:val="28"/>
          <w:szCs w:val="28"/>
        </w:rPr>
      </w:pPr>
      <w:r w:rsidRPr="001850D4">
        <w:rPr>
          <w:sz w:val="28"/>
          <w:szCs w:val="28"/>
          <w:u w:val="single"/>
        </w:rPr>
        <w:t>для поселений,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r w:rsidRPr="001850D4">
        <w:rPr>
          <w:sz w:val="28"/>
          <w:szCs w:val="28"/>
        </w:rPr>
        <w:t>;</w:t>
      </w:r>
    </w:p>
    <w:p w14:paraId="18EFDEFD"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поселений,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p>
    <w:p w14:paraId="454A56A4"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для поселений,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p>
    <w:p w14:paraId="4FEABD66" w14:textId="77777777" w:rsidR="001850D4" w:rsidRPr="001850D4" w:rsidRDefault="001850D4" w:rsidP="001850D4">
      <w:pPr>
        <w:autoSpaceDE w:val="0"/>
        <w:autoSpaceDN w:val="0"/>
        <w:adjustRightInd w:val="0"/>
        <w:ind w:firstLine="540"/>
        <w:jc w:val="both"/>
        <w:rPr>
          <w:sz w:val="28"/>
          <w:szCs w:val="28"/>
        </w:rPr>
      </w:pPr>
    </w:p>
    <w:p w14:paraId="7B70DA80"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КАО «Азот» осуществляет деятельность на территории Кемеровского городского округа с численностью населения 552,546 тыс. человек по состоянию на 31.12.2021.</w:t>
      </w:r>
    </w:p>
    <w:p w14:paraId="337B68A5"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Для поселений, городских округов с суммарной численностью населения от 500 тыс. человек до 1 млн. человек неразрывная протяженность участков сетей в пределах одной централизованной системы водоснабжения и (или) водоотведения должна составлять </w:t>
      </w:r>
      <w:r w:rsidRPr="001850D4">
        <w:rPr>
          <w:b/>
          <w:sz w:val="28"/>
          <w:szCs w:val="28"/>
        </w:rPr>
        <w:t>не менее 3 километров</w:t>
      </w:r>
      <w:r w:rsidRPr="001850D4">
        <w:rPr>
          <w:sz w:val="28"/>
          <w:szCs w:val="28"/>
        </w:rPr>
        <w:t xml:space="preserve">. </w:t>
      </w:r>
    </w:p>
    <w:p w14:paraId="206A5D6E"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Согласно представленным документам:</w:t>
      </w:r>
    </w:p>
    <w:p w14:paraId="2B8F167C"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общая протяженность водопроводных сетей КАО «Азот» составляет 73030,00 м, в том числе протяженность наибольшего неразрывного участка сети соответствует значению </w:t>
      </w:r>
      <w:r w:rsidRPr="001850D4">
        <w:rPr>
          <w:b/>
          <w:sz w:val="28"/>
          <w:szCs w:val="28"/>
        </w:rPr>
        <w:t>13810,00 м</w:t>
      </w:r>
      <w:r w:rsidRPr="001850D4">
        <w:rPr>
          <w:sz w:val="28"/>
          <w:szCs w:val="28"/>
        </w:rPr>
        <w:t>;</w:t>
      </w:r>
    </w:p>
    <w:p w14:paraId="2B5E5E80"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общая протяженность канализационных сетей КАО «Азот» составляет 253200,00 м, в том числе протяженность наибольшего неразрывного участка сети соответствует значению </w:t>
      </w:r>
      <w:r w:rsidRPr="001850D4">
        <w:rPr>
          <w:b/>
          <w:sz w:val="28"/>
          <w:szCs w:val="28"/>
        </w:rPr>
        <w:t>3290,00 м</w:t>
      </w:r>
      <w:r w:rsidRPr="001850D4">
        <w:rPr>
          <w:sz w:val="28"/>
          <w:szCs w:val="28"/>
        </w:rPr>
        <w:t>.</w:t>
      </w:r>
    </w:p>
    <w:p w14:paraId="5E5C2AF7"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В результате проведенного анализа экспертами было выявлено, что организация владеет водопроводными и канализационными сетями, неразрывная протяженность участков которых </w:t>
      </w:r>
      <w:r w:rsidRPr="001850D4">
        <w:rPr>
          <w:b/>
          <w:sz w:val="28"/>
          <w:szCs w:val="28"/>
        </w:rPr>
        <w:t>превышает</w:t>
      </w:r>
      <w:r w:rsidRPr="001850D4">
        <w:rPr>
          <w:sz w:val="28"/>
          <w:szCs w:val="28"/>
        </w:rPr>
        <w:t xml:space="preserve"> минимально допустимое для данного муниципального образования значение:</w:t>
      </w:r>
    </w:p>
    <w:p w14:paraId="10E9371A"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водопроводные сети 13810,00 м &gt; 3000,00 м;</w:t>
      </w:r>
    </w:p>
    <w:p w14:paraId="5DF38D1A"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канализационные сети 3290,00 м &gt; 3000,00 м.</w:t>
      </w:r>
    </w:p>
    <w:p w14:paraId="6379022C" w14:textId="77777777" w:rsidR="001850D4" w:rsidRPr="001850D4" w:rsidRDefault="001850D4" w:rsidP="001850D4">
      <w:pPr>
        <w:autoSpaceDE w:val="0"/>
        <w:autoSpaceDN w:val="0"/>
        <w:adjustRightInd w:val="0"/>
        <w:ind w:firstLine="540"/>
        <w:jc w:val="both"/>
        <w:rPr>
          <w:sz w:val="28"/>
          <w:szCs w:val="28"/>
        </w:rPr>
      </w:pPr>
    </w:p>
    <w:p w14:paraId="3455491F"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 xml:space="preserve">Вывод по критерию № 1: КАО «Азот» данному критерию </w:t>
      </w:r>
      <w:r w:rsidRPr="001850D4">
        <w:rPr>
          <w:b/>
          <w:sz w:val="28"/>
          <w:szCs w:val="28"/>
          <w:u w:val="single"/>
        </w:rPr>
        <w:t>соответствует.</w:t>
      </w:r>
    </w:p>
    <w:p w14:paraId="46E2FCC2"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w:t>
      </w:r>
    </w:p>
    <w:p w14:paraId="0D0777CB" w14:textId="77777777" w:rsidR="001850D4" w:rsidRPr="001850D4" w:rsidRDefault="001850D4" w:rsidP="001850D4">
      <w:pPr>
        <w:autoSpaceDE w:val="0"/>
        <w:autoSpaceDN w:val="0"/>
        <w:adjustRightInd w:val="0"/>
        <w:ind w:firstLine="540"/>
        <w:jc w:val="both"/>
        <w:rPr>
          <w:b/>
          <w:sz w:val="28"/>
          <w:szCs w:val="28"/>
          <w:u w:val="single"/>
        </w:rPr>
      </w:pPr>
      <w:r w:rsidRPr="001850D4">
        <w:rPr>
          <w:b/>
          <w:sz w:val="28"/>
          <w:szCs w:val="28"/>
          <w:u w:val="single"/>
        </w:rPr>
        <w:t>Критерий № 2</w:t>
      </w:r>
    </w:p>
    <w:p w14:paraId="728B6E00" w14:textId="77777777" w:rsidR="001850D4" w:rsidRPr="001850D4" w:rsidRDefault="001850D4" w:rsidP="001850D4">
      <w:pPr>
        <w:autoSpaceDE w:val="0"/>
        <w:autoSpaceDN w:val="0"/>
        <w:adjustRightInd w:val="0"/>
        <w:ind w:firstLine="540"/>
        <w:jc w:val="both"/>
        <w:rPr>
          <w:sz w:val="28"/>
          <w:szCs w:val="28"/>
        </w:rPr>
      </w:pPr>
      <w:r w:rsidRPr="001850D4">
        <w:rPr>
          <w:b/>
          <w:sz w:val="28"/>
          <w:szCs w:val="28"/>
        </w:rPr>
        <w:t>Доля максимальной величины мощности</w:t>
      </w:r>
      <w:r w:rsidRPr="001850D4">
        <w:rPr>
          <w:sz w:val="28"/>
          <w:szCs w:val="28"/>
        </w:rPr>
        <w:t xml:space="preserve"> (нагрузки) водопроводных и (или) канализационных сетей и (или) сооружений на них, предназначенных для водоснабжения и (или) водоотведения </w:t>
      </w:r>
      <w:r w:rsidRPr="001850D4">
        <w:rPr>
          <w:b/>
          <w:sz w:val="28"/>
          <w:szCs w:val="28"/>
        </w:rPr>
        <w:t>на собственные нужды</w:t>
      </w:r>
      <w:r w:rsidRPr="001850D4">
        <w:rPr>
          <w:sz w:val="28"/>
          <w:szCs w:val="28"/>
        </w:rPr>
        <w:t xml:space="preserve"> юридических лиц или индивидуальных предпринимателей, являющихся собственниками или иными законными владельцами водопроводных и (или) канализационных сетей и (или) сооружений на них, </w:t>
      </w:r>
      <w:r w:rsidRPr="001850D4">
        <w:rPr>
          <w:b/>
          <w:sz w:val="28"/>
          <w:szCs w:val="28"/>
          <w:u w:val="single"/>
        </w:rPr>
        <w:t>не превышает 20 процентов</w:t>
      </w:r>
      <w:r w:rsidRPr="001850D4">
        <w:rPr>
          <w:sz w:val="28"/>
          <w:szCs w:val="28"/>
        </w:rPr>
        <w:t xml:space="preserve"> </w:t>
      </w:r>
      <w:r w:rsidRPr="001850D4">
        <w:rPr>
          <w:b/>
          <w:sz w:val="28"/>
          <w:szCs w:val="28"/>
        </w:rPr>
        <w:t>общей максимальной величины мощности</w:t>
      </w:r>
      <w:r w:rsidRPr="001850D4">
        <w:rPr>
          <w:sz w:val="28"/>
          <w:szCs w:val="28"/>
        </w:rPr>
        <w:t xml:space="preserve">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14:paraId="6A07EC3C"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Согласно представленной информации </w:t>
      </w:r>
      <w:r w:rsidRPr="001850D4">
        <w:rPr>
          <w:b/>
          <w:sz w:val="28"/>
          <w:szCs w:val="28"/>
          <w:u w:val="single"/>
        </w:rPr>
        <w:t>максимальная величина мощности</w:t>
      </w:r>
      <w:r w:rsidRPr="001850D4">
        <w:rPr>
          <w:sz w:val="28"/>
          <w:szCs w:val="28"/>
          <w:u w:val="single"/>
        </w:rPr>
        <w:t xml:space="preserve"> водопроводных и канализационных сетей КАО «Азот»</w:t>
      </w:r>
      <w:r w:rsidRPr="001850D4">
        <w:rPr>
          <w:sz w:val="28"/>
          <w:szCs w:val="28"/>
        </w:rPr>
        <w:t xml:space="preserve"> составляет:</w:t>
      </w:r>
    </w:p>
    <w:p w14:paraId="4CFEABEA"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- 281,00 м</w:t>
      </w:r>
      <w:r w:rsidRPr="001850D4">
        <w:rPr>
          <w:sz w:val="28"/>
          <w:szCs w:val="28"/>
          <w:vertAlign w:val="superscript"/>
        </w:rPr>
        <w:t>3</w:t>
      </w:r>
      <w:r w:rsidRPr="001850D4">
        <w:rPr>
          <w:sz w:val="28"/>
          <w:szCs w:val="28"/>
        </w:rPr>
        <w:t>/час (6744,00 м</w:t>
      </w:r>
      <w:r w:rsidRPr="001850D4">
        <w:rPr>
          <w:sz w:val="28"/>
          <w:szCs w:val="28"/>
          <w:vertAlign w:val="superscript"/>
        </w:rPr>
        <w:t>3</w:t>
      </w:r>
      <w:r w:rsidRPr="001850D4">
        <w:rPr>
          <w:sz w:val="28"/>
          <w:szCs w:val="28"/>
        </w:rPr>
        <w:t>/сут., 2461560,00 м</w:t>
      </w:r>
      <w:r w:rsidRPr="001850D4">
        <w:rPr>
          <w:sz w:val="28"/>
          <w:szCs w:val="28"/>
          <w:vertAlign w:val="superscript"/>
        </w:rPr>
        <w:t>3</w:t>
      </w:r>
      <w:r w:rsidRPr="001850D4">
        <w:rPr>
          <w:sz w:val="28"/>
          <w:szCs w:val="28"/>
        </w:rPr>
        <w:t>/год) по холодному водоснабжению;</w:t>
      </w:r>
    </w:p>
    <w:p w14:paraId="6115FBFC"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- 9344,00 м</w:t>
      </w:r>
      <w:r w:rsidRPr="001850D4">
        <w:rPr>
          <w:sz w:val="28"/>
          <w:szCs w:val="28"/>
          <w:vertAlign w:val="superscript"/>
        </w:rPr>
        <w:t>3</w:t>
      </w:r>
      <w:r w:rsidRPr="001850D4">
        <w:rPr>
          <w:sz w:val="28"/>
          <w:szCs w:val="28"/>
        </w:rPr>
        <w:t>/час (224256,00 м</w:t>
      </w:r>
      <w:r w:rsidRPr="001850D4">
        <w:rPr>
          <w:sz w:val="28"/>
          <w:szCs w:val="28"/>
          <w:vertAlign w:val="superscript"/>
        </w:rPr>
        <w:t>3</w:t>
      </w:r>
      <w:r w:rsidRPr="001850D4">
        <w:rPr>
          <w:sz w:val="28"/>
          <w:szCs w:val="28"/>
        </w:rPr>
        <w:t>/сут., 81853440,00 м</w:t>
      </w:r>
      <w:r w:rsidRPr="001850D4">
        <w:rPr>
          <w:sz w:val="28"/>
          <w:szCs w:val="28"/>
          <w:vertAlign w:val="superscript"/>
        </w:rPr>
        <w:t>3</w:t>
      </w:r>
      <w:r w:rsidRPr="001850D4">
        <w:rPr>
          <w:sz w:val="28"/>
          <w:szCs w:val="28"/>
        </w:rPr>
        <w:t>/год) по водоотведению.</w:t>
      </w:r>
    </w:p>
    <w:p w14:paraId="2370D36E"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При этом согласно имеющейся информации, с учетом данных, представленных гарантирующей организацией на территории Кемеровского городского округа – ОАО «СКЭК» - вх. от 16.03.2022 № 1432, фактический объем реализации КАО «Азот» в разрезе услуг за 2021 год составил:</w:t>
      </w:r>
    </w:p>
    <w:p w14:paraId="3A6BF77B"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по транспортировке холодной воды 1331198,00 м</w:t>
      </w:r>
      <w:r w:rsidRPr="001850D4">
        <w:rPr>
          <w:sz w:val="28"/>
          <w:szCs w:val="28"/>
          <w:vertAlign w:val="superscript"/>
        </w:rPr>
        <w:t>3</w:t>
      </w:r>
      <w:r w:rsidRPr="001850D4">
        <w:rPr>
          <w:sz w:val="28"/>
          <w:szCs w:val="28"/>
        </w:rPr>
        <w:t>, в том числе потребительский рынок 198478,00 м</w:t>
      </w:r>
      <w:r w:rsidRPr="001850D4">
        <w:rPr>
          <w:sz w:val="28"/>
          <w:szCs w:val="28"/>
          <w:vertAlign w:val="superscript"/>
        </w:rPr>
        <w:t>3</w:t>
      </w:r>
      <w:r w:rsidRPr="001850D4">
        <w:rPr>
          <w:sz w:val="28"/>
          <w:szCs w:val="28"/>
        </w:rPr>
        <w:t xml:space="preserve">, </w:t>
      </w:r>
      <w:r w:rsidRPr="001850D4">
        <w:rPr>
          <w:b/>
          <w:sz w:val="28"/>
          <w:szCs w:val="28"/>
        </w:rPr>
        <w:t>на собственные нужды 1132720,00 м</w:t>
      </w:r>
      <w:r w:rsidRPr="001850D4">
        <w:rPr>
          <w:b/>
          <w:sz w:val="28"/>
          <w:szCs w:val="28"/>
          <w:vertAlign w:val="superscript"/>
        </w:rPr>
        <w:t>3</w:t>
      </w:r>
      <w:r w:rsidRPr="001850D4">
        <w:rPr>
          <w:sz w:val="28"/>
          <w:szCs w:val="28"/>
        </w:rPr>
        <w:t xml:space="preserve">. Таким образом, на собственные нужды предприятия используется </w:t>
      </w:r>
      <w:r w:rsidRPr="001850D4">
        <w:rPr>
          <w:b/>
          <w:sz w:val="28"/>
          <w:szCs w:val="28"/>
        </w:rPr>
        <w:t>85,09%</w:t>
      </w:r>
      <w:r w:rsidRPr="001850D4">
        <w:rPr>
          <w:sz w:val="28"/>
          <w:szCs w:val="28"/>
        </w:rPr>
        <w:t xml:space="preserve"> общего объема транспортируемой через данные сети питьевой воды (1132720,00 м</w:t>
      </w:r>
      <w:r w:rsidRPr="001850D4">
        <w:rPr>
          <w:sz w:val="28"/>
          <w:szCs w:val="28"/>
          <w:vertAlign w:val="superscript"/>
        </w:rPr>
        <w:t>3</w:t>
      </w:r>
      <w:r w:rsidRPr="001850D4">
        <w:rPr>
          <w:sz w:val="28"/>
          <w:szCs w:val="28"/>
        </w:rPr>
        <w:t>/1331198,00 м</w:t>
      </w:r>
      <w:r w:rsidRPr="001850D4">
        <w:rPr>
          <w:sz w:val="28"/>
          <w:szCs w:val="28"/>
          <w:vertAlign w:val="superscript"/>
        </w:rPr>
        <w:t>3</w:t>
      </w:r>
      <w:r w:rsidRPr="001850D4">
        <w:rPr>
          <w:sz w:val="28"/>
          <w:szCs w:val="28"/>
        </w:rPr>
        <w:t xml:space="preserve"> * 100 = 85,09%).</w:t>
      </w:r>
    </w:p>
    <w:p w14:paraId="5B01FF53"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по транспортировке сточных вод 71973520,00 м</w:t>
      </w:r>
      <w:r w:rsidRPr="001850D4">
        <w:rPr>
          <w:sz w:val="28"/>
          <w:szCs w:val="28"/>
          <w:vertAlign w:val="superscript"/>
        </w:rPr>
        <w:t>3</w:t>
      </w:r>
      <w:r w:rsidRPr="001850D4">
        <w:rPr>
          <w:sz w:val="28"/>
          <w:szCs w:val="28"/>
        </w:rPr>
        <w:t>, в том числе потребительский рынок 52088408,00 м</w:t>
      </w:r>
      <w:r w:rsidRPr="001850D4">
        <w:rPr>
          <w:sz w:val="28"/>
          <w:szCs w:val="28"/>
          <w:vertAlign w:val="superscript"/>
        </w:rPr>
        <w:t>3</w:t>
      </w:r>
      <w:r w:rsidRPr="001850D4">
        <w:rPr>
          <w:sz w:val="28"/>
          <w:szCs w:val="28"/>
        </w:rPr>
        <w:t xml:space="preserve">, </w:t>
      </w:r>
      <w:r w:rsidRPr="001850D4">
        <w:rPr>
          <w:b/>
          <w:sz w:val="28"/>
          <w:szCs w:val="28"/>
        </w:rPr>
        <w:t>от собственных нужд 19885112,00 м</w:t>
      </w:r>
      <w:r w:rsidRPr="001850D4">
        <w:rPr>
          <w:b/>
          <w:sz w:val="28"/>
          <w:szCs w:val="28"/>
          <w:vertAlign w:val="superscript"/>
        </w:rPr>
        <w:t>3</w:t>
      </w:r>
      <w:r w:rsidRPr="001850D4">
        <w:rPr>
          <w:sz w:val="28"/>
          <w:szCs w:val="28"/>
        </w:rPr>
        <w:t xml:space="preserve">. Таким образом, от собственных нужд предприятия транспортируется </w:t>
      </w:r>
      <w:r w:rsidRPr="001850D4">
        <w:rPr>
          <w:b/>
          <w:sz w:val="28"/>
          <w:szCs w:val="28"/>
        </w:rPr>
        <w:t>27,63%</w:t>
      </w:r>
      <w:r w:rsidRPr="001850D4">
        <w:rPr>
          <w:sz w:val="28"/>
          <w:szCs w:val="28"/>
        </w:rPr>
        <w:t xml:space="preserve"> общего объема транспортируемых через данные сети сточных вод (19885112,00 м</w:t>
      </w:r>
      <w:r w:rsidRPr="001850D4">
        <w:rPr>
          <w:sz w:val="28"/>
          <w:szCs w:val="28"/>
          <w:vertAlign w:val="superscript"/>
        </w:rPr>
        <w:t>3</w:t>
      </w:r>
      <w:r w:rsidRPr="001850D4">
        <w:rPr>
          <w:sz w:val="28"/>
          <w:szCs w:val="28"/>
        </w:rPr>
        <w:t>/71973520,00 м</w:t>
      </w:r>
      <w:r w:rsidRPr="001850D4">
        <w:rPr>
          <w:sz w:val="28"/>
          <w:szCs w:val="28"/>
          <w:vertAlign w:val="superscript"/>
        </w:rPr>
        <w:t>3</w:t>
      </w:r>
      <w:r w:rsidRPr="001850D4">
        <w:rPr>
          <w:sz w:val="28"/>
          <w:szCs w:val="28"/>
        </w:rPr>
        <w:t xml:space="preserve"> * 100 = 27,63%).</w:t>
      </w:r>
    </w:p>
    <w:p w14:paraId="76AD0497" w14:textId="77777777" w:rsidR="001850D4" w:rsidRPr="001850D4" w:rsidRDefault="001850D4" w:rsidP="001850D4">
      <w:pPr>
        <w:autoSpaceDE w:val="0"/>
        <w:autoSpaceDN w:val="0"/>
        <w:adjustRightInd w:val="0"/>
        <w:ind w:firstLine="540"/>
        <w:jc w:val="both"/>
        <w:rPr>
          <w:color w:val="7030A0"/>
          <w:sz w:val="28"/>
          <w:szCs w:val="28"/>
        </w:rPr>
      </w:pPr>
    </w:p>
    <w:p w14:paraId="66961535" w14:textId="77777777" w:rsidR="001850D4" w:rsidRPr="001850D4" w:rsidRDefault="001850D4" w:rsidP="001850D4">
      <w:pPr>
        <w:autoSpaceDE w:val="0"/>
        <w:autoSpaceDN w:val="0"/>
        <w:adjustRightInd w:val="0"/>
        <w:ind w:firstLine="540"/>
        <w:jc w:val="both"/>
        <w:rPr>
          <w:sz w:val="28"/>
          <w:szCs w:val="28"/>
        </w:rPr>
      </w:pPr>
      <w:r w:rsidRPr="001850D4">
        <w:rPr>
          <w:sz w:val="28"/>
          <w:szCs w:val="28"/>
          <w:u w:val="single"/>
        </w:rPr>
        <w:t xml:space="preserve">Таким образом, максимальная величина мощности (нагрузки), используемой КАО «Азот» </w:t>
      </w:r>
      <w:r w:rsidRPr="001850D4">
        <w:rPr>
          <w:b/>
          <w:sz w:val="28"/>
          <w:szCs w:val="28"/>
          <w:u w:val="single"/>
        </w:rPr>
        <w:t>на собственные нужды</w:t>
      </w:r>
      <w:r w:rsidRPr="001850D4">
        <w:rPr>
          <w:sz w:val="28"/>
          <w:szCs w:val="28"/>
        </w:rPr>
        <w:t>, составляет:</w:t>
      </w:r>
    </w:p>
    <w:p w14:paraId="26B871F0"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по транспортировке питьевой воды:</w:t>
      </w:r>
    </w:p>
    <w:p w14:paraId="0CF7DC4E" w14:textId="77777777" w:rsidR="001850D4" w:rsidRPr="001850D4" w:rsidRDefault="001850D4" w:rsidP="001850D4">
      <w:pPr>
        <w:autoSpaceDE w:val="0"/>
        <w:autoSpaceDN w:val="0"/>
        <w:adjustRightInd w:val="0"/>
        <w:jc w:val="both"/>
        <w:rPr>
          <w:sz w:val="28"/>
          <w:szCs w:val="28"/>
        </w:rPr>
      </w:pPr>
      <w:r w:rsidRPr="001850D4">
        <w:rPr>
          <w:sz w:val="28"/>
          <w:szCs w:val="28"/>
        </w:rPr>
        <w:t xml:space="preserve">      (2461560,00 м</w:t>
      </w:r>
      <w:r w:rsidRPr="001850D4">
        <w:rPr>
          <w:sz w:val="28"/>
          <w:szCs w:val="28"/>
          <w:vertAlign w:val="superscript"/>
        </w:rPr>
        <w:t>3</w:t>
      </w:r>
      <w:r w:rsidRPr="001850D4">
        <w:rPr>
          <w:sz w:val="28"/>
          <w:szCs w:val="28"/>
        </w:rPr>
        <w:t>/год * 85,09%)</w:t>
      </w:r>
      <w:r w:rsidRPr="001850D4">
        <w:rPr>
          <w:b/>
          <w:sz w:val="28"/>
          <w:szCs w:val="28"/>
          <w:vertAlign w:val="superscript"/>
        </w:rPr>
        <w:t xml:space="preserve"> </w:t>
      </w:r>
      <w:r w:rsidRPr="001850D4">
        <w:rPr>
          <w:b/>
          <w:sz w:val="28"/>
          <w:szCs w:val="28"/>
        </w:rPr>
        <w:t>/ (</w:t>
      </w:r>
      <w:r w:rsidRPr="001850D4">
        <w:rPr>
          <w:sz w:val="28"/>
          <w:szCs w:val="28"/>
        </w:rPr>
        <w:t>6744,00 м</w:t>
      </w:r>
      <w:r w:rsidRPr="001850D4">
        <w:rPr>
          <w:sz w:val="28"/>
          <w:szCs w:val="28"/>
          <w:vertAlign w:val="superscript"/>
        </w:rPr>
        <w:t>3</w:t>
      </w:r>
      <w:r w:rsidRPr="001850D4">
        <w:rPr>
          <w:sz w:val="28"/>
          <w:szCs w:val="28"/>
        </w:rPr>
        <w:t xml:space="preserve">/сут. * 365 дней) * 100 </w:t>
      </w:r>
      <w:r w:rsidRPr="001850D4">
        <w:rPr>
          <w:b/>
          <w:sz w:val="28"/>
          <w:szCs w:val="28"/>
        </w:rPr>
        <w:t>= 85,09</w:t>
      </w:r>
      <w:r w:rsidRPr="001850D4">
        <w:rPr>
          <w:sz w:val="28"/>
          <w:szCs w:val="28"/>
        </w:rPr>
        <w:t>%.</w:t>
      </w:r>
    </w:p>
    <w:p w14:paraId="1BCB6731" w14:textId="77777777" w:rsidR="001850D4" w:rsidRPr="001850D4" w:rsidRDefault="001850D4" w:rsidP="001850D4">
      <w:pPr>
        <w:autoSpaceDE w:val="0"/>
        <w:autoSpaceDN w:val="0"/>
        <w:adjustRightInd w:val="0"/>
        <w:ind w:firstLine="540"/>
        <w:jc w:val="center"/>
        <w:rPr>
          <w:color w:val="7030A0"/>
          <w:sz w:val="28"/>
          <w:szCs w:val="28"/>
        </w:rPr>
      </w:pPr>
      <w:r w:rsidRPr="001850D4">
        <w:rPr>
          <w:sz w:val="28"/>
          <w:szCs w:val="28"/>
        </w:rPr>
        <w:t>85,09 % &gt; 20 %</w:t>
      </w:r>
    </w:p>
    <w:p w14:paraId="654287E2"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по транспортировке сточных вод:</w:t>
      </w:r>
    </w:p>
    <w:p w14:paraId="4463D513" w14:textId="77777777" w:rsidR="001850D4" w:rsidRPr="001850D4" w:rsidRDefault="001850D4" w:rsidP="001850D4">
      <w:pPr>
        <w:autoSpaceDE w:val="0"/>
        <w:autoSpaceDN w:val="0"/>
        <w:adjustRightInd w:val="0"/>
        <w:jc w:val="both"/>
        <w:rPr>
          <w:sz w:val="28"/>
          <w:szCs w:val="28"/>
        </w:rPr>
      </w:pPr>
      <w:r w:rsidRPr="001850D4">
        <w:rPr>
          <w:sz w:val="28"/>
          <w:szCs w:val="28"/>
        </w:rPr>
        <w:t>(81853440,00 м</w:t>
      </w:r>
      <w:r w:rsidRPr="001850D4">
        <w:rPr>
          <w:sz w:val="28"/>
          <w:szCs w:val="28"/>
          <w:vertAlign w:val="superscript"/>
        </w:rPr>
        <w:t>3</w:t>
      </w:r>
      <w:r w:rsidRPr="001850D4">
        <w:rPr>
          <w:sz w:val="28"/>
          <w:szCs w:val="28"/>
        </w:rPr>
        <w:t xml:space="preserve">/год * 27,63%) </w:t>
      </w:r>
      <w:r w:rsidRPr="001850D4">
        <w:rPr>
          <w:b/>
          <w:sz w:val="28"/>
          <w:szCs w:val="28"/>
        </w:rPr>
        <w:t>/ (</w:t>
      </w:r>
      <w:r w:rsidRPr="001850D4">
        <w:rPr>
          <w:sz w:val="28"/>
          <w:szCs w:val="28"/>
        </w:rPr>
        <w:t>224256,00 м</w:t>
      </w:r>
      <w:r w:rsidRPr="001850D4">
        <w:rPr>
          <w:sz w:val="28"/>
          <w:szCs w:val="28"/>
          <w:vertAlign w:val="superscript"/>
        </w:rPr>
        <w:t>3</w:t>
      </w:r>
      <w:r w:rsidRPr="001850D4">
        <w:rPr>
          <w:sz w:val="28"/>
          <w:szCs w:val="28"/>
        </w:rPr>
        <w:t xml:space="preserve">/сут. * 365 дней) * 100 </w:t>
      </w:r>
      <w:r w:rsidRPr="001850D4">
        <w:rPr>
          <w:b/>
          <w:sz w:val="28"/>
          <w:szCs w:val="28"/>
        </w:rPr>
        <w:t>= 27,63</w:t>
      </w:r>
      <w:r w:rsidRPr="001850D4">
        <w:rPr>
          <w:sz w:val="28"/>
          <w:szCs w:val="28"/>
        </w:rPr>
        <w:t>%.</w:t>
      </w:r>
    </w:p>
    <w:p w14:paraId="44F209ED" w14:textId="77777777" w:rsidR="001850D4" w:rsidRPr="001850D4" w:rsidRDefault="001850D4" w:rsidP="001850D4">
      <w:pPr>
        <w:autoSpaceDE w:val="0"/>
        <w:autoSpaceDN w:val="0"/>
        <w:adjustRightInd w:val="0"/>
        <w:ind w:firstLine="540"/>
        <w:jc w:val="center"/>
        <w:rPr>
          <w:color w:val="7030A0"/>
          <w:sz w:val="28"/>
          <w:szCs w:val="28"/>
        </w:rPr>
      </w:pPr>
      <w:r w:rsidRPr="001850D4">
        <w:rPr>
          <w:sz w:val="28"/>
          <w:szCs w:val="28"/>
        </w:rPr>
        <w:t>27,63% &gt; 20 %</w:t>
      </w:r>
    </w:p>
    <w:p w14:paraId="1473A2A4" w14:textId="77777777" w:rsidR="001850D4" w:rsidRPr="001850D4" w:rsidRDefault="001850D4" w:rsidP="001850D4">
      <w:pPr>
        <w:autoSpaceDE w:val="0"/>
        <w:autoSpaceDN w:val="0"/>
        <w:adjustRightInd w:val="0"/>
        <w:ind w:firstLine="540"/>
        <w:jc w:val="both"/>
        <w:rPr>
          <w:color w:val="7030A0"/>
          <w:sz w:val="28"/>
          <w:szCs w:val="28"/>
        </w:rPr>
      </w:pPr>
    </w:p>
    <w:p w14:paraId="33332361"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 xml:space="preserve">Вывод по критерию № 2: КАО «Азот» данному критерию </w:t>
      </w:r>
      <w:r w:rsidRPr="001850D4">
        <w:rPr>
          <w:b/>
          <w:sz w:val="28"/>
          <w:szCs w:val="28"/>
          <w:u w:val="single"/>
        </w:rPr>
        <w:t>не соответствует.</w:t>
      </w:r>
    </w:p>
    <w:p w14:paraId="4BE103C0" w14:textId="77777777" w:rsidR="001850D4" w:rsidRPr="001850D4" w:rsidRDefault="001850D4" w:rsidP="001850D4">
      <w:pPr>
        <w:ind w:firstLine="709"/>
        <w:jc w:val="both"/>
        <w:rPr>
          <w:color w:val="FF0000"/>
          <w:sz w:val="28"/>
          <w:szCs w:val="28"/>
        </w:rPr>
      </w:pPr>
    </w:p>
    <w:p w14:paraId="1259A97B" w14:textId="77777777" w:rsidR="001850D4" w:rsidRPr="001850D4" w:rsidRDefault="001850D4" w:rsidP="001850D4">
      <w:pPr>
        <w:autoSpaceDE w:val="0"/>
        <w:autoSpaceDN w:val="0"/>
        <w:adjustRightInd w:val="0"/>
        <w:ind w:firstLine="540"/>
        <w:jc w:val="both"/>
        <w:rPr>
          <w:b/>
          <w:sz w:val="28"/>
          <w:szCs w:val="28"/>
          <w:u w:val="single"/>
        </w:rPr>
      </w:pPr>
      <w:r w:rsidRPr="001850D4">
        <w:rPr>
          <w:b/>
          <w:sz w:val="28"/>
          <w:szCs w:val="28"/>
          <w:u w:val="single"/>
        </w:rPr>
        <w:t>Критерий № 3</w:t>
      </w:r>
    </w:p>
    <w:p w14:paraId="14C7872A"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14:paraId="45990191" w14:textId="77777777" w:rsidR="001850D4" w:rsidRPr="001850D4" w:rsidRDefault="001850D4" w:rsidP="001850D4">
      <w:pPr>
        <w:ind w:firstLine="567"/>
        <w:jc w:val="both"/>
        <w:rPr>
          <w:bCs/>
          <w:color w:val="000000"/>
          <w:sz w:val="28"/>
          <w:szCs w:val="26"/>
        </w:rPr>
      </w:pPr>
      <w:r w:rsidRPr="001850D4">
        <w:rPr>
          <w:sz w:val="28"/>
          <w:szCs w:val="28"/>
        </w:rPr>
        <w:t xml:space="preserve">Согласно представленной информации КАО «Азот» </w:t>
      </w:r>
      <w:r w:rsidRPr="001850D4">
        <w:rPr>
          <w:b/>
          <w:sz w:val="28"/>
          <w:szCs w:val="28"/>
        </w:rPr>
        <w:t>организована</w:t>
      </w:r>
      <w:r w:rsidRPr="001850D4">
        <w:rPr>
          <w:sz w:val="28"/>
          <w:szCs w:val="28"/>
        </w:rPr>
        <w:t xml:space="preserve"> аварийно-диспетчерская служба, абонентский номер для обращений потребителей услуг холодного водоснабжения, водоотведения 8-3842-57-14-88.</w:t>
      </w:r>
    </w:p>
    <w:p w14:paraId="19DDF111" w14:textId="77777777" w:rsidR="001850D4" w:rsidRPr="001850D4" w:rsidRDefault="001850D4" w:rsidP="001850D4">
      <w:pPr>
        <w:ind w:firstLine="709"/>
        <w:jc w:val="both"/>
        <w:rPr>
          <w:color w:val="FF0000"/>
          <w:sz w:val="28"/>
          <w:szCs w:val="28"/>
          <w:highlight w:val="yellow"/>
        </w:rPr>
      </w:pPr>
    </w:p>
    <w:p w14:paraId="7275E766"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Вывод по критерию № 3: КАО «Азот» данному критерию</w:t>
      </w:r>
      <w:r w:rsidRPr="001850D4">
        <w:rPr>
          <w:b/>
          <w:sz w:val="28"/>
          <w:szCs w:val="28"/>
          <w:u w:val="single"/>
        </w:rPr>
        <w:t xml:space="preserve"> соответствует.</w:t>
      </w:r>
    </w:p>
    <w:p w14:paraId="303B262C" w14:textId="77777777" w:rsidR="001850D4" w:rsidRPr="001850D4" w:rsidRDefault="001850D4" w:rsidP="001850D4">
      <w:pPr>
        <w:ind w:firstLine="709"/>
        <w:jc w:val="both"/>
        <w:rPr>
          <w:color w:val="FF0000"/>
          <w:sz w:val="28"/>
          <w:szCs w:val="28"/>
        </w:rPr>
      </w:pPr>
    </w:p>
    <w:p w14:paraId="68343209" w14:textId="77777777" w:rsidR="001850D4" w:rsidRPr="001850D4" w:rsidRDefault="001850D4" w:rsidP="001850D4">
      <w:pPr>
        <w:autoSpaceDE w:val="0"/>
        <w:autoSpaceDN w:val="0"/>
        <w:adjustRightInd w:val="0"/>
        <w:ind w:firstLine="540"/>
        <w:jc w:val="both"/>
        <w:rPr>
          <w:b/>
          <w:sz w:val="28"/>
          <w:szCs w:val="28"/>
          <w:u w:val="single"/>
        </w:rPr>
      </w:pPr>
      <w:r w:rsidRPr="001850D4">
        <w:rPr>
          <w:b/>
          <w:sz w:val="28"/>
          <w:szCs w:val="28"/>
          <w:u w:val="single"/>
        </w:rPr>
        <w:t>Критерий № 4</w:t>
      </w:r>
    </w:p>
    <w:p w14:paraId="35706B1F"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Наличие официального сайта в информационно-телекоммуникационной сети «Интернет».</w:t>
      </w:r>
    </w:p>
    <w:p w14:paraId="34CA54A9" w14:textId="77777777" w:rsidR="001850D4" w:rsidRPr="001850D4" w:rsidRDefault="001850D4" w:rsidP="001850D4">
      <w:pPr>
        <w:ind w:firstLine="567"/>
        <w:jc w:val="both"/>
        <w:rPr>
          <w:sz w:val="28"/>
          <w:szCs w:val="28"/>
          <w:highlight w:val="yellow"/>
        </w:rPr>
      </w:pPr>
      <w:r w:rsidRPr="001850D4">
        <w:rPr>
          <w:sz w:val="28"/>
          <w:szCs w:val="28"/>
        </w:rPr>
        <w:t xml:space="preserve">Согласно представленной информации КАО «Азот» </w:t>
      </w:r>
      <w:r w:rsidRPr="001850D4">
        <w:rPr>
          <w:color w:val="000000"/>
          <w:sz w:val="28"/>
          <w:szCs w:val="28"/>
        </w:rPr>
        <w:t>имеет</w:t>
      </w:r>
      <w:r w:rsidRPr="001850D4">
        <w:rPr>
          <w:sz w:val="28"/>
          <w:szCs w:val="28"/>
        </w:rPr>
        <w:t xml:space="preserve"> официальный сайт в информационно-телекоммуникационной сети «Интернет» с адресом </w:t>
      </w:r>
      <w:r w:rsidRPr="001850D4">
        <w:rPr>
          <w:sz w:val="28"/>
          <w:szCs w:val="28"/>
          <w:lang w:val="en-US"/>
        </w:rPr>
        <w:t>http</w:t>
      </w:r>
      <w:r w:rsidRPr="001850D4">
        <w:rPr>
          <w:sz w:val="28"/>
          <w:szCs w:val="28"/>
        </w:rPr>
        <w:t>://</w:t>
      </w:r>
      <w:r w:rsidRPr="001850D4">
        <w:rPr>
          <w:sz w:val="28"/>
          <w:szCs w:val="28"/>
          <w:lang w:val="en-US"/>
        </w:rPr>
        <w:t>www</w:t>
      </w:r>
      <w:r w:rsidRPr="001850D4">
        <w:rPr>
          <w:sz w:val="28"/>
          <w:szCs w:val="28"/>
        </w:rPr>
        <w:t>.</w:t>
      </w:r>
      <w:r w:rsidRPr="001850D4">
        <w:rPr>
          <w:sz w:val="28"/>
          <w:szCs w:val="28"/>
          <w:lang w:val="en-US"/>
        </w:rPr>
        <w:t>sds</w:t>
      </w:r>
      <w:r w:rsidRPr="001850D4">
        <w:rPr>
          <w:sz w:val="28"/>
          <w:szCs w:val="28"/>
        </w:rPr>
        <w:t>-</w:t>
      </w:r>
      <w:r w:rsidRPr="001850D4">
        <w:rPr>
          <w:sz w:val="28"/>
          <w:szCs w:val="28"/>
          <w:lang w:val="en-US"/>
        </w:rPr>
        <w:t>azot</w:t>
      </w:r>
      <w:r w:rsidRPr="001850D4">
        <w:rPr>
          <w:sz w:val="28"/>
          <w:szCs w:val="28"/>
        </w:rPr>
        <w:t>.</w:t>
      </w:r>
      <w:r w:rsidRPr="001850D4">
        <w:rPr>
          <w:sz w:val="28"/>
          <w:szCs w:val="28"/>
          <w:lang w:val="en-US"/>
        </w:rPr>
        <w:t>ru</w:t>
      </w:r>
      <w:r w:rsidRPr="001850D4">
        <w:rPr>
          <w:sz w:val="28"/>
          <w:szCs w:val="28"/>
        </w:rPr>
        <w:t>.</w:t>
      </w:r>
    </w:p>
    <w:p w14:paraId="511EAD69" w14:textId="77777777" w:rsidR="001850D4" w:rsidRPr="001850D4" w:rsidRDefault="001850D4" w:rsidP="001850D4">
      <w:pPr>
        <w:ind w:firstLine="709"/>
        <w:jc w:val="both"/>
        <w:rPr>
          <w:sz w:val="28"/>
          <w:szCs w:val="28"/>
          <w:highlight w:val="yellow"/>
        </w:rPr>
      </w:pPr>
    </w:p>
    <w:p w14:paraId="20EF8311"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Вывод по критерию № 4: КАО «Азот» данному критерию</w:t>
      </w:r>
      <w:r w:rsidRPr="001850D4">
        <w:rPr>
          <w:b/>
          <w:sz w:val="28"/>
          <w:szCs w:val="28"/>
          <w:u w:val="single"/>
        </w:rPr>
        <w:t xml:space="preserve"> соответствует.</w:t>
      </w:r>
    </w:p>
    <w:p w14:paraId="1F83E890" w14:textId="77777777" w:rsidR="001850D4" w:rsidRPr="001850D4" w:rsidRDefault="001850D4" w:rsidP="001850D4">
      <w:pPr>
        <w:ind w:firstLine="709"/>
        <w:jc w:val="both"/>
        <w:rPr>
          <w:color w:val="FF0000"/>
          <w:sz w:val="28"/>
          <w:szCs w:val="28"/>
        </w:rPr>
      </w:pPr>
    </w:p>
    <w:p w14:paraId="227D976F" w14:textId="77777777" w:rsidR="001850D4" w:rsidRPr="001850D4" w:rsidRDefault="001850D4" w:rsidP="001850D4">
      <w:pPr>
        <w:ind w:firstLine="567"/>
        <w:jc w:val="both"/>
        <w:rPr>
          <w:sz w:val="28"/>
          <w:szCs w:val="28"/>
        </w:rPr>
      </w:pPr>
    </w:p>
    <w:p w14:paraId="47273CDD" w14:textId="77777777" w:rsidR="001850D4" w:rsidRPr="001850D4" w:rsidRDefault="001850D4" w:rsidP="001850D4">
      <w:pPr>
        <w:ind w:firstLine="567"/>
        <w:jc w:val="both"/>
        <w:rPr>
          <w:sz w:val="28"/>
          <w:szCs w:val="28"/>
        </w:rPr>
      </w:pPr>
      <w:r w:rsidRPr="001850D4">
        <w:rPr>
          <w:sz w:val="28"/>
          <w:szCs w:val="28"/>
        </w:rPr>
        <w:t xml:space="preserve">На основании вышеизложенного экспертами РЭК Кузбасса сделан вывод о том, что КАО «Азот» </w:t>
      </w:r>
      <w:r w:rsidRPr="001850D4">
        <w:rPr>
          <w:b/>
          <w:sz w:val="28"/>
          <w:szCs w:val="28"/>
          <w:u w:val="single"/>
        </w:rPr>
        <w:t>не соответствует</w:t>
      </w:r>
      <w:r w:rsidRPr="001850D4">
        <w:rPr>
          <w:sz w:val="28"/>
          <w:szCs w:val="28"/>
          <w:u w:val="single"/>
        </w:rPr>
        <w:t xml:space="preserve"> совокупности критериев</w:t>
      </w:r>
      <w:r w:rsidRPr="001850D4">
        <w:rPr>
          <w:sz w:val="28"/>
          <w:szCs w:val="28"/>
        </w:rPr>
        <w:t xml:space="preserve">, предусмотренных пунктом 45 (1) Правил холодного водоснабжения и водоотведения, так как не выполнены условия критерия № 2. </w:t>
      </w:r>
    </w:p>
    <w:p w14:paraId="4756C553" w14:textId="77777777" w:rsidR="001850D4" w:rsidRPr="001850D4" w:rsidRDefault="001850D4" w:rsidP="001850D4">
      <w:pPr>
        <w:ind w:firstLine="709"/>
        <w:jc w:val="both"/>
        <w:rPr>
          <w:sz w:val="28"/>
          <w:szCs w:val="28"/>
        </w:rPr>
      </w:pPr>
    </w:p>
    <w:p w14:paraId="66DCCF3A" w14:textId="77777777" w:rsidR="001850D4" w:rsidRPr="001850D4" w:rsidRDefault="001850D4" w:rsidP="001850D4">
      <w:pPr>
        <w:autoSpaceDE w:val="0"/>
        <w:autoSpaceDN w:val="0"/>
        <w:adjustRightInd w:val="0"/>
        <w:ind w:firstLine="540"/>
        <w:jc w:val="both"/>
        <w:rPr>
          <w:sz w:val="28"/>
          <w:szCs w:val="28"/>
        </w:rPr>
      </w:pPr>
    </w:p>
    <w:p w14:paraId="4006C840"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rPr>
        <w:t xml:space="preserve">В соответствии с пунктом 45 (2) Правил холодного водоснабжения и водоотведения транзитными организациями признаются организации, соответствующие </w:t>
      </w:r>
      <w:r w:rsidRPr="001850D4">
        <w:rPr>
          <w:b/>
          <w:sz w:val="28"/>
          <w:szCs w:val="28"/>
          <w:u w:val="single"/>
        </w:rPr>
        <w:t>одному из следующих критериев:</w:t>
      </w:r>
    </w:p>
    <w:p w14:paraId="5F3D1378" w14:textId="77777777" w:rsidR="001850D4" w:rsidRPr="001850D4" w:rsidRDefault="001850D4" w:rsidP="001850D4">
      <w:pPr>
        <w:autoSpaceDE w:val="0"/>
        <w:autoSpaceDN w:val="0"/>
        <w:adjustRightInd w:val="0"/>
        <w:ind w:firstLine="540"/>
        <w:jc w:val="both"/>
        <w:rPr>
          <w:sz w:val="28"/>
          <w:szCs w:val="28"/>
        </w:rPr>
      </w:pPr>
    </w:p>
    <w:p w14:paraId="4520C2BA" w14:textId="77777777" w:rsidR="001850D4" w:rsidRPr="001850D4" w:rsidRDefault="001850D4" w:rsidP="001850D4">
      <w:pPr>
        <w:autoSpaceDE w:val="0"/>
        <w:autoSpaceDN w:val="0"/>
        <w:adjustRightInd w:val="0"/>
        <w:ind w:firstLine="540"/>
        <w:jc w:val="both"/>
        <w:rPr>
          <w:b/>
          <w:sz w:val="28"/>
          <w:szCs w:val="28"/>
          <w:u w:val="single"/>
        </w:rPr>
      </w:pPr>
      <w:r w:rsidRPr="001850D4">
        <w:rPr>
          <w:b/>
          <w:sz w:val="28"/>
          <w:szCs w:val="28"/>
          <w:u w:val="single"/>
        </w:rPr>
        <w:t>Критерий № 5</w:t>
      </w:r>
    </w:p>
    <w:p w14:paraId="14DB3523"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Организация,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14:paraId="389231D8"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Согласно представленной информации, в том числе письмо администрации Кемеровского городского округа исх. от 17.02.2022 № 07-01-07/411 (вх. от 21.02.2022 № 927) в ответ на запрос РЭК Кузбасса от 08.02.2022 № М-10-57/351-01, КАО «Азот» </w:t>
      </w:r>
      <w:r w:rsidRPr="001850D4">
        <w:rPr>
          <w:sz w:val="28"/>
          <w:szCs w:val="28"/>
          <w:u w:val="single"/>
        </w:rPr>
        <w:t>не является</w:t>
      </w:r>
      <w:r w:rsidRPr="001850D4">
        <w:rPr>
          <w:sz w:val="28"/>
          <w:szCs w:val="28"/>
        </w:rPr>
        <w:t xml:space="preserve"> организацией, осуществляющей холодное водоснабжение и водоотведение, определенной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14:paraId="5B8EF2CD" w14:textId="77777777" w:rsidR="001850D4" w:rsidRPr="001850D4" w:rsidRDefault="001850D4" w:rsidP="001850D4">
      <w:pPr>
        <w:autoSpaceDE w:val="0"/>
        <w:autoSpaceDN w:val="0"/>
        <w:adjustRightInd w:val="0"/>
        <w:ind w:firstLine="540"/>
        <w:jc w:val="both"/>
        <w:rPr>
          <w:sz w:val="28"/>
          <w:szCs w:val="28"/>
          <w:u w:val="single"/>
        </w:rPr>
      </w:pPr>
    </w:p>
    <w:p w14:paraId="16057951"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Вывод по критерию № 5: КАО «Азот» данному критерию</w:t>
      </w:r>
      <w:r w:rsidRPr="001850D4">
        <w:rPr>
          <w:b/>
          <w:sz w:val="28"/>
          <w:szCs w:val="28"/>
          <w:u w:val="single"/>
        </w:rPr>
        <w:t xml:space="preserve"> не соответствует.</w:t>
      </w:r>
    </w:p>
    <w:p w14:paraId="6B0BDFE8" w14:textId="77777777" w:rsidR="001850D4" w:rsidRPr="001850D4" w:rsidRDefault="001850D4" w:rsidP="001850D4">
      <w:pPr>
        <w:autoSpaceDE w:val="0"/>
        <w:autoSpaceDN w:val="0"/>
        <w:adjustRightInd w:val="0"/>
        <w:ind w:firstLine="540"/>
        <w:jc w:val="both"/>
        <w:rPr>
          <w:sz w:val="28"/>
          <w:szCs w:val="28"/>
        </w:rPr>
      </w:pPr>
    </w:p>
    <w:p w14:paraId="4199AC0F" w14:textId="77777777" w:rsidR="001850D4" w:rsidRPr="001850D4" w:rsidRDefault="001850D4" w:rsidP="001850D4">
      <w:pPr>
        <w:autoSpaceDE w:val="0"/>
        <w:autoSpaceDN w:val="0"/>
        <w:adjustRightInd w:val="0"/>
        <w:ind w:firstLine="540"/>
        <w:jc w:val="both"/>
        <w:rPr>
          <w:b/>
          <w:sz w:val="28"/>
          <w:szCs w:val="28"/>
          <w:u w:val="single"/>
        </w:rPr>
      </w:pPr>
      <w:r w:rsidRPr="001850D4">
        <w:rPr>
          <w:b/>
          <w:sz w:val="28"/>
          <w:szCs w:val="28"/>
          <w:u w:val="single"/>
        </w:rPr>
        <w:t>Критерий № 6</w:t>
      </w:r>
    </w:p>
    <w:p w14:paraId="3F6AA121"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указанным в </w:t>
      </w:r>
      <w:hyperlink w:anchor="Par0" w:history="1">
        <w:r w:rsidRPr="001850D4">
          <w:rPr>
            <w:sz w:val="28"/>
            <w:szCs w:val="28"/>
          </w:rPr>
          <w:t>пункте 45(1)</w:t>
        </w:r>
      </w:hyperlink>
      <w:r w:rsidRPr="001850D4">
        <w:rPr>
          <w:sz w:val="28"/>
          <w:szCs w:val="28"/>
        </w:rPr>
        <w:t xml:space="preserve"> Правил.</w:t>
      </w:r>
    </w:p>
    <w:p w14:paraId="78B4351E"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Согласно представленной информации, КАО «Азот» владеет водопроводными и канализационными сетями на праве собственности в соответствии с представленным свидетельством о государственной регистрации права собственности (№ 42 АГ 131081), а также решением КУГИ Кемеровской области от 18.03.1993 № 67 «О приватизации и преобразовании Кемеровского производственного объединения «Азот» в открытое акционерное общество «Азот». Концессионное соглашение, объектом которого являются водопроводные и (или) канализационные сети и (или) сооружения на них, с КАО «Азот» не заключалось.</w:t>
      </w:r>
    </w:p>
    <w:p w14:paraId="3466C0B4"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Вывод по критерию № 6: КАО «Азот» данному критерию</w:t>
      </w:r>
      <w:r w:rsidRPr="001850D4">
        <w:rPr>
          <w:b/>
          <w:sz w:val="28"/>
          <w:szCs w:val="28"/>
          <w:u w:val="single"/>
        </w:rPr>
        <w:t xml:space="preserve"> не соответствует.</w:t>
      </w:r>
    </w:p>
    <w:p w14:paraId="64FB7628" w14:textId="77777777" w:rsidR="001850D4" w:rsidRPr="001850D4" w:rsidRDefault="001850D4" w:rsidP="001850D4">
      <w:pPr>
        <w:autoSpaceDE w:val="0"/>
        <w:autoSpaceDN w:val="0"/>
        <w:adjustRightInd w:val="0"/>
        <w:ind w:firstLine="540"/>
        <w:jc w:val="both"/>
        <w:rPr>
          <w:sz w:val="28"/>
          <w:szCs w:val="28"/>
        </w:rPr>
      </w:pPr>
    </w:p>
    <w:p w14:paraId="1DF0C249" w14:textId="77777777" w:rsidR="001850D4" w:rsidRPr="001850D4" w:rsidRDefault="001850D4" w:rsidP="001850D4">
      <w:pPr>
        <w:autoSpaceDE w:val="0"/>
        <w:autoSpaceDN w:val="0"/>
        <w:adjustRightInd w:val="0"/>
        <w:ind w:firstLine="540"/>
        <w:jc w:val="both"/>
        <w:rPr>
          <w:b/>
          <w:sz w:val="28"/>
          <w:szCs w:val="28"/>
          <w:u w:val="single"/>
        </w:rPr>
      </w:pPr>
      <w:r w:rsidRPr="001850D4">
        <w:rPr>
          <w:b/>
          <w:sz w:val="28"/>
          <w:szCs w:val="28"/>
          <w:u w:val="single"/>
        </w:rPr>
        <w:t>Критерий № 7</w:t>
      </w:r>
    </w:p>
    <w:p w14:paraId="385A379F"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 </w:t>
      </w:r>
    </w:p>
    <w:p w14:paraId="7814A513" w14:textId="77777777" w:rsidR="001850D4" w:rsidRPr="001850D4" w:rsidRDefault="001850D4" w:rsidP="001850D4">
      <w:pPr>
        <w:autoSpaceDE w:val="0"/>
        <w:autoSpaceDN w:val="0"/>
        <w:adjustRightInd w:val="0"/>
        <w:ind w:firstLine="540"/>
        <w:jc w:val="both"/>
        <w:rPr>
          <w:b/>
          <w:sz w:val="28"/>
          <w:szCs w:val="28"/>
        </w:rPr>
      </w:pPr>
      <w:r w:rsidRPr="001850D4">
        <w:rPr>
          <w:sz w:val="28"/>
          <w:szCs w:val="28"/>
        </w:rPr>
        <w:t xml:space="preserve">Согласно имеющимся в распоряжении регулятора данным, в том числе, информации, полученной от гарантирующей организации ОАО «СКЭК»,           КАО «Азот» при осуществлении транспортировки холодной воды, транспортировки сточных вод на территории Кемеровского городского округа </w:t>
      </w:r>
      <w:r w:rsidRPr="001850D4">
        <w:rPr>
          <w:b/>
          <w:sz w:val="28"/>
          <w:szCs w:val="28"/>
        </w:rPr>
        <w:t>не владеет и не эксплуатирует:</w:t>
      </w:r>
    </w:p>
    <w:p w14:paraId="4B0DD3B2" w14:textId="77777777" w:rsidR="001850D4" w:rsidRPr="001850D4" w:rsidRDefault="001850D4" w:rsidP="001850D4">
      <w:pPr>
        <w:autoSpaceDE w:val="0"/>
        <w:autoSpaceDN w:val="0"/>
        <w:adjustRightInd w:val="0"/>
        <w:ind w:firstLine="540"/>
        <w:jc w:val="both"/>
        <w:rPr>
          <w:sz w:val="28"/>
          <w:szCs w:val="28"/>
        </w:rPr>
      </w:pPr>
      <w:r w:rsidRPr="001850D4">
        <w:rPr>
          <w:b/>
          <w:sz w:val="28"/>
          <w:szCs w:val="28"/>
        </w:rPr>
        <w:t>-</w:t>
      </w:r>
      <w:r w:rsidRPr="001850D4">
        <w:rPr>
          <w:sz w:val="28"/>
          <w:szCs w:val="28"/>
        </w:rPr>
        <w:t xml:space="preserve"> насосные станции или иные сооружения, предназначенные для подъема холодной воды, которые одновременно являются инженерными сооружениями, используемыми в целях теплоснабжения или горячего водоснабжения;</w:t>
      </w:r>
    </w:p>
    <w:p w14:paraId="6C7F2F00"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источники комбинированной выработки электрической и тепловой энергии.</w:t>
      </w:r>
    </w:p>
    <w:p w14:paraId="663AFCF2" w14:textId="77777777" w:rsidR="001850D4" w:rsidRPr="001850D4" w:rsidRDefault="001850D4" w:rsidP="001850D4">
      <w:pPr>
        <w:ind w:firstLine="709"/>
        <w:jc w:val="both"/>
        <w:rPr>
          <w:color w:val="FF0000"/>
          <w:sz w:val="28"/>
          <w:szCs w:val="28"/>
          <w:highlight w:val="yellow"/>
        </w:rPr>
      </w:pPr>
    </w:p>
    <w:p w14:paraId="0006CA20"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Вывод по критерию № 7: КАО «Азот» данному критерию</w:t>
      </w:r>
      <w:r w:rsidRPr="001850D4">
        <w:rPr>
          <w:b/>
          <w:sz w:val="28"/>
          <w:szCs w:val="28"/>
          <w:u w:val="single"/>
        </w:rPr>
        <w:t xml:space="preserve"> не соответствует.</w:t>
      </w:r>
    </w:p>
    <w:p w14:paraId="1F84EAEB" w14:textId="77777777" w:rsidR="001850D4" w:rsidRPr="001850D4" w:rsidRDefault="001850D4" w:rsidP="001850D4">
      <w:pPr>
        <w:autoSpaceDE w:val="0"/>
        <w:autoSpaceDN w:val="0"/>
        <w:adjustRightInd w:val="0"/>
        <w:ind w:firstLine="540"/>
        <w:jc w:val="both"/>
        <w:rPr>
          <w:sz w:val="28"/>
          <w:szCs w:val="28"/>
        </w:rPr>
      </w:pPr>
    </w:p>
    <w:p w14:paraId="4935032D" w14:textId="77777777" w:rsidR="001850D4" w:rsidRPr="001850D4" w:rsidRDefault="001850D4" w:rsidP="001850D4">
      <w:pPr>
        <w:autoSpaceDE w:val="0"/>
        <w:autoSpaceDN w:val="0"/>
        <w:adjustRightInd w:val="0"/>
        <w:ind w:firstLine="540"/>
        <w:jc w:val="both"/>
        <w:rPr>
          <w:b/>
          <w:sz w:val="28"/>
          <w:szCs w:val="28"/>
          <w:u w:val="single"/>
        </w:rPr>
      </w:pPr>
      <w:r w:rsidRPr="001850D4">
        <w:rPr>
          <w:b/>
          <w:sz w:val="28"/>
          <w:szCs w:val="28"/>
          <w:u w:val="single"/>
        </w:rPr>
        <w:t>Критерий № 8</w:t>
      </w:r>
    </w:p>
    <w:p w14:paraId="11C7B99B"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p>
    <w:p w14:paraId="36282422"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Согласно информации, представленной КАО «Азот», объемы:</w:t>
      </w:r>
    </w:p>
    <w:p w14:paraId="3CFF085D"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транспортируемой холодной воды за 2021 год составили 198478,00 м</w:t>
      </w:r>
      <w:r w:rsidRPr="001850D4">
        <w:rPr>
          <w:sz w:val="28"/>
          <w:szCs w:val="28"/>
          <w:vertAlign w:val="superscript"/>
        </w:rPr>
        <w:t>3</w:t>
      </w:r>
      <w:r w:rsidRPr="001850D4">
        <w:rPr>
          <w:sz w:val="28"/>
          <w:szCs w:val="28"/>
        </w:rPr>
        <w:t>;</w:t>
      </w:r>
    </w:p>
    <w:p w14:paraId="1EF0B3B9"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транспортируемых сточных вод за 2021 год составили 52088408,00 м</w:t>
      </w:r>
      <w:r w:rsidRPr="001850D4">
        <w:rPr>
          <w:sz w:val="28"/>
          <w:szCs w:val="28"/>
          <w:vertAlign w:val="superscript"/>
        </w:rPr>
        <w:t>3</w:t>
      </w:r>
      <w:r w:rsidRPr="001850D4">
        <w:rPr>
          <w:sz w:val="28"/>
          <w:szCs w:val="28"/>
        </w:rPr>
        <w:t>.</w:t>
      </w:r>
    </w:p>
    <w:p w14:paraId="132B952E"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В соответствии с информацией, представленной ОАО «СКЭК» - гарантирующей организацией Кемеровского городского округа (письмо исх. от 11.03.2022 № 2022/000097, вх. от 11.03.2022 № 1337 на запрос РЭК Кузбасса от 07.02.2022 № М-10-57/314-02), общий объем:</w:t>
      </w:r>
    </w:p>
    <w:p w14:paraId="0A06B871"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реализации холодной воды централизованной системы холодного водоснабжения Кемеровского городского округа за 2021 год составил 27624390,00 м</w:t>
      </w:r>
      <w:r w:rsidRPr="001850D4">
        <w:rPr>
          <w:sz w:val="28"/>
          <w:szCs w:val="28"/>
          <w:vertAlign w:val="superscript"/>
        </w:rPr>
        <w:t>3</w:t>
      </w:r>
      <w:r w:rsidRPr="001850D4">
        <w:rPr>
          <w:sz w:val="28"/>
          <w:szCs w:val="28"/>
        </w:rPr>
        <w:t>;</w:t>
      </w:r>
    </w:p>
    <w:p w14:paraId="3EDE7967"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пропущенных сточных вод централизованной системы водоотведения Кемеровского городского округа за 2021 год составил 32338290,00 м</w:t>
      </w:r>
      <w:r w:rsidRPr="001850D4">
        <w:rPr>
          <w:sz w:val="28"/>
          <w:szCs w:val="28"/>
          <w:vertAlign w:val="superscript"/>
        </w:rPr>
        <w:t>3</w:t>
      </w:r>
      <w:r w:rsidRPr="001850D4">
        <w:rPr>
          <w:sz w:val="28"/>
          <w:szCs w:val="28"/>
        </w:rPr>
        <w:t>.</w:t>
      </w:r>
    </w:p>
    <w:p w14:paraId="77E440A7"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В результате проведенного анализа экспертами было выявлено, что:</w:t>
      </w:r>
    </w:p>
    <w:p w14:paraId="0A913783"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1) КАО «Азот» владеет водопроводными сетями, с использованием которых обеспечивается транспортировка </w:t>
      </w:r>
      <w:r w:rsidRPr="001850D4">
        <w:rPr>
          <w:sz w:val="28"/>
          <w:szCs w:val="28"/>
          <w:u w:val="single"/>
        </w:rPr>
        <w:t>менее 50 процентов общего объема</w:t>
      </w:r>
      <w:r w:rsidRPr="001850D4">
        <w:rPr>
          <w:sz w:val="28"/>
          <w:szCs w:val="28"/>
        </w:rPr>
        <w:t xml:space="preserve"> холодной воды централизованной системы холодного водоснабжения:</w:t>
      </w:r>
    </w:p>
    <w:p w14:paraId="000B6559" w14:textId="77777777" w:rsidR="001850D4" w:rsidRPr="001850D4" w:rsidRDefault="001850D4" w:rsidP="001850D4">
      <w:pPr>
        <w:autoSpaceDE w:val="0"/>
        <w:autoSpaceDN w:val="0"/>
        <w:adjustRightInd w:val="0"/>
        <w:ind w:firstLine="540"/>
        <w:jc w:val="both"/>
        <w:rPr>
          <w:sz w:val="28"/>
          <w:szCs w:val="28"/>
        </w:rPr>
      </w:pPr>
    </w:p>
    <w:p w14:paraId="503BC91E"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холодное водоснабжение 198478,00 м</w:t>
      </w:r>
      <w:r w:rsidRPr="001850D4">
        <w:rPr>
          <w:sz w:val="28"/>
          <w:szCs w:val="28"/>
          <w:vertAlign w:val="superscript"/>
        </w:rPr>
        <w:t>3</w:t>
      </w:r>
      <w:r w:rsidRPr="001850D4">
        <w:rPr>
          <w:sz w:val="28"/>
          <w:szCs w:val="28"/>
        </w:rPr>
        <w:t xml:space="preserve"> / 27624390,00 м</w:t>
      </w:r>
      <w:r w:rsidRPr="001850D4">
        <w:rPr>
          <w:sz w:val="28"/>
          <w:szCs w:val="28"/>
          <w:vertAlign w:val="superscript"/>
        </w:rPr>
        <w:t>3</w:t>
      </w:r>
      <w:r w:rsidRPr="001850D4">
        <w:rPr>
          <w:sz w:val="28"/>
          <w:szCs w:val="28"/>
        </w:rPr>
        <w:t xml:space="preserve"> * 100 = 0,72 %</w:t>
      </w:r>
    </w:p>
    <w:p w14:paraId="209F702C" w14:textId="77777777" w:rsidR="001850D4" w:rsidRPr="001850D4" w:rsidRDefault="001850D4" w:rsidP="001850D4">
      <w:pPr>
        <w:autoSpaceDE w:val="0"/>
        <w:autoSpaceDN w:val="0"/>
        <w:adjustRightInd w:val="0"/>
        <w:ind w:firstLine="540"/>
        <w:jc w:val="center"/>
        <w:rPr>
          <w:sz w:val="28"/>
          <w:szCs w:val="28"/>
        </w:rPr>
      </w:pPr>
      <w:r w:rsidRPr="001850D4">
        <w:rPr>
          <w:sz w:val="28"/>
          <w:szCs w:val="28"/>
        </w:rPr>
        <w:t>0,72% &lt; 50 %</w:t>
      </w:r>
    </w:p>
    <w:p w14:paraId="1F9F1B28" w14:textId="77777777" w:rsidR="001850D4" w:rsidRPr="001850D4" w:rsidRDefault="001850D4" w:rsidP="001850D4">
      <w:pPr>
        <w:autoSpaceDE w:val="0"/>
        <w:autoSpaceDN w:val="0"/>
        <w:adjustRightInd w:val="0"/>
        <w:ind w:firstLine="540"/>
        <w:jc w:val="both"/>
        <w:rPr>
          <w:sz w:val="28"/>
          <w:szCs w:val="28"/>
        </w:rPr>
      </w:pPr>
    </w:p>
    <w:p w14:paraId="35E198D6"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2) В соответствии с технологической схемой водоотведения Кемеровского городского округа, весь объем сточных вод гарантирующей организации ОАО «СКЭК» транспортируется через сети КАО «Азот» и, смешиваясь со сточными водами от собственных нужд КАО «Азот», в дальнейшем проходит через буферный пруд и доставляется к выпуску в реку. Таким образом, </w:t>
      </w:r>
      <w:r w:rsidRPr="001850D4">
        <w:rPr>
          <w:sz w:val="28"/>
          <w:szCs w:val="28"/>
          <w:u w:val="single"/>
        </w:rPr>
        <w:t>через сети КАО «Азот» транспортируется весь объем сточных вод централизованной системы водоотведения Кемеровского городского округа</w:t>
      </w:r>
      <w:r w:rsidRPr="001850D4">
        <w:rPr>
          <w:sz w:val="28"/>
          <w:szCs w:val="28"/>
        </w:rPr>
        <w:t>.</w:t>
      </w:r>
    </w:p>
    <w:p w14:paraId="2AB11246"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В связи с чем, КАО «Азот» владеет канализационными сетями, с использованием которых обеспечивается транспортировка </w:t>
      </w:r>
      <w:r w:rsidRPr="001850D4">
        <w:rPr>
          <w:b/>
          <w:sz w:val="28"/>
          <w:szCs w:val="28"/>
          <w:u w:val="single"/>
        </w:rPr>
        <w:t>более 50 процентов</w:t>
      </w:r>
      <w:r w:rsidRPr="001850D4">
        <w:rPr>
          <w:sz w:val="28"/>
          <w:szCs w:val="28"/>
          <w:u w:val="single"/>
        </w:rPr>
        <w:t xml:space="preserve"> общего объема</w:t>
      </w:r>
      <w:r w:rsidRPr="001850D4">
        <w:rPr>
          <w:sz w:val="28"/>
          <w:szCs w:val="28"/>
        </w:rPr>
        <w:t xml:space="preserve"> сточных вод централизованной системы водоотведения:</w:t>
      </w:r>
    </w:p>
    <w:p w14:paraId="6616DAAC" w14:textId="77777777" w:rsidR="001850D4" w:rsidRPr="001850D4" w:rsidRDefault="001850D4" w:rsidP="001850D4">
      <w:pPr>
        <w:autoSpaceDE w:val="0"/>
        <w:autoSpaceDN w:val="0"/>
        <w:adjustRightInd w:val="0"/>
        <w:ind w:firstLine="540"/>
        <w:jc w:val="center"/>
        <w:rPr>
          <w:sz w:val="28"/>
          <w:szCs w:val="28"/>
        </w:rPr>
      </w:pPr>
      <w:r w:rsidRPr="001850D4">
        <w:rPr>
          <w:sz w:val="28"/>
          <w:szCs w:val="28"/>
        </w:rPr>
        <w:t>100 % &gt; 50 %</w:t>
      </w:r>
    </w:p>
    <w:p w14:paraId="15CFF11F" w14:textId="77777777" w:rsidR="001850D4" w:rsidRPr="001850D4" w:rsidRDefault="001850D4" w:rsidP="001850D4">
      <w:pPr>
        <w:autoSpaceDE w:val="0"/>
        <w:autoSpaceDN w:val="0"/>
        <w:adjustRightInd w:val="0"/>
        <w:ind w:firstLine="540"/>
        <w:jc w:val="both"/>
        <w:rPr>
          <w:sz w:val="28"/>
          <w:szCs w:val="28"/>
        </w:rPr>
      </w:pPr>
    </w:p>
    <w:p w14:paraId="6561F6AB" w14:textId="77777777" w:rsidR="001850D4" w:rsidRPr="001850D4" w:rsidRDefault="001850D4" w:rsidP="001850D4">
      <w:pPr>
        <w:autoSpaceDE w:val="0"/>
        <w:autoSpaceDN w:val="0"/>
        <w:adjustRightInd w:val="0"/>
        <w:ind w:firstLine="540"/>
        <w:jc w:val="both"/>
        <w:rPr>
          <w:sz w:val="28"/>
          <w:szCs w:val="28"/>
          <w:u w:val="single"/>
        </w:rPr>
      </w:pPr>
      <w:r w:rsidRPr="001850D4">
        <w:rPr>
          <w:sz w:val="28"/>
          <w:szCs w:val="28"/>
          <w:u w:val="single"/>
        </w:rPr>
        <w:t xml:space="preserve">Вывод по критерию № 8: </w:t>
      </w:r>
    </w:p>
    <w:p w14:paraId="7A40F81A"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в части холодного водоснабжения КАО «Азот» данному критерию</w:t>
      </w:r>
      <w:r w:rsidRPr="001850D4">
        <w:rPr>
          <w:b/>
          <w:sz w:val="28"/>
          <w:szCs w:val="28"/>
          <w:u w:val="single"/>
        </w:rPr>
        <w:t xml:space="preserve"> не соответствует;</w:t>
      </w:r>
    </w:p>
    <w:p w14:paraId="297AF28F" w14:textId="77777777" w:rsidR="001850D4" w:rsidRPr="001850D4" w:rsidRDefault="001850D4" w:rsidP="001850D4">
      <w:pPr>
        <w:autoSpaceDE w:val="0"/>
        <w:autoSpaceDN w:val="0"/>
        <w:adjustRightInd w:val="0"/>
        <w:ind w:firstLine="540"/>
        <w:jc w:val="both"/>
        <w:rPr>
          <w:b/>
          <w:sz w:val="28"/>
          <w:szCs w:val="28"/>
          <w:u w:val="single"/>
        </w:rPr>
      </w:pPr>
      <w:r w:rsidRPr="001850D4">
        <w:rPr>
          <w:sz w:val="28"/>
          <w:szCs w:val="28"/>
          <w:u w:val="single"/>
        </w:rPr>
        <w:t>в части водоотведения КАО «Азот» данному критерию</w:t>
      </w:r>
      <w:r w:rsidRPr="001850D4">
        <w:rPr>
          <w:b/>
          <w:sz w:val="28"/>
          <w:szCs w:val="28"/>
          <w:u w:val="single"/>
        </w:rPr>
        <w:t xml:space="preserve"> соответствует.</w:t>
      </w:r>
    </w:p>
    <w:p w14:paraId="6CB82E30" w14:textId="77777777" w:rsidR="001850D4" w:rsidRPr="001850D4" w:rsidRDefault="001850D4" w:rsidP="001850D4">
      <w:pPr>
        <w:autoSpaceDE w:val="0"/>
        <w:autoSpaceDN w:val="0"/>
        <w:adjustRightInd w:val="0"/>
        <w:ind w:firstLine="540"/>
        <w:jc w:val="both"/>
        <w:rPr>
          <w:sz w:val="28"/>
          <w:szCs w:val="28"/>
        </w:rPr>
      </w:pPr>
    </w:p>
    <w:p w14:paraId="70D0EA42" w14:textId="77777777" w:rsidR="001850D4" w:rsidRPr="001850D4" w:rsidRDefault="001850D4" w:rsidP="001850D4">
      <w:pPr>
        <w:ind w:firstLine="709"/>
        <w:jc w:val="both"/>
        <w:rPr>
          <w:sz w:val="28"/>
          <w:szCs w:val="28"/>
          <w:highlight w:val="yellow"/>
        </w:rPr>
      </w:pPr>
    </w:p>
    <w:p w14:paraId="19B7EBE0" w14:textId="77777777" w:rsidR="001850D4" w:rsidRPr="001850D4" w:rsidRDefault="001850D4" w:rsidP="001850D4">
      <w:pPr>
        <w:ind w:firstLine="567"/>
        <w:jc w:val="both"/>
        <w:rPr>
          <w:sz w:val="28"/>
          <w:szCs w:val="28"/>
        </w:rPr>
      </w:pPr>
      <w:r w:rsidRPr="001850D4">
        <w:rPr>
          <w:sz w:val="28"/>
          <w:szCs w:val="28"/>
        </w:rPr>
        <w:t>На основании вышеизложенного экспертами РЭК Кузбасса сделан вывод о том, что:</w:t>
      </w:r>
    </w:p>
    <w:p w14:paraId="3FE0BAA1" w14:textId="77777777" w:rsidR="001850D4" w:rsidRPr="001850D4" w:rsidRDefault="001850D4" w:rsidP="001850D4">
      <w:pPr>
        <w:ind w:firstLine="567"/>
        <w:jc w:val="both"/>
        <w:rPr>
          <w:sz w:val="28"/>
          <w:szCs w:val="28"/>
        </w:rPr>
      </w:pPr>
      <w:r w:rsidRPr="001850D4">
        <w:rPr>
          <w:sz w:val="28"/>
          <w:szCs w:val="28"/>
          <w:u w:val="single"/>
        </w:rPr>
        <w:t>в части холодного водоснабжения</w:t>
      </w:r>
      <w:r w:rsidRPr="001850D4">
        <w:rPr>
          <w:sz w:val="28"/>
          <w:szCs w:val="28"/>
        </w:rPr>
        <w:t xml:space="preserve"> КАО «Азот» </w:t>
      </w:r>
      <w:r w:rsidRPr="001850D4">
        <w:rPr>
          <w:b/>
          <w:sz w:val="28"/>
          <w:szCs w:val="28"/>
          <w:u w:val="single"/>
        </w:rPr>
        <w:t xml:space="preserve">не соответствует </w:t>
      </w:r>
      <w:r w:rsidRPr="001850D4">
        <w:rPr>
          <w:sz w:val="28"/>
          <w:szCs w:val="28"/>
          <w:u w:val="single"/>
        </w:rPr>
        <w:t>критериям</w:t>
      </w:r>
      <w:r w:rsidRPr="001850D4">
        <w:rPr>
          <w:sz w:val="28"/>
          <w:szCs w:val="28"/>
        </w:rPr>
        <w:t>, предусмотренным пунктом 45 (2) Правил холодного водоснабжения и водоотведения, так как не выполнены условия критериев №№ 5-8;</w:t>
      </w:r>
    </w:p>
    <w:p w14:paraId="2B648C8E" w14:textId="77777777" w:rsidR="001850D4" w:rsidRPr="001850D4" w:rsidRDefault="001850D4" w:rsidP="001850D4">
      <w:pPr>
        <w:autoSpaceDE w:val="0"/>
        <w:autoSpaceDN w:val="0"/>
        <w:adjustRightInd w:val="0"/>
        <w:ind w:firstLine="540"/>
        <w:jc w:val="both"/>
        <w:rPr>
          <w:sz w:val="28"/>
          <w:szCs w:val="28"/>
        </w:rPr>
      </w:pPr>
      <w:r w:rsidRPr="001850D4">
        <w:rPr>
          <w:sz w:val="28"/>
          <w:szCs w:val="28"/>
          <w:u w:val="single"/>
        </w:rPr>
        <w:t>в части водоотведения</w:t>
      </w:r>
      <w:r w:rsidRPr="001850D4">
        <w:rPr>
          <w:sz w:val="28"/>
          <w:szCs w:val="28"/>
        </w:rPr>
        <w:t xml:space="preserve"> КАО «Азот» </w:t>
      </w:r>
      <w:r w:rsidRPr="001850D4">
        <w:rPr>
          <w:b/>
          <w:sz w:val="28"/>
          <w:szCs w:val="28"/>
          <w:u w:val="single"/>
        </w:rPr>
        <w:t xml:space="preserve">соответствует </w:t>
      </w:r>
      <w:r w:rsidRPr="001850D4">
        <w:rPr>
          <w:sz w:val="28"/>
          <w:szCs w:val="28"/>
          <w:u w:val="single"/>
        </w:rPr>
        <w:t>критериям</w:t>
      </w:r>
      <w:r w:rsidRPr="001850D4">
        <w:rPr>
          <w:sz w:val="28"/>
          <w:szCs w:val="28"/>
        </w:rPr>
        <w:t>, предусмотренным пунктом 45 (2) Правил холодного водоснабжения и водоотведения, так как выполнено условие критерия № 8.</w:t>
      </w:r>
    </w:p>
    <w:p w14:paraId="4B70E3CD"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По результатам проведенного анализа экспертами РЭК Кузбасса выявлено, что КАО «Азот»:</w:t>
      </w:r>
    </w:p>
    <w:p w14:paraId="44DFFC80" w14:textId="77777777" w:rsidR="001850D4" w:rsidRPr="001850D4" w:rsidRDefault="001850D4" w:rsidP="001850D4">
      <w:pPr>
        <w:autoSpaceDE w:val="0"/>
        <w:autoSpaceDN w:val="0"/>
        <w:adjustRightInd w:val="0"/>
        <w:ind w:firstLine="540"/>
        <w:jc w:val="both"/>
        <w:rPr>
          <w:sz w:val="28"/>
          <w:szCs w:val="28"/>
        </w:rPr>
      </w:pPr>
    </w:p>
    <w:p w14:paraId="5FE689D9"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w:t>
      </w:r>
      <w:r w:rsidRPr="001850D4">
        <w:rPr>
          <w:b/>
          <w:sz w:val="28"/>
          <w:szCs w:val="28"/>
          <w:u w:val="single"/>
        </w:rPr>
        <w:t>в части холодного водоснабжения</w:t>
      </w:r>
      <w:r w:rsidRPr="001850D4">
        <w:rPr>
          <w:sz w:val="28"/>
          <w:szCs w:val="28"/>
        </w:rPr>
        <w:t>:</w:t>
      </w:r>
    </w:p>
    <w:p w14:paraId="2A433162"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w:t>
      </w:r>
      <w:r w:rsidRPr="001850D4">
        <w:rPr>
          <w:sz w:val="28"/>
          <w:szCs w:val="28"/>
          <w:u w:val="single"/>
        </w:rPr>
        <w:t>не соответствует</w:t>
      </w:r>
      <w:r w:rsidRPr="001850D4">
        <w:rPr>
          <w:sz w:val="28"/>
          <w:szCs w:val="28"/>
        </w:rPr>
        <w:t xml:space="preserve"> совокупности критериев, предусмотренных пунктом 45 (1) Правил холодного водоснабжения и водоотведения;</w:t>
      </w:r>
    </w:p>
    <w:p w14:paraId="6ECA577D"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w:t>
      </w:r>
      <w:r w:rsidRPr="001850D4">
        <w:rPr>
          <w:sz w:val="28"/>
          <w:szCs w:val="28"/>
          <w:u w:val="single"/>
        </w:rPr>
        <w:t>не соответствует</w:t>
      </w:r>
      <w:r w:rsidRPr="001850D4">
        <w:rPr>
          <w:sz w:val="28"/>
          <w:szCs w:val="28"/>
        </w:rPr>
        <w:t xml:space="preserve"> критериям, предусмотренных пунктом 45 (2) Правил холодного водоснабжения и водоотведения.</w:t>
      </w:r>
    </w:p>
    <w:p w14:paraId="638B3CE9"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В связи с вышеизложенным КАО «Азот» </w:t>
      </w:r>
      <w:r w:rsidRPr="001850D4">
        <w:rPr>
          <w:b/>
          <w:sz w:val="28"/>
          <w:szCs w:val="28"/>
          <w:u w:val="single"/>
        </w:rPr>
        <w:t>не относится</w:t>
      </w:r>
      <w:r w:rsidRPr="001850D4">
        <w:rPr>
          <w:sz w:val="28"/>
          <w:szCs w:val="28"/>
        </w:rPr>
        <w:t xml:space="preserve"> к транзитным организациям в сфере холодного водоснабжения.</w:t>
      </w:r>
    </w:p>
    <w:p w14:paraId="6FACA310" w14:textId="77777777" w:rsidR="001850D4" w:rsidRPr="001850D4" w:rsidRDefault="001850D4" w:rsidP="001850D4">
      <w:pPr>
        <w:autoSpaceDE w:val="0"/>
        <w:autoSpaceDN w:val="0"/>
        <w:adjustRightInd w:val="0"/>
        <w:ind w:firstLine="540"/>
        <w:jc w:val="both"/>
        <w:rPr>
          <w:b/>
          <w:sz w:val="28"/>
          <w:szCs w:val="28"/>
          <w:u w:val="single"/>
        </w:rPr>
      </w:pPr>
    </w:p>
    <w:p w14:paraId="4CF896A5" w14:textId="77777777" w:rsidR="001850D4" w:rsidRPr="001850D4" w:rsidRDefault="001850D4" w:rsidP="001850D4">
      <w:pPr>
        <w:autoSpaceDE w:val="0"/>
        <w:autoSpaceDN w:val="0"/>
        <w:adjustRightInd w:val="0"/>
        <w:ind w:firstLine="540"/>
        <w:jc w:val="both"/>
        <w:rPr>
          <w:sz w:val="28"/>
          <w:szCs w:val="28"/>
        </w:rPr>
      </w:pPr>
      <w:r w:rsidRPr="001850D4">
        <w:rPr>
          <w:b/>
          <w:sz w:val="28"/>
          <w:szCs w:val="28"/>
          <w:u w:val="single"/>
        </w:rPr>
        <w:t>в части водоотведения</w:t>
      </w:r>
      <w:r w:rsidRPr="001850D4">
        <w:rPr>
          <w:sz w:val="28"/>
          <w:szCs w:val="28"/>
        </w:rPr>
        <w:t>:</w:t>
      </w:r>
    </w:p>
    <w:p w14:paraId="77B81F44"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w:t>
      </w:r>
      <w:r w:rsidRPr="001850D4">
        <w:rPr>
          <w:sz w:val="28"/>
          <w:szCs w:val="28"/>
          <w:u w:val="single"/>
        </w:rPr>
        <w:t>не соответствует</w:t>
      </w:r>
      <w:r w:rsidRPr="001850D4">
        <w:rPr>
          <w:sz w:val="28"/>
          <w:szCs w:val="28"/>
        </w:rPr>
        <w:t xml:space="preserve"> совокупности критериев, предусмотренных пунктом 45 (1) Правил холодного водоснабжения и водоотведения;</w:t>
      </w:r>
    </w:p>
    <w:p w14:paraId="6D94600C"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 </w:t>
      </w:r>
      <w:r w:rsidRPr="001850D4">
        <w:rPr>
          <w:sz w:val="28"/>
          <w:szCs w:val="28"/>
          <w:u w:val="single"/>
        </w:rPr>
        <w:t>соответствует</w:t>
      </w:r>
      <w:r w:rsidRPr="001850D4">
        <w:rPr>
          <w:sz w:val="28"/>
          <w:szCs w:val="28"/>
        </w:rPr>
        <w:t xml:space="preserve"> одному из критериев, предусмотренных пунктом 45 (2) Правил холодного водоснабжения и водоотведения (критерий № 8).</w:t>
      </w:r>
    </w:p>
    <w:p w14:paraId="70359F5F"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В связи с вышеизложенным КАО «Азот» </w:t>
      </w:r>
      <w:r w:rsidRPr="001850D4">
        <w:rPr>
          <w:b/>
          <w:sz w:val="28"/>
          <w:szCs w:val="28"/>
          <w:u w:val="single"/>
        </w:rPr>
        <w:t>относится</w:t>
      </w:r>
      <w:r w:rsidRPr="001850D4">
        <w:rPr>
          <w:sz w:val="28"/>
          <w:szCs w:val="28"/>
        </w:rPr>
        <w:t xml:space="preserve"> к транзитным организациям в сфере водоотведения.</w:t>
      </w:r>
    </w:p>
    <w:p w14:paraId="542FF8D2" w14:textId="77777777" w:rsidR="001850D4" w:rsidRPr="001850D4" w:rsidRDefault="001850D4" w:rsidP="001850D4">
      <w:pPr>
        <w:autoSpaceDE w:val="0"/>
        <w:autoSpaceDN w:val="0"/>
        <w:adjustRightInd w:val="0"/>
        <w:ind w:firstLine="540"/>
        <w:jc w:val="both"/>
        <w:rPr>
          <w:sz w:val="28"/>
          <w:szCs w:val="28"/>
        </w:rPr>
      </w:pPr>
    </w:p>
    <w:p w14:paraId="4F696D20"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Согласно абз. 2-3 п. 8 Правил регулирования тарифов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(с учетом изменений, внесенных Постановлением Правительства РФ от 23.11.2021 № 2009) тарифы на транспортировку холодной воды, сточных вод </w:t>
      </w:r>
      <w:r w:rsidRPr="001850D4">
        <w:rPr>
          <w:sz w:val="28"/>
          <w:szCs w:val="28"/>
          <w:u w:val="single"/>
        </w:rPr>
        <w:t xml:space="preserve">организациям, </w:t>
      </w:r>
      <w:r w:rsidRPr="001850D4">
        <w:rPr>
          <w:b/>
          <w:sz w:val="28"/>
          <w:szCs w:val="28"/>
          <w:u w:val="single"/>
        </w:rPr>
        <w:t>не соответствующим</w:t>
      </w:r>
      <w:r w:rsidRPr="001850D4">
        <w:rPr>
          <w:sz w:val="28"/>
          <w:szCs w:val="28"/>
          <w:u w:val="single"/>
        </w:rPr>
        <w:t xml:space="preserve"> критериям</w:t>
      </w:r>
      <w:r w:rsidRPr="001850D4">
        <w:rPr>
          <w:sz w:val="28"/>
          <w:szCs w:val="28"/>
        </w:rPr>
        <w:t xml:space="preserve">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холодного водоснабжения и водоотведения, утвержденными постановлением Правительства Российской Федерации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 </w:t>
      </w:r>
      <w:r w:rsidRPr="001850D4">
        <w:rPr>
          <w:b/>
          <w:sz w:val="28"/>
          <w:szCs w:val="28"/>
          <w:u w:val="single"/>
        </w:rPr>
        <w:t>не устанавливаются</w:t>
      </w:r>
      <w:r w:rsidRPr="001850D4">
        <w:rPr>
          <w:sz w:val="28"/>
          <w:szCs w:val="28"/>
        </w:rPr>
        <w:t>.</w:t>
      </w:r>
    </w:p>
    <w:p w14:paraId="1A8C407D" w14:textId="77777777" w:rsidR="001850D4" w:rsidRPr="001850D4" w:rsidRDefault="001850D4" w:rsidP="001850D4">
      <w:pPr>
        <w:autoSpaceDE w:val="0"/>
        <w:autoSpaceDN w:val="0"/>
        <w:adjustRightInd w:val="0"/>
        <w:ind w:firstLine="540"/>
        <w:jc w:val="both"/>
        <w:rPr>
          <w:sz w:val="28"/>
          <w:szCs w:val="28"/>
        </w:rPr>
      </w:pPr>
    </w:p>
    <w:p w14:paraId="1192C96A" w14:textId="77777777" w:rsidR="001850D4" w:rsidRPr="001850D4" w:rsidRDefault="001850D4" w:rsidP="001850D4">
      <w:pPr>
        <w:autoSpaceDE w:val="0"/>
        <w:autoSpaceDN w:val="0"/>
        <w:adjustRightInd w:val="0"/>
        <w:ind w:firstLine="540"/>
        <w:jc w:val="both"/>
        <w:rPr>
          <w:sz w:val="28"/>
          <w:szCs w:val="28"/>
        </w:rPr>
      </w:pPr>
      <w:r w:rsidRPr="001850D4">
        <w:rPr>
          <w:sz w:val="28"/>
          <w:szCs w:val="28"/>
        </w:rPr>
        <w:t xml:space="preserve">На основании вышеизложенного, тарифы на транспортировку питьевой  воды КАО «Азот» (Кемеровский городской округ) </w:t>
      </w:r>
      <w:r w:rsidRPr="001850D4">
        <w:rPr>
          <w:sz w:val="28"/>
          <w:szCs w:val="28"/>
          <w:u w:val="single"/>
        </w:rPr>
        <w:t>на 2023 год не устанавливаются</w:t>
      </w:r>
      <w:r w:rsidRPr="001850D4">
        <w:rPr>
          <w:sz w:val="28"/>
          <w:szCs w:val="28"/>
        </w:rPr>
        <w:t xml:space="preserve"> в связи с несоответствием критериям отнесения к транзитным организациям. </w:t>
      </w:r>
      <w:r w:rsidRPr="001850D4">
        <w:rPr>
          <w:sz w:val="28"/>
          <w:szCs w:val="28"/>
          <w:lang w:eastAsia="en-US"/>
        </w:rPr>
        <w:t xml:space="preserve">В связи с чем регулятором предлагается закрыть дело «О корректировке необходимой валовой выручки и установленных тарифов на услуги холодного водоснабжения, водоотведения на 2023 год, оказываемые КАО «Азот» (г. Кемерово)» за № 03-ВС и ВО </w:t>
      </w:r>
      <w:r w:rsidRPr="001850D4">
        <w:rPr>
          <w:sz w:val="28"/>
          <w:szCs w:val="28"/>
          <w:u w:val="single"/>
          <w:lang w:eastAsia="en-US"/>
        </w:rPr>
        <w:t>в части услуги по транспортировке питьевой воды</w:t>
      </w:r>
      <w:r w:rsidRPr="001850D4">
        <w:rPr>
          <w:sz w:val="28"/>
          <w:szCs w:val="28"/>
          <w:lang w:eastAsia="en-US"/>
        </w:rPr>
        <w:t>.</w:t>
      </w:r>
    </w:p>
    <w:p w14:paraId="70150DA1" w14:textId="14404E4D" w:rsidR="001850D4" w:rsidRPr="00D00103" w:rsidRDefault="001850D4" w:rsidP="001850D4">
      <w:pPr>
        <w:tabs>
          <w:tab w:val="left" w:pos="5580"/>
          <w:tab w:val="left" w:pos="9498"/>
        </w:tabs>
        <w:ind w:left="-4696" w:right="-569" w:firstLine="10083"/>
      </w:pPr>
      <w:r w:rsidRPr="00D00103">
        <w:t xml:space="preserve">Приложение № </w:t>
      </w:r>
      <w:r>
        <w:t>6</w:t>
      </w:r>
      <w:r w:rsidRPr="00D00103">
        <w:t xml:space="preserve"> к протоколу № </w:t>
      </w:r>
      <w:r>
        <w:t>53</w:t>
      </w:r>
    </w:p>
    <w:p w14:paraId="72B8D365" w14:textId="77777777" w:rsidR="001850D4" w:rsidRPr="00D00103" w:rsidRDefault="001850D4" w:rsidP="001850D4">
      <w:pPr>
        <w:tabs>
          <w:tab w:val="left" w:pos="5580"/>
          <w:tab w:val="left" w:pos="9498"/>
        </w:tabs>
        <w:ind w:left="-4696" w:right="-569" w:firstLine="10083"/>
      </w:pPr>
      <w:r w:rsidRPr="00D00103">
        <w:t>заседания правления Региональной</w:t>
      </w:r>
    </w:p>
    <w:p w14:paraId="3792B7E9" w14:textId="77777777" w:rsidR="001850D4" w:rsidRPr="00D00103" w:rsidRDefault="001850D4" w:rsidP="001850D4">
      <w:pPr>
        <w:tabs>
          <w:tab w:val="left" w:pos="5580"/>
          <w:tab w:val="left" w:pos="9498"/>
        </w:tabs>
        <w:ind w:left="-4696" w:right="-569" w:firstLine="10083"/>
      </w:pPr>
      <w:r w:rsidRPr="00D00103">
        <w:t>энергетической комиссии</w:t>
      </w:r>
    </w:p>
    <w:p w14:paraId="12A646FB" w14:textId="34620A55" w:rsidR="001850D4" w:rsidRDefault="001850D4" w:rsidP="001850D4">
      <w:pPr>
        <w:tabs>
          <w:tab w:val="left" w:pos="5580"/>
          <w:tab w:val="left" w:pos="9498"/>
        </w:tabs>
        <w:ind w:left="-4696" w:right="-569" w:firstLine="10083"/>
      </w:pPr>
      <w:r w:rsidRPr="00D00103">
        <w:t xml:space="preserve">Кузбасса от </w:t>
      </w:r>
      <w:r>
        <w:t>16</w:t>
      </w:r>
      <w:r w:rsidRPr="00D00103">
        <w:t>.0</w:t>
      </w:r>
      <w:r>
        <w:t>8</w:t>
      </w:r>
      <w:r w:rsidRPr="00D00103">
        <w:t>.2022</w:t>
      </w:r>
    </w:p>
    <w:p w14:paraId="30333B57" w14:textId="77777777" w:rsidR="001D5534" w:rsidRDefault="001D5534" w:rsidP="001850D4">
      <w:pPr>
        <w:tabs>
          <w:tab w:val="left" w:pos="5580"/>
          <w:tab w:val="left" w:pos="9498"/>
        </w:tabs>
        <w:ind w:left="-4696" w:right="-569" w:firstLine="10083"/>
      </w:pPr>
    </w:p>
    <w:p w14:paraId="30D4018D" w14:textId="77777777" w:rsidR="001D5534" w:rsidRPr="001D5534" w:rsidRDefault="001D5534" w:rsidP="001D5534">
      <w:pPr>
        <w:keepNext/>
        <w:tabs>
          <w:tab w:val="left" w:pos="2127"/>
        </w:tabs>
        <w:jc w:val="center"/>
        <w:outlineLvl w:val="0"/>
        <w:rPr>
          <w:b/>
          <w:iCs/>
          <w:color w:val="000000"/>
          <w:sz w:val="28"/>
          <w:szCs w:val="28"/>
        </w:rPr>
      </w:pPr>
      <w:r w:rsidRPr="001D5534">
        <w:rPr>
          <w:b/>
          <w:iCs/>
          <w:color w:val="000000"/>
          <w:sz w:val="28"/>
          <w:szCs w:val="28"/>
        </w:rPr>
        <w:t>Экспертное заключение</w:t>
      </w:r>
    </w:p>
    <w:p w14:paraId="504C487A" w14:textId="77777777" w:rsidR="001D5534" w:rsidRPr="001D5534" w:rsidRDefault="001D5534" w:rsidP="001D5534">
      <w:pPr>
        <w:keepNext/>
        <w:jc w:val="center"/>
        <w:outlineLvl w:val="0"/>
        <w:rPr>
          <w:b/>
          <w:iCs/>
          <w:color w:val="000000"/>
          <w:sz w:val="28"/>
          <w:szCs w:val="28"/>
        </w:rPr>
      </w:pPr>
      <w:r w:rsidRPr="001D5534">
        <w:rPr>
          <w:b/>
          <w:iCs/>
          <w:color w:val="000000"/>
          <w:sz w:val="28"/>
          <w:szCs w:val="28"/>
        </w:rPr>
        <w:t>Региональной энергетической комиссии Кузбасса</w:t>
      </w:r>
    </w:p>
    <w:p w14:paraId="19854A63" w14:textId="77777777" w:rsidR="001D5534" w:rsidRPr="001D5534" w:rsidRDefault="001D5534" w:rsidP="001D5534">
      <w:pPr>
        <w:tabs>
          <w:tab w:val="left" w:pos="10206"/>
        </w:tabs>
        <w:jc w:val="center"/>
        <w:rPr>
          <w:b/>
          <w:color w:val="000000"/>
          <w:sz w:val="28"/>
          <w:szCs w:val="28"/>
        </w:rPr>
      </w:pPr>
      <w:r w:rsidRPr="001D5534">
        <w:rPr>
          <w:color w:val="000000"/>
          <w:sz w:val="28"/>
          <w:szCs w:val="28"/>
        </w:rPr>
        <w:t>по материалам, представленным</w:t>
      </w:r>
      <w:r w:rsidRPr="001D5534">
        <w:rPr>
          <w:b/>
          <w:color w:val="000000"/>
          <w:sz w:val="28"/>
          <w:szCs w:val="28"/>
        </w:rPr>
        <w:t xml:space="preserve"> АО «ЦОФ «Березовская» </w:t>
      </w:r>
    </w:p>
    <w:p w14:paraId="2983782E" w14:textId="77777777" w:rsidR="001D5534" w:rsidRPr="001D5534" w:rsidRDefault="001D5534" w:rsidP="001D5534">
      <w:pPr>
        <w:tabs>
          <w:tab w:val="left" w:pos="10206"/>
        </w:tabs>
        <w:jc w:val="center"/>
        <w:rPr>
          <w:color w:val="000000"/>
          <w:sz w:val="28"/>
          <w:szCs w:val="28"/>
        </w:rPr>
      </w:pPr>
      <w:r w:rsidRPr="001D5534">
        <w:rPr>
          <w:b/>
          <w:color w:val="000000"/>
          <w:sz w:val="28"/>
          <w:szCs w:val="28"/>
        </w:rPr>
        <w:t>(Березовский городской округ</w:t>
      </w:r>
      <w:r w:rsidRPr="001D5534">
        <w:rPr>
          <w:color w:val="000000"/>
          <w:sz w:val="28"/>
          <w:szCs w:val="28"/>
        </w:rPr>
        <w:t xml:space="preserve">), для корректировки </w:t>
      </w:r>
      <w:r w:rsidRPr="001D5534">
        <w:rPr>
          <w:sz w:val="28"/>
          <w:szCs w:val="28"/>
        </w:rPr>
        <w:t xml:space="preserve">необходимой валовой выручки и установленных тарифов </w:t>
      </w:r>
      <w:r w:rsidRPr="001D5534">
        <w:rPr>
          <w:color w:val="000000"/>
          <w:sz w:val="28"/>
          <w:szCs w:val="28"/>
        </w:rPr>
        <w:t>на питьевую воду</w:t>
      </w:r>
      <w:r w:rsidRPr="001D5534">
        <w:rPr>
          <w:sz w:val="28"/>
          <w:szCs w:val="28"/>
        </w:rPr>
        <w:t xml:space="preserve">, </w:t>
      </w:r>
      <w:r w:rsidRPr="001D5534">
        <w:rPr>
          <w:color w:val="000000"/>
          <w:sz w:val="28"/>
          <w:szCs w:val="28"/>
        </w:rPr>
        <w:t>реализуемую на потребительском рынке на 2023 год</w:t>
      </w:r>
    </w:p>
    <w:p w14:paraId="5C7EDF47" w14:textId="77777777" w:rsidR="001D5534" w:rsidRPr="001D5534" w:rsidRDefault="001D5534" w:rsidP="001D5534">
      <w:pPr>
        <w:widowControl w:val="0"/>
        <w:autoSpaceDE w:val="0"/>
        <w:autoSpaceDN w:val="0"/>
        <w:adjustRightInd w:val="0"/>
        <w:jc w:val="both"/>
        <w:rPr>
          <w:color w:val="000000"/>
          <w:sz w:val="16"/>
          <w:szCs w:val="28"/>
          <w:highlight w:val="yellow"/>
        </w:rPr>
      </w:pPr>
    </w:p>
    <w:p w14:paraId="0A4881AF" w14:textId="77777777" w:rsidR="001D5534" w:rsidRPr="001D5534" w:rsidRDefault="001D5534" w:rsidP="001D5534">
      <w:pPr>
        <w:widowControl w:val="0"/>
        <w:autoSpaceDE w:val="0"/>
        <w:autoSpaceDN w:val="0"/>
        <w:adjustRightInd w:val="0"/>
        <w:ind w:firstLine="709"/>
        <w:jc w:val="both"/>
        <w:rPr>
          <w:sz w:val="16"/>
          <w:szCs w:val="28"/>
          <w:highlight w:val="yellow"/>
        </w:rPr>
      </w:pPr>
    </w:p>
    <w:p w14:paraId="1AA3D6B7"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Ведущий консультант ценообразования в сфере водоснабжения, водоотведения и утилизации отходов Региональной энергетической комиссии Кузбасса Ланщикова М.С.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1A70F08B"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АО «ЦОФ «Березовская» (г. Березово)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установленных тарифов на техническую воду на 2023 год (вх. от 28.04.2022 № 2700). Согласно представленному заявлению организацией было предложено скорректировать плановую необходимую валовую выручку 2023 года на сумму 0,00 тыс. руб. и установить тарифы в сфере холодного водоснабжения технической водой на 2023 год с учетом корректировки в размере 12,05 руб./м3.</w:t>
      </w:r>
    </w:p>
    <w:p w14:paraId="79C8B19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Необходимо отметить, что в расчете тарифа в формате шаблона </w:t>
      </w:r>
      <w:r w:rsidRPr="001D5534">
        <w:rPr>
          <w:sz w:val="28"/>
          <w:szCs w:val="28"/>
          <w:lang w:val="en-US"/>
        </w:rPr>
        <w:t>CALC</w:t>
      </w:r>
      <w:r w:rsidRPr="001D5534">
        <w:rPr>
          <w:sz w:val="28"/>
          <w:szCs w:val="28"/>
        </w:rPr>
        <w:t>.</w:t>
      </w:r>
      <w:r w:rsidRPr="001D5534">
        <w:rPr>
          <w:sz w:val="28"/>
          <w:szCs w:val="28"/>
          <w:lang w:val="en-US"/>
        </w:rPr>
        <w:t>TARIFF</w:t>
      </w:r>
      <w:r w:rsidRPr="001D5534">
        <w:rPr>
          <w:sz w:val="28"/>
          <w:szCs w:val="28"/>
        </w:rPr>
        <w:t>.</w:t>
      </w:r>
      <w:r w:rsidRPr="001D5534">
        <w:rPr>
          <w:sz w:val="28"/>
          <w:szCs w:val="28"/>
          <w:lang w:val="en-US"/>
        </w:rPr>
        <w:t>VODA</w:t>
      </w:r>
      <w:r w:rsidRPr="001D5534">
        <w:rPr>
          <w:sz w:val="28"/>
          <w:szCs w:val="28"/>
        </w:rPr>
        <w:t>.6.42. – тариф на 2023 год предложен в размере 9,34 руб./м3.</w:t>
      </w:r>
    </w:p>
    <w:p w14:paraId="23524820"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На основании представленного заявления с учетом дополнительно представленных материалов (вх. от 16.05.2022 № 3127) было открыто дело «О корректировке необходимой валовой выручки и установленных тарифов на услугу холодного водоснабжения на 2023 год, оказываемую АО «ЦОФ «Березовская» </w:t>
      </w:r>
      <w:r w:rsidRPr="001D5534">
        <w:rPr>
          <w:bCs/>
          <w:sz w:val="28"/>
        </w:rPr>
        <w:t xml:space="preserve">(г. Березовский)» </w:t>
      </w:r>
      <w:r w:rsidRPr="001D5534">
        <w:rPr>
          <w:sz w:val="28"/>
          <w:szCs w:val="28"/>
        </w:rPr>
        <w:t xml:space="preserve">за № 35 ВС. </w:t>
      </w:r>
    </w:p>
    <w:p w14:paraId="26A5ABC0"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3CBA9A19"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1. Гражданский кодекс Российской Федерации;</w:t>
      </w:r>
      <w:r w:rsidRPr="001D5534">
        <w:rPr>
          <w:sz w:val="28"/>
          <w:szCs w:val="28"/>
        </w:rPr>
        <w:tab/>
      </w:r>
      <w:r w:rsidRPr="001D5534">
        <w:rPr>
          <w:sz w:val="28"/>
          <w:szCs w:val="28"/>
        </w:rPr>
        <w:tab/>
      </w:r>
      <w:r w:rsidRPr="001D5534">
        <w:rPr>
          <w:sz w:val="28"/>
          <w:szCs w:val="28"/>
        </w:rPr>
        <w:tab/>
      </w:r>
    </w:p>
    <w:p w14:paraId="5DB69782"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2. Налоговый кодекс Российской Федерации;</w:t>
      </w:r>
      <w:r w:rsidRPr="001D5534">
        <w:rPr>
          <w:sz w:val="28"/>
          <w:szCs w:val="28"/>
        </w:rPr>
        <w:tab/>
      </w:r>
      <w:r w:rsidRPr="001D5534">
        <w:rPr>
          <w:sz w:val="28"/>
          <w:szCs w:val="28"/>
        </w:rPr>
        <w:tab/>
      </w:r>
      <w:r w:rsidRPr="001D5534">
        <w:rPr>
          <w:sz w:val="28"/>
          <w:szCs w:val="28"/>
        </w:rPr>
        <w:tab/>
      </w:r>
    </w:p>
    <w:p w14:paraId="40DF3BAE"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3. Федеральный закон от 17.08.1995 № 147-ФЗ «О естественных монополиях»;</w:t>
      </w:r>
      <w:r w:rsidRPr="001D5534">
        <w:rPr>
          <w:sz w:val="28"/>
          <w:szCs w:val="28"/>
        </w:rPr>
        <w:tab/>
      </w:r>
      <w:r w:rsidRPr="001D5534">
        <w:rPr>
          <w:sz w:val="28"/>
          <w:szCs w:val="28"/>
        </w:rPr>
        <w:tab/>
      </w:r>
      <w:r w:rsidRPr="001D5534">
        <w:rPr>
          <w:sz w:val="28"/>
          <w:szCs w:val="28"/>
        </w:rPr>
        <w:tab/>
      </w:r>
    </w:p>
    <w:p w14:paraId="4F0159CD"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4. Федеральный закон от 26.07.2006 № 135-ФЗ «О защите конкуренции»;</w:t>
      </w:r>
    </w:p>
    <w:p w14:paraId="01DEF447"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5. Федеральный закон от 07.12.2011 № 416-ФЗ «О водоснабжении и водоотведении»;</w:t>
      </w:r>
      <w:r w:rsidRPr="001D5534">
        <w:rPr>
          <w:sz w:val="28"/>
          <w:szCs w:val="28"/>
        </w:rPr>
        <w:tab/>
      </w:r>
      <w:r w:rsidRPr="001D5534">
        <w:rPr>
          <w:sz w:val="28"/>
          <w:szCs w:val="28"/>
        </w:rPr>
        <w:tab/>
      </w:r>
      <w:r w:rsidRPr="001D5534">
        <w:rPr>
          <w:sz w:val="28"/>
          <w:szCs w:val="28"/>
        </w:rPr>
        <w:tab/>
      </w:r>
    </w:p>
    <w:p w14:paraId="614E035C"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1D5534">
        <w:rPr>
          <w:sz w:val="28"/>
          <w:szCs w:val="28"/>
        </w:rPr>
        <w:tab/>
      </w:r>
      <w:r w:rsidRPr="001D5534">
        <w:rPr>
          <w:sz w:val="28"/>
          <w:szCs w:val="28"/>
        </w:rPr>
        <w:tab/>
      </w:r>
      <w:r w:rsidRPr="001D5534">
        <w:rPr>
          <w:sz w:val="28"/>
          <w:szCs w:val="28"/>
        </w:rPr>
        <w:tab/>
      </w:r>
    </w:p>
    <w:p w14:paraId="08E3C9C7"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1D5534">
        <w:rPr>
          <w:sz w:val="28"/>
          <w:szCs w:val="28"/>
        </w:rPr>
        <w:tab/>
      </w:r>
      <w:r w:rsidRPr="001D5534">
        <w:rPr>
          <w:sz w:val="28"/>
          <w:szCs w:val="28"/>
        </w:rPr>
        <w:tab/>
      </w:r>
      <w:r w:rsidRPr="001D5534">
        <w:rPr>
          <w:sz w:val="28"/>
          <w:szCs w:val="28"/>
        </w:rPr>
        <w:tab/>
      </w:r>
    </w:p>
    <w:p w14:paraId="25C08A3F"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6845A24"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1D5534">
        <w:rPr>
          <w:sz w:val="28"/>
          <w:szCs w:val="28"/>
        </w:rPr>
        <w:tab/>
      </w:r>
      <w:r w:rsidRPr="001D5534">
        <w:rPr>
          <w:sz w:val="28"/>
          <w:szCs w:val="28"/>
        </w:rPr>
        <w:tab/>
      </w:r>
      <w:r w:rsidRPr="001D5534">
        <w:rPr>
          <w:sz w:val="28"/>
          <w:szCs w:val="28"/>
        </w:rPr>
        <w:tab/>
      </w:r>
    </w:p>
    <w:p w14:paraId="7E830D50"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1D5534">
        <w:rPr>
          <w:sz w:val="28"/>
          <w:szCs w:val="28"/>
        </w:rPr>
        <w:tab/>
      </w:r>
      <w:r w:rsidRPr="001D5534">
        <w:rPr>
          <w:sz w:val="28"/>
          <w:szCs w:val="28"/>
        </w:rPr>
        <w:tab/>
      </w:r>
      <w:r w:rsidRPr="001D5534">
        <w:rPr>
          <w:sz w:val="28"/>
          <w:szCs w:val="28"/>
        </w:rPr>
        <w:tab/>
      </w:r>
    </w:p>
    <w:p w14:paraId="04A2A808"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1D5534">
        <w:rPr>
          <w:sz w:val="28"/>
          <w:szCs w:val="28"/>
        </w:rPr>
        <w:tab/>
      </w:r>
      <w:r w:rsidRPr="001D5534">
        <w:rPr>
          <w:sz w:val="28"/>
          <w:szCs w:val="28"/>
        </w:rPr>
        <w:tab/>
      </w:r>
      <w:r w:rsidRPr="001D5534">
        <w:rPr>
          <w:sz w:val="28"/>
          <w:szCs w:val="28"/>
        </w:rPr>
        <w:tab/>
      </w:r>
    </w:p>
    <w:p w14:paraId="6F14F905"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1D5534">
        <w:rPr>
          <w:sz w:val="28"/>
          <w:szCs w:val="28"/>
        </w:rPr>
        <w:tab/>
      </w:r>
      <w:r w:rsidRPr="001D5534">
        <w:rPr>
          <w:sz w:val="28"/>
          <w:szCs w:val="28"/>
        </w:rPr>
        <w:tab/>
      </w:r>
      <w:r w:rsidRPr="001D5534">
        <w:rPr>
          <w:sz w:val="28"/>
          <w:szCs w:val="28"/>
        </w:rPr>
        <w:tab/>
      </w:r>
    </w:p>
    <w:p w14:paraId="12A224E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1D5534">
        <w:rPr>
          <w:sz w:val="28"/>
          <w:szCs w:val="28"/>
        </w:rPr>
        <w:tab/>
      </w:r>
      <w:r w:rsidRPr="001D5534">
        <w:rPr>
          <w:sz w:val="28"/>
          <w:szCs w:val="28"/>
        </w:rPr>
        <w:tab/>
      </w:r>
      <w:r w:rsidRPr="001D5534">
        <w:rPr>
          <w:sz w:val="28"/>
          <w:szCs w:val="28"/>
        </w:rPr>
        <w:tab/>
      </w:r>
    </w:p>
    <w:p w14:paraId="716ECE4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14. Иные нормативные правовые акты Российской Федерации.</w:t>
      </w:r>
    </w:p>
    <w:p w14:paraId="42ECF04F"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                    </w:t>
      </w:r>
    </w:p>
    <w:p w14:paraId="16CBD141"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Расчет корректировки НВВ и тарифов произведен специалистом в соответствии с главой </w:t>
      </w:r>
      <w:r w:rsidRPr="001D5534">
        <w:rPr>
          <w:sz w:val="28"/>
        </w:rPr>
        <w:t>VII</w:t>
      </w:r>
      <w:r w:rsidRPr="001D5534">
        <w:rPr>
          <w:sz w:val="28"/>
          <w:szCs w:val="28"/>
        </w:rPr>
        <w:t xml:space="preserve"> Методических указаний по расчету регулируемых тарифов в сфере водоснабжения и водоотведения,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24277A30" w14:textId="77777777" w:rsidR="001D5534" w:rsidRPr="001D5534" w:rsidRDefault="001D5534" w:rsidP="001D5534">
      <w:pPr>
        <w:widowControl w:val="0"/>
        <w:autoSpaceDE w:val="0"/>
        <w:autoSpaceDN w:val="0"/>
        <w:adjustRightInd w:val="0"/>
        <w:jc w:val="center"/>
        <w:rPr>
          <w:b/>
          <w:sz w:val="12"/>
          <w:szCs w:val="12"/>
          <w:highlight w:val="yellow"/>
          <w:u w:val="single"/>
        </w:rPr>
      </w:pPr>
    </w:p>
    <w:p w14:paraId="19875988" w14:textId="77777777" w:rsidR="001D5534" w:rsidRPr="001D5534" w:rsidRDefault="001D5534" w:rsidP="001D5534">
      <w:pPr>
        <w:widowControl w:val="0"/>
        <w:autoSpaceDE w:val="0"/>
        <w:autoSpaceDN w:val="0"/>
        <w:adjustRightInd w:val="0"/>
        <w:jc w:val="center"/>
        <w:rPr>
          <w:b/>
          <w:sz w:val="32"/>
          <w:szCs w:val="32"/>
          <w:u w:val="single"/>
        </w:rPr>
      </w:pPr>
      <w:r w:rsidRPr="001D5534">
        <w:rPr>
          <w:b/>
          <w:sz w:val="32"/>
          <w:szCs w:val="32"/>
          <w:u w:val="single"/>
        </w:rPr>
        <w:t>Общая характеристика организации</w:t>
      </w:r>
    </w:p>
    <w:p w14:paraId="788284EE" w14:textId="77777777" w:rsidR="001D5534" w:rsidRPr="001D5534" w:rsidRDefault="001D5534" w:rsidP="001D5534">
      <w:pPr>
        <w:widowControl w:val="0"/>
        <w:autoSpaceDE w:val="0"/>
        <w:autoSpaceDN w:val="0"/>
        <w:adjustRightInd w:val="0"/>
        <w:jc w:val="center"/>
        <w:rPr>
          <w:b/>
          <w:sz w:val="18"/>
          <w:szCs w:val="18"/>
          <w:u w:val="single"/>
        </w:rPr>
      </w:pPr>
    </w:p>
    <w:p w14:paraId="42328616" w14:textId="77777777" w:rsidR="001D5534" w:rsidRPr="001D5534" w:rsidRDefault="001D5534" w:rsidP="001D5534">
      <w:pPr>
        <w:widowControl w:val="0"/>
        <w:autoSpaceDE w:val="0"/>
        <w:autoSpaceDN w:val="0"/>
        <w:adjustRightInd w:val="0"/>
        <w:ind w:firstLine="709"/>
        <w:jc w:val="both"/>
        <w:rPr>
          <w:sz w:val="2"/>
          <w:szCs w:val="28"/>
        </w:rPr>
      </w:pPr>
    </w:p>
    <w:p w14:paraId="274EDBED" w14:textId="77777777" w:rsidR="001D5534" w:rsidRPr="001D5534" w:rsidRDefault="001D5534" w:rsidP="001D5534">
      <w:pPr>
        <w:widowControl w:val="0"/>
        <w:tabs>
          <w:tab w:val="left" w:pos="851"/>
        </w:tabs>
        <w:autoSpaceDE w:val="0"/>
        <w:autoSpaceDN w:val="0"/>
        <w:adjustRightInd w:val="0"/>
        <w:ind w:firstLine="425"/>
        <w:jc w:val="both"/>
        <w:rPr>
          <w:color w:val="000000"/>
          <w:sz w:val="28"/>
          <w:szCs w:val="28"/>
        </w:rPr>
      </w:pPr>
      <w:r w:rsidRPr="001D5534">
        <w:rPr>
          <w:color w:val="000000"/>
          <w:sz w:val="28"/>
          <w:szCs w:val="28"/>
        </w:rPr>
        <w:t>Акционерное Общество «Центральная обогатительная фабрика «Березовская» создано 04.10.1999 путем преобразования государственного предприятия Центральная обогатительная фабрика «Березовская» (учредитель – Комитет по управлению государственным имуществом Кемеровской области).</w:t>
      </w:r>
    </w:p>
    <w:p w14:paraId="1757D616" w14:textId="77777777" w:rsidR="001D5534" w:rsidRPr="001D5534" w:rsidRDefault="001D5534" w:rsidP="001D5534">
      <w:pPr>
        <w:widowControl w:val="0"/>
        <w:tabs>
          <w:tab w:val="left" w:pos="851"/>
        </w:tabs>
        <w:autoSpaceDE w:val="0"/>
        <w:autoSpaceDN w:val="0"/>
        <w:adjustRightInd w:val="0"/>
        <w:ind w:firstLine="425"/>
        <w:jc w:val="both"/>
        <w:rPr>
          <w:color w:val="000000"/>
          <w:sz w:val="28"/>
          <w:szCs w:val="28"/>
        </w:rPr>
      </w:pPr>
      <w:r w:rsidRPr="001D5534">
        <w:rPr>
          <w:color w:val="000000"/>
          <w:sz w:val="28"/>
          <w:szCs w:val="28"/>
        </w:rPr>
        <w:t>Основным видом деятельности Акционерного общества «Центральная обогатительная фабрика «Березовская» согласно уставу является переработка угля.</w:t>
      </w:r>
    </w:p>
    <w:p w14:paraId="1FBCCC4E" w14:textId="77777777" w:rsidR="001D5534" w:rsidRPr="001D5534" w:rsidRDefault="001D5534" w:rsidP="001D5534">
      <w:pPr>
        <w:widowControl w:val="0"/>
        <w:tabs>
          <w:tab w:val="left" w:pos="851"/>
        </w:tabs>
        <w:autoSpaceDE w:val="0"/>
        <w:autoSpaceDN w:val="0"/>
        <w:adjustRightInd w:val="0"/>
        <w:ind w:firstLine="425"/>
        <w:jc w:val="both"/>
        <w:rPr>
          <w:color w:val="000000"/>
          <w:sz w:val="28"/>
          <w:szCs w:val="28"/>
        </w:rPr>
      </w:pPr>
      <w:r w:rsidRPr="001D5534">
        <w:rPr>
          <w:color w:val="000000"/>
          <w:sz w:val="28"/>
          <w:szCs w:val="28"/>
        </w:rPr>
        <w:t xml:space="preserve">Питьевая вода поставляется населению района ст. Бирюлинская, а также используется для собственных производственных нужд. </w:t>
      </w:r>
    </w:p>
    <w:p w14:paraId="28F69CA9" w14:textId="77777777" w:rsidR="001D5534" w:rsidRPr="001D5534" w:rsidRDefault="001D5534" w:rsidP="001D5534">
      <w:pPr>
        <w:widowControl w:val="0"/>
        <w:tabs>
          <w:tab w:val="left" w:pos="851"/>
        </w:tabs>
        <w:autoSpaceDE w:val="0"/>
        <w:autoSpaceDN w:val="0"/>
        <w:adjustRightInd w:val="0"/>
        <w:ind w:firstLine="425"/>
        <w:jc w:val="both"/>
        <w:rPr>
          <w:color w:val="000000"/>
          <w:sz w:val="28"/>
          <w:szCs w:val="28"/>
        </w:rPr>
      </w:pPr>
      <w:r w:rsidRPr="001D5534">
        <w:rPr>
          <w:color w:val="000000"/>
          <w:sz w:val="28"/>
          <w:szCs w:val="28"/>
        </w:rPr>
        <w:t>Объекты водоснабжения принадлежат организации на праве собственности.</w:t>
      </w:r>
    </w:p>
    <w:p w14:paraId="17E4CE72"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АО «ЦОФ «Березовская» осуществляет регулируемую деятельность в сфере холодного водоснабжения на территории Березовского городского округа.</w:t>
      </w:r>
    </w:p>
    <w:p w14:paraId="3FD0B718"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Схема холодного водоснабжения Березовского городского округа утверждена постановлением администрации города Березовского от 03.02.2016 № 49 «Об утверждении схемы водоснабжения и водоотведения Березовского городского округа на 2014-2019г.г., с перспективой до 2030 года.</w:t>
      </w:r>
    </w:p>
    <w:p w14:paraId="450CD8B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На предприятии разработана и утверждена программа в области энергосбережения и повышения энергетической эффективности на 2021-2023 годы (том 4, стр. 793-796).</w:t>
      </w:r>
    </w:p>
    <w:p w14:paraId="18E33C94" w14:textId="77777777" w:rsidR="001D5534" w:rsidRPr="001D5534" w:rsidRDefault="001D5534" w:rsidP="001D5534">
      <w:pPr>
        <w:widowControl w:val="0"/>
        <w:tabs>
          <w:tab w:val="left" w:pos="851"/>
        </w:tabs>
        <w:autoSpaceDE w:val="0"/>
        <w:autoSpaceDN w:val="0"/>
        <w:adjustRightInd w:val="0"/>
        <w:ind w:firstLine="425"/>
        <w:jc w:val="both"/>
        <w:rPr>
          <w:color w:val="000000"/>
          <w:sz w:val="12"/>
          <w:szCs w:val="12"/>
        </w:rPr>
      </w:pPr>
    </w:p>
    <w:p w14:paraId="6097A78C" w14:textId="77777777" w:rsidR="001D5534" w:rsidRPr="001D5534" w:rsidRDefault="001D5534" w:rsidP="001D5534">
      <w:pPr>
        <w:widowControl w:val="0"/>
        <w:autoSpaceDE w:val="0"/>
        <w:autoSpaceDN w:val="0"/>
        <w:adjustRightInd w:val="0"/>
        <w:jc w:val="center"/>
        <w:rPr>
          <w:b/>
          <w:sz w:val="2"/>
          <w:szCs w:val="32"/>
          <w:highlight w:val="yellow"/>
          <w:u w:val="single"/>
        </w:rPr>
      </w:pPr>
    </w:p>
    <w:p w14:paraId="35037F06" w14:textId="77777777" w:rsidR="001D5534" w:rsidRPr="001D5534" w:rsidRDefault="001D5534" w:rsidP="001D5534">
      <w:pPr>
        <w:autoSpaceDN w:val="0"/>
        <w:jc w:val="center"/>
        <w:rPr>
          <w:b/>
          <w:sz w:val="32"/>
          <w:szCs w:val="32"/>
          <w:u w:val="single"/>
        </w:rPr>
      </w:pPr>
      <w:r w:rsidRPr="001D5534">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22CE8DD" w14:textId="77777777" w:rsidR="001D5534" w:rsidRPr="001D5534" w:rsidRDefault="001D5534" w:rsidP="001D5534">
      <w:pPr>
        <w:autoSpaceDN w:val="0"/>
        <w:jc w:val="center"/>
        <w:rPr>
          <w:b/>
          <w:sz w:val="16"/>
          <w:szCs w:val="10"/>
          <w:u w:val="single"/>
        </w:rPr>
      </w:pPr>
    </w:p>
    <w:p w14:paraId="6FEE3E66" w14:textId="50EBD908" w:rsidR="001D5534" w:rsidRPr="001D5534" w:rsidRDefault="001D5534" w:rsidP="001D5534">
      <w:pPr>
        <w:autoSpaceDN w:val="0"/>
        <w:ind w:firstLine="567"/>
        <w:jc w:val="both"/>
        <w:rPr>
          <w:sz w:val="28"/>
          <w:szCs w:val="28"/>
        </w:rPr>
      </w:pPr>
      <w:r w:rsidRPr="001D5534">
        <w:rPr>
          <w:sz w:val="28"/>
          <w:szCs w:val="28"/>
        </w:rPr>
        <w:t>Материалы организации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21DCC046"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Следует отметить, что статья 31 Федерального закона от 07.12.2011                   № 416-ФЗ «О водоснабжении и водоотведении» </w:t>
      </w:r>
      <w:r w:rsidRPr="001D5534">
        <w:rPr>
          <w:sz w:val="28"/>
          <w:szCs w:val="28"/>
          <w:u w:val="single"/>
        </w:rPr>
        <w:t>обязывает организации</w:t>
      </w:r>
      <w:r w:rsidRPr="001D5534">
        <w:rPr>
          <w:sz w:val="28"/>
          <w:szCs w:val="28"/>
        </w:rPr>
        <w:t xml:space="preserve"> вести бухгалтерский учет и </w:t>
      </w:r>
      <w:r w:rsidRPr="001D5534">
        <w:rPr>
          <w:sz w:val="28"/>
          <w:szCs w:val="28"/>
          <w:u w:val="single"/>
        </w:rPr>
        <w:t>раздельный учет расходов и доходов по регулируемым видам деятельности.</w:t>
      </w:r>
      <w:r w:rsidRPr="001D5534">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2CC90297"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sz w:val="28"/>
          <w:szCs w:val="28"/>
        </w:rPr>
        <w:t>В АО «ЦОФ «Березовская» р</w:t>
      </w:r>
      <w:r w:rsidRPr="001D5534">
        <w:rPr>
          <w:color w:val="000000"/>
          <w:sz w:val="28"/>
          <w:szCs w:val="28"/>
        </w:rPr>
        <w:t xml:space="preserve">аздельный учет доходов и расходов не организован. </w:t>
      </w:r>
    </w:p>
    <w:p w14:paraId="3675276F" w14:textId="77777777" w:rsidR="001D5534" w:rsidRPr="001D5534" w:rsidRDefault="001D5534" w:rsidP="001D5534">
      <w:pPr>
        <w:widowControl w:val="0"/>
        <w:autoSpaceDE w:val="0"/>
        <w:autoSpaceDN w:val="0"/>
        <w:adjustRightInd w:val="0"/>
        <w:ind w:firstLine="709"/>
        <w:jc w:val="both"/>
        <w:rPr>
          <w:color w:val="000000"/>
          <w:sz w:val="20"/>
          <w:szCs w:val="20"/>
        </w:rPr>
      </w:pPr>
    </w:p>
    <w:p w14:paraId="4776993A" w14:textId="77777777" w:rsidR="001D5534" w:rsidRPr="001D5534" w:rsidRDefault="001D5534" w:rsidP="001D5534">
      <w:pPr>
        <w:widowControl w:val="0"/>
        <w:autoSpaceDE w:val="0"/>
        <w:autoSpaceDN w:val="0"/>
        <w:adjustRightInd w:val="0"/>
        <w:ind w:firstLine="709"/>
        <w:jc w:val="center"/>
        <w:rPr>
          <w:b/>
          <w:sz w:val="32"/>
          <w:szCs w:val="32"/>
          <w:u w:val="single"/>
        </w:rPr>
      </w:pPr>
      <w:r w:rsidRPr="001D5534">
        <w:rPr>
          <w:b/>
          <w:sz w:val="32"/>
          <w:szCs w:val="32"/>
          <w:u w:val="single"/>
        </w:rPr>
        <w:t xml:space="preserve">Оценка достоверности данных, приведенных                                        </w:t>
      </w:r>
    </w:p>
    <w:p w14:paraId="2BE11FFC" w14:textId="77777777" w:rsidR="001D5534" w:rsidRPr="001D5534" w:rsidRDefault="001D5534" w:rsidP="001D5534">
      <w:pPr>
        <w:widowControl w:val="0"/>
        <w:autoSpaceDE w:val="0"/>
        <w:autoSpaceDN w:val="0"/>
        <w:adjustRightInd w:val="0"/>
        <w:ind w:firstLine="709"/>
        <w:jc w:val="center"/>
        <w:rPr>
          <w:b/>
          <w:sz w:val="32"/>
          <w:szCs w:val="32"/>
          <w:u w:val="single"/>
        </w:rPr>
      </w:pPr>
      <w:r w:rsidRPr="001D5534">
        <w:rPr>
          <w:b/>
          <w:sz w:val="32"/>
          <w:szCs w:val="32"/>
          <w:u w:val="single"/>
        </w:rPr>
        <w:t xml:space="preserve">в предложениях об установлении тарифов </w:t>
      </w:r>
    </w:p>
    <w:p w14:paraId="7694DF2F" w14:textId="77777777" w:rsidR="001D5534" w:rsidRPr="001D5534" w:rsidRDefault="001D5534" w:rsidP="001D5534">
      <w:pPr>
        <w:autoSpaceDN w:val="0"/>
        <w:jc w:val="center"/>
        <w:rPr>
          <w:b/>
          <w:sz w:val="14"/>
          <w:szCs w:val="14"/>
          <w:u w:val="single"/>
        </w:rPr>
      </w:pPr>
    </w:p>
    <w:p w14:paraId="484309B5" w14:textId="77777777" w:rsidR="001D5534" w:rsidRPr="001D5534" w:rsidRDefault="001D5534" w:rsidP="001D5534">
      <w:pPr>
        <w:autoSpaceDN w:val="0"/>
        <w:ind w:firstLine="567"/>
        <w:jc w:val="both"/>
        <w:rPr>
          <w:sz w:val="28"/>
          <w:szCs w:val="28"/>
        </w:rPr>
      </w:pPr>
      <w:r w:rsidRPr="001D5534">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ED83381" w14:textId="77777777" w:rsidR="001D5534" w:rsidRPr="001D5534" w:rsidRDefault="001D5534" w:rsidP="001D5534">
      <w:pPr>
        <w:autoSpaceDN w:val="0"/>
        <w:ind w:firstLine="567"/>
        <w:jc w:val="both"/>
        <w:rPr>
          <w:sz w:val="28"/>
          <w:szCs w:val="28"/>
          <w:highlight w:val="yellow"/>
        </w:rPr>
      </w:pPr>
      <w:r w:rsidRPr="001D5534">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2023 год.</w:t>
      </w:r>
    </w:p>
    <w:p w14:paraId="573CB208" w14:textId="77777777" w:rsidR="001D5534" w:rsidRPr="001D5534" w:rsidRDefault="001D5534" w:rsidP="001D5534">
      <w:pPr>
        <w:autoSpaceDN w:val="0"/>
        <w:ind w:firstLine="567"/>
        <w:jc w:val="both"/>
        <w:rPr>
          <w:sz w:val="28"/>
          <w:szCs w:val="28"/>
        </w:rPr>
      </w:pPr>
      <w:r w:rsidRPr="001D5534">
        <w:rPr>
          <w:sz w:val="28"/>
          <w:szCs w:val="28"/>
        </w:rPr>
        <w:t xml:space="preserve">Экспертная оценка экономической обоснованности расходов на водоснабжение, принимаемых для корректировки тарифов на 2023 год, производилась на основе анализа общих смет расходов в экономических элементах. </w:t>
      </w:r>
    </w:p>
    <w:p w14:paraId="4E86B266"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w:t>
      </w:r>
      <w:bookmarkStart w:id="8" w:name="_Hlk46922340"/>
    </w:p>
    <w:bookmarkEnd w:id="8"/>
    <w:p w14:paraId="2076D690" w14:textId="77777777" w:rsidR="001D5534" w:rsidRPr="001D5534" w:rsidRDefault="001D5534" w:rsidP="001D5534">
      <w:pPr>
        <w:autoSpaceDN w:val="0"/>
        <w:ind w:firstLine="567"/>
        <w:jc w:val="both"/>
        <w:rPr>
          <w:sz w:val="12"/>
          <w:szCs w:val="12"/>
          <w:highlight w:val="yellow"/>
        </w:rPr>
      </w:pPr>
    </w:p>
    <w:p w14:paraId="0A120E2F" w14:textId="77777777" w:rsidR="001D5534" w:rsidRPr="001D5534" w:rsidRDefault="001D5534" w:rsidP="001D5534">
      <w:pPr>
        <w:autoSpaceDN w:val="0"/>
        <w:jc w:val="center"/>
        <w:rPr>
          <w:b/>
          <w:sz w:val="32"/>
          <w:szCs w:val="32"/>
          <w:u w:val="single"/>
        </w:rPr>
      </w:pPr>
      <w:r w:rsidRPr="001D5534">
        <w:rPr>
          <w:b/>
          <w:sz w:val="32"/>
          <w:szCs w:val="32"/>
          <w:u w:val="single"/>
        </w:rPr>
        <w:t>Оценка имущественного и финансового состояния организации</w:t>
      </w:r>
    </w:p>
    <w:p w14:paraId="71B6D991" w14:textId="77777777" w:rsidR="001D5534" w:rsidRPr="001D5534" w:rsidRDefault="001D5534" w:rsidP="001D5534">
      <w:pPr>
        <w:widowControl w:val="0"/>
        <w:tabs>
          <w:tab w:val="left" w:pos="851"/>
        </w:tabs>
        <w:autoSpaceDE w:val="0"/>
        <w:autoSpaceDN w:val="0"/>
        <w:adjustRightInd w:val="0"/>
        <w:ind w:firstLine="567"/>
        <w:jc w:val="both"/>
        <w:rPr>
          <w:color w:val="000000"/>
          <w:sz w:val="18"/>
          <w:szCs w:val="18"/>
        </w:rPr>
      </w:pPr>
    </w:p>
    <w:p w14:paraId="0EC58E3C" w14:textId="77777777" w:rsidR="001D5534" w:rsidRPr="001D5534" w:rsidRDefault="001D5534" w:rsidP="001D5534">
      <w:pPr>
        <w:widowControl w:val="0"/>
        <w:tabs>
          <w:tab w:val="left" w:pos="851"/>
        </w:tabs>
        <w:autoSpaceDE w:val="0"/>
        <w:autoSpaceDN w:val="0"/>
        <w:adjustRightInd w:val="0"/>
        <w:ind w:firstLine="567"/>
        <w:jc w:val="both"/>
        <w:rPr>
          <w:sz w:val="28"/>
          <w:szCs w:val="28"/>
        </w:rPr>
      </w:pPr>
      <w:r w:rsidRPr="001D5534">
        <w:rPr>
          <w:color w:val="000000"/>
          <w:sz w:val="28"/>
          <w:szCs w:val="28"/>
        </w:rPr>
        <w:t xml:space="preserve">По данным отчета о финансовых результатах за 2021 год </w:t>
      </w:r>
      <w:r w:rsidRPr="001D5534">
        <w:rPr>
          <w:sz w:val="28"/>
          <w:szCs w:val="28"/>
        </w:rPr>
        <w:t xml:space="preserve">выручка снизилась за год на 6,4% и составила   </w:t>
      </w:r>
      <w:r w:rsidRPr="001D5534">
        <w:rPr>
          <w:b/>
          <w:i/>
          <w:sz w:val="28"/>
          <w:szCs w:val="28"/>
        </w:rPr>
        <w:t xml:space="preserve">1646344,00 </w:t>
      </w:r>
      <w:r w:rsidRPr="001D5534">
        <w:rPr>
          <w:sz w:val="28"/>
          <w:szCs w:val="28"/>
        </w:rPr>
        <w:t xml:space="preserve">тыс. руб. Себестоимость – </w:t>
      </w:r>
      <w:r w:rsidRPr="001D5534">
        <w:rPr>
          <w:b/>
          <w:i/>
          <w:sz w:val="28"/>
          <w:szCs w:val="28"/>
        </w:rPr>
        <w:t xml:space="preserve">1406722,00 </w:t>
      </w:r>
      <w:r w:rsidRPr="001D5534">
        <w:rPr>
          <w:sz w:val="28"/>
          <w:szCs w:val="28"/>
        </w:rPr>
        <w:t xml:space="preserve">тыс. руб., прочие расходы составили </w:t>
      </w:r>
      <w:r w:rsidRPr="001D5534">
        <w:rPr>
          <w:b/>
          <w:i/>
          <w:sz w:val="28"/>
          <w:szCs w:val="28"/>
        </w:rPr>
        <w:t>245885,00</w:t>
      </w:r>
      <w:r w:rsidRPr="001D5534">
        <w:rPr>
          <w:sz w:val="28"/>
          <w:szCs w:val="28"/>
        </w:rPr>
        <w:t xml:space="preserve"> тыс. руб., совокупный финансовый результат – убыток </w:t>
      </w:r>
      <w:r w:rsidRPr="001D5534">
        <w:rPr>
          <w:b/>
          <w:i/>
          <w:sz w:val="28"/>
          <w:szCs w:val="28"/>
        </w:rPr>
        <w:t>93506,00</w:t>
      </w:r>
      <w:r w:rsidRPr="001D5534">
        <w:rPr>
          <w:sz w:val="28"/>
          <w:szCs w:val="28"/>
        </w:rPr>
        <w:t xml:space="preserve"> тыс. руб.</w:t>
      </w:r>
    </w:p>
    <w:p w14:paraId="4BEE3F54" w14:textId="77777777" w:rsidR="001D5534" w:rsidRPr="001D5534" w:rsidRDefault="001D5534" w:rsidP="001D5534">
      <w:pPr>
        <w:widowControl w:val="0"/>
        <w:tabs>
          <w:tab w:val="left" w:pos="851"/>
        </w:tabs>
        <w:autoSpaceDE w:val="0"/>
        <w:autoSpaceDN w:val="0"/>
        <w:adjustRightInd w:val="0"/>
        <w:ind w:firstLine="425"/>
        <w:jc w:val="both"/>
        <w:rPr>
          <w:color w:val="000000"/>
          <w:sz w:val="28"/>
          <w:szCs w:val="28"/>
        </w:rPr>
      </w:pPr>
      <w:r w:rsidRPr="001D5534">
        <w:rPr>
          <w:color w:val="000000"/>
          <w:sz w:val="28"/>
          <w:szCs w:val="28"/>
        </w:rPr>
        <w:t xml:space="preserve">Дать объективную и полную оценку о расходах организации на услугу водоснабжения питьевой водой не представляется возможным, в виду отсутствия в бухгалтерском учете отдельных регистров по указанному виду услуги. </w:t>
      </w:r>
    </w:p>
    <w:p w14:paraId="0E0067D0" w14:textId="77777777" w:rsidR="001D5534" w:rsidRPr="001D5534" w:rsidRDefault="001D5534" w:rsidP="001D5534">
      <w:pPr>
        <w:widowControl w:val="0"/>
        <w:tabs>
          <w:tab w:val="left" w:pos="851"/>
        </w:tabs>
        <w:autoSpaceDE w:val="0"/>
        <w:autoSpaceDN w:val="0"/>
        <w:adjustRightInd w:val="0"/>
        <w:ind w:firstLine="425"/>
        <w:jc w:val="both"/>
        <w:rPr>
          <w:sz w:val="28"/>
          <w:szCs w:val="28"/>
        </w:rPr>
      </w:pPr>
      <w:r w:rsidRPr="001D5534">
        <w:rPr>
          <w:sz w:val="28"/>
          <w:szCs w:val="28"/>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1D5534">
        <w:rPr>
          <w:sz w:val="28"/>
          <w:szCs w:val="28"/>
          <w:lang w:val="en-US"/>
        </w:rPr>
        <w:t>CALC</w:t>
      </w:r>
      <w:r w:rsidRPr="001D5534">
        <w:rPr>
          <w:sz w:val="28"/>
          <w:szCs w:val="28"/>
        </w:rPr>
        <w:t>.</w:t>
      </w:r>
      <w:r w:rsidRPr="001D5534">
        <w:rPr>
          <w:sz w:val="28"/>
          <w:szCs w:val="28"/>
          <w:lang w:val="en-US"/>
        </w:rPr>
        <w:t>TARIFF</w:t>
      </w:r>
      <w:r w:rsidRPr="001D5534">
        <w:rPr>
          <w:sz w:val="28"/>
          <w:szCs w:val="28"/>
        </w:rPr>
        <w:t>.</w:t>
      </w:r>
      <w:r w:rsidRPr="001D5534">
        <w:rPr>
          <w:sz w:val="28"/>
          <w:szCs w:val="28"/>
          <w:lang w:val="en-US"/>
        </w:rPr>
        <w:t>VODA</w:t>
      </w:r>
      <w:r w:rsidRPr="001D5534">
        <w:rPr>
          <w:sz w:val="28"/>
          <w:szCs w:val="28"/>
        </w:rPr>
        <w:t>.6.42.</w:t>
      </w:r>
    </w:p>
    <w:p w14:paraId="409B586D"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В сфере водоснабжения выручка, согласно данным организации с учетом собственных нужд, составила за 2021 год (по данным анализа шаблона </w:t>
      </w:r>
      <w:r w:rsidRPr="001D5534">
        <w:rPr>
          <w:sz w:val="28"/>
          <w:szCs w:val="28"/>
          <w:lang w:val="en-US"/>
        </w:rPr>
        <w:t>CALC</w:t>
      </w:r>
      <w:r w:rsidRPr="001D5534">
        <w:rPr>
          <w:sz w:val="28"/>
          <w:szCs w:val="28"/>
        </w:rPr>
        <w:t>.</w:t>
      </w:r>
      <w:r w:rsidRPr="001D5534">
        <w:rPr>
          <w:sz w:val="28"/>
          <w:szCs w:val="28"/>
          <w:lang w:val="en-US"/>
        </w:rPr>
        <w:t>TARIF</w:t>
      </w:r>
      <w:r w:rsidRPr="001D5534">
        <w:rPr>
          <w:sz w:val="28"/>
          <w:szCs w:val="28"/>
        </w:rPr>
        <w:t>.6.42) –</w:t>
      </w:r>
      <w:r w:rsidRPr="001D5534">
        <w:rPr>
          <w:color w:val="FF0000"/>
          <w:sz w:val="28"/>
          <w:szCs w:val="28"/>
        </w:rPr>
        <w:t xml:space="preserve"> </w:t>
      </w:r>
      <w:r w:rsidRPr="001D5534">
        <w:rPr>
          <w:b/>
          <w:bCs/>
          <w:i/>
          <w:iCs/>
          <w:sz w:val="28"/>
          <w:szCs w:val="28"/>
        </w:rPr>
        <w:t>2906,52</w:t>
      </w:r>
      <w:r w:rsidRPr="001D5534">
        <w:rPr>
          <w:sz w:val="28"/>
          <w:szCs w:val="28"/>
        </w:rPr>
        <w:t xml:space="preserve"> тыс. руб., расходы </w:t>
      </w:r>
      <w:r w:rsidRPr="001D5534">
        <w:rPr>
          <w:b/>
          <w:bCs/>
          <w:i/>
          <w:iCs/>
          <w:sz w:val="28"/>
          <w:szCs w:val="28"/>
        </w:rPr>
        <w:t>4644,46</w:t>
      </w:r>
      <w:r w:rsidRPr="001D5534">
        <w:rPr>
          <w:b/>
          <w:i/>
          <w:sz w:val="28"/>
          <w:szCs w:val="28"/>
        </w:rPr>
        <w:t xml:space="preserve"> </w:t>
      </w:r>
      <w:r w:rsidRPr="001D5534">
        <w:rPr>
          <w:sz w:val="28"/>
          <w:szCs w:val="28"/>
        </w:rPr>
        <w:t xml:space="preserve">тыс. руб. Расходы превысили доходы на </w:t>
      </w:r>
      <w:r w:rsidRPr="001D5534">
        <w:rPr>
          <w:b/>
          <w:i/>
          <w:sz w:val="28"/>
          <w:szCs w:val="28"/>
        </w:rPr>
        <w:t xml:space="preserve">2901,87 </w:t>
      </w:r>
      <w:r w:rsidRPr="001D5534">
        <w:rPr>
          <w:sz w:val="28"/>
          <w:szCs w:val="28"/>
        </w:rPr>
        <w:t>тыс. руб.</w:t>
      </w:r>
    </w:p>
    <w:p w14:paraId="229C1A7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На долю выручки по регулируемой услуги приходится 0,18% общей выручки организации.</w:t>
      </w:r>
    </w:p>
    <w:p w14:paraId="59B07BBB"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В качестве подтверждения расходов организацией представлены счет-фактуры на приобретение материальных ресурсов, договоры на оказание услуг, путевые листы, книги нарядов, статистические формы (22-ЖКХ, 2-ТП (водхоз), форма 1-водопровод и др.) </w:t>
      </w:r>
    </w:p>
    <w:p w14:paraId="6287A4BA" w14:textId="77777777" w:rsidR="001D5534" w:rsidRPr="001D5534" w:rsidRDefault="001D5534" w:rsidP="001D5534">
      <w:pPr>
        <w:autoSpaceDE w:val="0"/>
        <w:autoSpaceDN w:val="0"/>
        <w:adjustRightInd w:val="0"/>
        <w:ind w:firstLine="567"/>
        <w:jc w:val="both"/>
        <w:rPr>
          <w:rFonts w:eastAsia="Calibri"/>
          <w:sz w:val="28"/>
          <w:szCs w:val="28"/>
          <w:lang w:eastAsia="en-US"/>
        </w:rPr>
      </w:pPr>
      <w:r w:rsidRPr="001D553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1D5534">
        <w:rPr>
          <w:sz w:val="28"/>
          <w:szCs w:val="28"/>
        </w:rPr>
        <w:t xml:space="preserve">шаблона </w:t>
      </w:r>
      <w:r w:rsidRPr="001D5534">
        <w:rPr>
          <w:sz w:val="28"/>
          <w:szCs w:val="28"/>
          <w:lang w:val="en-US"/>
        </w:rPr>
        <w:t>CALC</w:t>
      </w:r>
      <w:r w:rsidRPr="001D5534">
        <w:rPr>
          <w:sz w:val="28"/>
          <w:szCs w:val="28"/>
        </w:rPr>
        <w:t>.</w:t>
      </w:r>
      <w:r w:rsidRPr="001D5534">
        <w:rPr>
          <w:sz w:val="28"/>
          <w:szCs w:val="28"/>
          <w:lang w:val="en-US"/>
        </w:rPr>
        <w:t>TARIF</w:t>
      </w:r>
      <w:r w:rsidRPr="001D5534">
        <w:rPr>
          <w:sz w:val="28"/>
          <w:szCs w:val="28"/>
        </w:rPr>
        <w:t>.6.42.</w:t>
      </w:r>
    </w:p>
    <w:p w14:paraId="08C74DB6" w14:textId="77777777" w:rsidR="001D5534" w:rsidRPr="001D5534" w:rsidRDefault="001D5534" w:rsidP="001D5534">
      <w:pPr>
        <w:autoSpaceDN w:val="0"/>
        <w:jc w:val="center"/>
        <w:rPr>
          <w:b/>
          <w:sz w:val="14"/>
          <w:szCs w:val="14"/>
          <w:u w:val="single"/>
        </w:rPr>
      </w:pPr>
    </w:p>
    <w:p w14:paraId="60FD064C" w14:textId="77777777" w:rsidR="001D5534" w:rsidRPr="001D5534" w:rsidRDefault="001D5534" w:rsidP="001D5534">
      <w:pPr>
        <w:autoSpaceDN w:val="0"/>
        <w:jc w:val="center"/>
        <w:rPr>
          <w:b/>
          <w:sz w:val="32"/>
          <w:szCs w:val="32"/>
          <w:u w:val="single"/>
        </w:rPr>
      </w:pPr>
      <w:r w:rsidRPr="001D5534">
        <w:rPr>
          <w:b/>
          <w:sz w:val="32"/>
          <w:szCs w:val="32"/>
          <w:u w:val="single"/>
        </w:rPr>
        <w:t>Корректировка необходимой валовой выручки</w:t>
      </w:r>
    </w:p>
    <w:p w14:paraId="65E780E0" w14:textId="77777777" w:rsidR="001D5534" w:rsidRPr="001D5534" w:rsidRDefault="001D5534" w:rsidP="001D5534">
      <w:pPr>
        <w:autoSpaceDN w:val="0"/>
        <w:jc w:val="center"/>
        <w:rPr>
          <w:b/>
          <w:sz w:val="32"/>
          <w:szCs w:val="32"/>
          <w:u w:val="single"/>
        </w:rPr>
      </w:pPr>
      <w:r w:rsidRPr="001D5534">
        <w:rPr>
          <w:b/>
          <w:sz w:val="32"/>
          <w:szCs w:val="32"/>
          <w:u w:val="single"/>
        </w:rPr>
        <w:t>и установленных тарифов на 2023 год</w:t>
      </w:r>
    </w:p>
    <w:p w14:paraId="7D480775" w14:textId="77777777" w:rsidR="001D5534" w:rsidRPr="001D5534" w:rsidRDefault="001D5534" w:rsidP="001D5534">
      <w:pPr>
        <w:widowControl w:val="0"/>
        <w:autoSpaceDE w:val="0"/>
        <w:autoSpaceDN w:val="0"/>
        <w:adjustRightInd w:val="0"/>
        <w:ind w:firstLine="709"/>
        <w:jc w:val="both"/>
        <w:rPr>
          <w:sz w:val="20"/>
          <w:szCs w:val="20"/>
        </w:rPr>
      </w:pPr>
    </w:p>
    <w:p w14:paraId="4F531DE5" w14:textId="77777777" w:rsidR="001D5534" w:rsidRPr="001D5534" w:rsidRDefault="001D5534" w:rsidP="001D5534">
      <w:pPr>
        <w:widowControl w:val="0"/>
        <w:autoSpaceDE w:val="0"/>
        <w:autoSpaceDN w:val="0"/>
        <w:adjustRightInd w:val="0"/>
        <w:ind w:firstLine="709"/>
        <w:jc w:val="both"/>
        <w:rPr>
          <w:bCs/>
          <w:kern w:val="32"/>
          <w:sz w:val="28"/>
          <w:szCs w:val="28"/>
        </w:rPr>
      </w:pPr>
      <w:r w:rsidRPr="001D5534">
        <w:rPr>
          <w:sz w:val="28"/>
          <w:szCs w:val="28"/>
        </w:rPr>
        <w:t xml:space="preserve">Постановлением региональной энергетической комиссии от 30.10.2018    № 290 (в редакции постановлений Региональной энергетической комиссии Кузбасса от 20.08.2020 № 186, от 04.02.2021 № 50)  </w:t>
      </w:r>
      <w:r w:rsidRPr="001D5534">
        <w:rPr>
          <w:rFonts w:eastAsia="Calibri"/>
          <w:bCs/>
          <w:sz w:val="28"/>
          <w:szCs w:val="28"/>
          <w:lang w:eastAsia="en-US"/>
        </w:rPr>
        <w:t xml:space="preserve">АО «ЦОФ «Березовская» (Березовский городской округ) </w:t>
      </w:r>
      <w:r w:rsidRPr="001D5534">
        <w:rPr>
          <w:bCs/>
          <w:kern w:val="32"/>
          <w:sz w:val="28"/>
          <w:szCs w:val="28"/>
        </w:rPr>
        <w:t xml:space="preserve">установлены долгосрочные параметры регулирования тарифов на питьевую воду на период с 01.01.2019 по 31.12.2023. </w:t>
      </w:r>
    </w:p>
    <w:p w14:paraId="42AEC6EA" w14:textId="77777777" w:rsidR="001D5534" w:rsidRPr="001D5534" w:rsidRDefault="001D5534" w:rsidP="001D5534">
      <w:pPr>
        <w:widowControl w:val="0"/>
        <w:tabs>
          <w:tab w:val="left" w:pos="284"/>
        </w:tabs>
        <w:autoSpaceDE w:val="0"/>
        <w:autoSpaceDN w:val="0"/>
        <w:adjustRightInd w:val="0"/>
        <w:ind w:firstLine="567"/>
        <w:jc w:val="both"/>
        <w:rPr>
          <w:sz w:val="28"/>
          <w:szCs w:val="28"/>
        </w:rPr>
      </w:pPr>
      <w:r w:rsidRPr="001D5534">
        <w:rPr>
          <w:sz w:val="28"/>
          <w:szCs w:val="28"/>
        </w:rPr>
        <w:t xml:space="preserve">Постановлением региональной энергетической комиссии </w:t>
      </w:r>
      <w:r w:rsidRPr="001D5534">
        <w:rPr>
          <w:bCs/>
          <w:kern w:val="32"/>
          <w:sz w:val="28"/>
          <w:szCs w:val="28"/>
        </w:rPr>
        <w:t xml:space="preserve">от 30.10.2018       № 291 </w:t>
      </w:r>
      <w:r w:rsidRPr="001D5534">
        <w:rPr>
          <w:sz w:val="28"/>
          <w:szCs w:val="28"/>
        </w:rPr>
        <w:t xml:space="preserve">(в редакции постановления региональной энергетической комиссии Кемеровской области от 06.08.2019 № 211, в редакции постановлений Региональной энергетической комиссии Кузбасса от 20.08.2020 № 187,                 от 04.02.2021 № 50, от 02.12.2021 № 608)  </w:t>
      </w:r>
      <w:r w:rsidRPr="001D5534">
        <w:rPr>
          <w:bCs/>
          <w:kern w:val="32"/>
          <w:sz w:val="28"/>
          <w:szCs w:val="28"/>
        </w:rPr>
        <w:t xml:space="preserve"> </w:t>
      </w:r>
      <w:r w:rsidRPr="001D5534">
        <w:rPr>
          <w:rFonts w:eastAsia="Calibri"/>
          <w:bCs/>
          <w:sz w:val="28"/>
          <w:szCs w:val="28"/>
          <w:lang w:eastAsia="en-US"/>
        </w:rPr>
        <w:t>АО «ЦОФ «Березовская» (Березовский городской округ)</w:t>
      </w:r>
      <w:r w:rsidRPr="001D5534">
        <w:rPr>
          <w:bCs/>
          <w:kern w:val="32"/>
          <w:sz w:val="28"/>
          <w:szCs w:val="28"/>
        </w:rPr>
        <w:t>:</w:t>
      </w:r>
    </w:p>
    <w:p w14:paraId="4611C7FD"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утверждена производственная программа в сфере</w:t>
      </w:r>
      <w:r w:rsidRPr="001D5534">
        <w:rPr>
          <w:bCs/>
          <w:kern w:val="32"/>
          <w:sz w:val="28"/>
          <w:szCs w:val="28"/>
        </w:rPr>
        <w:t xml:space="preserve"> холодного водоснабжения питьевой водой</w:t>
      </w:r>
      <w:r w:rsidRPr="001D5534">
        <w:rPr>
          <w:sz w:val="28"/>
          <w:szCs w:val="28"/>
        </w:rPr>
        <w:t>;</w:t>
      </w:r>
    </w:p>
    <w:p w14:paraId="33320B9A" w14:textId="77777777" w:rsidR="001D5534" w:rsidRPr="001D5534" w:rsidRDefault="001D5534" w:rsidP="001D5534">
      <w:pPr>
        <w:widowControl w:val="0"/>
        <w:tabs>
          <w:tab w:val="left" w:pos="284"/>
        </w:tabs>
        <w:autoSpaceDE w:val="0"/>
        <w:autoSpaceDN w:val="0"/>
        <w:adjustRightInd w:val="0"/>
        <w:ind w:firstLine="567"/>
        <w:jc w:val="both"/>
        <w:rPr>
          <w:sz w:val="28"/>
          <w:szCs w:val="28"/>
        </w:rPr>
      </w:pPr>
      <w:r w:rsidRPr="001D5534">
        <w:rPr>
          <w:sz w:val="28"/>
          <w:szCs w:val="28"/>
        </w:rPr>
        <w:t xml:space="preserve">установлены одноставочные тарифы на питьевую воду с применением метода индексации. </w:t>
      </w:r>
    </w:p>
    <w:p w14:paraId="21F3F2DB" w14:textId="77777777" w:rsidR="001D5534" w:rsidRPr="001D5534" w:rsidRDefault="001D5534" w:rsidP="001D5534">
      <w:pPr>
        <w:widowControl w:val="0"/>
        <w:tabs>
          <w:tab w:val="left" w:pos="284"/>
        </w:tabs>
        <w:autoSpaceDE w:val="0"/>
        <w:autoSpaceDN w:val="0"/>
        <w:adjustRightInd w:val="0"/>
        <w:ind w:firstLine="567"/>
        <w:jc w:val="both"/>
        <w:rPr>
          <w:bCs/>
          <w:color w:val="FF0000"/>
          <w:kern w:val="32"/>
          <w:sz w:val="10"/>
          <w:szCs w:val="28"/>
          <w:highlight w:val="yellow"/>
        </w:rPr>
      </w:pPr>
    </w:p>
    <w:p w14:paraId="26B88238" w14:textId="739F2874" w:rsidR="001D5534" w:rsidRPr="001D5534" w:rsidRDefault="001D5534" w:rsidP="001D5534">
      <w:pPr>
        <w:widowControl w:val="0"/>
        <w:tabs>
          <w:tab w:val="left" w:pos="284"/>
        </w:tabs>
        <w:autoSpaceDE w:val="0"/>
        <w:autoSpaceDN w:val="0"/>
        <w:adjustRightInd w:val="0"/>
        <w:ind w:firstLine="567"/>
        <w:jc w:val="both"/>
        <w:rPr>
          <w:sz w:val="28"/>
          <w:szCs w:val="28"/>
        </w:rPr>
      </w:pPr>
      <w:r w:rsidRPr="001D5534">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1D5534">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F685CD6" w14:textId="77777777" w:rsidR="001D5534" w:rsidRPr="001D5534" w:rsidRDefault="001D5534" w:rsidP="001D5534">
      <w:pPr>
        <w:widowControl w:val="0"/>
        <w:tabs>
          <w:tab w:val="left" w:pos="284"/>
        </w:tabs>
        <w:autoSpaceDE w:val="0"/>
        <w:autoSpaceDN w:val="0"/>
        <w:adjustRightInd w:val="0"/>
        <w:ind w:firstLine="567"/>
        <w:jc w:val="both"/>
        <w:rPr>
          <w:sz w:val="28"/>
          <w:szCs w:val="28"/>
        </w:rPr>
      </w:pPr>
      <w:r w:rsidRPr="001D5534">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1BE43F4" w14:textId="77777777" w:rsidR="001D5534" w:rsidRPr="001D5534" w:rsidRDefault="001D5534" w:rsidP="001D5534">
      <w:pPr>
        <w:widowControl w:val="0"/>
        <w:autoSpaceDE w:val="0"/>
        <w:autoSpaceDN w:val="0"/>
        <w:adjustRightInd w:val="0"/>
        <w:jc w:val="center"/>
        <w:rPr>
          <w:b/>
          <w:sz w:val="28"/>
          <w:szCs w:val="28"/>
        </w:rPr>
      </w:pPr>
    </w:p>
    <w:p w14:paraId="6B41A2AF" w14:textId="77777777" w:rsidR="001D5534" w:rsidRPr="001D5534" w:rsidRDefault="001D5534" w:rsidP="001D5534">
      <w:pPr>
        <w:widowControl w:val="0"/>
        <w:autoSpaceDE w:val="0"/>
        <w:autoSpaceDN w:val="0"/>
        <w:adjustRightInd w:val="0"/>
        <w:jc w:val="right"/>
        <w:rPr>
          <w:bCs/>
          <w:sz w:val="28"/>
          <w:szCs w:val="28"/>
        </w:rPr>
      </w:pPr>
      <w:r w:rsidRPr="001D5534">
        <w:rPr>
          <w:bCs/>
          <w:sz w:val="28"/>
          <w:szCs w:val="28"/>
        </w:rPr>
        <w:t>Таблица 1</w:t>
      </w:r>
    </w:p>
    <w:p w14:paraId="500AF282" w14:textId="77777777" w:rsidR="001D5534" w:rsidRPr="001D5534" w:rsidRDefault="001D5534" w:rsidP="001D5534">
      <w:pPr>
        <w:widowControl w:val="0"/>
        <w:autoSpaceDE w:val="0"/>
        <w:autoSpaceDN w:val="0"/>
        <w:adjustRightInd w:val="0"/>
        <w:jc w:val="center"/>
        <w:rPr>
          <w:b/>
          <w:sz w:val="28"/>
          <w:szCs w:val="28"/>
        </w:rPr>
      </w:pPr>
      <w:r w:rsidRPr="001D5534">
        <w:rPr>
          <w:b/>
          <w:sz w:val="28"/>
          <w:szCs w:val="28"/>
        </w:rPr>
        <w:t>Долгосрочные параметры</w:t>
      </w:r>
    </w:p>
    <w:p w14:paraId="4F064476" w14:textId="77777777" w:rsidR="001D5534" w:rsidRPr="001D5534" w:rsidRDefault="001D5534" w:rsidP="001D5534">
      <w:pPr>
        <w:widowControl w:val="0"/>
        <w:autoSpaceDE w:val="0"/>
        <w:autoSpaceDN w:val="0"/>
        <w:adjustRightInd w:val="0"/>
        <w:jc w:val="center"/>
        <w:rPr>
          <w:b/>
          <w:color w:val="000000"/>
          <w:sz w:val="28"/>
          <w:szCs w:val="28"/>
        </w:rPr>
      </w:pPr>
      <w:r w:rsidRPr="001D5534">
        <w:rPr>
          <w:b/>
          <w:sz w:val="28"/>
          <w:szCs w:val="28"/>
        </w:rPr>
        <w:t xml:space="preserve"> регулирования тарифов на питьевую воду </w:t>
      </w:r>
      <w:r w:rsidRPr="001D5534">
        <w:rPr>
          <w:b/>
          <w:color w:val="000000"/>
          <w:sz w:val="28"/>
          <w:szCs w:val="28"/>
        </w:rPr>
        <w:t xml:space="preserve">АО «ЦОФ «Березовская» </w:t>
      </w:r>
    </w:p>
    <w:p w14:paraId="3E7D3789" w14:textId="77777777" w:rsidR="001D5534" w:rsidRPr="001D5534" w:rsidRDefault="001D5534" w:rsidP="001D5534">
      <w:pPr>
        <w:widowControl w:val="0"/>
        <w:autoSpaceDE w:val="0"/>
        <w:autoSpaceDN w:val="0"/>
        <w:adjustRightInd w:val="0"/>
        <w:jc w:val="center"/>
        <w:rPr>
          <w:b/>
          <w:sz w:val="28"/>
          <w:szCs w:val="28"/>
        </w:rPr>
      </w:pPr>
      <w:r w:rsidRPr="001D5534">
        <w:rPr>
          <w:b/>
          <w:color w:val="000000"/>
          <w:sz w:val="28"/>
          <w:szCs w:val="28"/>
        </w:rPr>
        <w:t>(Березовский городской округ</w:t>
      </w:r>
      <w:r w:rsidRPr="001D5534">
        <w:rPr>
          <w:color w:val="000000"/>
          <w:sz w:val="28"/>
          <w:szCs w:val="28"/>
        </w:rPr>
        <w:t xml:space="preserve">) </w:t>
      </w:r>
      <w:r w:rsidRPr="001D5534">
        <w:rPr>
          <w:b/>
          <w:sz w:val="28"/>
          <w:szCs w:val="28"/>
        </w:rPr>
        <w:t>на период с 01.01.2019 по 31.12.2023</w:t>
      </w:r>
    </w:p>
    <w:tbl>
      <w:tblPr>
        <w:tblpPr w:leftFromText="180" w:rightFromText="180" w:vertAnchor="text" w:horzAnchor="margin" w:tblpXSpec="center" w:tblpY="300"/>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830"/>
        <w:gridCol w:w="1799"/>
        <w:gridCol w:w="1798"/>
        <w:gridCol w:w="1660"/>
        <w:gridCol w:w="1107"/>
        <w:gridCol w:w="1494"/>
      </w:tblGrid>
      <w:tr w:rsidR="001D5534" w:rsidRPr="001D5534" w14:paraId="3F84B7C3" w14:textId="77777777" w:rsidTr="001D5534">
        <w:trPr>
          <w:trHeight w:val="889"/>
        </w:trPr>
        <w:tc>
          <w:tcPr>
            <w:tcW w:w="1799" w:type="dxa"/>
            <w:vMerge w:val="restart"/>
            <w:shd w:val="clear" w:color="auto" w:fill="auto"/>
            <w:vAlign w:val="center"/>
          </w:tcPr>
          <w:p w14:paraId="64C86659" w14:textId="77777777" w:rsidR="001D5534" w:rsidRPr="001D5534" w:rsidRDefault="001D5534" w:rsidP="001D5534">
            <w:pPr>
              <w:widowControl w:val="0"/>
              <w:tabs>
                <w:tab w:val="left" w:pos="0"/>
              </w:tabs>
              <w:autoSpaceDE w:val="0"/>
              <w:autoSpaceDN w:val="0"/>
              <w:adjustRightInd w:val="0"/>
              <w:jc w:val="center"/>
            </w:pPr>
            <w:r w:rsidRPr="001D5534">
              <w:t>Наименование услуги</w:t>
            </w:r>
          </w:p>
        </w:tc>
        <w:tc>
          <w:tcPr>
            <w:tcW w:w="830" w:type="dxa"/>
            <w:vMerge w:val="restart"/>
            <w:shd w:val="clear" w:color="auto" w:fill="auto"/>
            <w:vAlign w:val="center"/>
          </w:tcPr>
          <w:p w14:paraId="770B4D87" w14:textId="77777777" w:rsidR="001D5534" w:rsidRPr="001D5534" w:rsidRDefault="001D5534" w:rsidP="001D5534">
            <w:pPr>
              <w:widowControl w:val="0"/>
              <w:tabs>
                <w:tab w:val="left" w:pos="0"/>
              </w:tabs>
              <w:autoSpaceDE w:val="0"/>
              <w:autoSpaceDN w:val="0"/>
              <w:adjustRightInd w:val="0"/>
              <w:jc w:val="center"/>
            </w:pPr>
            <w:r w:rsidRPr="001D5534">
              <w:t>Годы</w:t>
            </w:r>
          </w:p>
        </w:tc>
        <w:tc>
          <w:tcPr>
            <w:tcW w:w="1799" w:type="dxa"/>
            <w:vMerge w:val="restart"/>
            <w:shd w:val="clear" w:color="auto" w:fill="auto"/>
            <w:vAlign w:val="center"/>
          </w:tcPr>
          <w:p w14:paraId="07AA3526" w14:textId="77777777" w:rsidR="001D5534" w:rsidRPr="001D5534" w:rsidRDefault="001D5534" w:rsidP="001D5534">
            <w:pPr>
              <w:widowControl w:val="0"/>
              <w:tabs>
                <w:tab w:val="left" w:pos="0"/>
              </w:tabs>
              <w:autoSpaceDE w:val="0"/>
              <w:autoSpaceDN w:val="0"/>
              <w:adjustRightInd w:val="0"/>
              <w:jc w:val="center"/>
            </w:pPr>
            <w:r w:rsidRPr="001D5534">
              <w:t>Базовый уровень операционных расходов,    тыс. руб.</w:t>
            </w:r>
          </w:p>
        </w:tc>
        <w:tc>
          <w:tcPr>
            <w:tcW w:w="1798" w:type="dxa"/>
            <w:vMerge w:val="restart"/>
            <w:shd w:val="clear" w:color="auto" w:fill="auto"/>
            <w:vAlign w:val="center"/>
          </w:tcPr>
          <w:p w14:paraId="27C5A515" w14:textId="77777777" w:rsidR="001D5534" w:rsidRPr="001D5534" w:rsidRDefault="001D5534" w:rsidP="001D5534">
            <w:pPr>
              <w:widowControl w:val="0"/>
              <w:tabs>
                <w:tab w:val="left" w:pos="0"/>
              </w:tabs>
              <w:autoSpaceDE w:val="0"/>
              <w:autoSpaceDN w:val="0"/>
              <w:adjustRightInd w:val="0"/>
              <w:jc w:val="center"/>
            </w:pPr>
            <w:r w:rsidRPr="001D5534">
              <w:t>Индекс эффективности операционных расходов, %</w:t>
            </w:r>
          </w:p>
        </w:tc>
        <w:tc>
          <w:tcPr>
            <w:tcW w:w="1660" w:type="dxa"/>
            <w:vMerge w:val="restart"/>
            <w:shd w:val="clear" w:color="auto" w:fill="auto"/>
            <w:vAlign w:val="center"/>
          </w:tcPr>
          <w:p w14:paraId="645AEBE5" w14:textId="77777777" w:rsidR="001D5534" w:rsidRPr="001D5534" w:rsidRDefault="001D5534" w:rsidP="001D5534">
            <w:pPr>
              <w:widowControl w:val="0"/>
              <w:tabs>
                <w:tab w:val="left" w:pos="0"/>
              </w:tabs>
              <w:autoSpaceDE w:val="0"/>
              <w:autoSpaceDN w:val="0"/>
              <w:adjustRightInd w:val="0"/>
              <w:jc w:val="center"/>
            </w:pPr>
            <w:r w:rsidRPr="001D5534">
              <w:t>Нормативный уровень прибыли, %</w:t>
            </w:r>
          </w:p>
        </w:tc>
        <w:tc>
          <w:tcPr>
            <w:tcW w:w="2601" w:type="dxa"/>
            <w:gridSpan w:val="2"/>
            <w:shd w:val="clear" w:color="auto" w:fill="auto"/>
            <w:vAlign w:val="center"/>
          </w:tcPr>
          <w:p w14:paraId="0F18A528" w14:textId="77777777" w:rsidR="001D5534" w:rsidRPr="001D5534" w:rsidRDefault="001D5534" w:rsidP="001D5534">
            <w:pPr>
              <w:widowControl w:val="0"/>
              <w:tabs>
                <w:tab w:val="left" w:pos="0"/>
              </w:tabs>
              <w:autoSpaceDE w:val="0"/>
              <w:autoSpaceDN w:val="0"/>
              <w:adjustRightInd w:val="0"/>
              <w:jc w:val="center"/>
            </w:pPr>
            <w:r w:rsidRPr="001D5534">
              <w:t>Показатели энергосбережения и энергетической эффективности</w:t>
            </w:r>
          </w:p>
        </w:tc>
      </w:tr>
      <w:tr w:rsidR="001D5534" w:rsidRPr="001D5534" w14:paraId="10359EAF" w14:textId="77777777" w:rsidTr="001D5534">
        <w:trPr>
          <w:trHeight w:val="864"/>
        </w:trPr>
        <w:tc>
          <w:tcPr>
            <w:tcW w:w="1799" w:type="dxa"/>
            <w:vMerge/>
            <w:shd w:val="clear" w:color="auto" w:fill="auto"/>
            <w:vAlign w:val="center"/>
          </w:tcPr>
          <w:p w14:paraId="618A9193" w14:textId="77777777" w:rsidR="001D5534" w:rsidRPr="001D5534" w:rsidRDefault="001D5534" w:rsidP="001D5534">
            <w:pPr>
              <w:widowControl w:val="0"/>
              <w:tabs>
                <w:tab w:val="left" w:pos="0"/>
              </w:tabs>
              <w:autoSpaceDE w:val="0"/>
              <w:autoSpaceDN w:val="0"/>
              <w:adjustRightInd w:val="0"/>
              <w:jc w:val="center"/>
            </w:pPr>
          </w:p>
        </w:tc>
        <w:tc>
          <w:tcPr>
            <w:tcW w:w="830" w:type="dxa"/>
            <w:vMerge/>
            <w:shd w:val="clear" w:color="auto" w:fill="auto"/>
          </w:tcPr>
          <w:p w14:paraId="1BFF9729" w14:textId="77777777" w:rsidR="001D5534" w:rsidRPr="001D5534" w:rsidRDefault="001D5534" w:rsidP="001D5534">
            <w:pPr>
              <w:widowControl w:val="0"/>
              <w:tabs>
                <w:tab w:val="left" w:pos="0"/>
              </w:tabs>
              <w:autoSpaceDE w:val="0"/>
              <w:autoSpaceDN w:val="0"/>
              <w:adjustRightInd w:val="0"/>
              <w:jc w:val="center"/>
            </w:pPr>
          </w:p>
        </w:tc>
        <w:tc>
          <w:tcPr>
            <w:tcW w:w="1799" w:type="dxa"/>
            <w:vMerge/>
            <w:shd w:val="clear" w:color="auto" w:fill="auto"/>
          </w:tcPr>
          <w:p w14:paraId="3756C2CE" w14:textId="77777777" w:rsidR="001D5534" w:rsidRPr="001D5534" w:rsidRDefault="001D5534" w:rsidP="001D5534">
            <w:pPr>
              <w:widowControl w:val="0"/>
              <w:tabs>
                <w:tab w:val="left" w:pos="0"/>
              </w:tabs>
              <w:autoSpaceDE w:val="0"/>
              <w:autoSpaceDN w:val="0"/>
              <w:adjustRightInd w:val="0"/>
              <w:jc w:val="center"/>
            </w:pPr>
          </w:p>
        </w:tc>
        <w:tc>
          <w:tcPr>
            <w:tcW w:w="1798" w:type="dxa"/>
            <w:vMerge/>
            <w:shd w:val="clear" w:color="auto" w:fill="auto"/>
          </w:tcPr>
          <w:p w14:paraId="167C3A8C" w14:textId="77777777" w:rsidR="001D5534" w:rsidRPr="001D5534" w:rsidRDefault="001D5534" w:rsidP="001D5534">
            <w:pPr>
              <w:widowControl w:val="0"/>
              <w:tabs>
                <w:tab w:val="left" w:pos="0"/>
              </w:tabs>
              <w:autoSpaceDE w:val="0"/>
              <w:autoSpaceDN w:val="0"/>
              <w:adjustRightInd w:val="0"/>
              <w:jc w:val="center"/>
            </w:pPr>
          </w:p>
        </w:tc>
        <w:tc>
          <w:tcPr>
            <w:tcW w:w="1660" w:type="dxa"/>
            <w:vMerge/>
            <w:shd w:val="clear" w:color="auto" w:fill="auto"/>
            <w:vAlign w:val="center"/>
          </w:tcPr>
          <w:p w14:paraId="36DEBAF1" w14:textId="77777777" w:rsidR="001D5534" w:rsidRPr="001D5534" w:rsidRDefault="001D5534" w:rsidP="001D5534">
            <w:pPr>
              <w:widowControl w:val="0"/>
              <w:tabs>
                <w:tab w:val="left" w:pos="0"/>
              </w:tabs>
              <w:autoSpaceDE w:val="0"/>
              <w:autoSpaceDN w:val="0"/>
              <w:adjustRightInd w:val="0"/>
              <w:jc w:val="center"/>
            </w:pPr>
          </w:p>
        </w:tc>
        <w:tc>
          <w:tcPr>
            <w:tcW w:w="1107" w:type="dxa"/>
            <w:shd w:val="clear" w:color="auto" w:fill="auto"/>
          </w:tcPr>
          <w:p w14:paraId="19B67E3A" w14:textId="77777777" w:rsidR="001D5534" w:rsidRPr="001D5534" w:rsidRDefault="001D5534" w:rsidP="001D5534">
            <w:pPr>
              <w:widowControl w:val="0"/>
              <w:tabs>
                <w:tab w:val="left" w:pos="0"/>
              </w:tabs>
              <w:autoSpaceDE w:val="0"/>
              <w:autoSpaceDN w:val="0"/>
              <w:adjustRightInd w:val="0"/>
              <w:jc w:val="center"/>
            </w:pPr>
            <w:r w:rsidRPr="001D5534">
              <w:t>Уровень потерь воды, %</w:t>
            </w:r>
          </w:p>
        </w:tc>
        <w:tc>
          <w:tcPr>
            <w:tcW w:w="1494" w:type="dxa"/>
            <w:shd w:val="clear" w:color="auto" w:fill="auto"/>
          </w:tcPr>
          <w:p w14:paraId="09154646" w14:textId="77777777" w:rsidR="001D5534" w:rsidRPr="001D5534" w:rsidRDefault="001D5534" w:rsidP="001D5534">
            <w:pPr>
              <w:widowControl w:val="0"/>
              <w:tabs>
                <w:tab w:val="left" w:pos="0"/>
              </w:tabs>
              <w:autoSpaceDE w:val="0"/>
              <w:autoSpaceDN w:val="0"/>
              <w:adjustRightInd w:val="0"/>
              <w:jc w:val="center"/>
            </w:pPr>
            <w:r w:rsidRPr="001D5534">
              <w:t>Удельный расход электри-ческой энергии, кВт*ч/ м</w:t>
            </w:r>
            <w:r w:rsidRPr="001D5534">
              <w:rPr>
                <w:vertAlign w:val="superscript"/>
              </w:rPr>
              <w:t>3</w:t>
            </w:r>
          </w:p>
        </w:tc>
      </w:tr>
      <w:tr w:rsidR="001D5534" w:rsidRPr="001D5534" w14:paraId="5F62F3E6" w14:textId="77777777" w:rsidTr="001D5534">
        <w:trPr>
          <w:trHeight w:val="260"/>
        </w:trPr>
        <w:tc>
          <w:tcPr>
            <w:tcW w:w="1799" w:type="dxa"/>
            <w:vMerge w:val="restart"/>
            <w:shd w:val="clear" w:color="auto" w:fill="auto"/>
            <w:vAlign w:val="center"/>
          </w:tcPr>
          <w:p w14:paraId="74155C57" w14:textId="77777777" w:rsidR="001D5534" w:rsidRPr="001D5534" w:rsidRDefault="001D5534" w:rsidP="001D5534">
            <w:pPr>
              <w:widowControl w:val="0"/>
              <w:tabs>
                <w:tab w:val="left" w:pos="0"/>
              </w:tabs>
              <w:autoSpaceDE w:val="0"/>
              <w:autoSpaceDN w:val="0"/>
              <w:adjustRightInd w:val="0"/>
            </w:pPr>
            <w:r w:rsidRPr="001D5534">
              <w:t>Питьевая вода</w:t>
            </w:r>
          </w:p>
        </w:tc>
        <w:tc>
          <w:tcPr>
            <w:tcW w:w="830" w:type="dxa"/>
            <w:shd w:val="clear" w:color="auto" w:fill="auto"/>
          </w:tcPr>
          <w:p w14:paraId="72845B5B" w14:textId="77777777" w:rsidR="001D5534" w:rsidRPr="001D5534" w:rsidRDefault="001D5534" w:rsidP="001D5534">
            <w:pPr>
              <w:widowControl w:val="0"/>
              <w:tabs>
                <w:tab w:val="left" w:pos="0"/>
              </w:tabs>
              <w:autoSpaceDE w:val="0"/>
              <w:autoSpaceDN w:val="0"/>
              <w:adjustRightInd w:val="0"/>
              <w:jc w:val="center"/>
            </w:pPr>
            <w:r w:rsidRPr="001D5534">
              <w:t>2019</w:t>
            </w:r>
          </w:p>
        </w:tc>
        <w:tc>
          <w:tcPr>
            <w:tcW w:w="1799" w:type="dxa"/>
            <w:shd w:val="clear" w:color="auto" w:fill="auto"/>
            <w:vAlign w:val="center"/>
          </w:tcPr>
          <w:p w14:paraId="5AB1A5AC" w14:textId="77777777" w:rsidR="001D5534" w:rsidRPr="001D5534" w:rsidRDefault="001D5534" w:rsidP="001D5534">
            <w:pPr>
              <w:widowControl w:val="0"/>
              <w:tabs>
                <w:tab w:val="left" w:pos="0"/>
              </w:tabs>
              <w:autoSpaceDE w:val="0"/>
              <w:autoSpaceDN w:val="0"/>
              <w:adjustRightInd w:val="0"/>
              <w:jc w:val="center"/>
            </w:pPr>
            <w:r w:rsidRPr="001D5534">
              <w:t>769,57</w:t>
            </w:r>
          </w:p>
        </w:tc>
        <w:tc>
          <w:tcPr>
            <w:tcW w:w="1798" w:type="dxa"/>
            <w:shd w:val="clear" w:color="auto" w:fill="auto"/>
            <w:vAlign w:val="center"/>
          </w:tcPr>
          <w:p w14:paraId="6C2D9BD0" w14:textId="77777777" w:rsidR="001D5534" w:rsidRPr="001D5534" w:rsidRDefault="001D5534" w:rsidP="001D5534">
            <w:pPr>
              <w:widowControl w:val="0"/>
              <w:tabs>
                <w:tab w:val="left" w:pos="0"/>
              </w:tabs>
              <w:autoSpaceDE w:val="0"/>
              <w:autoSpaceDN w:val="0"/>
              <w:adjustRightInd w:val="0"/>
              <w:jc w:val="center"/>
            </w:pPr>
            <w:r w:rsidRPr="001D5534">
              <w:t>х</w:t>
            </w:r>
          </w:p>
        </w:tc>
        <w:tc>
          <w:tcPr>
            <w:tcW w:w="1660" w:type="dxa"/>
            <w:shd w:val="clear" w:color="auto" w:fill="auto"/>
          </w:tcPr>
          <w:p w14:paraId="2CBF5CB8" w14:textId="77777777" w:rsidR="001D5534" w:rsidRPr="001D5534" w:rsidRDefault="001D5534" w:rsidP="001D5534">
            <w:pPr>
              <w:widowControl w:val="0"/>
              <w:autoSpaceDE w:val="0"/>
              <w:autoSpaceDN w:val="0"/>
              <w:adjustRightInd w:val="0"/>
              <w:jc w:val="center"/>
            </w:pPr>
            <w:r w:rsidRPr="001D5534">
              <w:t>х</w:t>
            </w:r>
          </w:p>
        </w:tc>
        <w:tc>
          <w:tcPr>
            <w:tcW w:w="1107" w:type="dxa"/>
            <w:shd w:val="clear" w:color="auto" w:fill="auto"/>
            <w:vAlign w:val="center"/>
          </w:tcPr>
          <w:p w14:paraId="4454D6E2" w14:textId="77777777" w:rsidR="001D5534" w:rsidRPr="001D5534" w:rsidRDefault="001D5534" w:rsidP="001D5534">
            <w:pPr>
              <w:widowControl w:val="0"/>
              <w:tabs>
                <w:tab w:val="left" w:pos="0"/>
              </w:tabs>
              <w:autoSpaceDE w:val="0"/>
              <w:autoSpaceDN w:val="0"/>
              <w:adjustRightInd w:val="0"/>
              <w:jc w:val="center"/>
            </w:pPr>
            <w:r w:rsidRPr="001D5534">
              <w:t>0</w:t>
            </w:r>
          </w:p>
        </w:tc>
        <w:tc>
          <w:tcPr>
            <w:tcW w:w="1494" w:type="dxa"/>
            <w:shd w:val="clear" w:color="auto" w:fill="auto"/>
            <w:vAlign w:val="center"/>
          </w:tcPr>
          <w:p w14:paraId="05C4865B" w14:textId="77777777" w:rsidR="001D5534" w:rsidRPr="001D5534" w:rsidRDefault="001D5534" w:rsidP="001D5534">
            <w:pPr>
              <w:widowControl w:val="0"/>
              <w:tabs>
                <w:tab w:val="left" w:pos="0"/>
              </w:tabs>
              <w:autoSpaceDE w:val="0"/>
              <w:autoSpaceDN w:val="0"/>
              <w:adjustRightInd w:val="0"/>
              <w:jc w:val="center"/>
            </w:pPr>
            <w:r w:rsidRPr="001D5534">
              <w:t>1,39</w:t>
            </w:r>
          </w:p>
        </w:tc>
      </w:tr>
      <w:tr w:rsidR="001D5534" w:rsidRPr="001D5534" w14:paraId="499C325F" w14:textId="77777777" w:rsidTr="001D5534">
        <w:trPr>
          <w:trHeight w:val="274"/>
        </w:trPr>
        <w:tc>
          <w:tcPr>
            <w:tcW w:w="1799" w:type="dxa"/>
            <w:vMerge/>
            <w:shd w:val="clear" w:color="auto" w:fill="auto"/>
            <w:vAlign w:val="center"/>
          </w:tcPr>
          <w:p w14:paraId="7233AA26" w14:textId="77777777" w:rsidR="001D5534" w:rsidRPr="001D5534" w:rsidRDefault="001D5534" w:rsidP="001D5534">
            <w:pPr>
              <w:widowControl w:val="0"/>
              <w:tabs>
                <w:tab w:val="left" w:pos="0"/>
              </w:tabs>
              <w:autoSpaceDE w:val="0"/>
              <w:autoSpaceDN w:val="0"/>
              <w:adjustRightInd w:val="0"/>
              <w:jc w:val="center"/>
            </w:pPr>
          </w:p>
        </w:tc>
        <w:tc>
          <w:tcPr>
            <w:tcW w:w="830" w:type="dxa"/>
            <w:shd w:val="clear" w:color="auto" w:fill="auto"/>
          </w:tcPr>
          <w:p w14:paraId="43136DB7" w14:textId="77777777" w:rsidR="001D5534" w:rsidRPr="001D5534" w:rsidRDefault="001D5534" w:rsidP="001D5534">
            <w:pPr>
              <w:widowControl w:val="0"/>
              <w:tabs>
                <w:tab w:val="left" w:pos="0"/>
              </w:tabs>
              <w:autoSpaceDE w:val="0"/>
              <w:autoSpaceDN w:val="0"/>
              <w:adjustRightInd w:val="0"/>
              <w:jc w:val="center"/>
            </w:pPr>
            <w:r w:rsidRPr="001D5534">
              <w:t>2020</w:t>
            </w:r>
          </w:p>
        </w:tc>
        <w:tc>
          <w:tcPr>
            <w:tcW w:w="1799" w:type="dxa"/>
            <w:shd w:val="clear" w:color="auto" w:fill="auto"/>
          </w:tcPr>
          <w:p w14:paraId="5B64CD56" w14:textId="77777777" w:rsidR="001D5534" w:rsidRPr="001D5534" w:rsidRDefault="001D5534" w:rsidP="001D5534">
            <w:pPr>
              <w:widowControl w:val="0"/>
              <w:autoSpaceDE w:val="0"/>
              <w:autoSpaceDN w:val="0"/>
              <w:adjustRightInd w:val="0"/>
              <w:jc w:val="center"/>
            </w:pPr>
            <w:r w:rsidRPr="001D5534">
              <w:t>х</w:t>
            </w:r>
          </w:p>
        </w:tc>
        <w:tc>
          <w:tcPr>
            <w:tcW w:w="1798" w:type="dxa"/>
            <w:shd w:val="clear" w:color="auto" w:fill="auto"/>
            <w:vAlign w:val="center"/>
          </w:tcPr>
          <w:p w14:paraId="45263D80" w14:textId="77777777" w:rsidR="001D5534" w:rsidRPr="001D5534" w:rsidRDefault="001D5534" w:rsidP="001D5534">
            <w:pPr>
              <w:widowControl w:val="0"/>
              <w:tabs>
                <w:tab w:val="left" w:pos="0"/>
              </w:tabs>
              <w:autoSpaceDE w:val="0"/>
              <w:autoSpaceDN w:val="0"/>
              <w:adjustRightInd w:val="0"/>
              <w:jc w:val="center"/>
            </w:pPr>
            <w:r w:rsidRPr="001D5534">
              <w:t>1</w:t>
            </w:r>
          </w:p>
        </w:tc>
        <w:tc>
          <w:tcPr>
            <w:tcW w:w="1660" w:type="dxa"/>
            <w:shd w:val="clear" w:color="auto" w:fill="auto"/>
          </w:tcPr>
          <w:p w14:paraId="6712287F" w14:textId="77777777" w:rsidR="001D5534" w:rsidRPr="001D5534" w:rsidRDefault="001D5534" w:rsidP="001D5534">
            <w:pPr>
              <w:widowControl w:val="0"/>
              <w:autoSpaceDE w:val="0"/>
              <w:autoSpaceDN w:val="0"/>
              <w:adjustRightInd w:val="0"/>
              <w:jc w:val="center"/>
            </w:pPr>
            <w:r w:rsidRPr="001D5534">
              <w:t>х</w:t>
            </w:r>
          </w:p>
        </w:tc>
        <w:tc>
          <w:tcPr>
            <w:tcW w:w="1107" w:type="dxa"/>
            <w:shd w:val="clear" w:color="auto" w:fill="auto"/>
            <w:vAlign w:val="center"/>
          </w:tcPr>
          <w:p w14:paraId="3EA8778A" w14:textId="77777777" w:rsidR="001D5534" w:rsidRPr="001D5534" w:rsidRDefault="001D5534" w:rsidP="001D5534">
            <w:pPr>
              <w:widowControl w:val="0"/>
              <w:tabs>
                <w:tab w:val="left" w:pos="0"/>
              </w:tabs>
              <w:autoSpaceDE w:val="0"/>
              <w:autoSpaceDN w:val="0"/>
              <w:adjustRightInd w:val="0"/>
              <w:jc w:val="center"/>
            </w:pPr>
            <w:r w:rsidRPr="001D5534">
              <w:t>0</w:t>
            </w:r>
          </w:p>
        </w:tc>
        <w:tc>
          <w:tcPr>
            <w:tcW w:w="1494" w:type="dxa"/>
            <w:shd w:val="clear" w:color="auto" w:fill="auto"/>
          </w:tcPr>
          <w:p w14:paraId="5FFEB615" w14:textId="77777777" w:rsidR="001D5534" w:rsidRPr="001D5534" w:rsidRDefault="001D5534" w:rsidP="001D5534">
            <w:pPr>
              <w:widowControl w:val="0"/>
              <w:autoSpaceDE w:val="0"/>
              <w:autoSpaceDN w:val="0"/>
              <w:adjustRightInd w:val="0"/>
              <w:jc w:val="center"/>
            </w:pPr>
            <w:r w:rsidRPr="001D5534">
              <w:t>1,39</w:t>
            </w:r>
          </w:p>
        </w:tc>
      </w:tr>
      <w:tr w:rsidR="001D5534" w:rsidRPr="001D5534" w14:paraId="34536861" w14:textId="77777777" w:rsidTr="001D5534">
        <w:trPr>
          <w:trHeight w:val="289"/>
        </w:trPr>
        <w:tc>
          <w:tcPr>
            <w:tcW w:w="1799" w:type="dxa"/>
            <w:vMerge/>
            <w:shd w:val="clear" w:color="auto" w:fill="auto"/>
            <w:vAlign w:val="center"/>
          </w:tcPr>
          <w:p w14:paraId="08455230" w14:textId="77777777" w:rsidR="001D5534" w:rsidRPr="001D5534" w:rsidRDefault="001D5534" w:rsidP="001D5534">
            <w:pPr>
              <w:widowControl w:val="0"/>
              <w:tabs>
                <w:tab w:val="left" w:pos="0"/>
              </w:tabs>
              <w:autoSpaceDE w:val="0"/>
              <w:autoSpaceDN w:val="0"/>
              <w:adjustRightInd w:val="0"/>
              <w:jc w:val="center"/>
            </w:pPr>
          </w:p>
        </w:tc>
        <w:tc>
          <w:tcPr>
            <w:tcW w:w="830" w:type="dxa"/>
            <w:shd w:val="clear" w:color="auto" w:fill="auto"/>
          </w:tcPr>
          <w:p w14:paraId="666EAF96" w14:textId="77777777" w:rsidR="001D5534" w:rsidRPr="001D5534" w:rsidRDefault="001D5534" w:rsidP="001D5534">
            <w:pPr>
              <w:widowControl w:val="0"/>
              <w:tabs>
                <w:tab w:val="left" w:pos="0"/>
              </w:tabs>
              <w:autoSpaceDE w:val="0"/>
              <w:autoSpaceDN w:val="0"/>
              <w:adjustRightInd w:val="0"/>
              <w:jc w:val="center"/>
            </w:pPr>
            <w:r w:rsidRPr="001D5534">
              <w:t>2021</w:t>
            </w:r>
          </w:p>
        </w:tc>
        <w:tc>
          <w:tcPr>
            <w:tcW w:w="1799" w:type="dxa"/>
            <w:shd w:val="clear" w:color="auto" w:fill="auto"/>
          </w:tcPr>
          <w:p w14:paraId="3F52F784" w14:textId="77777777" w:rsidR="001D5534" w:rsidRPr="001D5534" w:rsidRDefault="001D5534" w:rsidP="001D5534">
            <w:pPr>
              <w:widowControl w:val="0"/>
              <w:autoSpaceDE w:val="0"/>
              <w:autoSpaceDN w:val="0"/>
              <w:adjustRightInd w:val="0"/>
              <w:jc w:val="center"/>
            </w:pPr>
            <w:r w:rsidRPr="001D5534">
              <w:t>х</w:t>
            </w:r>
          </w:p>
        </w:tc>
        <w:tc>
          <w:tcPr>
            <w:tcW w:w="1798" w:type="dxa"/>
            <w:shd w:val="clear" w:color="auto" w:fill="auto"/>
            <w:vAlign w:val="center"/>
          </w:tcPr>
          <w:p w14:paraId="6CEE5D9D" w14:textId="77777777" w:rsidR="001D5534" w:rsidRPr="001D5534" w:rsidRDefault="001D5534" w:rsidP="001D5534">
            <w:pPr>
              <w:widowControl w:val="0"/>
              <w:tabs>
                <w:tab w:val="left" w:pos="0"/>
              </w:tabs>
              <w:autoSpaceDE w:val="0"/>
              <w:autoSpaceDN w:val="0"/>
              <w:adjustRightInd w:val="0"/>
              <w:jc w:val="center"/>
            </w:pPr>
            <w:r w:rsidRPr="001D5534">
              <w:t>1</w:t>
            </w:r>
          </w:p>
        </w:tc>
        <w:tc>
          <w:tcPr>
            <w:tcW w:w="1660" w:type="dxa"/>
            <w:shd w:val="clear" w:color="auto" w:fill="auto"/>
          </w:tcPr>
          <w:p w14:paraId="0F8A4800" w14:textId="77777777" w:rsidR="001D5534" w:rsidRPr="001D5534" w:rsidRDefault="001D5534" w:rsidP="001D5534">
            <w:pPr>
              <w:widowControl w:val="0"/>
              <w:autoSpaceDE w:val="0"/>
              <w:autoSpaceDN w:val="0"/>
              <w:adjustRightInd w:val="0"/>
              <w:jc w:val="center"/>
            </w:pPr>
            <w:r w:rsidRPr="001D5534">
              <w:t>х</w:t>
            </w:r>
          </w:p>
        </w:tc>
        <w:tc>
          <w:tcPr>
            <w:tcW w:w="1107" w:type="dxa"/>
            <w:shd w:val="clear" w:color="auto" w:fill="auto"/>
            <w:vAlign w:val="center"/>
          </w:tcPr>
          <w:p w14:paraId="46F8D422" w14:textId="77777777" w:rsidR="001D5534" w:rsidRPr="001D5534" w:rsidRDefault="001D5534" w:rsidP="001D5534">
            <w:pPr>
              <w:widowControl w:val="0"/>
              <w:tabs>
                <w:tab w:val="left" w:pos="0"/>
              </w:tabs>
              <w:autoSpaceDE w:val="0"/>
              <w:autoSpaceDN w:val="0"/>
              <w:adjustRightInd w:val="0"/>
              <w:jc w:val="center"/>
            </w:pPr>
            <w:r w:rsidRPr="001D5534">
              <w:t>0</w:t>
            </w:r>
          </w:p>
        </w:tc>
        <w:tc>
          <w:tcPr>
            <w:tcW w:w="1494" w:type="dxa"/>
            <w:shd w:val="clear" w:color="auto" w:fill="auto"/>
          </w:tcPr>
          <w:p w14:paraId="52EEF5AA" w14:textId="77777777" w:rsidR="001D5534" w:rsidRPr="001D5534" w:rsidRDefault="001D5534" w:rsidP="001D5534">
            <w:pPr>
              <w:widowControl w:val="0"/>
              <w:autoSpaceDE w:val="0"/>
              <w:autoSpaceDN w:val="0"/>
              <w:adjustRightInd w:val="0"/>
              <w:jc w:val="center"/>
            </w:pPr>
            <w:r w:rsidRPr="001D5534">
              <w:t>1,39</w:t>
            </w:r>
          </w:p>
        </w:tc>
      </w:tr>
      <w:tr w:rsidR="001D5534" w:rsidRPr="001D5534" w14:paraId="6C8197F0" w14:textId="77777777" w:rsidTr="001D5534">
        <w:trPr>
          <w:trHeight w:val="274"/>
        </w:trPr>
        <w:tc>
          <w:tcPr>
            <w:tcW w:w="1799" w:type="dxa"/>
            <w:vMerge/>
            <w:shd w:val="clear" w:color="auto" w:fill="auto"/>
            <w:vAlign w:val="center"/>
          </w:tcPr>
          <w:p w14:paraId="7ED8211C" w14:textId="77777777" w:rsidR="001D5534" w:rsidRPr="001D5534" w:rsidRDefault="001D5534" w:rsidP="001D5534">
            <w:pPr>
              <w:widowControl w:val="0"/>
              <w:tabs>
                <w:tab w:val="left" w:pos="0"/>
              </w:tabs>
              <w:autoSpaceDE w:val="0"/>
              <w:autoSpaceDN w:val="0"/>
              <w:adjustRightInd w:val="0"/>
              <w:jc w:val="center"/>
            </w:pPr>
          </w:p>
        </w:tc>
        <w:tc>
          <w:tcPr>
            <w:tcW w:w="830" w:type="dxa"/>
            <w:shd w:val="clear" w:color="auto" w:fill="auto"/>
          </w:tcPr>
          <w:p w14:paraId="447B2123" w14:textId="77777777" w:rsidR="001D5534" w:rsidRPr="001D5534" w:rsidRDefault="001D5534" w:rsidP="001D5534">
            <w:pPr>
              <w:widowControl w:val="0"/>
              <w:tabs>
                <w:tab w:val="left" w:pos="0"/>
              </w:tabs>
              <w:autoSpaceDE w:val="0"/>
              <w:autoSpaceDN w:val="0"/>
              <w:adjustRightInd w:val="0"/>
              <w:jc w:val="center"/>
            </w:pPr>
            <w:r w:rsidRPr="001D5534">
              <w:t>2022</w:t>
            </w:r>
          </w:p>
        </w:tc>
        <w:tc>
          <w:tcPr>
            <w:tcW w:w="1799" w:type="dxa"/>
            <w:shd w:val="clear" w:color="auto" w:fill="auto"/>
            <w:vAlign w:val="center"/>
          </w:tcPr>
          <w:p w14:paraId="42B32032" w14:textId="77777777" w:rsidR="001D5534" w:rsidRPr="001D5534" w:rsidRDefault="001D5534" w:rsidP="001D5534">
            <w:pPr>
              <w:widowControl w:val="0"/>
              <w:tabs>
                <w:tab w:val="left" w:pos="0"/>
              </w:tabs>
              <w:autoSpaceDE w:val="0"/>
              <w:autoSpaceDN w:val="0"/>
              <w:adjustRightInd w:val="0"/>
              <w:jc w:val="center"/>
            </w:pPr>
            <w:r w:rsidRPr="001D5534">
              <w:t>х</w:t>
            </w:r>
          </w:p>
        </w:tc>
        <w:tc>
          <w:tcPr>
            <w:tcW w:w="1798" w:type="dxa"/>
            <w:shd w:val="clear" w:color="auto" w:fill="auto"/>
            <w:vAlign w:val="center"/>
          </w:tcPr>
          <w:p w14:paraId="6CE6E7E4" w14:textId="77777777" w:rsidR="001D5534" w:rsidRPr="001D5534" w:rsidRDefault="001D5534" w:rsidP="001D5534">
            <w:pPr>
              <w:widowControl w:val="0"/>
              <w:tabs>
                <w:tab w:val="left" w:pos="0"/>
              </w:tabs>
              <w:autoSpaceDE w:val="0"/>
              <w:autoSpaceDN w:val="0"/>
              <w:adjustRightInd w:val="0"/>
              <w:jc w:val="center"/>
            </w:pPr>
            <w:r w:rsidRPr="001D5534">
              <w:t>1</w:t>
            </w:r>
          </w:p>
        </w:tc>
        <w:tc>
          <w:tcPr>
            <w:tcW w:w="1660" w:type="dxa"/>
            <w:shd w:val="clear" w:color="auto" w:fill="auto"/>
          </w:tcPr>
          <w:p w14:paraId="715B0BD6" w14:textId="77777777" w:rsidR="001D5534" w:rsidRPr="001D5534" w:rsidRDefault="001D5534" w:rsidP="001D5534">
            <w:pPr>
              <w:widowControl w:val="0"/>
              <w:autoSpaceDE w:val="0"/>
              <w:autoSpaceDN w:val="0"/>
              <w:adjustRightInd w:val="0"/>
              <w:jc w:val="center"/>
            </w:pPr>
            <w:r w:rsidRPr="001D5534">
              <w:t>х</w:t>
            </w:r>
          </w:p>
        </w:tc>
        <w:tc>
          <w:tcPr>
            <w:tcW w:w="1107" w:type="dxa"/>
            <w:shd w:val="clear" w:color="auto" w:fill="auto"/>
            <w:vAlign w:val="center"/>
          </w:tcPr>
          <w:p w14:paraId="4CE2143E" w14:textId="77777777" w:rsidR="001D5534" w:rsidRPr="001D5534" w:rsidRDefault="001D5534" w:rsidP="001D5534">
            <w:pPr>
              <w:widowControl w:val="0"/>
              <w:tabs>
                <w:tab w:val="left" w:pos="0"/>
              </w:tabs>
              <w:autoSpaceDE w:val="0"/>
              <w:autoSpaceDN w:val="0"/>
              <w:adjustRightInd w:val="0"/>
              <w:jc w:val="center"/>
            </w:pPr>
            <w:r w:rsidRPr="001D5534">
              <w:t>0</w:t>
            </w:r>
          </w:p>
        </w:tc>
        <w:tc>
          <w:tcPr>
            <w:tcW w:w="1494" w:type="dxa"/>
            <w:shd w:val="clear" w:color="auto" w:fill="auto"/>
          </w:tcPr>
          <w:p w14:paraId="182F5FF9" w14:textId="77777777" w:rsidR="001D5534" w:rsidRPr="001D5534" w:rsidRDefault="001D5534" w:rsidP="001D5534">
            <w:pPr>
              <w:widowControl w:val="0"/>
              <w:autoSpaceDE w:val="0"/>
              <w:autoSpaceDN w:val="0"/>
              <w:adjustRightInd w:val="0"/>
              <w:jc w:val="center"/>
            </w:pPr>
            <w:r w:rsidRPr="001D5534">
              <w:t>1,39</w:t>
            </w:r>
          </w:p>
        </w:tc>
      </w:tr>
      <w:tr w:rsidR="001D5534" w:rsidRPr="001D5534" w14:paraId="68321D32" w14:textId="77777777" w:rsidTr="001D5534">
        <w:trPr>
          <w:trHeight w:val="260"/>
        </w:trPr>
        <w:tc>
          <w:tcPr>
            <w:tcW w:w="1799" w:type="dxa"/>
            <w:vMerge/>
            <w:shd w:val="clear" w:color="auto" w:fill="auto"/>
            <w:vAlign w:val="center"/>
          </w:tcPr>
          <w:p w14:paraId="42AED324" w14:textId="77777777" w:rsidR="001D5534" w:rsidRPr="001D5534" w:rsidRDefault="001D5534" w:rsidP="001D5534">
            <w:pPr>
              <w:widowControl w:val="0"/>
              <w:tabs>
                <w:tab w:val="left" w:pos="0"/>
              </w:tabs>
              <w:autoSpaceDE w:val="0"/>
              <w:autoSpaceDN w:val="0"/>
              <w:adjustRightInd w:val="0"/>
              <w:jc w:val="center"/>
            </w:pPr>
          </w:p>
        </w:tc>
        <w:tc>
          <w:tcPr>
            <w:tcW w:w="830" w:type="dxa"/>
            <w:shd w:val="clear" w:color="auto" w:fill="auto"/>
          </w:tcPr>
          <w:p w14:paraId="47E6D6C8" w14:textId="77777777" w:rsidR="001D5534" w:rsidRPr="001D5534" w:rsidRDefault="001D5534" w:rsidP="001D5534">
            <w:pPr>
              <w:widowControl w:val="0"/>
              <w:tabs>
                <w:tab w:val="left" w:pos="0"/>
              </w:tabs>
              <w:autoSpaceDE w:val="0"/>
              <w:autoSpaceDN w:val="0"/>
              <w:adjustRightInd w:val="0"/>
              <w:jc w:val="center"/>
            </w:pPr>
            <w:r w:rsidRPr="001D5534">
              <w:t>2023</w:t>
            </w:r>
          </w:p>
        </w:tc>
        <w:tc>
          <w:tcPr>
            <w:tcW w:w="1799" w:type="dxa"/>
            <w:shd w:val="clear" w:color="auto" w:fill="auto"/>
            <w:vAlign w:val="center"/>
          </w:tcPr>
          <w:p w14:paraId="7DCA942A" w14:textId="77777777" w:rsidR="001D5534" w:rsidRPr="001D5534" w:rsidRDefault="001D5534" w:rsidP="001D5534">
            <w:pPr>
              <w:widowControl w:val="0"/>
              <w:tabs>
                <w:tab w:val="left" w:pos="0"/>
              </w:tabs>
              <w:autoSpaceDE w:val="0"/>
              <w:autoSpaceDN w:val="0"/>
              <w:adjustRightInd w:val="0"/>
              <w:jc w:val="center"/>
            </w:pPr>
            <w:r w:rsidRPr="001D5534">
              <w:t>х</w:t>
            </w:r>
          </w:p>
        </w:tc>
        <w:tc>
          <w:tcPr>
            <w:tcW w:w="1798" w:type="dxa"/>
            <w:shd w:val="clear" w:color="auto" w:fill="auto"/>
            <w:vAlign w:val="center"/>
          </w:tcPr>
          <w:p w14:paraId="5FA30378" w14:textId="77777777" w:rsidR="001D5534" w:rsidRPr="001D5534" w:rsidRDefault="001D5534" w:rsidP="001D5534">
            <w:pPr>
              <w:widowControl w:val="0"/>
              <w:tabs>
                <w:tab w:val="left" w:pos="0"/>
              </w:tabs>
              <w:autoSpaceDE w:val="0"/>
              <w:autoSpaceDN w:val="0"/>
              <w:adjustRightInd w:val="0"/>
              <w:jc w:val="center"/>
            </w:pPr>
            <w:r w:rsidRPr="001D5534">
              <w:t>1</w:t>
            </w:r>
          </w:p>
        </w:tc>
        <w:tc>
          <w:tcPr>
            <w:tcW w:w="1660" w:type="dxa"/>
            <w:shd w:val="clear" w:color="auto" w:fill="auto"/>
          </w:tcPr>
          <w:p w14:paraId="0BC9084F" w14:textId="77777777" w:rsidR="001D5534" w:rsidRPr="001D5534" w:rsidRDefault="001D5534" w:rsidP="001D5534">
            <w:pPr>
              <w:widowControl w:val="0"/>
              <w:autoSpaceDE w:val="0"/>
              <w:autoSpaceDN w:val="0"/>
              <w:adjustRightInd w:val="0"/>
              <w:jc w:val="center"/>
            </w:pPr>
            <w:r w:rsidRPr="001D5534">
              <w:t>х</w:t>
            </w:r>
          </w:p>
        </w:tc>
        <w:tc>
          <w:tcPr>
            <w:tcW w:w="1107" w:type="dxa"/>
            <w:shd w:val="clear" w:color="auto" w:fill="auto"/>
            <w:vAlign w:val="center"/>
          </w:tcPr>
          <w:p w14:paraId="3A507FE3" w14:textId="77777777" w:rsidR="001D5534" w:rsidRPr="001D5534" w:rsidRDefault="001D5534" w:rsidP="001D5534">
            <w:pPr>
              <w:widowControl w:val="0"/>
              <w:tabs>
                <w:tab w:val="left" w:pos="0"/>
              </w:tabs>
              <w:autoSpaceDE w:val="0"/>
              <w:autoSpaceDN w:val="0"/>
              <w:adjustRightInd w:val="0"/>
              <w:jc w:val="center"/>
            </w:pPr>
            <w:r w:rsidRPr="001D5534">
              <w:t>0</w:t>
            </w:r>
          </w:p>
        </w:tc>
        <w:tc>
          <w:tcPr>
            <w:tcW w:w="1494" w:type="dxa"/>
            <w:shd w:val="clear" w:color="auto" w:fill="auto"/>
          </w:tcPr>
          <w:p w14:paraId="3D47025A" w14:textId="77777777" w:rsidR="001D5534" w:rsidRPr="001D5534" w:rsidRDefault="001D5534" w:rsidP="001D5534">
            <w:pPr>
              <w:widowControl w:val="0"/>
              <w:autoSpaceDE w:val="0"/>
              <w:autoSpaceDN w:val="0"/>
              <w:adjustRightInd w:val="0"/>
              <w:jc w:val="center"/>
            </w:pPr>
            <w:r w:rsidRPr="001D5534">
              <w:t>1,39</w:t>
            </w:r>
          </w:p>
        </w:tc>
      </w:tr>
    </w:tbl>
    <w:p w14:paraId="6596F395" w14:textId="77777777" w:rsidR="001D5534" w:rsidRPr="001D5534" w:rsidRDefault="001D5534" w:rsidP="001D5534">
      <w:pPr>
        <w:widowControl w:val="0"/>
        <w:autoSpaceDE w:val="0"/>
        <w:autoSpaceDN w:val="0"/>
        <w:adjustRightInd w:val="0"/>
        <w:jc w:val="center"/>
        <w:rPr>
          <w:b/>
          <w:sz w:val="4"/>
          <w:szCs w:val="28"/>
        </w:rPr>
      </w:pPr>
    </w:p>
    <w:p w14:paraId="6B0B94F6" w14:textId="77777777" w:rsidR="001D5534" w:rsidRPr="001D5534" w:rsidRDefault="001D5534" w:rsidP="001D5534">
      <w:pPr>
        <w:widowControl w:val="0"/>
        <w:autoSpaceDE w:val="0"/>
        <w:autoSpaceDN w:val="0"/>
        <w:adjustRightInd w:val="0"/>
        <w:ind w:firstLine="709"/>
        <w:jc w:val="both"/>
        <w:rPr>
          <w:sz w:val="28"/>
          <w:szCs w:val="28"/>
        </w:rPr>
      </w:pPr>
    </w:p>
    <w:p w14:paraId="365E888B"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63A91AFB"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97CEAE5"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784C399E"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F4B47DB"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6104DF0"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p>
    <w:p w14:paraId="5A8ABE90"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муниципальной собственности, по реализации инвестиционной программы,</w:t>
      </w:r>
    </w:p>
    <w:p w14:paraId="17BD7401"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A180E19" w14:textId="77777777" w:rsidR="001D5534" w:rsidRPr="001D5534" w:rsidRDefault="001D5534" w:rsidP="001D5534">
      <w:pPr>
        <w:autoSpaceDE w:val="0"/>
        <w:autoSpaceDN w:val="0"/>
        <w:adjustRightInd w:val="0"/>
        <w:spacing w:before="29"/>
        <w:ind w:firstLine="557"/>
        <w:jc w:val="both"/>
        <w:rPr>
          <w:sz w:val="28"/>
          <w:szCs w:val="28"/>
        </w:rPr>
      </w:pPr>
      <w:r w:rsidRPr="001D5534">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7E1B6B6" w14:textId="77777777" w:rsidR="001D5534" w:rsidRPr="001D5534" w:rsidRDefault="001D5534" w:rsidP="001D5534">
      <w:pPr>
        <w:autoSpaceDE w:val="0"/>
        <w:autoSpaceDN w:val="0"/>
        <w:adjustRightInd w:val="0"/>
        <w:spacing w:before="29"/>
        <w:ind w:firstLine="557"/>
        <w:jc w:val="both"/>
        <w:rPr>
          <w:sz w:val="28"/>
          <w:szCs w:val="28"/>
        </w:rPr>
      </w:pPr>
    </w:p>
    <w:p w14:paraId="592B57F5" w14:textId="77777777" w:rsidR="001D5534" w:rsidRPr="001D5534" w:rsidRDefault="001D5534" w:rsidP="001D5534">
      <w:pPr>
        <w:widowControl w:val="0"/>
        <w:autoSpaceDE w:val="0"/>
        <w:autoSpaceDN w:val="0"/>
        <w:adjustRightInd w:val="0"/>
        <w:jc w:val="center"/>
        <w:rPr>
          <w:b/>
          <w:sz w:val="32"/>
          <w:szCs w:val="32"/>
          <w:u w:val="single"/>
        </w:rPr>
      </w:pPr>
      <w:r w:rsidRPr="001D5534">
        <w:rPr>
          <w:b/>
          <w:sz w:val="32"/>
          <w:szCs w:val="32"/>
          <w:u w:val="single"/>
        </w:rPr>
        <w:t>Корректировка необходимой валовой выручки</w:t>
      </w:r>
    </w:p>
    <w:p w14:paraId="6EDA24CC" w14:textId="77777777" w:rsidR="001D5534" w:rsidRPr="001D5534" w:rsidRDefault="001D5534" w:rsidP="001D5534">
      <w:pPr>
        <w:autoSpaceDE w:val="0"/>
        <w:autoSpaceDN w:val="0"/>
        <w:adjustRightInd w:val="0"/>
        <w:ind w:firstLine="556"/>
        <w:jc w:val="both"/>
        <w:rPr>
          <w:sz w:val="10"/>
          <w:szCs w:val="10"/>
        </w:rPr>
      </w:pPr>
    </w:p>
    <w:p w14:paraId="41C29B4C"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 xml:space="preserve">Корректировка необходимой валовой выручки осуществляется в соответствии с главой </w:t>
      </w:r>
      <w:r w:rsidRPr="001D5534">
        <w:rPr>
          <w:rFonts w:eastAsia="Calibri"/>
          <w:sz w:val="28"/>
          <w:szCs w:val="28"/>
          <w:lang w:val="en-US" w:eastAsia="en-US"/>
        </w:rPr>
        <w:t>VII</w:t>
      </w:r>
      <w:r w:rsidRPr="001D5534">
        <w:rPr>
          <w:rFonts w:eastAsia="Calibri"/>
          <w:sz w:val="28"/>
          <w:szCs w:val="28"/>
          <w:lang w:eastAsia="en-US"/>
        </w:rPr>
        <w:t xml:space="preserve"> Методических указаний.</w:t>
      </w:r>
    </w:p>
    <w:p w14:paraId="61CC8FBE"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1D5534">
        <w:rPr>
          <w:b/>
          <w:sz w:val="28"/>
          <w:szCs w:val="28"/>
          <w:u w:val="single"/>
        </w:rPr>
        <w:t>ежегодно</w:t>
      </w:r>
      <w:r w:rsidRPr="001D5534">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FB363C1"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p>
    <w:p w14:paraId="2006ED5C"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Корректировка необходимой валовой выручки </w:t>
      </w:r>
      <w:r w:rsidRPr="001D5534">
        <w:rPr>
          <w:sz w:val="28"/>
          <w:szCs w:val="28"/>
          <w:u w:val="single"/>
        </w:rPr>
        <w:t>при методе индексации</w:t>
      </w:r>
      <w:r w:rsidRPr="001D5534">
        <w:rPr>
          <w:sz w:val="28"/>
          <w:szCs w:val="28"/>
        </w:rPr>
        <w:t xml:space="preserve"> рассчитывается по формуле (32) Методических указаний:</w:t>
      </w:r>
    </w:p>
    <w:p w14:paraId="44CC9AD8" w14:textId="77777777" w:rsidR="001D5534" w:rsidRPr="001D5534" w:rsidRDefault="001D5534" w:rsidP="001D5534">
      <w:pPr>
        <w:widowControl w:val="0"/>
        <w:autoSpaceDE w:val="0"/>
        <w:autoSpaceDN w:val="0"/>
        <w:adjustRightInd w:val="0"/>
        <w:ind w:firstLine="709"/>
        <w:jc w:val="both"/>
        <w:rPr>
          <w:szCs w:val="28"/>
        </w:rPr>
      </w:pPr>
    </w:p>
    <w:p w14:paraId="785D21B0" w14:textId="77777777" w:rsidR="001D5534" w:rsidRPr="001D5534" w:rsidRDefault="001D5534" w:rsidP="001D5534">
      <w:pPr>
        <w:widowControl w:val="0"/>
        <w:autoSpaceDE w:val="0"/>
        <w:autoSpaceDN w:val="0"/>
        <w:adjustRightInd w:val="0"/>
        <w:ind w:left="-567"/>
        <w:jc w:val="both"/>
        <w:rPr>
          <w:sz w:val="28"/>
          <w:szCs w:val="28"/>
        </w:rPr>
      </w:pPr>
      <w:r w:rsidRPr="001D5534">
        <w:rPr>
          <w:noProof/>
          <w:position w:val="-4"/>
        </w:rPr>
        <w:drawing>
          <wp:inline distT="0" distB="0" distL="0" distR="0" wp14:anchorId="4DD1A7CF" wp14:editId="7F1F95F3">
            <wp:extent cx="6209665" cy="252095"/>
            <wp:effectExtent l="0" t="0" r="63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9665" cy="252095"/>
                    </a:xfrm>
                    <a:prstGeom prst="rect">
                      <a:avLst/>
                    </a:prstGeom>
                    <a:noFill/>
                    <a:ln>
                      <a:noFill/>
                    </a:ln>
                  </pic:spPr>
                </pic:pic>
              </a:graphicData>
            </a:graphic>
          </wp:inline>
        </w:drawing>
      </w:r>
    </w:p>
    <w:p w14:paraId="27E2593F" w14:textId="77777777" w:rsidR="001D5534" w:rsidRPr="001D5534" w:rsidRDefault="001D5534" w:rsidP="001D5534">
      <w:pPr>
        <w:widowControl w:val="0"/>
        <w:autoSpaceDE w:val="0"/>
        <w:autoSpaceDN w:val="0"/>
        <w:adjustRightInd w:val="0"/>
        <w:ind w:firstLine="709"/>
        <w:jc w:val="both"/>
        <w:rPr>
          <w:sz w:val="16"/>
          <w:szCs w:val="28"/>
        </w:rPr>
      </w:pPr>
    </w:p>
    <w:p w14:paraId="3186868D"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10E49FB3"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79C87EBD" wp14:editId="1BB3156B">
            <wp:extent cx="628015" cy="334010"/>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015" cy="334010"/>
                    </a:xfrm>
                    <a:prstGeom prst="rect">
                      <a:avLst/>
                    </a:prstGeom>
                    <a:noFill/>
                    <a:ln>
                      <a:noFill/>
                    </a:ln>
                  </pic:spPr>
                </pic:pic>
              </a:graphicData>
            </a:graphic>
          </wp:inline>
        </w:drawing>
      </w:r>
      <w:r w:rsidRPr="001D5534">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DCF4CA7"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40496DFB" wp14:editId="5C0D144B">
            <wp:extent cx="476885" cy="3340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334010"/>
                    </a:xfrm>
                    <a:prstGeom prst="rect">
                      <a:avLst/>
                    </a:prstGeom>
                    <a:noFill/>
                    <a:ln>
                      <a:noFill/>
                    </a:ln>
                  </pic:spPr>
                </pic:pic>
              </a:graphicData>
            </a:graphic>
          </wp:inline>
        </w:drawing>
      </w:r>
      <w:r w:rsidRPr="001D5534">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04BC661B"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7CD0607A" wp14:editId="6112235A">
            <wp:extent cx="492760" cy="33401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760" cy="334010"/>
                    </a:xfrm>
                    <a:prstGeom prst="rect">
                      <a:avLst/>
                    </a:prstGeom>
                    <a:noFill/>
                    <a:ln>
                      <a:noFill/>
                    </a:ln>
                  </pic:spPr>
                </pic:pic>
              </a:graphicData>
            </a:graphic>
          </wp:inline>
        </w:drawing>
      </w:r>
      <w:r w:rsidRPr="001D5534">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4AA5DF91"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0FE3176E" wp14:editId="16068160">
            <wp:extent cx="461010" cy="33401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010" cy="334010"/>
                    </a:xfrm>
                    <a:prstGeom prst="rect">
                      <a:avLst/>
                    </a:prstGeom>
                    <a:noFill/>
                    <a:ln>
                      <a:noFill/>
                    </a:ln>
                  </pic:spPr>
                </pic:pic>
              </a:graphicData>
            </a:graphic>
          </wp:inline>
        </w:drawing>
      </w:r>
      <w:r w:rsidRPr="001D5534">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587E9BA2"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129DEC03" wp14:editId="4F73E20A">
            <wp:extent cx="476885" cy="33401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34010"/>
                    </a:xfrm>
                    <a:prstGeom prst="rect">
                      <a:avLst/>
                    </a:prstGeom>
                    <a:noFill/>
                    <a:ln>
                      <a:noFill/>
                    </a:ln>
                  </pic:spPr>
                </pic:pic>
              </a:graphicData>
            </a:graphic>
          </wp:inline>
        </w:drawing>
      </w:r>
      <w:r w:rsidRPr="001D5534">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0C258D84"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2BB38741" wp14:editId="2158987D">
            <wp:extent cx="357505" cy="33401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34010"/>
                    </a:xfrm>
                    <a:prstGeom prst="rect">
                      <a:avLst/>
                    </a:prstGeom>
                    <a:noFill/>
                    <a:ln>
                      <a:noFill/>
                    </a:ln>
                  </pic:spPr>
                </pic:pic>
              </a:graphicData>
            </a:graphic>
          </wp:inline>
        </w:drawing>
      </w:r>
      <w:r w:rsidRPr="001D5534">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7B2B781"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5EDEBF03" wp14:editId="2252BA7F">
            <wp:extent cx="628015" cy="334010"/>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015" cy="334010"/>
                    </a:xfrm>
                    <a:prstGeom prst="rect">
                      <a:avLst/>
                    </a:prstGeom>
                    <a:noFill/>
                    <a:ln>
                      <a:noFill/>
                    </a:ln>
                  </pic:spPr>
                </pic:pic>
              </a:graphicData>
            </a:graphic>
          </wp:inline>
        </w:drawing>
      </w:r>
      <w:r w:rsidRPr="001D5534">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3E368C55"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5AC95CE6" wp14:editId="79FDB752">
            <wp:extent cx="516890" cy="3181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1D5534">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4DB262C2"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156EC7D7" wp14:editId="55F5511B">
            <wp:extent cx="675640" cy="3181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1D5534">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F838A10"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3F355605" wp14:editId="7C31D627">
            <wp:extent cx="850900" cy="33401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0900" cy="334010"/>
                    </a:xfrm>
                    <a:prstGeom prst="rect">
                      <a:avLst/>
                    </a:prstGeom>
                    <a:noFill/>
                    <a:ln>
                      <a:noFill/>
                    </a:ln>
                  </pic:spPr>
                </pic:pic>
              </a:graphicData>
            </a:graphic>
          </wp:inline>
        </w:drawing>
      </w:r>
      <w:r w:rsidRPr="001D5534">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4545CA3"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1EF19C4B" wp14:editId="3605A21E">
            <wp:extent cx="819150" cy="3340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4010"/>
                    </a:xfrm>
                    <a:prstGeom prst="rect">
                      <a:avLst/>
                    </a:prstGeom>
                    <a:noFill/>
                    <a:ln>
                      <a:noFill/>
                    </a:ln>
                  </pic:spPr>
                </pic:pic>
              </a:graphicData>
            </a:graphic>
          </wp:inline>
        </w:drawing>
      </w:r>
      <w:r w:rsidRPr="001D5534">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33727E01"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При расчете статей расходов специалистом использовались:</w:t>
      </w:r>
    </w:p>
    <w:p w14:paraId="4A58CD52"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 </w:t>
      </w:r>
      <w:r w:rsidRPr="001D5534">
        <w:rPr>
          <w:sz w:val="28"/>
          <w:szCs w:val="28"/>
          <w:u w:val="single"/>
        </w:rPr>
        <w:t>индекс потребительских цен</w:t>
      </w:r>
      <w:r w:rsidRPr="001D5534">
        <w:rPr>
          <w:sz w:val="28"/>
          <w:szCs w:val="28"/>
        </w:rPr>
        <w:t xml:space="preserve"> на 2020 год – 103,4%, на 2021 год – 106%, на 2022 год – 104,3%, на 2023 год – 104% (далее – ИПЦ Минэкономразвития России).</w:t>
      </w:r>
    </w:p>
    <w:p w14:paraId="4BC99E47"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Вышеуказанные индексы приняты согласно </w:t>
      </w:r>
      <w:r w:rsidRPr="001D5534">
        <w:rPr>
          <w:rFonts w:eastAsia="Calibri"/>
          <w:sz w:val="28"/>
          <w:szCs w:val="28"/>
        </w:rPr>
        <w:t xml:space="preserve">основных параметров прогноза социально-экономического развития Российской Федерации на 2022 - 2024 годы,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30.09.2021г. на официальном сайте Министерства экономического развития Российской Федерации (далее - </w:t>
      </w:r>
      <w:r w:rsidRPr="001D5534">
        <w:rPr>
          <w:sz w:val="28"/>
          <w:szCs w:val="28"/>
        </w:rPr>
        <w:t>прогноз Минэкономразвития России).</w:t>
      </w:r>
    </w:p>
    <w:p w14:paraId="10C9DB51" w14:textId="77777777" w:rsidR="001D5534" w:rsidRPr="001D5534" w:rsidRDefault="001D5534" w:rsidP="001D5534">
      <w:pPr>
        <w:widowControl w:val="0"/>
        <w:autoSpaceDE w:val="0"/>
        <w:autoSpaceDN w:val="0"/>
        <w:adjustRightInd w:val="0"/>
        <w:jc w:val="center"/>
        <w:rPr>
          <w:b/>
          <w:sz w:val="20"/>
          <w:szCs w:val="20"/>
          <w:u w:val="single"/>
        </w:rPr>
      </w:pPr>
    </w:p>
    <w:p w14:paraId="2AEF7DE1" w14:textId="77777777" w:rsidR="001D5534" w:rsidRPr="001D5534" w:rsidRDefault="001D5534" w:rsidP="001D5534">
      <w:pPr>
        <w:widowControl w:val="0"/>
        <w:autoSpaceDE w:val="0"/>
        <w:autoSpaceDN w:val="0"/>
        <w:adjustRightInd w:val="0"/>
        <w:spacing w:before="38"/>
        <w:ind w:firstLine="1157"/>
        <w:rPr>
          <w:b/>
          <w:bCs/>
          <w:sz w:val="28"/>
          <w:szCs w:val="28"/>
        </w:rPr>
      </w:pPr>
      <w:r w:rsidRPr="001D5534">
        <w:rPr>
          <w:b/>
          <w:bCs/>
          <w:sz w:val="28"/>
          <w:szCs w:val="28"/>
        </w:rPr>
        <w:t xml:space="preserve">Анализ экономической обоснованности расходов на 2023 год </w:t>
      </w:r>
    </w:p>
    <w:p w14:paraId="40BCF735" w14:textId="77777777" w:rsidR="001D5534" w:rsidRPr="001D5534" w:rsidRDefault="001D5534" w:rsidP="001D5534">
      <w:pPr>
        <w:widowControl w:val="0"/>
        <w:autoSpaceDE w:val="0"/>
        <w:autoSpaceDN w:val="0"/>
        <w:adjustRightInd w:val="0"/>
        <w:spacing w:before="38"/>
        <w:ind w:firstLine="709"/>
        <w:jc w:val="both"/>
        <w:rPr>
          <w:bCs/>
          <w:sz w:val="20"/>
          <w:szCs w:val="28"/>
        </w:rPr>
      </w:pPr>
    </w:p>
    <w:p w14:paraId="2C647742" w14:textId="77777777" w:rsidR="001D5534" w:rsidRPr="001D5534" w:rsidRDefault="001D5534" w:rsidP="001D5534">
      <w:pPr>
        <w:widowControl w:val="0"/>
        <w:autoSpaceDE w:val="0"/>
        <w:autoSpaceDN w:val="0"/>
        <w:adjustRightInd w:val="0"/>
        <w:spacing w:before="38"/>
        <w:ind w:firstLine="709"/>
        <w:jc w:val="both"/>
        <w:rPr>
          <w:b/>
          <w:bCs/>
          <w:sz w:val="28"/>
          <w:szCs w:val="28"/>
          <w:u w:val="single"/>
        </w:rPr>
      </w:pPr>
      <w:r w:rsidRPr="001D5534">
        <w:rPr>
          <w:b/>
          <w:bCs/>
          <w:sz w:val="28"/>
          <w:szCs w:val="28"/>
          <w:u w:val="single"/>
        </w:rPr>
        <w:t>Операционные расходы</w:t>
      </w:r>
    </w:p>
    <w:p w14:paraId="253FF200"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Согласно п. 95 Методических указаний операционные расходы определяются по формуле:</w:t>
      </w:r>
    </w:p>
    <w:p w14:paraId="2133A75E" w14:textId="77777777" w:rsidR="001D5534" w:rsidRPr="001D5534" w:rsidRDefault="001D5534" w:rsidP="001D5534">
      <w:pPr>
        <w:widowControl w:val="0"/>
        <w:autoSpaceDE w:val="0"/>
        <w:autoSpaceDN w:val="0"/>
        <w:adjustRightInd w:val="0"/>
        <w:ind w:firstLine="284"/>
        <w:jc w:val="center"/>
        <w:rPr>
          <w:sz w:val="28"/>
          <w:szCs w:val="28"/>
        </w:rPr>
      </w:pPr>
      <w:r w:rsidRPr="001D5534">
        <w:rPr>
          <w:noProof/>
          <w:position w:val="-33"/>
        </w:rPr>
        <w:drawing>
          <wp:inline distT="0" distB="0" distL="0" distR="0" wp14:anchorId="11292D92" wp14:editId="73C5F741">
            <wp:extent cx="5939790" cy="59944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55A891EC"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3EF2DD3B"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i0 - первый год текущего долгосрочного периода регулирования;</w:t>
      </w:r>
    </w:p>
    <w:p w14:paraId="061DF9C1"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0CAB61D1" wp14:editId="25D4434D">
            <wp:extent cx="4762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55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7030202" w14:textId="77777777" w:rsidR="001D5534" w:rsidRPr="001D5534" w:rsidRDefault="001D5534" w:rsidP="001D5534">
      <w:pPr>
        <w:widowControl w:val="0"/>
        <w:autoSpaceDE w:val="0"/>
        <w:autoSpaceDN w:val="0"/>
        <w:adjustRightInd w:val="0"/>
        <w:ind w:firstLine="709"/>
        <w:jc w:val="both"/>
        <w:rPr>
          <w:sz w:val="28"/>
          <w:szCs w:val="28"/>
        </w:rPr>
      </w:pPr>
      <w:r w:rsidRPr="001D5534">
        <w:rPr>
          <w:sz w:val="32"/>
          <w:szCs w:val="28"/>
        </w:rPr>
        <w:t>ОР</w:t>
      </w:r>
      <w:r w:rsidRPr="001D5534">
        <w:rPr>
          <w:sz w:val="28"/>
          <w:szCs w:val="28"/>
          <w:vertAlign w:val="subscript"/>
        </w:rPr>
        <w:t>i0</w:t>
      </w:r>
      <w:r w:rsidRPr="001D55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970D699" w14:textId="77777777" w:rsidR="001D5534" w:rsidRPr="001D5534" w:rsidRDefault="001D5534" w:rsidP="001D5534">
      <w:pPr>
        <w:widowControl w:val="0"/>
        <w:autoSpaceDE w:val="0"/>
        <w:autoSpaceDN w:val="0"/>
        <w:adjustRightInd w:val="0"/>
        <w:ind w:firstLine="709"/>
        <w:jc w:val="both"/>
        <w:rPr>
          <w:sz w:val="28"/>
          <w:szCs w:val="28"/>
        </w:rPr>
      </w:pPr>
      <w:r w:rsidRPr="001D5534">
        <w:rPr>
          <w:sz w:val="32"/>
          <w:szCs w:val="28"/>
        </w:rPr>
        <w:t>ИЭР</w:t>
      </w:r>
      <w:r w:rsidRPr="001D5534">
        <w:rPr>
          <w:sz w:val="28"/>
          <w:szCs w:val="28"/>
        </w:rPr>
        <w:t xml:space="preserve"> - индекс эффективности операционных расходов, установленный                        на j-й год и выраженный в процентах;</w:t>
      </w:r>
    </w:p>
    <w:p w14:paraId="58E59D8C"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5B26B989" wp14:editId="77A8B16E">
            <wp:extent cx="676275" cy="352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5534">
        <w:rPr>
          <w:sz w:val="28"/>
          <w:szCs w:val="28"/>
        </w:rPr>
        <w:t xml:space="preserve"> - скорректированный прогнозный индекс изменения потребительских цен в j-м году;</w:t>
      </w:r>
    </w:p>
    <w:p w14:paraId="7BD9E843"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1DABC20C" wp14:editId="61400E37">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55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71B03B76" w14:textId="77777777" w:rsidR="001D5534" w:rsidRPr="001D5534" w:rsidRDefault="001D5534" w:rsidP="001D5534">
      <w:pPr>
        <w:widowControl w:val="0"/>
        <w:autoSpaceDE w:val="0"/>
        <w:autoSpaceDN w:val="0"/>
        <w:adjustRightInd w:val="0"/>
        <w:ind w:firstLine="539"/>
        <w:jc w:val="both"/>
        <w:rPr>
          <w:sz w:val="28"/>
          <w:szCs w:val="28"/>
        </w:rPr>
      </w:pPr>
    </w:p>
    <w:p w14:paraId="10E61814"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Индекс изменения количества активов рассчитывается по формуле:</w:t>
      </w:r>
    </w:p>
    <w:p w14:paraId="663674A1" w14:textId="77777777" w:rsidR="001D5534" w:rsidRPr="001D5534" w:rsidRDefault="001D5534" w:rsidP="001D5534">
      <w:pPr>
        <w:widowControl w:val="0"/>
        <w:autoSpaceDE w:val="0"/>
        <w:autoSpaceDN w:val="0"/>
        <w:adjustRightInd w:val="0"/>
        <w:jc w:val="both"/>
        <w:outlineLvl w:val="0"/>
        <w:rPr>
          <w:sz w:val="28"/>
          <w:szCs w:val="28"/>
        </w:rPr>
      </w:pPr>
    </w:p>
    <w:p w14:paraId="52253BA0" w14:textId="77777777" w:rsidR="001D5534" w:rsidRPr="001D5534" w:rsidRDefault="001D5534" w:rsidP="001D5534">
      <w:pPr>
        <w:widowControl w:val="0"/>
        <w:autoSpaceDE w:val="0"/>
        <w:autoSpaceDN w:val="0"/>
        <w:adjustRightInd w:val="0"/>
        <w:jc w:val="center"/>
        <w:rPr>
          <w:sz w:val="28"/>
          <w:szCs w:val="28"/>
        </w:rPr>
      </w:pPr>
      <w:r w:rsidRPr="001D5534">
        <w:rPr>
          <w:noProof/>
          <w:position w:val="-32"/>
          <w:sz w:val="28"/>
          <w:szCs w:val="28"/>
        </w:rPr>
        <w:drawing>
          <wp:inline distT="0" distB="0" distL="0" distR="0" wp14:anchorId="716E353C" wp14:editId="2BFD3629">
            <wp:extent cx="5743575" cy="5905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1D5534">
        <w:rPr>
          <w:sz w:val="28"/>
          <w:szCs w:val="28"/>
        </w:rPr>
        <w:t>, (8.1)</w:t>
      </w:r>
    </w:p>
    <w:p w14:paraId="796D3B9E"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6E951C13"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2C138402" wp14:editId="03BC14A6">
            <wp:extent cx="581025" cy="3238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D5534">
        <w:rPr>
          <w:sz w:val="28"/>
          <w:szCs w:val="28"/>
        </w:rPr>
        <w:t xml:space="preserve"> - индекс изменения количества активов в году i;</w:t>
      </w:r>
    </w:p>
    <w:p w14:paraId="6962F285"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6170E890" wp14:editId="4396C85C">
            <wp:extent cx="409575" cy="3238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1D5534">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3FECEA2"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0A91486B" wp14:editId="0293DFEE">
            <wp:extent cx="733425" cy="3238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1D5534">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149C90F"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7E0263A1" wp14:editId="3CB52435">
            <wp:extent cx="504825" cy="3238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1D5534">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6B324BB" w14:textId="77777777" w:rsidR="001D5534" w:rsidRPr="001D5534" w:rsidRDefault="001D5534" w:rsidP="001D5534">
      <w:pPr>
        <w:widowControl w:val="0"/>
        <w:autoSpaceDE w:val="0"/>
        <w:autoSpaceDN w:val="0"/>
        <w:adjustRightInd w:val="0"/>
        <w:spacing w:before="38" w:line="276" w:lineRule="exact"/>
        <w:ind w:firstLine="709"/>
        <w:jc w:val="both"/>
        <w:rPr>
          <w:sz w:val="28"/>
          <w:szCs w:val="28"/>
        </w:rPr>
      </w:pPr>
      <w:r w:rsidRPr="001D5534">
        <w:rPr>
          <w:sz w:val="28"/>
          <w:szCs w:val="28"/>
        </w:rPr>
        <w:t xml:space="preserve">Операционные расходы утверждены регулятором на 2023 год в размере 859,83 тыс. руб. </w:t>
      </w:r>
    </w:p>
    <w:p w14:paraId="5195036F" w14:textId="77777777" w:rsidR="001D5534" w:rsidRPr="001D5534" w:rsidRDefault="001D5534" w:rsidP="001D5534">
      <w:pPr>
        <w:autoSpaceDE w:val="0"/>
        <w:autoSpaceDN w:val="0"/>
        <w:adjustRightInd w:val="0"/>
        <w:ind w:firstLine="567"/>
        <w:jc w:val="both"/>
        <w:rPr>
          <w:sz w:val="28"/>
          <w:szCs w:val="28"/>
        </w:rPr>
      </w:pPr>
      <w:r w:rsidRPr="001D5534">
        <w:rPr>
          <w:sz w:val="28"/>
          <w:szCs w:val="28"/>
        </w:rPr>
        <w:t>При расчете операционных расходов на 2023 год регулятором использовались следующие показатели:</w:t>
      </w:r>
    </w:p>
    <w:p w14:paraId="5CB18992" w14:textId="77777777" w:rsidR="001D5534" w:rsidRPr="001D5534" w:rsidRDefault="001D5534" w:rsidP="001D5534">
      <w:pPr>
        <w:widowControl w:val="0"/>
        <w:numPr>
          <w:ilvl w:val="0"/>
          <w:numId w:val="4"/>
        </w:numPr>
        <w:tabs>
          <w:tab w:val="left" w:pos="710"/>
        </w:tabs>
        <w:autoSpaceDE w:val="0"/>
        <w:autoSpaceDN w:val="0"/>
        <w:adjustRightInd w:val="0"/>
        <w:ind w:firstLine="567"/>
        <w:jc w:val="both"/>
        <w:rPr>
          <w:sz w:val="28"/>
          <w:szCs w:val="28"/>
        </w:rPr>
      </w:pPr>
      <w:r w:rsidRPr="001D5534">
        <w:rPr>
          <w:sz w:val="28"/>
          <w:szCs w:val="28"/>
        </w:rPr>
        <w:t>базовый уровень операционных расходов 2019 года – 769,57 тыс. руб.;</w:t>
      </w:r>
    </w:p>
    <w:p w14:paraId="21F7947C" w14:textId="77777777" w:rsidR="001D5534" w:rsidRPr="001D5534" w:rsidRDefault="001D5534" w:rsidP="001D5534">
      <w:pPr>
        <w:widowControl w:val="0"/>
        <w:numPr>
          <w:ilvl w:val="0"/>
          <w:numId w:val="4"/>
        </w:numPr>
        <w:tabs>
          <w:tab w:val="left" w:pos="710"/>
        </w:tabs>
        <w:autoSpaceDE w:val="0"/>
        <w:autoSpaceDN w:val="0"/>
        <w:adjustRightInd w:val="0"/>
        <w:ind w:firstLine="567"/>
        <w:jc w:val="both"/>
        <w:rPr>
          <w:sz w:val="28"/>
          <w:szCs w:val="28"/>
        </w:rPr>
      </w:pPr>
      <w:r w:rsidRPr="001D5534">
        <w:rPr>
          <w:sz w:val="28"/>
          <w:szCs w:val="28"/>
        </w:rPr>
        <w:t>индекс потребительских цен на 2020 год – 103,4%, на 2021 год – 104,0%, на 2022 год – 104,0% согласно прогнозу Минэкономразвития России;</w:t>
      </w:r>
    </w:p>
    <w:p w14:paraId="320828D9" w14:textId="77777777" w:rsidR="001D5534" w:rsidRPr="001D5534" w:rsidRDefault="001D5534" w:rsidP="001D5534">
      <w:pPr>
        <w:widowControl w:val="0"/>
        <w:numPr>
          <w:ilvl w:val="0"/>
          <w:numId w:val="4"/>
        </w:numPr>
        <w:tabs>
          <w:tab w:val="left" w:pos="715"/>
        </w:tabs>
        <w:autoSpaceDE w:val="0"/>
        <w:autoSpaceDN w:val="0"/>
        <w:adjustRightInd w:val="0"/>
        <w:ind w:firstLine="567"/>
        <w:jc w:val="both"/>
        <w:rPr>
          <w:sz w:val="28"/>
          <w:szCs w:val="28"/>
        </w:rPr>
      </w:pPr>
      <w:r w:rsidRPr="001D5534">
        <w:rPr>
          <w:sz w:val="28"/>
          <w:szCs w:val="28"/>
        </w:rPr>
        <w:t>индекс эффективности операционных расходов 1%;</w:t>
      </w:r>
    </w:p>
    <w:p w14:paraId="7E13D176" w14:textId="77777777" w:rsidR="001D5534" w:rsidRPr="001D5534" w:rsidRDefault="001D5534" w:rsidP="001D5534">
      <w:pPr>
        <w:widowControl w:val="0"/>
        <w:numPr>
          <w:ilvl w:val="0"/>
          <w:numId w:val="4"/>
        </w:numPr>
        <w:tabs>
          <w:tab w:val="left" w:pos="715"/>
        </w:tabs>
        <w:autoSpaceDE w:val="0"/>
        <w:autoSpaceDN w:val="0"/>
        <w:adjustRightInd w:val="0"/>
        <w:ind w:firstLine="567"/>
        <w:jc w:val="both"/>
        <w:rPr>
          <w:sz w:val="28"/>
          <w:szCs w:val="28"/>
        </w:rPr>
      </w:pPr>
      <w:r w:rsidRPr="001D5534">
        <w:rPr>
          <w:sz w:val="28"/>
          <w:szCs w:val="28"/>
        </w:rPr>
        <w:t>индекс изменения количества активов 0%;</w:t>
      </w:r>
    </w:p>
    <w:p w14:paraId="5957AAC1" w14:textId="77777777" w:rsidR="001D5534" w:rsidRPr="001D5534" w:rsidRDefault="001D5534" w:rsidP="001D5534">
      <w:pPr>
        <w:widowControl w:val="0"/>
        <w:numPr>
          <w:ilvl w:val="0"/>
          <w:numId w:val="4"/>
        </w:numPr>
        <w:tabs>
          <w:tab w:val="left" w:pos="426"/>
        </w:tabs>
        <w:autoSpaceDE w:val="0"/>
        <w:autoSpaceDN w:val="0"/>
        <w:adjustRightInd w:val="0"/>
        <w:ind w:firstLine="567"/>
        <w:jc w:val="both"/>
        <w:rPr>
          <w:sz w:val="28"/>
          <w:szCs w:val="28"/>
        </w:rPr>
      </w:pPr>
      <w:r w:rsidRPr="001D5534">
        <w:rPr>
          <w:sz w:val="28"/>
          <w:szCs w:val="28"/>
        </w:rPr>
        <w:t>коэффициент эластичности операционных расходов 0,75.</w:t>
      </w:r>
    </w:p>
    <w:p w14:paraId="133E96F1" w14:textId="77777777" w:rsidR="001D5534" w:rsidRPr="001D5534" w:rsidRDefault="001D5534" w:rsidP="001D5534">
      <w:pPr>
        <w:tabs>
          <w:tab w:val="left" w:pos="715"/>
        </w:tabs>
        <w:autoSpaceDE w:val="0"/>
        <w:autoSpaceDN w:val="0"/>
        <w:adjustRightInd w:val="0"/>
        <w:ind w:firstLine="709"/>
        <w:jc w:val="both"/>
        <w:rPr>
          <w:sz w:val="28"/>
          <w:szCs w:val="28"/>
        </w:rPr>
      </w:pPr>
      <w:r w:rsidRPr="001D5534">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w:t>
      </w:r>
    </w:p>
    <w:p w14:paraId="63315372" w14:textId="77777777" w:rsidR="001D5534" w:rsidRPr="001D5534" w:rsidRDefault="001D5534" w:rsidP="001D5534">
      <w:pPr>
        <w:autoSpaceDE w:val="0"/>
        <w:autoSpaceDN w:val="0"/>
        <w:adjustRightInd w:val="0"/>
        <w:spacing w:before="58"/>
        <w:ind w:firstLine="709"/>
        <w:jc w:val="both"/>
        <w:rPr>
          <w:sz w:val="28"/>
          <w:szCs w:val="28"/>
        </w:rPr>
      </w:pPr>
      <w:r w:rsidRPr="001D5534">
        <w:rPr>
          <w:sz w:val="28"/>
          <w:szCs w:val="28"/>
        </w:rPr>
        <w:t xml:space="preserve">При </w:t>
      </w:r>
      <w:r w:rsidRPr="001D5534">
        <w:rPr>
          <w:b/>
          <w:sz w:val="28"/>
          <w:szCs w:val="28"/>
          <w:u w:val="single"/>
        </w:rPr>
        <w:t>корректировке</w:t>
      </w:r>
      <w:r w:rsidRPr="001D5534">
        <w:rPr>
          <w:sz w:val="28"/>
          <w:szCs w:val="28"/>
        </w:rPr>
        <w:t xml:space="preserve"> Операционных расходов на 2023 год РЭК Кузбасса использовались следующие показатели:</w:t>
      </w:r>
    </w:p>
    <w:p w14:paraId="765B2995" w14:textId="77777777" w:rsidR="001D5534" w:rsidRPr="001D5534" w:rsidRDefault="001D5534" w:rsidP="001D5534">
      <w:pPr>
        <w:widowControl w:val="0"/>
        <w:numPr>
          <w:ilvl w:val="0"/>
          <w:numId w:val="4"/>
        </w:numPr>
        <w:tabs>
          <w:tab w:val="left" w:pos="710"/>
        </w:tabs>
        <w:autoSpaceDE w:val="0"/>
        <w:autoSpaceDN w:val="0"/>
        <w:adjustRightInd w:val="0"/>
        <w:ind w:firstLine="709"/>
        <w:jc w:val="both"/>
        <w:rPr>
          <w:sz w:val="28"/>
          <w:szCs w:val="28"/>
        </w:rPr>
      </w:pPr>
      <w:r w:rsidRPr="001D5534">
        <w:rPr>
          <w:sz w:val="28"/>
          <w:szCs w:val="28"/>
        </w:rPr>
        <w:t>базовый уровень операционных расходов 2019 года – 540,30 тыс. руб.;</w:t>
      </w:r>
    </w:p>
    <w:p w14:paraId="22572BEC" w14:textId="77777777" w:rsidR="001D5534" w:rsidRPr="001D5534" w:rsidRDefault="001D5534" w:rsidP="001D5534">
      <w:pPr>
        <w:widowControl w:val="0"/>
        <w:numPr>
          <w:ilvl w:val="0"/>
          <w:numId w:val="4"/>
        </w:numPr>
        <w:tabs>
          <w:tab w:val="left" w:pos="715"/>
        </w:tabs>
        <w:autoSpaceDE w:val="0"/>
        <w:autoSpaceDN w:val="0"/>
        <w:adjustRightInd w:val="0"/>
        <w:ind w:firstLine="709"/>
        <w:jc w:val="both"/>
        <w:rPr>
          <w:sz w:val="28"/>
          <w:szCs w:val="28"/>
        </w:rPr>
      </w:pPr>
      <w:r w:rsidRPr="001D5534">
        <w:rPr>
          <w:sz w:val="28"/>
          <w:szCs w:val="28"/>
        </w:rPr>
        <w:t>индексы потребительских цен на 2020 год – 103,4%, на 2021 год – 106%, на 2022 год – 104,3%, на 2023 год – 104% согласно прогнозу Минэкономразвития России;</w:t>
      </w:r>
    </w:p>
    <w:p w14:paraId="053CBAB4" w14:textId="77777777" w:rsidR="001D5534" w:rsidRPr="001D5534" w:rsidRDefault="001D5534" w:rsidP="001D5534">
      <w:pPr>
        <w:widowControl w:val="0"/>
        <w:numPr>
          <w:ilvl w:val="0"/>
          <w:numId w:val="4"/>
        </w:numPr>
        <w:tabs>
          <w:tab w:val="left" w:pos="715"/>
        </w:tabs>
        <w:autoSpaceDE w:val="0"/>
        <w:autoSpaceDN w:val="0"/>
        <w:adjustRightInd w:val="0"/>
        <w:ind w:firstLine="709"/>
        <w:jc w:val="both"/>
        <w:rPr>
          <w:sz w:val="28"/>
          <w:szCs w:val="28"/>
        </w:rPr>
      </w:pPr>
      <w:r w:rsidRPr="001D5534">
        <w:rPr>
          <w:sz w:val="28"/>
          <w:szCs w:val="28"/>
        </w:rPr>
        <w:t>индекс эффективности операционных расходов 1%;</w:t>
      </w:r>
    </w:p>
    <w:p w14:paraId="05D34730" w14:textId="77777777" w:rsidR="001D5534" w:rsidRPr="001D5534" w:rsidRDefault="001D5534" w:rsidP="001D5534">
      <w:pPr>
        <w:widowControl w:val="0"/>
        <w:numPr>
          <w:ilvl w:val="0"/>
          <w:numId w:val="4"/>
        </w:numPr>
        <w:tabs>
          <w:tab w:val="left" w:pos="715"/>
        </w:tabs>
        <w:autoSpaceDE w:val="0"/>
        <w:autoSpaceDN w:val="0"/>
        <w:adjustRightInd w:val="0"/>
        <w:ind w:firstLine="709"/>
        <w:jc w:val="both"/>
        <w:rPr>
          <w:sz w:val="28"/>
          <w:szCs w:val="28"/>
        </w:rPr>
      </w:pPr>
      <w:r w:rsidRPr="001D5534">
        <w:rPr>
          <w:sz w:val="28"/>
          <w:szCs w:val="28"/>
        </w:rPr>
        <w:t>индекс изменения количества активов 0%.</w:t>
      </w:r>
    </w:p>
    <w:p w14:paraId="155EADF8" w14:textId="77777777" w:rsidR="001D5534" w:rsidRPr="001D5534" w:rsidRDefault="001D5534" w:rsidP="001D5534">
      <w:pPr>
        <w:autoSpaceDE w:val="0"/>
        <w:autoSpaceDN w:val="0"/>
        <w:adjustRightInd w:val="0"/>
        <w:spacing w:before="58"/>
        <w:ind w:firstLine="709"/>
        <w:jc w:val="both"/>
        <w:rPr>
          <w:sz w:val="20"/>
          <w:szCs w:val="20"/>
        </w:rPr>
      </w:pPr>
    </w:p>
    <w:p w14:paraId="6C44B90A" w14:textId="77777777" w:rsidR="001D5534" w:rsidRPr="001D5534" w:rsidRDefault="001D5534" w:rsidP="001D5534">
      <w:pPr>
        <w:autoSpaceDE w:val="0"/>
        <w:autoSpaceDN w:val="0"/>
        <w:adjustRightInd w:val="0"/>
        <w:ind w:firstLine="709"/>
        <w:jc w:val="both"/>
        <w:rPr>
          <w:b/>
          <w:bCs/>
          <w:sz w:val="28"/>
          <w:szCs w:val="28"/>
        </w:rPr>
      </w:pPr>
      <w:r w:rsidRPr="001D5534">
        <w:rPr>
          <w:sz w:val="28"/>
          <w:szCs w:val="28"/>
        </w:rPr>
        <w:t xml:space="preserve">Таким образом, в процессе экспертизы </w:t>
      </w:r>
      <w:r w:rsidRPr="001D5534">
        <w:rPr>
          <w:b/>
          <w:sz w:val="28"/>
          <w:szCs w:val="28"/>
          <w:u w:val="single"/>
        </w:rPr>
        <w:t>операционные расходы на 2023 год определены</w:t>
      </w:r>
      <w:r w:rsidRPr="001D5534">
        <w:rPr>
          <w:sz w:val="28"/>
          <w:szCs w:val="28"/>
        </w:rPr>
        <w:t xml:space="preserve"> в сумме </w:t>
      </w:r>
      <w:r w:rsidRPr="001D5534">
        <w:rPr>
          <w:b/>
          <w:bCs/>
          <w:sz w:val="28"/>
          <w:szCs w:val="28"/>
        </w:rPr>
        <w:t>878,89 тыс. руб.</w:t>
      </w:r>
    </w:p>
    <w:p w14:paraId="237BAC72" w14:textId="77777777" w:rsidR="001D5534" w:rsidRPr="001D5534" w:rsidRDefault="001D5534" w:rsidP="001D5534">
      <w:pPr>
        <w:autoSpaceDE w:val="0"/>
        <w:autoSpaceDN w:val="0"/>
        <w:adjustRightInd w:val="0"/>
        <w:ind w:firstLine="576"/>
        <w:jc w:val="both"/>
        <w:rPr>
          <w:sz w:val="28"/>
          <w:szCs w:val="28"/>
        </w:rPr>
      </w:pPr>
    </w:p>
    <w:p w14:paraId="5A9355F9" w14:textId="77777777" w:rsidR="001D5534" w:rsidRPr="001D5534" w:rsidRDefault="001D5534" w:rsidP="001D5534">
      <w:pPr>
        <w:widowControl w:val="0"/>
        <w:autoSpaceDE w:val="0"/>
        <w:autoSpaceDN w:val="0"/>
        <w:adjustRightInd w:val="0"/>
        <w:jc w:val="both"/>
        <w:rPr>
          <w:sz w:val="28"/>
          <w:szCs w:val="28"/>
        </w:rPr>
      </w:pPr>
      <w:r w:rsidRPr="001D5534">
        <w:rPr>
          <w:sz w:val="28"/>
          <w:szCs w:val="28"/>
        </w:rPr>
        <w:t>ОР</w:t>
      </w:r>
      <w:r w:rsidRPr="001D5534">
        <w:rPr>
          <w:sz w:val="20"/>
        </w:rPr>
        <w:t>2023</w:t>
      </w:r>
      <w:r w:rsidRPr="001D5534">
        <w:rPr>
          <w:sz w:val="28"/>
          <w:szCs w:val="28"/>
        </w:rPr>
        <w:t xml:space="preserve"> = 769,57 х [(1- 1%/100%) х (1+0,034) х (1+0)] х [(1- 1%/100%) х                    х (1+0,06) х (1+0)] х [(1- 1%/100%) х (1+0,043) х (1+0)] х [(1- 1%/100%) х               х (1+0,04) х (1+0)]=878,89 тыс. руб.</w:t>
      </w:r>
    </w:p>
    <w:p w14:paraId="61561303" w14:textId="77777777" w:rsidR="001D5534" w:rsidRPr="001D5534" w:rsidRDefault="001D5534" w:rsidP="001D5534">
      <w:pPr>
        <w:autoSpaceDE w:val="0"/>
        <w:autoSpaceDN w:val="0"/>
        <w:adjustRightInd w:val="0"/>
        <w:ind w:firstLine="576"/>
        <w:jc w:val="both"/>
        <w:rPr>
          <w:color w:val="FF0000"/>
          <w:sz w:val="28"/>
          <w:szCs w:val="28"/>
        </w:rPr>
      </w:pPr>
    </w:p>
    <w:p w14:paraId="3E2446F6" w14:textId="77777777" w:rsidR="001D5534" w:rsidRPr="001D5534" w:rsidRDefault="001D5534" w:rsidP="001D5534">
      <w:pPr>
        <w:autoSpaceDE w:val="0"/>
        <w:autoSpaceDN w:val="0"/>
        <w:adjustRightInd w:val="0"/>
        <w:ind w:firstLine="576"/>
        <w:jc w:val="both"/>
        <w:rPr>
          <w:b/>
          <w:sz w:val="8"/>
          <w:szCs w:val="8"/>
          <w:highlight w:val="yellow"/>
        </w:rPr>
      </w:pPr>
    </w:p>
    <w:p w14:paraId="10C3224A" w14:textId="77777777" w:rsidR="001D5534" w:rsidRPr="001D5534" w:rsidRDefault="001D5534" w:rsidP="001D5534">
      <w:pPr>
        <w:widowControl w:val="0"/>
        <w:tabs>
          <w:tab w:val="left" w:pos="709"/>
        </w:tabs>
        <w:autoSpaceDE w:val="0"/>
        <w:autoSpaceDN w:val="0"/>
        <w:adjustRightInd w:val="0"/>
        <w:jc w:val="both"/>
        <w:rPr>
          <w:b/>
          <w:bCs/>
          <w:sz w:val="28"/>
          <w:szCs w:val="28"/>
        </w:rPr>
      </w:pPr>
      <w:r w:rsidRPr="001D5534">
        <w:rPr>
          <w:b/>
          <w:bCs/>
          <w:sz w:val="28"/>
          <w:szCs w:val="28"/>
          <w:u w:val="single"/>
        </w:rPr>
        <w:t>Расходы на электрическую энергию</w:t>
      </w:r>
      <w:r w:rsidRPr="001D5534">
        <w:rPr>
          <w:b/>
          <w:bCs/>
          <w:sz w:val="28"/>
          <w:szCs w:val="28"/>
        </w:rPr>
        <w:t xml:space="preserve"> </w:t>
      </w:r>
    </w:p>
    <w:p w14:paraId="290718F9"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055C2C1"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p>
    <w:p w14:paraId="451D25BA" w14:textId="77777777" w:rsidR="001D5534" w:rsidRPr="001D5534" w:rsidRDefault="001D5534" w:rsidP="001D5534">
      <w:pPr>
        <w:widowControl w:val="0"/>
        <w:autoSpaceDE w:val="0"/>
        <w:autoSpaceDN w:val="0"/>
        <w:adjustRightInd w:val="0"/>
        <w:ind w:firstLine="709"/>
        <w:jc w:val="center"/>
        <w:rPr>
          <w:rFonts w:eastAsia="Calibri"/>
          <w:sz w:val="28"/>
          <w:szCs w:val="28"/>
          <w:lang w:eastAsia="en-US"/>
        </w:rPr>
      </w:pPr>
      <w:r w:rsidRPr="001D5534">
        <w:rPr>
          <w:noProof/>
          <w:position w:val="-12"/>
        </w:rPr>
        <w:drawing>
          <wp:inline distT="0" distB="0" distL="0" distR="0" wp14:anchorId="0C3AD475" wp14:editId="47F53FC1">
            <wp:extent cx="23050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A3D3295" w14:textId="77777777" w:rsidR="001D5534" w:rsidRPr="001D5534" w:rsidRDefault="001D5534" w:rsidP="001D5534">
      <w:pPr>
        <w:widowControl w:val="0"/>
        <w:autoSpaceDE w:val="0"/>
        <w:autoSpaceDN w:val="0"/>
        <w:adjustRightInd w:val="0"/>
        <w:jc w:val="both"/>
        <w:rPr>
          <w:rFonts w:eastAsia="Calibri"/>
          <w:b/>
          <w:bCs/>
          <w:sz w:val="28"/>
          <w:szCs w:val="28"/>
          <w:lang w:eastAsia="en-US"/>
        </w:rPr>
      </w:pPr>
    </w:p>
    <w:p w14:paraId="68CA21B8" w14:textId="77777777" w:rsidR="001D5534" w:rsidRPr="001D5534" w:rsidRDefault="001D5534" w:rsidP="001D5534">
      <w:pPr>
        <w:widowControl w:val="0"/>
        <w:autoSpaceDE w:val="0"/>
        <w:autoSpaceDN w:val="0"/>
        <w:adjustRightInd w:val="0"/>
        <w:ind w:firstLine="540"/>
        <w:jc w:val="center"/>
        <w:rPr>
          <w:position w:val="-12"/>
        </w:rPr>
      </w:pPr>
      <w:r w:rsidRPr="001D5534">
        <w:rPr>
          <w:noProof/>
          <w:position w:val="-12"/>
        </w:rPr>
        <w:drawing>
          <wp:inline distT="0" distB="0" distL="0" distR="0" wp14:anchorId="269BB23F" wp14:editId="3E11DA47">
            <wp:extent cx="3076575" cy="3333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2D7C7466" w14:textId="77777777" w:rsidR="001D5534" w:rsidRPr="001D5534" w:rsidRDefault="001D5534" w:rsidP="001D5534">
      <w:pPr>
        <w:widowControl w:val="0"/>
        <w:autoSpaceDE w:val="0"/>
        <w:autoSpaceDN w:val="0"/>
        <w:adjustRightInd w:val="0"/>
        <w:ind w:firstLine="540"/>
        <w:jc w:val="both"/>
        <w:rPr>
          <w:rFonts w:eastAsia="Calibri"/>
          <w:sz w:val="28"/>
          <w:szCs w:val="28"/>
          <w:lang w:eastAsia="en-US"/>
        </w:rPr>
      </w:pPr>
      <w:r w:rsidRPr="001D5534">
        <w:rPr>
          <w:rFonts w:eastAsia="Calibri"/>
          <w:sz w:val="28"/>
          <w:szCs w:val="28"/>
          <w:lang w:eastAsia="en-US"/>
        </w:rPr>
        <w:t>где:</w:t>
      </w:r>
    </w:p>
    <w:p w14:paraId="1A8A3DC1" w14:textId="77777777" w:rsidR="001D5534" w:rsidRPr="001D5534" w:rsidRDefault="001D5534" w:rsidP="001D5534">
      <w:pPr>
        <w:widowControl w:val="0"/>
        <w:autoSpaceDE w:val="0"/>
        <w:autoSpaceDN w:val="0"/>
        <w:adjustRightInd w:val="0"/>
        <w:ind w:firstLine="540"/>
        <w:jc w:val="both"/>
        <w:rPr>
          <w:sz w:val="28"/>
          <w:szCs w:val="28"/>
        </w:rPr>
      </w:pPr>
      <w:r w:rsidRPr="001D5534">
        <w:rPr>
          <w:noProof/>
          <w:position w:val="-12"/>
          <w:sz w:val="28"/>
          <w:szCs w:val="28"/>
        </w:rPr>
        <w:drawing>
          <wp:inline distT="0" distB="0" distL="0" distR="0" wp14:anchorId="4DEFA2E5" wp14:editId="7D490181">
            <wp:extent cx="533400" cy="333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5534">
        <w:rPr>
          <w:sz w:val="28"/>
          <w:szCs w:val="28"/>
        </w:rPr>
        <w:t xml:space="preserve"> - удельное потребление электрической энергии в i-м году, установленное на соответствующий год, тыс. кВт*ч/куб. м;</w:t>
      </w:r>
    </w:p>
    <w:p w14:paraId="446FE0A4" w14:textId="77777777" w:rsidR="001D5534" w:rsidRPr="001D5534" w:rsidRDefault="001D5534" w:rsidP="001D5534">
      <w:pPr>
        <w:widowControl w:val="0"/>
        <w:autoSpaceDE w:val="0"/>
        <w:autoSpaceDN w:val="0"/>
        <w:adjustRightInd w:val="0"/>
        <w:ind w:firstLine="540"/>
        <w:jc w:val="both"/>
        <w:rPr>
          <w:sz w:val="28"/>
          <w:szCs w:val="28"/>
        </w:rPr>
      </w:pPr>
      <w:r w:rsidRPr="001D5534">
        <w:rPr>
          <w:noProof/>
          <w:position w:val="-12"/>
          <w:sz w:val="28"/>
          <w:szCs w:val="28"/>
        </w:rPr>
        <w:drawing>
          <wp:inline distT="0" distB="0" distL="0" distR="0" wp14:anchorId="74CBBBA7" wp14:editId="46EAF75E">
            <wp:extent cx="3524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5534">
        <w:rPr>
          <w:sz w:val="28"/>
          <w:szCs w:val="28"/>
        </w:rPr>
        <w:t xml:space="preserve"> - скорректированный объем поданной воды (принятых сточных вод)                    в i-м году, тыс. куб. м;</w:t>
      </w:r>
    </w:p>
    <w:p w14:paraId="1309D104" w14:textId="77777777" w:rsidR="001D5534" w:rsidRPr="001D5534" w:rsidRDefault="001D5534" w:rsidP="001D5534">
      <w:pPr>
        <w:widowControl w:val="0"/>
        <w:autoSpaceDE w:val="0"/>
        <w:autoSpaceDN w:val="0"/>
        <w:adjustRightInd w:val="0"/>
        <w:ind w:firstLine="540"/>
        <w:jc w:val="both"/>
        <w:rPr>
          <w:sz w:val="28"/>
          <w:szCs w:val="28"/>
        </w:rPr>
      </w:pPr>
      <w:r w:rsidRPr="001D5534">
        <w:rPr>
          <w:noProof/>
          <w:position w:val="-12"/>
          <w:sz w:val="28"/>
          <w:szCs w:val="28"/>
        </w:rPr>
        <w:drawing>
          <wp:inline distT="0" distB="0" distL="0" distR="0" wp14:anchorId="3F20BB2C" wp14:editId="65B961A5">
            <wp:extent cx="49530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5534">
        <w:rPr>
          <w:sz w:val="28"/>
          <w:szCs w:val="28"/>
        </w:rPr>
        <w:t xml:space="preserve"> - скорректированная цена на электрическую энергию, определяемая             в i-м году, руб./кВт час.</w:t>
      </w:r>
    </w:p>
    <w:p w14:paraId="7AA44D55" w14:textId="77777777" w:rsidR="001D5534" w:rsidRPr="001D5534" w:rsidRDefault="001D5534" w:rsidP="001D5534">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1D5534">
        <w:rPr>
          <w:bCs/>
          <w:sz w:val="28"/>
          <w:szCs w:val="28"/>
        </w:rPr>
        <w:t xml:space="preserve">Расходы по статье </w:t>
      </w:r>
      <w:r w:rsidRPr="001D5534">
        <w:rPr>
          <w:sz w:val="28"/>
          <w:szCs w:val="28"/>
        </w:rPr>
        <w:t xml:space="preserve">утверждены РЭК Кузбасса на 2023 год </w:t>
      </w:r>
      <w:bookmarkStart w:id="9" w:name="_Hlk12613435"/>
      <w:r w:rsidRPr="001D5534">
        <w:rPr>
          <w:i/>
          <w:color w:val="000000"/>
          <w:sz w:val="28"/>
          <w:szCs w:val="28"/>
          <w:u w:val="single"/>
        </w:rPr>
        <w:t>по уровню напряжения СН2</w:t>
      </w:r>
      <w:bookmarkEnd w:id="9"/>
      <w:r w:rsidRPr="001D5534">
        <w:rPr>
          <w:i/>
          <w:color w:val="000000"/>
          <w:sz w:val="28"/>
          <w:szCs w:val="28"/>
          <w:u w:val="single"/>
        </w:rPr>
        <w:t xml:space="preserve"> </w:t>
      </w:r>
      <w:r w:rsidRPr="001D5534">
        <w:rPr>
          <w:sz w:val="28"/>
          <w:szCs w:val="28"/>
        </w:rPr>
        <w:t>в размере 2136,40 тыс. руб. (объем электроэнергии                       470,29 тыс. кВт в год, цена на электроэнергию 4,54 руб./кВт*час</w:t>
      </w:r>
      <w:bookmarkStart w:id="10" w:name="_Hlk499282438"/>
      <w:r w:rsidRPr="001D5534">
        <w:rPr>
          <w:sz w:val="28"/>
          <w:szCs w:val="28"/>
        </w:rPr>
        <w:t>.)</w:t>
      </w:r>
    </w:p>
    <w:p w14:paraId="0C37AFA4" w14:textId="77777777" w:rsidR="001D5534" w:rsidRPr="001D5534" w:rsidRDefault="001D5534" w:rsidP="001D5534">
      <w:pPr>
        <w:widowControl w:val="0"/>
        <w:tabs>
          <w:tab w:val="left" w:pos="1134"/>
          <w:tab w:val="left" w:pos="9356"/>
          <w:tab w:val="left" w:pos="9781"/>
          <w:tab w:val="left" w:pos="9923"/>
        </w:tabs>
        <w:autoSpaceDE w:val="0"/>
        <w:autoSpaceDN w:val="0"/>
        <w:adjustRightInd w:val="0"/>
        <w:ind w:firstLine="709"/>
        <w:jc w:val="both"/>
        <w:rPr>
          <w:sz w:val="28"/>
          <w:szCs w:val="28"/>
        </w:rPr>
      </w:pPr>
      <w:r w:rsidRPr="001D5534">
        <w:rPr>
          <w:sz w:val="28"/>
          <w:szCs w:val="28"/>
        </w:rPr>
        <w:t xml:space="preserve">Организацией расходы на электрическую энергию </w:t>
      </w:r>
      <w:r w:rsidRPr="001D5534">
        <w:rPr>
          <w:i/>
          <w:color w:val="000000"/>
          <w:sz w:val="28"/>
          <w:szCs w:val="28"/>
          <w:u w:val="single"/>
        </w:rPr>
        <w:t xml:space="preserve">по уровню напряжения СН2 </w:t>
      </w:r>
      <w:r w:rsidRPr="001D5534">
        <w:rPr>
          <w:sz w:val="28"/>
          <w:szCs w:val="28"/>
        </w:rPr>
        <w:t>в целях корректировки предложены в размере 1977,12 тыс. руб., объем электроэнергии 470,29 тыс. кВт в год, цена на электроэнергию 4,20 руб./кВт*час. (расходы предложено учесть на уровне утвержденных на 2021 год с учетом корректировки).</w:t>
      </w:r>
    </w:p>
    <w:p w14:paraId="4F59E07F" w14:textId="77777777" w:rsidR="001D5534" w:rsidRPr="001D5534" w:rsidRDefault="001D5534" w:rsidP="001D5534">
      <w:pPr>
        <w:tabs>
          <w:tab w:val="left" w:pos="567"/>
        </w:tabs>
        <w:autoSpaceDE w:val="0"/>
        <w:autoSpaceDN w:val="0"/>
        <w:adjustRightInd w:val="0"/>
        <w:ind w:firstLine="567"/>
        <w:jc w:val="both"/>
        <w:rPr>
          <w:bCs/>
          <w:sz w:val="28"/>
          <w:szCs w:val="28"/>
        </w:rPr>
      </w:pPr>
      <w:r w:rsidRPr="001D5534">
        <w:rPr>
          <w:bCs/>
          <w:sz w:val="28"/>
          <w:szCs w:val="28"/>
        </w:rPr>
        <w:t>Поставщиком электрической энергии является ООО «Энергосбытовая компания Кузбасса» на основании договора электроснабжения от 01.01.2011      № 478с. (том 4, стр. 797-814).</w:t>
      </w:r>
    </w:p>
    <w:p w14:paraId="460651A3" w14:textId="77777777" w:rsidR="001D5534" w:rsidRPr="001D5534" w:rsidRDefault="001D5534" w:rsidP="001D5534">
      <w:pPr>
        <w:tabs>
          <w:tab w:val="left" w:pos="567"/>
        </w:tabs>
        <w:autoSpaceDE w:val="0"/>
        <w:autoSpaceDN w:val="0"/>
        <w:adjustRightInd w:val="0"/>
        <w:ind w:firstLine="567"/>
        <w:jc w:val="both"/>
        <w:rPr>
          <w:sz w:val="28"/>
          <w:szCs w:val="28"/>
        </w:rPr>
      </w:pPr>
      <w:r w:rsidRPr="001D5534">
        <w:rPr>
          <w:bCs/>
          <w:sz w:val="28"/>
          <w:szCs w:val="28"/>
        </w:rPr>
        <w:t>В качестве обоснования заявленных расходов представлены реестр потребления электроэнергии и счета фактуры с поставщиком электроэнергии ООО «Энергосбытовая компания Кузбасса» (том 1, стр. 28-62).</w:t>
      </w:r>
    </w:p>
    <w:bookmarkEnd w:id="10"/>
    <w:p w14:paraId="7B76AA76" w14:textId="77777777" w:rsidR="001D5534" w:rsidRPr="001D5534" w:rsidRDefault="001D5534" w:rsidP="001D5534">
      <w:pPr>
        <w:autoSpaceDE w:val="0"/>
        <w:autoSpaceDN w:val="0"/>
        <w:adjustRightInd w:val="0"/>
        <w:ind w:firstLine="576"/>
        <w:jc w:val="both"/>
        <w:rPr>
          <w:sz w:val="28"/>
          <w:szCs w:val="28"/>
        </w:rPr>
      </w:pPr>
      <w:r w:rsidRPr="001D5534">
        <w:rPr>
          <w:sz w:val="28"/>
          <w:szCs w:val="28"/>
        </w:rPr>
        <w:t xml:space="preserve">В процессе экспертизы определены расходы на электрическую энергию                  </w:t>
      </w:r>
      <w:r w:rsidRPr="001D5534">
        <w:rPr>
          <w:i/>
          <w:color w:val="000000"/>
          <w:sz w:val="28"/>
          <w:szCs w:val="28"/>
          <w:u w:val="single"/>
        </w:rPr>
        <w:t xml:space="preserve">по уровню напряжения СН2 </w:t>
      </w:r>
      <w:r w:rsidRPr="001D5534">
        <w:rPr>
          <w:sz w:val="28"/>
          <w:szCs w:val="28"/>
        </w:rPr>
        <w:t xml:space="preserve">в сумме </w:t>
      </w:r>
      <w:r w:rsidRPr="001D5534">
        <w:rPr>
          <w:b/>
          <w:bCs/>
          <w:sz w:val="28"/>
          <w:szCs w:val="28"/>
          <w:u w:val="single"/>
        </w:rPr>
        <w:t>2312,97</w:t>
      </w:r>
      <w:r w:rsidRPr="001D5534">
        <w:rPr>
          <w:sz w:val="28"/>
          <w:szCs w:val="28"/>
        </w:rPr>
        <w:t xml:space="preserve"> тыс. руб. (объем электроэнергии 456,22 тыс. кВт в год - рассчитан в соответствии с утвержденным на 2023 год удельным расходом электрической энергии – 1,39 кВт*ч/м</w:t>
      </w:r>
      <w:r w:rsidRPr="001D5534">
        <w:rPr>
          <w:sz w:val="28"/>
          <w:szCs w:val="28"/>
          <w:vertAlign w:val="superscript"/>
        </w:rPr>
        <w:t>3</w:t>
      </w:r>
      <w:r w:rsidRPr="001D5534">
        <w:rPr>
          <w:sz w:val="28"/>
          <w:szCs w:val="28"/>
        </w:rPr>
        <w:t>, цена                                    на электроэнергию 5,07 руб./кВт*час - принята от подтвержденного факта 2021 года (средневзвешенный тариф на энергию СН-2 в 2021 году составил 4,71 руб./кВт*час) с применением ИЦП Минэкономразвития России на 2022 год 103,5%, на 2023 год 104%.</w:t>
      </w:r>
    </w:p>
    <w:p w14:paraId="12765F51" w14:textId="77777777" w:rsidR="001D5534" w:rsidRPr="001D5534" w:rsidRDefault="001D5534" w:rsidP="001D5534">
      <w:pPr>
        <w:autoSpaceDE w:val="0"/>
        <w:autoSpaceDN w:val="0"/>
        <w:adjustRightInd w:val="0"/>
        <w:ind w:firstLine="567"/>
        <w:jc w:val="both"/>
        <w:rPr>
          <w:b/>
          <w:bCs/>
          <w:sz w:val="28"/>
          <w:szCs w:val="28"/>
          <w:u w:val="single"/>
        </w:rPr>
      </w:pPr>
    </w:p>
    <w:p w14:paraId="62335002" w14:textId="77777777" w:rsidR="001D5534" w:rsidRPr="001D5534" w:rsidRDefault="001D5534" w:rsidP="001D5534">
      <w:pPr>
        <w:widowControl w:val="0"/>
        <w:autoSpaceDE w:val="0"/>
        <w:autoSpaceDN w:val="0"/>
        <w:adjustRightInd w:val="0"/>
        <w:ind w:firstLine="709"/>
        <w:jc w:val="both"/>
        <w:rPr>
          <w:b/>
          <w:sz w:val="28"/>
          <w:szCs w:val="28"/>
          <w:u w:val="single"/>
        </w:rPr>
      </w:pPr>
      <w:r w:rsidRPr="001D5534">
        <w:rPr>
          <w:b/>
          <w:sz w:val="28"/>
          <w:szCs w:val="28"/>
          <w:u w:val="single"/>
        </w:rPr>
        <w:t xml:space="preserve">Амортизация </w:t>
      </w:r>
    </w:p>
    <w:p w14:paraId="659155A9" w14:textId="77777777" w:rsidR="001D5534" w:rsidRPr="001D5534" w:rsidRDefault="001D5534" w:rsidP="001D5534">
      <w:pPr>
        <w:autoSpaceDE w:val="0"/>
        <w:autoSpaceDN w:val="0"/>
        <w:adjustRightInd w:val="0"/>
        <w:ind w:firstLine="567"/>
        <w:jc w:val="both"/>
        <w:rPr>
          <w:rFonts w:eastAsia="Calibri"/>
          <w:sz w:val="28"/>
          <w:szCs w:val="28"/>
          <w:lang w:eastAsia="en-US"/>
        </w:rPr>
      </w:pPr>
      <w:r w:rsidRPr="001D5534">
        <w:rPr>
          <w:rFonts w:eastAsia="Calibri"/>
          <w:sz w:val="28"/>
          <w:szCs w:val="28"/>
          <w:lang w:eastAsia="en-US"/>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39014AE" w14:textId="77777777" w:rsidR="001D5534" w:rsidRPr="001D5534" w:rsidRDefault="001D5534" w:rsidP="001D5534">
      <w:pPr>
        <w:autoSpaceDE w:val="0"/>
        <w:autoSpaceDN w:val="0"/>
        <w:adjustRightInd w:val="0"/>
        <w:ind w:firstLine="567"/>
        <w:jc w:val="both"/>
        <w:rPr>
          <w:rFonts w:eastAsia="Calibri"/>
          <w:sz w:val="28"/>
          <w:szCs w:val="28"/>
          <w:lang w:eastAsia="en-US"/>
        </w:rPr>
      </w:pPr>
      <w:r w:rsidRPr="001D5534">
        <w:rPr>
          <w:rFonts w:eastAsia="Calibri"/>
          <w:sz w:val="28"/>
          <w:szCs w:val="28"/>
          <w:lang w:eastAsia="en-US"/>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19761A59" w14:textId="77777777" w:rsidR="001D5534" w:rsidRPr="001D5534" w:rsidRDefault="001D5534" w:rsidP="001D5534">
      <w:pPr>
        <w:autoSpaceDE w:val="0"/>
        <w:autoSpaceDN w:val="0"/>
        <w:adjustRightInd w:val="0"/>
        <w:ind w:firstLine="567"/>
        <w:jc w:val="both"/>
        <w:rPr>
          <w:rFonts w:eastAsia="Calibri"/>
          <w:sz w:val="28"/>
          <w:szCs w:val="28"/>
          <w:lang w:eastAsia="en-US"/>
        </w:rPr>
      </w:pPr>
      <w:r w:rsidRPr="001D5534">
        <w:rPr>
          <w:rFonts w:eastAsia="Calibri"/>
          <w:sz w:val="28"/>
          <w:szCs w:val="28"/>
          <w:lang w:eastAsia="en-US"/>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2DD9894" w14:textId="77777777" w:rsidR="001D5534" w:rsidRPr="001D5534" w:rsidRDefault="001D5534" w:rsidP="001D5534">
      <w:pPr>
        <w:autoSpaceDE w:val="0"/>
        <w:autoSpaceDN w:val="0"/>
        <w:adjustRightInd w:val="0"/>
        <w:ind w:firstLine="567"/>
        <w:jc w:val="both"/>
        <w:rPr>
          <w:rFonts w:eastAsia="Calibri"/>
          <w:sz w:val="28"/>
          <w:szCs w:val="28"/>
          <w:lang w:eastAsia="en-US"/>
        </w:rPr>
      </w:pPr>
      <w:r w:rsidRPr="001D5534">
        <w:rPr>
          <w:rFonts w:eastAsia="Calibri"/>
          <w:sz w:val="28"/>
          <w:szCs w:val="28"/>
          <w:lang w:eastAsia="en-US"/>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A335435" w14:textId="77777777" w:rsidR="001D5534" w:rsidRPr="001D5534" w:rsidRDefault="001D5534" w:rsidP="001D5534">
      <w:pPr>
        <w:autoSpaceDE w:val="0"/>
        <w:autoSpaceDN w:val="0"/>
        <w:adjustRightInd w:val="0"/>
        <w:ind w:firstLine="567"/>
        <w:jc w:val="both"/>
        <w:rPr>
          <w:rFonts w:eastAsia="Calibri"/>
          <w:sz w:val="28"/>
          <w:szCs w:val="28"/>
          <w:lang w:eastAsia="en-US"/>
        </w:rPr>
      </w:pPr>
      <w:r w:rsidRPr="001D5534">
        <w:rPr>
          <w:rFonts w:eastAsia="Calibri"/>
          <w:sz w:val="28"/>
          <w:szCs w:val="28"/>
          <w:lang w:eastAsia="en-US"/>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4E326B6A" w14:textId="77777777" w:rsidR="001D5534" w:rsidRPr="001D5534" w:rsidRDefault="001D5534" w:rsidP="001D5534">
      <w:pPr>
        <w:autoSpaceDE w:val="0"/>
        <w:autoSpaceDN w:val="0"/>
        <w:adjustRightInd w:val="0"/>
        <w:ind w:firstLine="567"/>
        <w:jc w:val="both"/>
        <w:rPr>
          <w:sz w:val="28"/>
          <w:szCs w:val="28"/>
        </w:rPr>
      </w:pPr>
      <w:r w:rsidRPr="001D5534">
        <w:rPr>
          <w:bCs/>
          <w:sz w:val="28"/>
          <w:szCs w:val="28"/>
        </w:rPr>
        <w:t xml:space="preserve">Амортизация </w:t>
      </w:r>
      <w:r w:rsidRPr="001D5534">
        <w:rPr>
          <w:sz w:val="28"/>
          <w:szCs w:val="28"/>
        </w:rPr>
        <w:t>на 2023 год</w:t>
      </w:r>
      <w:r w:rsidRPr="001D5534">
        <w:rPr>
          <w:bCs/>
          <w:sz w:val="28"/>
          <w:szCs w:val="28"/>
        </w:rPr>
        <w:t xml:space="preserve"> утверждена регулятором в размере 21,21 тыс. руб.,</w:t>
      </w:r>
      <w:r w:rsidRPr="001D5534">
        <w:rPr>
          <w:sz w:val="28"/>
          <w:szCs w:val="28"/>
        </w:rPr>
        <w:t xml:space="preserve"> организацией в целях корректировки амортизация предложена в сумме           21,21 тыс. руб.</w:t>
      </w:r>
    </w:p>
    <w:p w14:paraId="7F4FAC80" w14:textId="77777777" w:rsidR="001D5534" w:rsidRPr="001D5534" w:rsidRDefault="001D5534" w:rsidP="001D5534">
      <w:pPr>
        <w:autoSpaceDE w:val="0"/>
        <w:autoSpaceDN w:val="0"/>
        <w:adjustRightInd w:val="0"/>
        <w:ind w:firstLine="567"/>
        <w:jc w:val="both"/>
        <w:rPr>
          <w:rFonts w:eastAsia="Calibri"/>
          <w:sz w:val="28"/>
          <w:szCs w:val="28"/>
          <w:lang w:eastAsia="en-US"/>
        </w:rPr>
      </w:pPr>
      <w:r w:rsidRPr="001D5534">
        <w:rPr>
          <w:sz w:val="28"/>
          <w:szCs w:val="28"/>
        </w:rPr>
        <w:t xml:space="preserve">В </w:t>
      </w:r>
      <w:r w:rsidRPr="001D5534">
        <w:rPr>
          <w:rFonts w:eastAsia="Calibri"/>
          <w:sz w:val="28"/>
          <w:szCs w:val="28"/>
          <w:lang w:eastAsia="en-US"/>
        </w:rPr>
        <w:t>качестве обоснования расходов представлена ведомость амортизации основных средств за 2021 год. Следует отметить, что данный документ не подшит к материалам тарифного дела, не имеет печати и подписи руководителя соответственно данную ведомость нельзя прировнять к достоверному официальному документу организации, следовательно из перечня анализируемых документов данная ведомость исключена.</w:t>
      </w:r>
    </w:p>
    <w:p w14:paraId="2E99B964" w14:textId="77777777" w:rsidR="001D5534" w:rsidRPr="001D5534" w:rsidRDefault="001D5534" w:rsidP="001D5534">
      <w:pPr>
        <w:autoSpaceDE w:val="0"/>
        <w:autoSpaceDN w:val="0"/>
        <w:adjustRightInd w:val="0"/>
        <w:ind w:firstLine="567"/>
        <w:jc w:val="both"/>
        <w:rPr>
          <w:sz w:val="28"/>
          <w:szCs w:val="28"/>
        </w:rPr>
      </w:pPr>
      <w:r w:rsidRPr="001D5534">
        <w:rPr>
          <w:rFonts w:eastAsia="Calibri"/>
          <w:sz w:val="28"/>
          <w:szCs w:val="28"/>
          <w:lang w:eastAsia="en-US"/>
        </w:rPr>
        <w:t>Также, согласно данной ведомости, организацией предлагается учесть амортизацию «Скважины Артезианской 29/1» (дата принятия к учету – 01.12.2000). Документов, подтверждающих наличие данной скважины в материалах тарифного дела не обнаружено, на устный запрос организации о документах на данную скважину - получен ответ, что данная скважине не имеет свидетельства государственной регистрации и технического паспорта.</w:t>
      </w:r>
    </w:p>
    <w:p w14:paraId="5A69F3CA" w14:textId="77777777" w:rsidR="001D5534" w:rsidRPr="001D5534" w:rsidRDefault="001D5534" w:rsidP="001D5534">
      <w:pPr>
        <w:tabs>
          <w:tab w:val="left" w:pos="730"/>
        </w:tabs>
        <w:autoSpaceDE w:val="0"/>
        <w:autoSpaceDN w:val="0"/>
        <w:adjustRightInd w:val="0"/>
        <w:ind w:firstLine="571"/>
        <w:jc w:val="both"/>
        <w:rPr>
          <w:sz w:val="28"/>
          <w:szCs w:val="28"/>
        </w:rPr>
      </w:pPr>
      <w:r w:rsidRPr="001D5534">
        <w:rPr>
          <w:sz w:val="28"/>
          <w:szCs w:val="28"/>
        </w:rPr>
        <w:t>Таким образом, расходы по данной статье отклонены регулятором.</w:t>
      </w:r>
    </w:p>
    <w:p w14:paraId="2DBA6AA5" w14:textId="77777777" w:rsidR="001D5534" w:rsidRPr="001D5534" w:rsidRDefault="001D5534" w:rsidP="001D5534">
      <w:pPr>
        <w:autoSpaceDE w:val="0"/>
        <w:autoSpaceDN w:val="0"/>
        <w:adjustRightInd w:val="0"/>
        <w:ind w:firstLine="851"/>
        <w:jc w:val="both"/>
        <w:rPr>
          <w:sz w:val="14"/>
          <w:szCs w:val="14"/>
        </w:rPr>
      </w:pPr>
    </w:p>
    <w:p w14:paraId="639A02BF" w14:textId="77777777" w:rsidR="001D5534" w:rsidRPr="001D5534" w:rsidRDefault="001D5534" w:rsidP="001D5534">
      <w:pPr>
        <w:widowControl w:val="0"/>
        <w:tabs>
          <w:tab w:val="left" w:pos="709"/>
        </w:tabs>
        <w:autoSpaceDE w:val="0"/>
        <w:autoSpaceDN w:val="0"/>
        <w:adjustRightInd w:val="0"/>
        <w:ind w:firstLine="709"/>
        <w:jc w:val="both"/>
        <w:rPr>
          <w:b/>
          <w:bCs/>
          <w:sz w:val="28"/>
          <w:szCs w:val="28"/>
          <w:u w:val="single"/>
        </w:rPr>
      </w:pPr>
      <w:r w:rsidRPr="001D5534">
        <w:rPr>
          <w:b/>
          <w:bCs/>
          <w:sz w:val="28"/>
          <w:szCs w:val="28"/>
          <w:u w:val="single"/>
        </w:rPr>
        <w:t xml:space="preserve">Неподконтрольные расходы </w:t>
      </w:r>
    </w:p>
    <w:p w14:paraId="26684C2E" w14:textId="77777777" w:rsidR="001D5534" w:rsidRPr="001D5534" w:rsidRDefault="001D5534" w:rsidP="001D5534">
      <w:pPr>
        <w:widowControl w:val="0"/>
        <w:autoSpaceDE w:val="0"/>
        <w:autoSpaceDN w:val="0"/>
        <w:adjustRightInd w:val="0"/>
        <w:ind w:firstLine="540"/>
        <w:jc w:val="both"/>
        <w:rPr>
          <w:sz w:val="28"/>
          <w:szCs w:val="28"/>
        </w:rPr>
      </w:pPr>
      <w:r w:rsidRPr="001D5534">
        <w:rPr>
          <w:sz w:val="28"/>
          <w:szCs w:val="28"/>
        </w:rPr>
        <w:tab/>
        <w:t>Неподконтрольные расходы в соответствии с Методическими указаниями включают в себя:</w:t>
      </w:r>
    </w:p>
    <w:p w14:paraId="0A3F3EAE"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7545501"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94DDF41"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B7A9CEC"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9E3018C"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4BF1C6C"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2B2166E"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5134077" w14:textId="77777777" w:rsidR="001D5534" w:rsidRPr="001D5534" w:rsidRDefault="001D5534" w:rsidP="001D5534">
      <w:pPr>
        <w:autoSpaceDE w:val="0"/>
        <w:autoSpaceDN w:val="0"/>
        <w:adjustRightInd w:val="0"/>
        <w:ind w:firstLine="540"/>
        <w:jc w:val="both"/>
        <w:rPr>
          <w:sz w:val="28"/>
          <w:szCs w:val="28"/>
        </w:rPr>
      </w:pPr>
      <w:r w:rsidRPr="001D5534">
        <w:rPr>
          <w:sz w:val="28"/>
          <w:szCs w:val="28"/>
        </w:rPr>
        <w:t>8) расходы на концессионную плату;</w:t>
      </w:r>
    </w:p>
    <w:p w14:paraId="7E9D1282" w14:textId="2C5B2129" w:rsidR="001D5534" w:rsidRPr="001D5534" w:rsidRDefault="001D5534" w:rsidP="001D5534">
      <w:pPr>
        <w:autoSpaceDE w:val="0"/>
        <w:autoSpaceDN w:val="0"/>
        <w:adjustRightInd w:val="0"/>
        <w:ind w:firstLine="540"/>
        <w:jc w:val="both"/>
        <w:rPr>
          <w:sz w:val="28"/>
          <w:szCs w:val="28"/>
        </w:rPr>
      </w:pPr>
      <w:r w:rsidRPr="001D5534">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ADBFA0A" w14:textId="77777777" w:rsidR="001D5534" w:rsidRPr="001D5534" w:rsidRDefault="001D5534" w:rsidP="001D5534">
      <w:pPr>
        <w:autoSpaceDE w:val="0"/>
        <w:autoSpaceDN w:val="0"/>
        <w:adjustRightInd w:val="0"/>
        <w:ind w:firstLine="284"/>
        <w:jc w:val="both"/>
        <w:rPr>
          <w:sz w:val="28"/>
          <w:szCs w:val="28"/>
        </w:rPr>
      </w:pPr>
      <w:r w:rsidRPr="001D5534">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414325E" w14:textId="77777777" w:rsidR="001D5534" w:rsidRPr="001D5534" w:rsidRDefault="001D5534" w:rsidP="001D5534">
      <w:pPr>
        <w:autoSpaceDE w:val="0"/>
        <w:autoSpaceDN w:val="0"/>
        <w:adjustRightInd w:val="0"/>
        <w:ind w:firstLine="284"/>
        <w:jc w:val="both"/>
        <w:rPr>
          <w:sz w:val="28"/>
          <w:szCs w:val="28"/>
        </w:rPr>
      </w:pPr>
    </w:p>
    <w:p w14:paraId="65DD06CE" w14:textId="77777777" w:rsidR="001D5534" w:rsidRPr="001D5534" w:rsidRDefault="001D5534" w:rsidP="001D5534">
      <w:pPr>
        <w:widowControl w:val="0"/>
        <w:tabs>
          <w:tab w:val="left" w:pos="709"/>
        </w:tabs>
        <w:autoSpaceDE w:val="0"/>
        <w:autoSpaceDN w:val="0"/>
        <w:adjustRightInd w:val="0"/>
        <w:jc w:val="both"/>
        <w:rPr>
          <w:sz w:val="28"/>
          <w:szCs w:val="28"/>
        </w:rPr>
      </w:pPr>
      <w:r w:rsidRPr="001D5534">
        <w:rPr>
          <w:sz w:val="28"/>
          <w:szCs w:val="28"/>
        </w:rPr>
        <w:t>Неподконтрольные расходы на 2023 год по статьям затрат определены на следующем уровне:</w:t>
      </w:r>
    </w:p>
    <w:p w14:paraId="6B5AF1B0" w14:textId="77777777" w:rsidR="001D5534" w:rsidRPr="001D5534" w:rsidRDefault="001D5534" w:rsidP="001D5534">
      <w:pPr>
        <w:widowControl w:val="0"/>
        <w:tabs>
          <w:tab w:val="left" w:pos="709"/>
        </w:tabs>
        <w:autoSpaceDE w:val="0"/>
        <w:autoSpaceDN w:val="0"/>
        <w:adjustRightInd w:val="0"/>
        <w:jc w:val="both"/>
        <w:rPr>
          <w:sz w:val="28"/>
          <w:szCs w:val="28"/>
        </w:rPr>
      </w:pPr>
      <w:r w:rsidRPr="001D5534">
        <w:rPr>
          <w:sz w:val="28"/>
          <w:szCs w:val="28"/>
        </w:rPr>
        <w:tab/>
      </w:r>
    </w:p>
    <w:p w14:paraId="1AF6D983" w14:textId="77777777" w:rsidR="001D5534" w:rsidRPr="001D5534" w:rsidRDefault="001D5534" w:rsidP="001D5534">
      <w:pPr>
        <w:widowControl w:val="0"/>
        <w:tabs>
          <w:tab w:val="left" w:pos="709"/>
        </w:tabs>
        <w:autoSpaceDE w:val="0"/>
        <w:autoSpaceDN w:val="0"/>
        <w:adjustRightInd w:val="0"/>
        <w:ind w:firstLine="709"/>
        <w:jc w:val="both"/>
        <w:rPr>
          <w:b/>
          <w:bCs/>
          <w:sz w:val="28"/>
          <w:szCs w:val="28"/>
        </w:rPr>
      </w:pPr>
      <w:r w:rsidRPr="001D5534">
        <w:rPr>
          <w:sz w:val="28"/>
          <w:szCs w:val="28"/>
        </w:rPr>
        <w:t xml:space="preserve">По статье </w:t>
      </w:r>
      <w:r w:rsidRPr="001D5534">
        <w:rPr>
          <w:b/>
          <w:bCs/>
          <w:sz w:val="28"/>
          <w:szCs w:val="28"/>
        </w:rPr>
        <w:t xml:space="preserve">«Расходы, связанные с оплатой налогов и сборов»: </w:t>
      </w:r>
    </w:p>
    <w:p w14:paraId="0B0331B6"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При определении размера расходов, связанных с уплатой налогов и сборов, учитываются:</w:t>
      </w:r>
    </w:p>
    <w:p w14:paraId="1496D2A9"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налог на прибыль;</w:t>
      </w:r>
    </w:p>
    <w:p w14:paraId="791C5211"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налог на имущество организаций;</w:t>
      </w:r>
    </w:p>
    <w:p w14:paraId="4E854A9D"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земельный налог;</w:t>
      </w:r>
    </w:p>
    <w:p w14:paraId="6A8C4D5D"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водный налог и плата за пользование водным объектом;</w:t>
      </w:r>
    </w:p>
    <w:p w14:paraId="2380CAF1"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транспортный налог;</w:t>
      </w:r>
    </w:p>
    <w:p w14:paraId="1EF65772"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B85665C"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7B4CF3B" w14:textId="77777777" w:rsidR="001D5534" w:rsidRPr="001D5534" w:rsidRDefault="001D5534" w:rsidP="001D5534">
      <w:pPr>
        <w:widowControl w:val="0"/>
        <w:tabs>
          <w:tab w:val="left" w:pos="709"/>
        </w:tabs>
        <w:autoSpaceDE w:val="0"/>
        <w:autoSpaceDN w:val="0"/>
        <w:adjustRightInd w:val="0"/>
        <w:ind w:firstLine="709"/>
        <w:jc w:val="both"/>
        <w:rPr>
          <w:b/>
          <w:bCs/>
          <w:sz w:val="18"/>
          <w:szCs w:val="18"/>
        </w:rPr>
      </w:pPr>
    </w:p>
    <w:p w14:paraId="6E7EF55B" w14:textId="77777777" w:rsidR="001D5534" w:rsidRPr="001D5534" w:rsidRDefault="001D5534" w:rsidP="001D5534">
      <w:pPr>
        <w:widowControl w:val="0"/>
        <w:tabs>
          <w:tab w:val="left" w:pos="709"/>
        </w:tabs>
        <w:autoSpaceDE w:val="0"/>
        <w:autoSpaceDN w:val="0"/>
        <w:adjustRightInd w:val="0"/>
        <w:ind w:firstLine="709"/>
        <w:jc w:val="both"/>
        <w:rPr>
          <w:sz w:val="28"/>
          <w:szCs w:val="28"/>
        </w:rPr>
      </w:pPr>
      <w:r w:rsidRPr="001D5534">
        <w:rPr>
          <w:sz w:val="28"/>
          <w:szCs w:val="28"/>
        </w:rPr>
        <w:t>Регулирующим органом расходы по статье утверждены на 2023 год в размере 367,89 тыс. руб., предприятием в целях корректировки затраты по статье предложены в размере 277,34 тыс. руб., в процессе экспертизы определены расходы в сумме 377,56 тыс. руб., в том числе:</w:t>
      </w:r>
    </w:p>
    <w:p w14:paraId="179785B1"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 По статье </w:t>
      </w:r>
      <w:r w:rsidRPr="001D5534">
        <w:rPr>
          <w:b/>
          <w:bCs/>
          <w:sz w:val="28"/>
          <w:szCs w:val="28"/>
        </w:rPr>
        <w:t xml:space="preserve">«Водный налог» </w:t>
      </w:r>
      <w:r w:rsidRPr="001D5534">
        <w:rPr>
          <w:sz w:val="28"/>
          <w:szCs w:val="28"/>
        </w:rPr>
        <w:t>регулирующим органом утверждены затраты на 2023 год в размере 367,89 тыс. руб., предприятием в целях корректировки затраты по статье предложены в размере 277,34 тыс. руб.</w:t>
      </w:r>
    </w:p>
    <w:p w14:paraId="2AF0A4D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В процессе экспертизы </w:t>
      </w:r>
      <w:r w:rsidRPr="001D5534">
        <w:rPr>
          <w:sz w:val="28"/>
          <w:szCs w:val="28"/>
          <w:u w:val="single"/>
        </w:rPr>
        <w:t>расходы по данной статье</w:t>
      </w:r>
      <w:r w:rsidRPr="001D5534">
        <w:rPr>
          <w:sz w:val="28"/>
          <w:szCs w:val="28"/>
        </w:rPr>
        <w:t xml:space="preserve"> определены в сумме </w:t>
      </w:r>
      <w:r w:rsidRPr="001D5534">
        <w:rPr>
          <w:b/>
          <w:bCs/>
          <w:i/>
          <w:iCs/>
          <w:sz w:val="28"/>
          <w:szCs w:val="28"/>
        </w:rPr>
        <w:t>377,56</w:t>
      </w:r>
      <w:r w:rsidRPr="001D5534">
        <w:rPr>
          <w:sz w:val="28"/>
          <w:szCs w:val="28"/>
        </w:rPr>
        <w:t xml:space="preserve"> тыс. руб., </w:t>
      </w:r>
      <w:r w:rsidRPr="001D5534">
        <w:rPr>
          <w:b/>
          <w:bCs/>
          <w:sz w:val="28"/>
          <w:szCs w:val="28"/>
        </w:rPr>
        <w:t>водный налог</w:t>
      </w:r>
      <w:r w:rsidRPr="001D5534">
        <w:rPr>
          <w:sz w:val="28"/>
          <w:szCs w:val="28"/>
        </w:rPr>
        <w:t xml:space="preserve"> рассчитан регулятором, исходя из планового объема поднятой воды 328216,10 м3 и ставок водного налога в соответствии с Налоговым кодексом исходя из налоговых ставок согласно статье 333.12, расчет представлен в Таблице 2:</w:t>
      </w:r>
    </w:p>
    <w:p w14:paraId="6CF118F5" w14:textId="77777777" w:rsidR="001D5534" w:rsidRPr="001D5534" w:rsidRDefault="001D5534" w:rsidP="001D5534">
      <w:pPr>
        <w:widowControl w:val="0"/>
        <w:autoSpaceDE w:val="0"/>
        <w:autoSpaceDN w:val="0"/>
        <w:adjustRightInd w:val="0"/>
        <w:ind w:firstLine="709"/>
        <w:jc w:val="both"/>
        <w:rPr>
          <w:sz w:val="20"/>
          <w:szCs w:val="20"/>
        </w:rPr>
      </w:pPr>
    </w:p>
    <w:p w14:paraId="78576011"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Таблица 2</w:t>
      </w:r>
    </w:p>
    <w:p w14:paraId="4B0D7020" w14:textId="77777777" w:rsidR="001D5534" w:rsidRPr="001D5534" w:rsidRDefault="001D5534" w:rsidP="001D5534">
      <w:pPr>
        <w:widowControl w:val="0"/>
        <w:autoSpaceDE w:val="0"/>
        <w:autoSpaceDN w:val="0"/>
        <w:adjustRightInd w:val="0"/>
        <w:ind w:firstLine="709"/>
        <w:jc w:val="both"/>
        <w:rPr>
          <w:sz w:val="28"/>
          <w:szCs w:val="28"/>
        </w:rPr>
      </w:pPr>
      <w:r w:rsidRPr="001D5534">
        <w:rPr>
          <w:noProof/>
        </w:rPr>
        <w:drawing>
          <wp:inline distT="0" distB="0" distL="0" distR="0" wp14:anchorId="13E3EEE8" wp14:editId="2A50E657">
            <wp:extent cx="5184140" cy="1343660"/>
            <wp:effectExtent l="0" t="0" r="0" b="889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184140" cy="1343660"/>
                    </a:xfrm>
                    <a:prstGeom prst="rect">
                      <a:avLst/>
                    </a:prstGeom>
                    <a:noFill/>
                    <a:ln>
                      <a:noFill/>
                    </a:ln>
                  </pic:spPr>
                </pic:pic>
              </a:graphicData>
            </a:graphic>
          </wp:inline>
        </w:drawing>
      </w:r>
    </w:p>
    <w:p w14:paraId="5D935084" w14:textId="77777777" w:rsidR="001D5534" w:rsidRPr="001D5534" w:rsidRDefault="001D5534" w:rsidP="001D5534">
      <w:pPr>
        <w:tabs>
          <w:tab w:val="left" w:pos="730"/>
        </w:tabs>
        <w:autoSpaceDE w:val="0"/>
        <w:autoSpaceDN w:val="0"/>
        <w:adjustRightInd w:val="0"/>
        <w:ind w:firstLine="571"/>
        <w:jc w:val="center"/>
        <w:rPr>
          <w:b/>
          <w:sz w:val="32"/>
          <w:szCs w:val="32"/>
          <w:u w:val="single"/>
        </w:rPr>
      </w:pPr>
      <w:bookmarkStart w:id="11" w:name="_Hlk12551396"/>
    </w:p>
    <w:p w14:paraId="7784D06F" w14:textId="77777777" w:rsidR="001D5534" w:rsidRPr="001D5534" w:rsidRDefault="001D5534" w:rsidP="001D5534">
      <w:pPr>
        <w:tabs>
          <w:tab w:val="left" w:pos="730"/>
        </w:tabs>
        <w:autoSpaceDE w:val="0"/>
        <w:autoSpaceDN w:val="0"/>
        <w:adjustRightInd w:val="0"/>
        <w:ind w:firstLine="571"/>
        <w:jc w:val="center"/>
        <w:rPr>
          <w:b/>
          <w:sz w:val="32"/>
          <w:szCs w:val="32"/>
          <w:u w:val="single"/>
        </w:rPr>
      </w:pPr>
      <w:r w:rsidRPr="001D5534">
        <w:rPr>
          <w:b/>
          <w:sz w:val="32"/>
          <w:szCs w:val="32"/>
          <w:u w:val="single"/>
        </w:rPr>
        <w:t>Нормативная прибыль</w:t>
      </w:r>
    </w:p>
    <w:p w14:paraId="3D3D3586"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03B319D"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29EB4F5E" w14:textId="77777777" w:rsidR="001D5534" w:rsidRPr="001D5534" w:rsidRDefault="001D5534" w:rsidP="001D5534">
      <w:pPr>
        <w:widowControl w:val="0"/>
        <w:tabs>
          <w:tab w:val="left" w:pos="1134"/>
        </w:tabs>
        <w:autoSpaceDE w:val="0"/>
        <w:autoSpaceDN w:val="0"/>
        <w:adjustRightInd w:val="0"/>
        <w:ind w:firstLine="709"/>
        <w:jc w:val="both"/>
        <w:rPr>
          <w:bCs/>
          <w:sz w:val="12"/>
          <w:szCs w:val="28"/>
        </w:rPr>
      </w:pPr>
    </w:p>
    <w:p w14:paraId="4350A263" w14:textId="77777777" w:rsidR="001D5534" w:rsidRPr="001D5534" w:rsidRDefault="001D5534" w:rsidP="001D5534">
      <w:pPr>
        <w:widowControl w:val="0"/>
        <w:tabs>
          <w:tab w:val="left" w:pos="1134"/>
        </w:tabs>
        <w:autoSpaceDE w:val="0"/>
        <w:autoSpaceDN w:val="0"/>
        <w:adjustRightInd w:val="0"/>
        <w:jc w:val="center"/>
        <w:rPr>
          <w:position w:val="-11"/>
          <w:sz w:val="28"/>
        </w:rPr>
      </w:pPr>
      <w:r w:rsidRPr="001D5534">
        <w:rPr>
          <w:noProof/>
          <w:position w:val="-11"/>
          <w:sz w:val="28"/>
        </w:rPr>
        <w:drawing>
          <wp:inline distT="0" distB="0" distL="0" distR="0" wp14:anchorId="7CA169F3" wp14:editId="576A8104">
            <wp:extent cx="3379470" cy="38989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79470" cy="389890"/>
                    </a:xfrm>
                    <a:prstGeom prst="rect">
                      <a:avLst/>
                    </a:prstGeom>
                    <a:noFill/>
                    <a:ln>
                      <a:noFill/>
                    </a:ln>
                  </pic:spPr>
                </pic:pic>
              </a:graphicData>
            </a:graphic>
          </wp:inline>
        </w:drawing>
      </w:r>
    </w:p>
    <w:p w14:paraId="0772969F" w14:textId="77777777" w:rsidR="001D5534" w:rsidRPr="001D5534" w:rsidRDefault="001D5534" w:rsidP="001D5534">
      <w:pPr>
        <w:widowControl w:val="0"/>
        <w:tabs>
          <w:tab w:val="left" w:pos="1134"/>
        </w:tabs>
        <w:autoSpaceDE w:val="0"/>
        <w:autoSpaceDN w:val="0"/>
        <w:adjustRightInd w:val="0"/>
        <w:jc w:val="center"/>
        <w:rPr>
          <w:position w:val="-11"/>
          <w:sz w:val="10"/>
        </w:rPr>
      </w:pPr>
    </w:p>
    <w:p w14:paraId="5208FF64" w14:textId="77777777" w:rsidR="001D5534" w:rsidRPr="001D5534" w:rsidRDefault="001D5534" w:rsidP="001D5534">
      <w:pPr>
        <w:widowControl w:val="0"/>
        <w:tabs>
          <w:tab w:val="left" w:pos="1134"/>
        </w:tabs>
        <w:autoSpaceDE w:val="0"/>
        <w:autoSpaceDN w:val="0"/>
        <w:adjustRightInd w:val="0"/>
        <w:jc w:val="center"/>
        <w:rPr>
          <w:bCs/>
          <w:sz w:val="28"/>
          <w:szCs w:val="28"/>
        </w:rPr>
      </w:pPr>
      <w:r w:rsidRPr="001D5534">
        <w:rPr>
          <w:noProof/>
          <w:position w:val="-11"/>
        </w:rPr>
        <w:drawing>
          <wp:inline distT="0" distB="0" distL="0" distR="0" wp14:anchorId="2BE46C77" wp14:editId="7521EE4A">
            <wp:extent cx="2504440" cy="37401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4440" cy="374015"/>
                    </a:xfrm>
                    <a:prstGeom prst="rect">
                      <a:avLst/>
                    </a:prstGeom>
                    <a:noFill/>
                    <a:ln>
                      <a:noFill/>
                    </a:ln>
                  </pic:spPr>
                </pic:pic>
              </a:graphicData>
            </a:graphic>
          </wp:inline>
        </w:drawing>
      </w:r>
    </w:p>
    <w:p w14:paraId="3E3A90EB"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bCs/>
          <w:sz w:val="28"/>
          <w:szCs w:val="28"/>
        </w:rPr>
        <w:t>где:</w:t>
      </w:r>
    </w:p>
    <w:p w14:paraId="67D66F4B"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noProof/>
          <w:position w:val="-9"/>
        </w:rPr>
        <w:drawing>
          <wp:inline distT="0" distB="0" distL="0" distR="0" wp14:anchorId="31BF7DA7" wp14:editId="1A443162">
            <wp:extent cx="389890" cy="32575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9890" cy="325755"/>
                    </a:xfrm>
                    <a:prstGeom prst="rect">
                      <a:avLst/>
                    </a:prstGeom>
                    <a:noFill/>
                    <a:ln>
                      <a:noFill/>
                    </a:ln>
                  </pic:spPr>
                </pic:pic>
              </a:graphicData>
            </a:graphic>
          </wp:inline>
        </w:drawing>
      </w:r>
      <w:r w:rsidRPr="001D5534">
        <w:rPr>
          <w:bCs/>
          <w:sz w:val="28"/>
          <w:szCs w:val="28"/>
        </w:rPr>
        <w:t xml:space="preserve"> - величина нормативной прибыли, тыс. руб.;</w:t>
      </w:r>
    </w:p>
    <w:p w14:paraId="28788DFA"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noProof/>
          <w:position w:val="-11"/>
        </w:rPr>
        <w:drawing>
          <wp:inline distT="0" distB="0" distL="0" distR="0" wp14:anchorId="45273B8B" wp14:editId="0D240D27">
            <wp:extent cx="421640" cy="33401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1640" cy="334010"/>
                    </a:xfrm>
                    <a:prstGeom prst="rect">
                      <a:avLst/>
                    </a:prstGeom>
                    <a:noFill/>
                    <a:ln>
                      <a:noFill/>
                    </a:ln>
                  </pic:spPr>
                </pic:pic>
              </a:graphicData>
            </a:graphic>
          </wp:inline>
        </w:drawing>
      </w:r>
      <w:r w:rsidRPr="001D5534">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3EB81B8"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noProof/>
        </w:rPr>
        <w:drawing>
          <wp:inline distT="0" distB="0" distL="0" distR="0" wp14:anchorId="3B1959D9" wp14:editId="5698BB03">
            <wp:extent cx="238760" cy="2387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1D5534">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CDC37C6"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noProof/>
          <w:position w:val="-11"/>
        </w:rPr>
        <w:drawing>
          <wp:inline distT="0" distB="0" distL="0" distR="0" wp14:anchorId="3C4B527C" wp14:editId="30A82435">
            <wp:extent cx="675640" cy="33401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5640" cy="334010"/>
                    </a:xfrm>
                    <a:prstGeom prst="rect">
                      <a:avLst/>
                    </a:prstGeom>
                    <a:noFill/>
                    <a:ln>
                      <a:noFill/>
                    </a:ln>
                  </pic:spPr>
                </pic:pic>
              </a:graphicData>
            </a:graphic>
          </wp:inline>
        </w:drawing>
      </w:r>
      <w:r w:rsidRPr="001D5534">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7548F27"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sz w:val="32"/>
        </w:rPr>
        <w:t>КВ</w:t>
      </w:r>
      <w:r w:rsidRPr="001D5534">
        <w:t>i</w:t>
      </w:r>
      <w:r w:rsidRPr="001D5534">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204BE7B"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noProof/>
          <w:position w:val="-11"/>
        </w:rPr>
        <w:drawing>
          <wp:inline distT="0" distB="0" distL="0" distR="0" wp14:anchorId="3D81D1D5" wp14:editId="385BA448">
            <wp:extent cx="540385" cy="34163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0385" cy="341630"/>
                    </a:xfrm>
                    <a:prstGeom prst="rect">
                      <a:avLst/>
                    </a:prstGeom>
                    <a:noFill/>
                    <a:ln>
                      <a:noFill/>
                    </a:ln>
                  </pic:spPr>
                </pic:pic>
              </a:graphicData>
            </a:graphic>
          </wp:inline>
        </w:drawing>
      </w:r>
      <w:r w:rsidRPr="001D5534">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B0C636D" w14:textId="77777777" w:rsidR="001D5534" w:rsidRPr="001D5534" w:rsidRDefault="001D5534" w:rsidP="001D5534">
      <w:pPr>
        <w:widowControl w:val="0"/>
        <w:tabs>
          <w:tab w:val="left" w:pos="1134"/>
        </w:tabs>
        <w:autoSpaceDE w:val="0"/>
        <w:autoSpaceDN w:val="0"/>
        <w:adjustRightInd w:val="0"/>
        <w:ind w:firstLine="709"/>
        <w:jc w:val="both"/>
        <w:rPr>
          <w:sz w:val="28"/>
          <w:szCs w:val="28"/>
        </w:rPr>
      </w:pPr>
      <w:r w:rsidRPr="001D5534">
        <w:rPr>
          <w:bCs/>
          <w:sz w:val="32"/>
          <w:szCs w:val="28"/>
        </w:rPr>
        <w:t>КД</w:t>
      </w:r>
      <w:r w:rsidRPr="001D5534">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554F3845" w14:textId="77777777" w:rsidR="001D5534" w:rsidRPr="001D5534" w:rsidRDefault="001D5534" w:rsidP="001D5534">
      <w:pPr>
        <w:widowControl w:val="0"/>
        <w:tabs>
          <w:tab w:val="left" w:pos="1134"/>
        </w:tabs>
        <w:autoSpaceDE w:val="0"/>
        <w:autoSpaceDN w:val="0"/>
        <w:adjustRightInd w:val="0"/>
        <w:ind w:firstLine="709"/>
        <w:jc w:val="both"/>
        <w:rPr>
          <w:sz w:val="28"/>
          <w:szCs w:val="28"/>
        </w:rPr>
      </w:pPr>
      <w:r w:rsidRPr="001D5534">
        <w:rPr>
          <w:sz w:val="28"/>
          <w:szCs w:val="28"/>
        </w:rPr>
        <w:t>В соответствии с п.п.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5B2E89A7" w14:textId="77777777" w:rsidR="001D5534" w:rsidRPr="001D5534" w:rsidRDefault="001D5534" w:rsidP="001D5534">
      <w:pPr>
        <w:widowControl w:val="0"/>
        <w:tabs>
          <w:tab w:val="left" w:pos="567"/>
        </w:tabs>
        <w:autoSpaceDE w:val="0"/>
        <w:autoSpaceDN w:val="0"/>
        <w:adjustRightInd w:val="0"/>
        <w:jc w:val="both"/>
        <w:rPr>
          <w:sz w:val="28"/>
          <w:szCs w:val="28"/>
        </w:rPr>
      </w:pPr>
      <w:r w:rsidRPr="001D5534">
        <w:rPr>
          <w:bCs/>
          <w:sz w:val="28"/>
          <w:szCs w:val="28"/>
        </w:rPr>
        <w:t xml:space="preserve">          Нормативная прибыль АО «ЦОФ Березовская»</w:t>
      </w:r>
      <w:r w:rsidRPr="001D5534">
        <w:rPr>
          <w:sz w:val="28"/>
          <w:szCs w:val="28"/>
        </w:rPr>
        <w:t xml:space="preserve"> не установлена.                   На 2023 год организацией не заявлена.</w:t>
      </w:r>
    </w:p>
    <w:p w14:paraId="2363BCA9" w14:textId="77777777" w:rsidR="001D5534" w:rsidRPr="001D5534" w:rsidRDefault="001D5534" w:rsidP="001D5534">
      <w:pPr>
        <w:tabs>
          <w:tab w:val="left" w:pos="730"/>
        </w:tabs>
        <w:autoSpaceDE w:val="0"/>
        <w:autoSpaceDN w:val="0"/>
        <w:adjustRightInd w:val="0"/>
        <w:ind w:firstLine="571"/>
        <w:jc w:val="both"/>
      </w:pPr>
    </w:p>
    <w:p w14:paraId="444975F0" w14:textId="77777777" w:rsidR="001D5534" w:rsidRPr="001D5534" w:rsidRDefault="001D5534" w:rsidP="001D5534">
      <w:pPr>
        <w:autoSpaceDE w:val="0"/>
        <w:autoSpaceDN w:val="0"/>
        <w:adjustRightInd w:val="0"/>
        <w:ind w:firstLine="709"/>
        <w:jc w:val="center"/>
        <w:rPr>
          <w:rFonts w:eastAsia="Calibri"/>
          <w:b/>
          <w:bCs/>
          <w:sz w:val="32"/>
          <w:szCs w:val="32"/>
          <w:u w:val="single"/>
          <w:lang w:eastAsia="en-US"/>
        </w:rPr>
      </w:pPr>
      <w:r w:rsidRPr="001D5534">
        <w:rPr>
          <w:rFonts w:eastAsia="Calibri"/>
          <w:b/>
          <w:bCs/>
          <w:sz w:val="32"/>
          <w:szCs w:val="32"/>
          <w:u w:val="single"/>
          <w:lang w:eastAsia="en-US"/>
        </w:rPr>
        <w:t>Величина расчетной предпринимательской прибыли</w:t>
      </w:r>
    </w:p>
    <w:p w14:paraId="513E4A29" w14:textId="77777777" w:rsidR="001D5534" w:rsidRPr="001D5534" w:rsidRDefault="001D5534" w:rsidP="001D5534">
      <w:pPr>
        <w:widowControl w:val="0"/>
        <w:tabs>
          <w:tab w:val="left" w:pos="1134"/>
        </w:tabs>
        <w:autoSpaceDE w:val="0"/>
        <w:autoSpaceDN w:val="0"/>
        <w:adjustRightInd w:val="0"/>
        <w:ind w:firstLine="709"/>
        <w:jc w:val="both"/>
        <w:rPr>
          <w:bCs/>
          <w:sz w:val="28"/>
          <w:szCs w:val="28"/>
        </w:rPr>
      </w:pPr>
      <w:r w:rsidRPr="001D5534">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DAFD5CB"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Расчетная предпринимательская прибыль гарантирующей организации рассчитывается по формуле:</w:t>
      </w:r>
    </w:p>
    <w:p w14:paraId="3DA9B0DA" w14:textId="77777777" w:rsidR="001D5534" w:rsidRPr="001D5534" w:rsidRDefault="001D5534" w:rsidP="001D5534">
      <w:pPr>
        <w:widowControl w:val="0"/>
        <w:autoSpaceDE w:val="0"/>
        <w:autoSpaceDN w:val="0"/>
        <w:adjustRightInd w:val="0"/>
        <w:jc w:val="both"/>
        <w:outlineLvl w:val="0"/>
        <w:rPr>
          <w:sz w:val="18"/>
          <w:szCs w:val="28"/>
        </w:rPr>
      </w:pPr>
    </w:p>
    <w:p w14:paraId="31F26873" w14:textId="77777777" w:rsidR="001D5534" w:rsidRPr="001D5534" w:rsidRDefault="001D5534" w:rsidP="001D5534">
      <w:pPr>
        <w:widowControl w:val="0"/>
        <w:autoSpaceDE w:val="0"/>
        <w:autoSpaceDN w:val="0"/>
        <w:adjustRightInd w:val="0"/>
        <w:jc w:val="center"/>
        <w:rPr>
          <w:sz w:val="28"/>
          <w:szCs w:val="28"/>
        </w:rPr>
      </w:pPr>
      <w:r w:rsidRPr="001D5534">
        <w:rPr>
          <w:noProof/>
          <w:position w:val="-14"/>
          <w:sz w:val="28"/>
          <w:szCs w:val="28"/>
        </w:rPr>
        <w:drawing>
          <wp:inline distT="0" distB="0" distL="0" distR="0" wp14:anchorId="2EBA3812" wp14:editId="3905E32E">
            <wp:extent cx="2385695" cy="36576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5695" cy="365760"/>
                    </a:xfrm>
                    <a:prstGeom prst="rect">
                      <a:avLst/>
                    </a:prstGeom>
                    <a:noFill/>
                    <a:ln>
                      <a:noFill/>
                    </a:ln>
                  </pic:spPr>
                </pic:pic>
              </a:graphicData>
            </a:graphic>
          </wp:inline>
        </w:drawing>
      </w:r>
      <w:r w:rsidRPr="001D5534">
        <w:rPr>
          <w:sz w:val="28"/>
          <w:szCs w:val="28"/>
        </w:rPr>
        <w:t>,</w:t>
      </w:r>
    </w:p>
    <w:p w14:paraId="3B9DC1AB"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2E1B984F" w14:textId="77777777" w:rsidR="001D5534" w:rsidRPr="001D5534" w:rsidRDefault="001D5534" w:rsidP="001D5534">
      <w:pPr>
        <w:widowControl w:val="0"/>
        <w:autoSpaceDE w:val="0"/>
        <w:autoSpaceDN w:val="0"/>
        <w:adjustRightInd w:val="0"/>
        <w:ind w:firstLine="539"/>
        <w:jc w:val="both"/>
        <w:rPr>
          <w:sz w:val="18"/>
          <w:szCs w:val="28"/>
        </w:rPr>
      </w:pPr>
    </w:p>
    <w:p w14:paraId="73AEEAB5"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8"/>
          <w:sz w:val="28"/>
          <w:szCs w:val="28"/>
        </w:rPr>
        <w:drawing>
          <wp:inline distT="0" distB="0" distL="0" distR="0" wp14:anchorId="31E930FB" wp14:editId="5A08DBC8">
            <wp:extent cx="365760" cy="27813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760" cy="278130"/>
                    </a:xfrm>
                    <a:prstGeom prst="rect">
                      <a:avLst/>
                    </a:prstGeom>
                    <a:noFill/>
                    <a:ln>
                      <a:noFill/>
                    </a:ln>
                  </pic:spPr>
                </pic:pic>
              </a:graphicData>
            </a:graphic>
          </wp:inline>
        </w:drawing>
      </w:r>
      <w:r w:rsidRPr="001D5534">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86F240F"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20E47641" wp14:editId="779952FB">
            <wp:extent cx="365760" cy="31813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r w:rsidRPr="001D5534">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7AC70220" w14:textId="77777777" w:rsidR="001D5534" w:rsidRPr="001D5534" w:rsidRDefault="001D5534" w:rsidP="001D5534">
      <w:pPr>
        <w:widowControl w:val="0"/>
        <w:autoSpaceDE w:val="0"/>
        <w:autoSpaceDN w:val="0"/>
        <w:adjustRightInd w:val="0"/>
        <w:ind w:firstLine="709"/>
        <w:jc w:val="both"/>
        <w:rPr>
          <w:rFonts w:eastAsia="Calibri"/>
          <w:sz w:val="12"/>
          <w:szCs w:val="12"/>
          <w:lang w:eastAsia="en-US"/>
        </w:rPr>
      </w:pPr>
    </w:p>
    <w:p w14:paraId="3FA98C0C"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Расходы по данной статье на 2023 год регулятором не утверждены, предприятием в целях корректировки не заявлены. </w:t>
      </w:r>
    </w:p>
    <w:p w14:paraId="666E7D1A" w14:textId="77777777" w:rsidR="001D5534" w:rsidRPr="001D5534" w:rsidRDefault="001D5534" w:rsidP="001D5534">
      <w:pPr>
        <w:widowControl w:val="0"/>
        <w:autoSpaceDE w:val="0"/>
        <w:autoSpaceDN w:val="0"/>
        <w:adjustRightInd w:val="0"/>
        <w:ind w:firstLine="709"/>
        <w:jc w:val="both"/>
        <w:rPr>
          <w:sz w:val="28"/>
          <w:szCs w:val="28"/>
        </w:rPr>
      </w:pPr>
    </w:p>
    <w:p w14:paraId="37C238FF" w14:textId="77777777" w:rsidR="001D5534" w:rsidRPr="001D5534" w:rsidRDefault="001D5534" w:rsidP="001D5534">
      <w:pPr>
        <w:widowControl w:val="0"/>
        <w:tabs>
          <w:tab w:val="left" w:pos="709"/>
        </w:tabs>
        <w:autoSpaceDE w:val="0"/>
        <w:autoSpaceDN w:val="0"/>
        <w:adjustRightInd w:val="0"/>
        <w:ind w:firstLine="709"/>
        <w:rPr>
          <w:b/>
          <w:sz w:val="28"/>
          <w:szCs w:val="28"/>
          <w:u w:val="single"/>
        </w:rPr>
      </w:pPr>
      <w:r w:rsidRPr="001D5534">
        <w:rPr>
          <w:b/>
          <w:sz w:val="28"/>
          <w:szCs w:val="28"/>
          <w:u w:val="single"/>
        </w:rPr>
        <w:t>Корректировки необходимой валовой выручки</w:t>
      </w:r>
    </w:p>
    <w:p w14:paraId="31114D5A" w14:textId="77777777" w:rsidR="001D5534" w:rsidRPr="001D5534" w:rsidRDefault="001D5534" w:rsidP="001D5534">
      <w:pPr>
        <w:widowControl w:val="0"/>
        <w:tabs>
          <w:tab w:val="left" w:pos="998"/>
        </w:tabs>
        <w:autoSpaceDE w:val="0"/>
        <w:autoSpaceDN w:val="0"/>
        <w:adjustRightInd w:val="0"/>
        <w:ind w:firstLine="709"/>
        <w:jc w:val="both"/>
        <w:rPr>
          <w:b/>
          <w:sz w:val="28"/>
          <w:szCs w:val="28"/>
          <w:u w:val="single"/>
        </w:rPr>
      </w:pPr>
    </w:p>
    <w:p w14:paraId="7FD150CE" w14:textId="77777777" w:rsidR="001D5534" w:rsidRPr="001D5534" w:rsidRDefault="001D5534" w:rsidP="001D5534">
      <w:pPr>
        <w:widowControl w:val="0"/>
        <w:tabs>
          <w:tab w:val="left" w:pos="998"/>
        </w:tabs>
        <w:autoSpaceDE w:val="0"/>
        <w:autoSpaceDN w:val="0"/>
        <w:adjustRightInd w:val="0"/>
        <w:ind w:firstLine="709"/>
        <w:jc w:val="both"/>
        <w:rPr>
          <w:b/>
          <w:sz w:val="28"/>
          <w:szCs w:val="28"/>
        </w:rPr>
      </w:pPr>
      <w:r w:rsidRPr="001D5534">
        <w:rPr>
          <w:b/>
          <w:sz w:val="28"/>
          <w:szCs w:val="28"/>
        </w:rPr>
        <w:t>«Корректировка необходимой валовой выручки в целях сглаживания тарифов»</w:t>
      </w:r>
    </w:p>
    <w:p w14:paraId="1C15EA3F" w14:textId="77777777" w:rsidR="001D5534" w:rsidRPr="001D5534" w:rsidRDefault="001D5534" w:rsidP="001D5534">
      <w:pPr>
        <w:widowControl w:val="0"/>
        <w:autoSpaceDE w:val="0"/>
        <w:autoSpaceDN w:val="0"/>
        <w:adjustRightInd w:val="0"/>
        <w:jc w:val="both"/>
        <w:rPr>
          <w:sz w:val="28"/>
          <w:szCs w:val="28"/>
        </w:rPr>
      </w:pPr>
      <w:r w:rsidRPr="001D5534">
        <w:rPr>
          <w:sz w:val="28"/>
          <w:szCs w:val="28"/>
        </w:rPr>
        <w:t>Организацией расходы по данной статье для учета в необходимой валовой выручке не заявлены.</w:t>
      </w:r>
    </w:p>
    <w:p w14:paraId="0FC82CA9"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регулирующим органом произведена корректировка общей суммы необходимой валовой выручки. Формула для расчета величины сглаживания необходимой валовой выручки представлена п. 42 Методических указаний:</w:t>
      </w:r>
    </w:p>
    <w:p w14:paraId="0D660499" w14:textId="77777777" w:rsidR="001D5534" w:rsidRPr="001D5534" w:rsidRDefault="001D5534" w:rsidP="001D5534">
      <w:pPr>
        <w:widowControl w:val="0"/>
        <w:autoSpaceDE w:val="0"/>
        <w:autoSpaceDN w:val="0"/>
        <w:adjustRightInd w:val="0"/>
        <w:ind w:firstLine="709"/>
        <w:jc w:val="both"/>
        <w:rPr>
          <w:sz w:val="14"/>
          <w:szCs w:val="28"/>
        </w:rPr>
      </w:pPr>
    </w:p>
    <w:p w14:paraId="1DCB13B6" w14:textId="77777777" w:rsidR="001D5534" w:rsidRPr="001D5534" w:rsidRDefault="001D5534" w:rsidP="001D5534">
      <w:pPr>
        <w:widowControl w:val="0"/>
        <w:autoSpaceDE w:val="0"/>
        <w:autoSpaceDN w:val="0"/>
        <w:adjustRightInd w:val="0"/>
        <w:ind w:firstLine="709"/>
        <w:jc w:val="center"/>
        <w:rPr>
          <w:position w:val="-16"/>
        </w:rPr>
      </w:pPr>
      <w:r w:rsidRPr="001D5534">
        <w:rPr>
          <w:noProof/>
          <w:position w:val="-16"/>
        </w:rPr>
        <w:drawing>
          <wp:inline distT="0" distB="0" distL="0" distR="0" wp14:anchorId="5011704D" wp14:editId="480E2366">
            <wp:extent cx="3411220" cy="38989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11220" cy="389890"/>
                    </a:xfrm>
                    <a:prstGeom prst="rect">
                      <a:avLst/>
                    </a:prstGeom>
                    <a:noFill/>
                    <a:ln>
                      <a:noFill/>
                    </a:ln>
                  </pic:spPr>
                </pic:pic>
              </a:graphicData>
            </a:graphic>
          </wp:inline>
        </w:drawing>
      </w:r>
      <w:r w:rsidRPr="001D5534">
        <w:rPr>
          <w:position w:val="-16"/>
        </w:rPr>
        <w:t>,</w:t>
      </w:r>
    </w:p>
    <w:p w14:paraId="12BFF474"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6911B69E"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6170C955" wp14:editId="3EE8B472">
            <wp:extent cx="668020" cy="35750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8020" cy="357505"/>
                    </a:xfrm>
                    <a:prstGeom prst="rect">
                      <a:avLst/>
                    </a:prstGeom>
                    <a:noFill/>
                    <a:ln>
                      <a:noFill/>
                    </a:ln>
                  </pic:spPr>
                </pic:pic>
              </a:graphicData>
            </a:graphic>
          </wp:inline>
        </w:drawing>
      </w:r>
      <w:r w:rsidRPr="001D5534">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6797B93E"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005F48D8" wp14:editId="627A2842">
            <wp:extent cx="699770" cy="35750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99770" cy="357505"/>
                    </a:xfrm>
                    <a:prstGeom prst="rect">
                      <a:avLst/>
                    </a:prstGeom>
                    <a:noFill/>
                    <a:ln>
                      <a:noFill/>
                    </a:ln>
                  </pic:spPr>
                </pic:pic>
              </a:graphicData>
            </a:graphic>
          </wp:inline>
        </w:drawing>
      </w:r>
      <w:r w:rsidRPr="001D5534">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2AA644D"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0367691D" wp14:editId="31382613">
            <wp:extent cx="620395" cy="35750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0395" cy="357505"/>
                    </a:xfrm>
                    <a:prstGeom prst="rect">
                      <a:avLst/>
                    </a:prstGeom>
                    <a:noFill/>
                    <a:ln>
                      <a:noFill/>
                    </a:ln>
                  </pic:spPr>
                </pic:pic>
              </a:graphicData>
            </a:graphic>
          </wp:inline>
        </w:drawing>
      </w:r>
      <w:r w:rsidRPr="001D5534">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DD6C394" w14:textId="77777777" w:rsidR="001D5534" w:rsidRPr="001D5534" w:rsidRDefault="001D5534" w:rsidP="001D5534">
      <w:pPr>
        <w:widowControl w:val="0"/>
        <w:tabs>
          <w:tab w:val="left" w:pos="816"/>
        </w:tabs>
        <w:autoSpaceDE w:val="0"/>
        <w:autoSpaceDN w:val="0"/>
        <w:adjustRightInd w:val="0"/>
        <w:ind w:firstLine="709"/>
        <w:jc w:val="both"/>
        <w:rPr>
          <w:sz w:val="28"/>
          <w:szCs w:val="28"/>
        </w:rPr>
      </w:pPr>
      <w:r w:rsidRPr="001D5534">
        <w:rPr>
          <w:sz w:val="28"/>
          <w:szCs w:val="28"/>
        </w:rPr>
        <w:t>При установлении (корректировке) тарифов на долгосрочный период 2019-2023гг. корректировка общей суммы необходимой валовой выручки не производилась.</w:t>
      </w:r>
    </w:p>
    <w:p w14:paraId="5319C3EE" w14:textId="77777777" w:rsidR="001D5534" w:rsidRPr="001D5534" w:rsidRDefault="001D5534" w:rsidP="001D5534">
      <w:pPr>
        <w:widowControl w:val="0"/>
        <w:tabs>
          <w:tab w:val="left" w:pos="816"/>
        </w:tabs>
        <w:autoSpaceDE w:val="0"/>
        <w:autoSpaceDN w:val="0"/>
        <w:adjustRightInd w:val="0"/>
        <w:ind w:firstLine="709"/>
        <w:jc w:val="both"/>
        <w:rPr>
          <w:sz w:val="18"/>
          <w:szCs w:val="18"/>
        </w:rPr>
      </w:pPr>
    </w:p>
    <w:p w14:paraId="1E7E6006" w14:textId="77777777" w:rsidR="001D5534" w:rsidRPr="001D5534" w:rsidRDefault="001D5534" w:rsidP="001D5534">
      <w:pPr>
        <w:widowControl w:val="0"/>
        <w:autoSpaceDE w:val="0"/>
        <w:autoSpaceDN w:val="0"/>
        <w:adjustRightInd w:val="0"/>
        <w:ind w:firstLine="709"/>
        <w:jc w:val="both"/>
        <w:rPr>
          <w:b/>
          <w:sz w:val="28"/>
          <w:szCs w:val="28"/>
        </w:rPr>
      </w:pPr>
      <w:r w:rsidRPr="001D5534">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136827F"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32"/>
        </w:rPr>
        <w:t xml:space="preserve">Регулирующим органом расходы по статье на 2023 год не утверждены. </w:t>
      </w:r>
      <w:r w:rsidRPr="001D5534">
        <w:rPr>
          <w:sz w:val="28"/>
          <w:szCs w:val="28"/>
        </w:rPr>
        <w:t>Организацией расходы по данной статье для учета в необходимой валовой выручке не заявлены.</w:t>
      </w:r>
    </w:p>
    <w:p w14:paraId="53392471" w14:textId="77777777" w:rsidR="001D5534" w:rsidRPr="001D5534" w:rsidRDefault="001D5534" w:rsidP="001D5534">
      <w:pPr>
        <w:widowControl w:val="0"/>
        <w:autoSpaceDE w:val="0"/>
        <w:autoSpaceDN w:val="0"/>
        <w:adjustRightInd w:val="0"/>
        <w:ind w:firstLine="709"/>
        <w:jc w:val="both"/>
        <w:rPr>
          <w:bCs/>
          <w:sz w:val="16"/>
          <w:szCs w:val="28"/>
        </w:rPr>
      </w:pPr>
      <w:r w:rsidRPr="001D5534">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237E8E1" w14:textId="77777777" w:rsidR="001D5534" w:rsidRPr="001D5534" w:rsidRDefault="001D5534" w:rsidP="001D5534">
      <w:pPr>
        <w:widowControl w:val="0"/>
        <w:autoSpaceDE w:val="0"/>
        <w:autoSpaceDN w:val="0"/>
        <w:adjustRightInd w:val="0"/>
        <w:jc w:val="center"/>
        <w:rPr>
          <w:bCs/>
          <w:sz w:val="28"/>
          <w:szCs w:val="28"/>
        </w:rPr>
      </w:pPr>
      <w:bookmarkStart w:id="12" w:name="Par2"/>
      <w:bookmarkEnd w:id="12"/>
      <w:r w:rsidRPr="001D5534">
        <w:rPr>
          <w:bCs/>
          <w:noProof/>
          <w:position w:val="-12"/>
          <w:sz w:val="28"/>
          <w:szCs w:val="28"/>
        </w:rPr>
        <w:drawing>
          <wp:inline distT="0" distB="0" distL="0" distR="0" wp14:anchorId="521964A4" wp14:editId="3336DB32">
            <wp:extent cx="2790825" cy="33401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90825" cy="334010"/>
                    </a:xfrm>
                    <a:prstGeom prst="rect">
                      <a:avLst/>
                    </a:prstGeom>
                    <a:noFill/>
                    <a:ln>
                      <a:noFill/>
                    </a:ln>
                  </pic:spPr>
                </pic:pic>
              </a:graphicData>
            </a:graphic>
          </wp:inline>
        </w:drawing>
      </w:r>
    </w:p>
    <w:p w14:paraId="45EDD3CF" w14:textId="77777777" w:rsidR="001D5534" w:rsidRPr="001D5534" w:rsidRDefault="001D5534" w:rsidP="001D5534">
      <w:pPr>
        <w:widowControl w:val="0"/>
        <w:autoSpaceDE w:val="0"/>
        <w:autoSpaceDN w:val="0"/>
        <w:adjustRightInd w:val="0"/>
        <w:ind w:firstLine="709"/>
        <w:jc w:val="both"/>
        <w:rPr>
          <w:bCs/>
          <w:sz w:val="28"/>
          <w:szCs w:val="28"/>
        </w:rPr>
      </w:pPr>
      <w:r w:rsidRPr="001D5534">
        <w:rPr>
          <w:bCs/>
          <w:sz w:val="28"/>
          <w:szCs w:val="28"/>
        </w:rPr>
        <w:t>где:</w:t>
      </w:r>
    </w:p>
    <w:p w14:paraId="4FE37E65" w14:textId="77777777" w:rsidR="001D5534" w:rsidRPr="001D5534" w:rsidRDefault="001D5534" w:rsidP="001D5534">
      <w:pPr>
        <w:widowControl w:val="0"/>
        <w:autoSpaceDE w:val="0"/>
        <w:autoSpaceDN w:val="0"/>
        <w:adjustRightInd w:val="0"/>
        <w:ind w:firstLine="709"/>
        <w:jc w:val="both"/>
        <w:rPr>
          <w:bCs/>
          <w:sz w:val="28"/>
          <w:szCs w:val="28"/>
        </w:rPr>
      </w:pPr>
      <w:r w:rsidRPr="001D5534">
        <w:rPr>
          <w:bCs/>
          <w:noProof/>
          <w:position w:val="-12"/>
          <w:sz w:val="28"/>
          <w:szCs w:val="28"/>
        </w:rPr>
        <w:drawing>
          <wp:inline distT="0" distB="0" distL="0" distR="0" wp14:anchorId="5A83CB0E" wp14:editId="0D11B347">
            <wp:extent cx="691515" cy="33401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1515" cy="334010"/>
                    </a:xfrm>
                    <a:prstGeom prst="rect">
                      <a:avLst/>
                    </a:prstGeom>
                    <a:noFill/>
                    <a:ln>
                      <a:noFill/>
                    </a:ln>
                  </pic:spPr>
                </pic:pic>
              </a:graphicData>
            </a:graphic>
          </wp:inline>
        </w:drawing>
      </w:r>
      <w:r w:rsidRPr="001D5534">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6574CC7E" w14:textId="77777777" w:rsidR="001D5534" w:rsidRPr="001D5534" w:rsidRDefault="001D5534" w:rsidP="001D5534">
      <w:pPr>
        <w:widowControl w:val="0"/>
        <w:autoSpaceDE w:val="0"/>
        <w:autoSpaceDN w:val="0"/>
        <w:adjustRightInd w:val="0"/>
        <w:ind w:firstLine="709"/>
        <w:jc w:val="both"/>
        <w:rPr>
          <w:bCs/>
          <w:sz w:val="28"/>
          <w:szCs w:val="28"/>
        </w:rPr>
      </w:pPr>
      <w:r w:rsidRPr="001D5534">
        <w:rPr>
          <w:bCs/>
          <w:noProof/>
          <w:position w:val="-12"/>
          <w:sz w:val="28"/>
          <w:szCs w:val="28"/>
        </w:rPr>
        <w:drawing>
          <wp:inline distT="0" distB="0" distL="0" distR="0" wp14:anchorId="7B176070" wp14:editId="4ADBAAFD">
            <wp:extent cx="516890" cy="33401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16890" cy="334010"/>
                    </a:xfrm>
                    <a:prstGeom prst="rect">
                      <a:avLst/>
                    </a:prstGeom>
                    <a:noFill/>
                    <a:ln>
                      <a:noFill/>
                    </a:ln>
                  </pic:spPr>
                </pic:pic>
              </a:graphicData>
            </a:graphic>
          </wp:inline>
        </w:drawing>
      </w:r>
      <w:r w:rsidRPr="001D5534">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4CD5FBE1"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46" w:history="1">
        <w:r w:rsidRPr="001D5534">
          <w:rPr>
            <w:sz w:val="28"/>
            <w:szCs w:val="28"/>
          </w:rPr>
          <w:t>23</w:t>
        </w:r>
      </w:hyperlink>
      <w:r w:rsidRPr="001D5534">
        <w:rPr>
          <w:sz w:val="28"/>
          <w:szCs w:val="28"/>
        </w:rPr>
        <w:t xml:space="preserve"> Основ ценообразования по формуле (38):</w:t>
      </w:r>
    </w:p>
    <w:p w14:paraId="482CB51D" w14:textId="77777777" w:rsidR="001D5534" w:rsidRPr="001D5534" w:rsidRDefault="001D5534" w:rsidP="001D5534">
      <w:pPr>
        <w:widowControl w:val="0"/>
        <w:autoSpaceDE w:val="0"/>
        <w:autoSpaceDN w:val="0"/>
        <w:adjustRightInd w:val="0"/>
        <w:ind w:firstLine="709"/>
        <w:jc w:val="both"/>
        <w:rPr>
          <w:sz w:val="16"/>
          <w:szCs w:val="28"/>
        </w:rPr>
      </w:pPr>
    </w:p>
    <w:p w14:paraId="762CF339" w14:textId="77777777" w:rsidR="001D5534" w:rsidRPr="001D5534" w:rsidRDefault="001D5534" w:rsidP="001D5534">
      <w:pPr>
        <w:widowControl w:val="0"/>
        <w:autoSpaceDE w:val="0"/>
        <w:autoSpaceDN w:val="0"/>
        <w:adjustRightInd w:val="0"/>
        <w:ind w:left="-284" w:hanging="283"/>
        <w:jc w:val="both"/>
        <w:rPr>
          <w:sz w:val="28"/>
          <w:szCs w:val="28"/>
        </w:rPr>
      </w:pPr>
      <w:r w:rsidRPr="001D5534">
        <w:rPr>
          <w:noProof/>
          <w:position w:val="-4"/>
        </w:rPr>
        <w:drawing>
          <wp:inline distT="0" distB="0" distL="0" distR="0" wp14:anchorId="683B80F4" wp14:editId="4DCEF0B3">
            <wp:extent cx="6209665" cy="236220"/>
            <wp:effectExtent l="0" t="0" r="635"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209665" cy="236220"/>
                    </a:xfrm>
                    <a:prstGeom prst="rect">
                      <a:avLst/>
                    </a:prstGeom>
                    <a:noFill/>
                    <a:ln>
                      <a:noFill/>
                    </a:ln>
                  </pic:spPr>
                </pic:pic>
              </a:graphicData>
            </a:graphic>
          </wp:inline>
        </w:drawing>
      </w:r>
    </w:p>
    <w:p w14:paraId="357BBBCE"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66E0AF77"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16F4D7A0" wp14:editId="4A00CB5F">
            <wp:extent cx="516890" cy="334010"/>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6890" cy="334010"/>
                    </a:xfrm>
                    <a:prstGeom prst="rect">
                      <a:avLst/>
                    </a:prstGeom>
                    <a:noFill/>
                    <a:ln>
                      <a:noFill/>
                    </a:ln>
                  </pic:spPr>
                </pic:pic>
              </a:graphicData>
            </a:graphic>
          </wp:inline>
        </w:drawing>
      </w:r>
      <w:r w:rsidRPr="001D5534">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54B85C12"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1B86E8D6" wp14:editId="219F0DBF">
            <wp:extent cx="492760" cy="334010"/>
            <wp:effectExtent l="0" t="0" r="254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2760" cy="334010"/>
                    </a:xfrm>
                    <a:prstGeom prst="rect">
                      <a:avLst/>
                    </a:prstGeom>
                    <a:noFill/>
                    <a:ln>
                      <a:noFill/>
                    </a:ln>
                  </pic:spPr>
                </pic:pic>
              </a:graphicData>
            </a:graphic>
          </wp:inline>
        </w:drawing>
      </w:r>
      <w:r w:rsidRPr="001D5534">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47" w:history="1">
        <w:r w:rsidRPr="001D5534">
          <w:rPr>
            <w:sz w:val="28"/>
            <w:szCs w:val="28"/>
          </w:rPr>
          <w:t>51</w:t>
        </w:r>
      </w:hyperlink>
      <w:r w:rsidRPr="001D5534">
        <w:rPr>
          <w:sz w:val="28"/>
          <w:szCs w:val="28"/>
        </w:rPr>
        <w:t xml:space="preserve"> - 60 и 88 Методических указаний;</w:t>
      </w:r>
    </w:p>
    <w:p w14:paraId="3FB0F156"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6DDF0E1C" wp14:editId="212D2B14">
            <wp:extent cx="469265" cy="334010"/>
            <wp:effectExtent l="0" t="0" r="6985"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9265" cy="334010"/>
                    </a:xfrm>
                    <a:prstGeom prst="rect">
                      <a:avLst/>
                    </a:prstGeom>
                    <a:noFill/>
                    <a:ln>
                      <a:noFill/>
                    </a:ln>
                  </pic:spPr>
                </pic:pic>
              </a:graphicData>
            </a:graphic>
          </wp:inline>
        </w:drawing>
      </w:r>
      <w:r w:rsidRPr="001D5534">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02273F12"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5CDA6F1D" wp14:editId="42E58500">
            <wp:extent cx="374015" cy="334010"/>
            <wp:effectExtent l="0" t="0" r="698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4015" cy="334010"/>
                    </a:xfrm>
                    <a:prstGeom prst="rect">
                      <a:avLst/>
                    </a:prstGeom>
                    <a:noFill/>
                    <a:ln>
                      <a:noFill/>
                    </a:ln>
                  </pic:spPr>
                </pic:pic>
              </a:graphicData>
            </a:graphic>
          </wp:inline>
        </w:drawing>
      </w:r>
      <w:r w:rsidRPr="001D5534">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36AB4C50"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7A2C2631" wp14:editId="0AC213CD">
            <wp:extent cx="476885" cy="31813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sidRPr="001D5534">
        <w:rPr>
          <w:sz w:val="28"/>
          <w:szCs w:val="28"/>
        </w:rPr>
        <w:t xml:space="preserve"> - величина нормативной прибыли в (i-2)-м году, определяемая в соответствии с пунктом 86 Методический указаний, тыс. руб.;</w:t>
      </w:r>
    </w:p>
    <w:p w14:paraId="649B6A6F"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527E4576" wp14:editId="513B9D3A">
            <wp:extent cx="580390" cy="33401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0390" cy="334010"/>
                    </a:xfrm>
                    <a:prstGeom prst="rect">
                      <a:avLst/>
                    </a:prstGeom>
                    <a:noFill/>
                    <a:ln>
                      <a:noFill/>
                    </a:ln>
                  </pic:spPr>
                </pic:pic>
              </a:graphicData>
            </a:graphic>
          </wp:inline>
        </w:drawing>
      </w:r>
      <w:r w:rsidRPr="001D5534">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394F1F35"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770BA058" wp14:editId="14134DDA">
            <wp:extent cx="492760" cy="318135"/>
            <wp:effectExtent l="0" t="0" r="254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2760" cy="318135"/>
                    </a:xfrm>
                    <a:prstGeom prst="rect">
                      <a:avLst/>
                    </a:prstGeom>
                    <a:noFill/>
                    <a:ln>
                      <a:noFill/>
                    </a:ln>
                  </pic:spPr>
                </pic:pic>
              </a:graphicData>
            </a:graphic>
          </wp:inline>
        </w:drawing>
      </w:r>
      <w:r w:rsidRPr="001D5534">
        <w:rPr>
          <w:sz w:val="28"/>
          <w:szCs w:val="28"/>
        </w:rPr>
        <w:t>,</w:t>
      </w:r>
      <w:r w:rsidRPr="001D5534">
        <w:rPr>
          <w:noProof/>
          <w:position w:val="-11"/>
          <w:sz w:val="28"/>
          <w:szCs w:val="28"/>
        </w:rPr>
        <w:drawing>
          <wp:inline distT="0" distB="0" distL="0" distR="0" wp14:anchorId="439E5DAA" wp14:editId="2D7C28D0">
            <wp:extent cx="715645" cy="318135"/>
            <wp:effectExtent l="0" t="0" r="825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sidRPr="001D5534">
        <w:rPr>
          <w:sz w:val="28"/>
          <w:szCs w:val="28"/>
        </w:rPr>
        <w:t xml:space="preserve">, </w:t>
      </w:r>
      <w:r w:rsidRPr="001D5534">
        <w:rPr>
          <w:noProof/>
          <w:position w:val="-12"/>
          <w:sz w:val="28"/>
          <w:szCs w:val="28"/>
        </w:rPr>
        <w:drawing>
          <wp:inline distT="0" distB="0" distL="0" distR="0" wp14:anchorId="0F36762D" wp14:editId="3760622F">
            <wp:extent cx="771525" cy="33401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71525" cy="334010"/>
                    </a:xfrm>
                    <a:prstGeom prst="rect">
                      <a:avLst/>
                    </a:prstGeom>
                    <a:noFill/>
                    <a:ln>
                      <a:noFill/>
                    </a:ln>
                  </pic:spPr>
                </pic:pic>
              </a:graphicData>
            </a:graphic>
          </wp:inline>
        </w:drawing>
      </w:r>
      <w:r w:rsidRPr="001D5534">
        <w:rPr>
          <w:sz w:val="28"/>
          <w:szCs w:val="28"/>
        </w:rPr>
        <w:t xml:space="preserve">, </w:t>
      </w:r>
      <w:r w:rsidRPr="001D5534">
        <w:rPr>
          <w:noProof/>
          <w:position w:val="-12"/>
          <w:sz w:val="28"/>
          <w:szCs w:val="28"/>
        </w:rPr>
        <w:drawing>
          <wp:inline distT="0" distB="0" distL="0" distR="0" wp14:anchorId="07A363A5" wp14:editId="223257C2">
            <wp:extent cx="779145" cy="33401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79145" cy="334010"/>
                    </a:xfrm>
                    <a:prstGeom prst="rect">
                      <a:avLst/>
                    </a:prstGeom>
                    <a:noFill/>
                    <a:ln>
                      <a:noFill/>
                    </a:ln>
                  </pic:spPr>
                </pic:pic>
              </a:graphicData>
            </a:graphic>
          </wp:inline>
        </w:drawing>
      </w:r>
      <w:r w:rsidRPr="001D5534">
        <w:rPr>
          <w:sz w:val="28"/>
          <w:szCs w:val="28"/>
        </w:rPr>
        <w:t xml:space="preserve"> - показатели, утвержденные и учтенные органом регулирования в i-2 году, тыс. руб.</w:t>
      </w:r>
    </w:p>
    <w:p w14:paraId="2B6D09E6"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Операционные расходы и расходы на приобретение энергетических</w:t>
      </w:r>
    </w:p>
    <w:p w14:paraId="112187A3" w14:textId="77777777" w:rsidR="001D5534" w:rsidRPr="001D5534" w:rsidRDefault="001D5534" w:rsidP="001D5534">
      <w:pPr>
        <w:widowControl w:val="0"/>
        <w:autoSpaceDE w:val="0"/>
        <w:autoSpaceDN w:val="0"/>
        <w:adjustRightInd w:val="0"/>
        <w:ind w:firstLine="709"/>
        <w:jc w:val="both"/>
        <w:outlineLvl w:val="0"/>
        <w:rPr>
          <w:sz w:val="14"/>
          <w:szCs w:val="28"/>
        </w:rPr>
      </w:pPr>
    </w:p>
    <w:p w14:paraId="4E5D2BD7" w14:textId="77777777" w:rsidR="001D5534" w:rsidRPr="001D5534" w:rsidRDefault="001D5534" w:rsidP="001D5534">
      <w:pPr>
        <w:widowControl w:val="0"/>
        <w:autoSpaceDE w:val="0"/>
        <w:autoSpaceDN w:val="0"/>
        <w:adjustRightInd w:val="0"/>
        <w:ind w:firstLine="142"/>
        <w:jc w:val="center"/>
        <w:rPr>
          <w:sz w:val="28"/>
          <w:szCs w:val="28"/>
        </w:rPr>
      </w:pPr>
      <w:r w:rsidRPr="001D5534">
        <w:rPr>
          <w:noProof/>
          <w:position w:val="-33"/>
          <w:sz w:val="28"/>
          <w:szCs w:val="28"/>
        </w:rPr>
        <w:drawing>
          <wp:inline distT="0" distB="0" distL="0" distR="0" wp14:anchorId="005D6467" wp14:editId="19E17C5E">
            <wp:extent cx="5939790" cy="604520"/>
            <wp:effectExtent l="0" t="0" r="3810" b="508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604520"/>
                    </a:xfrm>
                    <a:prstGeom prst="rect">
                      <a:avLst/>
                    </a:prstGeom>
                    <a:noFill/>
                    <a:ln>
                      <a:noFill/>
                    </a:ln>
                  </pic:spPr>
                </pic:pic>
              </a:graphicData>
            </a:graphic>
          </wp:inline>
        </w:drawing>
      </w:r>
    </w:p>
    <w:p w14:paraId="6767B6B6" w14:textId="77777777" w:rsidR="001D5534" w:rsidRPr="001D5534" w:rsidRDefault="001D5534" w:rsidP="001D5534">
      <w:pPr>
        <w:widowControl w:val="0"/>
        <w:autoSpaceDE w:val="0"/>
        <w:autoSpaceDN w:val="0"/>
        <w:adjustRightInd w:val="0"/>
        <w:ind w:firstLine="709"/>
        <w:jc w:val="center"/>
        <w:rPr>
          <w:position w:val="-12"/>
          <w:sz w:val="18"/>
          <w:szCs w:val="28"/>
        </w:rPr>
      </w:pPr>
    </w:p>
    <w:p w14:paraId="10D95BA2" w14:textId="77777777" w:rsidR="001D5534" w:rsidRPr="001D5534" w:rsidRDefault="001D5534" w:rsidP="001D5534">
      <w:pPr>
        <w:widowControl w:val="0"/>
        <w:autoSpaceDE w:val="0"/>
        <w:autoSpaceDN w:val="0"/>
        <w:adjustRightInd w:val="0"/>
        <w:ind w:firstLine="709"/>
        <w:jc w:val="center"/>
        <w:rPr>
          <w:sz w:val="28"/>
          <w:szCs w:val="28"/>
        </w:rPr>
      </w:pPr>
      <w:r w:rsidRPr="001D5534">
        <w:rPr>
          <w:noProof/>
          <w:position w:val="-12"/>
          <w:sz w:val="28"/>
          <w:szCs w:val="28"/>
        </w:rPr>
        <w:drawing>
          <wp:inline distT="0" distB="0" distL="0" distR="0" wp14:anchorId="7A6CD76C" wp14:editId="3C913810">
            <wp:extent cx="2305685" cy="33401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685" cy="334010"/>
                    </a:xfrm>
                    <a:prstGeom prst="rect">
                      <a:avLst/>
                    </a:prstGeom>
                    <a:noFill/>
                    <a:ln>
                      <a:noFill/>
                    </a:ln>
                  </pic:spPr>
                </pic:pic>
              </a:graphicData>
            </a:graphic>
          </wp:inline>
        </w:drawing>
      </w:r>
    </w:p>
    <w:p w14:paraId="7D9CFE76"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0ADADFF1" w14:textId="77777777" w:rsidR="001D5534" w:rsidRPr="001D5534" w:rsidRDefault="001D5534" w:rsidP="001D5534">
      <w:pPr>
        <w:widowControl w:val="0"/>
        <w:autoSpaceDE w:val="0"/>
        <w:autoSpaceDN w:val="0"/>
        <w:adjustRightInd w:val="0"/>
        <w:ind w:firstLine="709"/>
        <w:jc w:val="center"/>
        <w:rPr>
          <w:position w:val="-12"/>
          <w:sz w:val="8"/>
          <w:szCs w:val="28"/>
        </w:rPr>
      </w:pPr>
    </w:p>
    <w:p w14:paraId="09CDE9C2" w14:textId="77777777" w:rsidR="001D5534" w:rsidRPr="001D5534" w:rsidRDefault="001D5534" w:rsidP="001D5534">
      <w:pPr>
        <w:widowControl w:val="0"/>
        <w:autoSpaceDE w:val="0"/>
        <w:autoSpaceDN w:val="0"/>
        <w:adjustRightInd w:val="0"/>
        <w:ind w:firstLine="709"/>
        <w:jc w:val="center"/>
        <w:rPr>
          <w:sz w:val="28"/>
          <w:szCs w:val="28"/>
        </w:rPr>
      </w:pPr>
      <w:r w:rsidRPr="001D5534">
        <w:rPr>
          <w:noProof/>
          <w:position w:val="-12"/>
          <w:sz w:val="28"/>
          <w:szCs w:val="28"/>
        </w:rPr>
        <w:drawing>
          <wp:inline distT="0" distB="0" distL="0" distR="0" wp14:anchorId="2A20842C" wp14:editId="3C7B54F7">
            <wp:extent cx="3068955" cy="33401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68955" cy="334010"/>
                    </a:xfrm>
                    <a:prstGeom prst="rect">
                      <a:avLst/>
                    </a:prstGeom>
                    <a:noFill/>
                    <a:ln>
                      <a:noFill/>
                    </a:ln>
                  </pic:spPr>
                </pic:pic>
              </a:graphicData>
            </a:graphic>
          </wp:inline>
        </w:drawing>
      </w:r>
    </w:p>
    <w:p w14:paraId="3B8D7CB6" w14:textId="77777777" w:rsidR="001D5534" w:rsidRPr="001D5534" w:rsidRDefault="001D5534" w:rsidP="001D5534">
      <w:pPr>
        <w:widowControl w:val="0"/>
        <w:autoSpaceDE w:val="0"/>
        <w:autoSpaceDN w:val="0"/>
        <w:adjustRightInd w:val="0"/>
        <w:ind w:firstLine="709"/>
        <w:jc w:val="both"/>
        <w:rPr>
          <w:sz w:val="8"/>
          <w:szCs w:val="28"/>
        </w:rPr>
      </w:pPr>
    </w:p>
    <w:p w14:paraId="3DF625AA" w14:textId="77777777" w:rsidR="001D5534" w:rsidRPr="001D5534" w:rsidRDefault="001D5534" w:rsidP="001D5534">
      <w:pPr>
        <w:widowControl w:val="0"/>
        <w:autoSpaceDE w:val="0"/>
        <w:autoSpaceDN w:val="0"/>
        <w:adjustRightInd w:val="0"/>
        <w:ind w:firstLine="709"/>
        <w:jc w:val="center"/>
        <w:rPr>
          <w:sz w:val="28"/>
          <w:szCs w:val="28"/>
        </w:rPr>
      </w:pPr>
      <w:r w:rsidRPr="001D5534">
        <w:rPr>
          <w:noProof/>
          <w:position w:val="-15"/>
          <w:sz w:val="28"/>
          <w:szCs w:val="28"/>
        </w:rPr>
        <w:drawing>
          <wp:inline distT="0" distB="0" distL="0" distR="0" wp14:anchorId="62775E6C" wp14:editId="186E3525">
            <wp:extent cx="2632075" cy="374015"/>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32075" cy="374015"/>
                    </a:xfrm>
                    <a:prstGeom prst="rect">
                      <a:avLst/>
                    </a:prstGeom>
                    <a:noFill/>
                    <a:ln>
                      <a:noFill/>
                    </a:ln>
                  </pic:spPr>
                </pic:pic>
              </a:graphicData>
            </a:graphic>
          </wp:inline>
        </w:drawing>
      </w:r>
    </w:p>
    <w:p w14:paraId="270FB28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2041326C"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i0 - первый год текущего долгосрочного периода регулирования;</w:t>
      </w:r>
    </w:p>
    <w:p w14:paraId="00382E5B"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56F99319" wp14:editId="3F8D0AF0">
            <wp:extent cx="476885" cy="334010"/>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34010"/>
                    </a:xfrm>
                    <a:prstGeom prst="rect">
                      <a:avLst/>
                    </a:prstGeom>
                    <a:noFill/>
                    <a:ln>
                      <a:noFill/>
                    </a:ln>
                  </pic:spPr>
                </pic:pic>
              </a:graphicData>
            </a:graphic>
          </wp:inline>
        </w:drawing>
      </w:r>
      <w:r w:rsidRPr="001D5534">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65719B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ОР</w:t>
      </w:r>
      <w:r w:rsidRPr="001D5534">
        <w:rPr>
          <w:sz w:val="28"/>
          <w:szCs w:val="28"/>
          <w:vertAlign w:val="subscript"/>
        </w:rPr>
        <w:t>i0</w:t>
      </w:r>
      <w:r w:rsidRPr="001D55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6829EAE"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ИЭР - индекс эффективности операционных расходов, установленный на j-й год и выраженный в процентах;</w:t>
      </w:r>
    </w:p>
    <w:p w14:paraId="6C0E6491"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20E95F66" wp14:editId="33FD8719">
            <wp:extent cx="675640" cy="357505"/>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sidRPr="001D5534">
        <w:rPr>
          <w:sz w:val="28"/>
          <w:szCs w:val="28"/>
        </w:rPr>
        <w:t xml:space="preserve"> - скорректированный прогнозный индекс изменения потребительских цен в j-м году;</w:t>
      </w:r>
    </w:p>
    <w:p w14:paraId="7F350330"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2034A905" wp14:editId="1F44DD9D">
            <wp:extent cx="652145" cy="35750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2145" cy="357505"/>
                    </a:xfrm>
                    <a:prstGeom prst="rect">
                      <a:avLst/>
                    </a:prstGeom>
                    <a:noFill/>
                    <a:ln>
                      <a:noFill/>
                    </a:ln>
                  </pic:spPr>
                </pic:pic>
              </a:graphicData>
            </a:graphic>
          </wp:inline>
        </w:drawing>
      </w:r>
      <w:r w:rsidRPr="001D5534">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FC833A9"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2FF69DBD" wp14:editId="230E1D00">
            <wp:extent cx="532765" cy="33401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2765" cy="334010"/>
                    </a:xfrm>
                    <a:prstGeom prst="rect">
                      <a:avLst/>
                    </a:prstGeom>
                    <a:noFill/>
                    <a:ln>
                      <a:noFill/>
                    </a:ln>
                  </pic:spPr>
                </pic:pic>
              </a:graphicData>
            </a:graphic>
          </wp:inline>
        </w:drawing>
      </w:r>
      <w:r w:rsidRPr="001D5534">
        <w:rPr>
          <w:sz w:val="28"/>
          <w:szCs w:val="28"/>
        </w:rPr>
        <w:t xml:space="preserve"> - удельное потребление электрической энергии в i-м году, установленное на соответствующий год, тыс. кВтч/куб. м;</w:t>
      </w:r>
    </w:p>
    <w:p w14:paraId="2E72B18A"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6F7B4B75" wp14:editId="680ACC20">
            <wp:extent cx="357505" cy="33401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7505" cy="334010"/>
                    </a:xfrm>
                    <a:prstGeom prst="rect">
                      <a:avLst/>
                    </a:prstGeom>
                    <a:noFill/>
                    <a:ln>
                      <a:noFill/>
                    </a:ln>
                  </pic:spPr>
                </pic:pic>
              </a:graphicData>
            </a:graphic>
          </wp:inline>
        </w:drawing>
      </w:r>
      <w:r w:rsidRPr="001D5534">
        <w:rPr>
          <w:sz w:val="28"/>
          <w:szCs w:val="28"/>
        </w:rPr>
        <w:t xml:space="preserve"> - скорректированный объем поданной воды (принятых сточных вод) в i-м году, тыс. куб. м;</w:t>
      </w:r>
    </w:p>
    <w:p w14:paraId="0111B821"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0145D4F3" wp14:editId="6F072246">
            <wp:extent cx="492760" cy="33401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2760" cy="334010"/>
                    </a:xfrm>
                    <a:prstGeom prst="rect">
                      <a:avLst/>
                    </a:prstGeom>
                    <a:noFill/>
                    <a:ln>
                      <a:noFill/>
                    </a:ln>
                  </pic:spPr>
                </pic:pic>
              </a:graphicData>
            </a:graphic>
          </wp:inline>
        </w:drawing>
      </w:r>
      <w:r w:rsidRPr="001D5534">
        <w:rPr>
          <w:sz w:val="28"/>
          <w:szCs w:val="28"/>
        </w:rPr>
        <w:t xml:space="preserve"> - скорректированная цена на электрическую энергию, определяемая в i-м году, руб./кВт час;</w:t>
      </w:r>
    </w:p>
    <w:p w14:paraId="1FD177EC"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7FBAD9E1" wp14:editId="3E457B42">
            <wp:extent cx="334010" cy="35750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r w:rsidRPr="001D5534">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41F25979"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0A9669D2" wp14:editId="476664C5">
            <wp:extent cx="492760" cy="35750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2760" cy="357505"/>
                    </a:xfrm>
                    <a:prstGeom prst="rect">
                      <a:avLst/>
                    </a:prstGeom>
                    <a:noFill/>
                    <a:ln>
                      <a:noFill/>
                    </a:ln>
                  </pic:spPr>
                </pic:pic>
              </a:graphicData>
            </a:graphic>
          </wp:inline>
        </w:drawing>
      </w:r>
      <w:r w:rsidRPr="001D5534">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095F59E7" w14:textId="77777777" w:rsidR="001D5534" w:rsidRPr="001D5534" w:rsidRDefault="001D5534" w:rsidP="001D5534">
      <w:pPr>
        <w:widowControl w:val="0"/>
        <w:autoSpaceDE w:val="0"/>
        <w:autoSpaceDN w:val="0"/>
        <w:adjustRightInd w:val="0"/>
        <w:ind w:firstLine="142"/>
        <w:jc w:val="center"/>
        <w:rPr>
          <w:sz w:val="28"/>
          <w:szCs w:val="28"/>
        </w:rPr>
      </w:pPr>
      <w:r w:rsidRPr="001D5534">
        <w:rPr>
          <w:noProof/>
          <w:position w:val="-33"/>
          <w:sz w:val="28"/>
          <w:szCs w:val="28"/>
        </w:rPr>
        <w:drawing>
          <wp:inline distT="0" distB="0" distL="0" distR="0" wp14:anchorId="3E34BE58" wp14:editId="08771B93">
            <wp:extent cx="5939790" cy="604520"/>
            <wp:effectExtent l="0" t="0" r="3810" b="508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39790" cy="604520"/>
                    </a:xfrm>
                    <a:prstGeom prst="rect">
                      <a:avLst/>
                    </a:prstGeom>
                    <a:noFill/>
                    <a:ln>
                      <a:noFill/>
                    </a:ln>
                  </pic:spPr>
                </pic:pic>
              </a:graphicData>
            </a:graphic>
          </wp:inline>
        </w:drawing>
      </w:r>
    </w:p>
    <w:p w14:paraId="2A08B41B"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i-м году;</w:t>
      </w:r>
    </w:p>
    <w:p w14:paraId="2AF24AB3" w14:textId="77777777" w:rsidR="001D5534" w:rsidRPr="001D5534" w:rsidRDefault="001D5534" w:rsidP="001D5534">
      <w:pPr>
        <w:widowControl w:val="0"/>
        <w:autoSpaceDE w:val="0"/>
        <w:autoSpaceDN w:val="0"/>
        <w:adjustRightInd w:val="0"/>
        <w:ind w:firstLine="709"/>
        <w:jc w:val="center"/>
        <w:rPr>
          <w:sz w:val="28"/>
          <w:szCs w:val="28"/>
        </w:rPr>
      </w:pPr>
      <w:r w:rsidRPr="001D5534">
        <w:rPr>
          <w:noProof/>
          <w:position w:val="-12"/>
          <w:sz w:val="28"/>
          <w:szCs w:val="28"/>
        </w:rPr>
        <w:drawing>
          <wp:inline distT="0" distB="0" distL="0" distR="0" wp14:anchorId="5C699591" wp14:editId="599BBA3C">
            <wp:extent cx="2488565" cy="33401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88565" cy="334010"/>
                    </a:xfrm>
                    <a:prstGeom prst="rect">
                      <a:avLst/>
                    </a:prstGeom>
                    <a:noFill/>
                    <a:ln>
                      <a:noFill/>
                    </a:ln>
                  </pic:spPr>
                </pic:pic>
              </a:graphicData>
            </a:graphic>
          </wp:inline>
        </w:drawing>
      </w:r>
    </w:p>
    <w:p w14:paraId="2C28752B" w14:textId="77777777" w:rsidR="001D5534" w:rsidRPr="001D5534" w:rsidRDefault="001D5534" w:rsidP="001D5534">
      <w:pPr>
        <w:widowControl w:val="0"/>
        <w:autoSpaceDE w:val="0"/>
        <w:autoSpaceDN w:val="0"/>
        <w:adjustRightInd w:val="0"/>
        <w:ind w:firstLine="709"/>
        <w:jc w:val="both"/>
        <w:rPr>
          <w:sz w:val="12"/>
          <w:szCs w:val="28"/>
        </w:rPr>
      </w:pPr>
    </w:p>
    <w:p w14:paraId="2723B8AE" w14:textId="77777777" w:rsidR="001D5534" w:rsidRPr="001D5534" w:rsidRDefault="001D5534" w:rsidP="001D5534">
      <w:pPr>
        <w:widowControl w:val="0"/>
        <w:autoSpaceDE w:val="0"/>
        <w:autoSpaceDN w:val="0"/>
        <w:adjustRightInd w:val="0"/>
        <w:ind w:firstLine="709"/>
        <w:jc w:val="center"/>
        <w:rPr>
          <w:sz w:val="28"/>
          <w:szCs w:val="28"/>
        </w:rPr>
      </w:pPr>
      <w:r w:rsidRPr="001D5534">
        <w:rPr>
          <w:noProof/>
          <w:position w:val="-12"/>
          <w:sz w:val="28"/>
          <w:szCs w:val="28"/>
        </w:rPr>
        <w:drawing>
          <wp:inline distT="0" distB="0" distL="0" distR="0" wp14:anchorId="4644727A" wp14:editId="4AE894A0">
            <wp:extent cx="3466465" cy="334010"/>
            <wp:effectExtent l="0" t="0" r="63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466465" cy="334010"/>
                    </a:xfrm>
                    <a:prstGeom prst="rect">
                      <a:avLst/>
                    </a:prstGeom>
                    <a:noFill/>
                    <a:ln>
                      <a:noFill/>
                    </a:ln>
                  </pic:spPr>
                </pic:pic>
              </a:graphicData>
            </a:graphic>
          </wp:inline>
        </w:drawing>
      </w:r>
    </w:p>
    <w:p w14:paraId="2070BEAF" w14:textId="77777777" w:rsidR="001D5534" w:rsidRPr="001D5534" w:rsidRDefault="001D5534" w:rsidP="001D5534">
      <w:pPr>
        <w:widowControl w:val="0"/>
        <w:autoSpaceDE w:val="0"/>
        <w:autoSpaceDN w:val="0"/>
        <w:adjustRightInd w:val="0"/>
        <w:ind w:firstLine="709"/>
        <w:jc w:val="center"/>
        <w:rPr>
          <w:position w:val="-15"/>
          <w:sz w:val="18"/>
          <w:szCs w:val="28"/>
        </w:rPr>
      </w:pPr>
    </w:p>
    <w:p w14:paraId="20500064" w14:textId="77777777" w:rsidR="001D5534" w:rsidRPr="001D5534" w:rsidRDefault="001D5534" w:rsidP="001D5534">
      <w:pPr>
        <w:widowControl w:val="0"/>
        <w:autoSpaceDE w:val="0"/>
        <w:autoSpaceDN w:val="0"/>
        <w:adjustRightInd w:val="0"/>
        <w:ind w:firstLine="709"/>
        <w:jc w:val="center"/>
        <w:rPr>
          <w:sz w:val="28"/>
          <w:szCs w:val="28"/>
        </w:rPr>
      </w:pPr>
      <w:r w:rsidRPr="001D5534">
        <w:rPr>
          <w:noProof/>
          <w:position w:val="-15"/>
          <w:sz w:val="28"/>
          <w:szCs w:val="28"/>
        </w:rPr>
        <w:drawing>
          <wp:inline distT="0" distB="0" distL="0" distR="0" wp14:anchorId="579AA3F4" wp14:editId="62909BB5">
            <wp:extent cx="2910205" cy="374015"/>
            <wp:effectExtent l="0" t="0" r="444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10205" cy="374015"/>
                    </a:xfrm>
                    <a:prstGeom prst="rect">
                      <a:avLst/>
                    </a:prstGeom>
                    <a:noFill/>
                    <a:ln>
                      <a:noFill/>
                    </a:ln>
                  </pic:spPr>
                </pic:pic>
              </a:graphicData>
            </a:graphic>
          </wp:inline>
        </w:drawing>
      </w:r>
    </w:p>
    <w:p w14:paraId="382BB460" w14:textId="77777777" w:rsidR="001D5534" w:rsidRPr="001D5534" w:rsidRDefault="001D5534" w:rsidP="001D5534">
      <w:pPr>
        <w:widowControl w:val="0"/>
        <w:autoSpaceDE w:val="0"/>
        <w:autoSpaceDN w:val="0"/>
        <w:adjustRightInd w:val="0"/>
        <w:ind w:firstLine="709"/>
        <w:jc w:val="both"/>
        <w:rPr>
          <w:sz w:val="28"/>
          <w:szCs w:val="28"/>
        </w:rPr>
      </w:pPr>
    </w:p>
    <w:p w14:paraId="7FB39B9E" w14:textId="77777777" w:rsidR="001D5534" w:rsidRPr="001D5534" w:rsidRDefault="001D5534" w:rsidP="001D5534">
      <w:pPr>
        <w:widowControl w:val="0"/>
        <w:autoSpaceDE w:val="0"/>
        <w:autoSpaceDN w:val="0"/>
        <w:adjustRightInd w:val="0"/>
        <w:ind w:firstLine="709"/>
        <w:jc w:val="center"/>
        <w:rPr>
          <w:sz w:val="28"/>
          <w:szCs w:val="28"/>
        </w:rPr>
      </w:pPr>
      <w:r w:rsidRPr="001D5534">
        <w:rPr>
          <w:noProof/>
          <w:position w:val="-14"/>
          <w:sz w:val="28"/>
          <w:szCs w:val="28"/>
        </w:rPr>
        <w:drawing>
          <wp:inline distT="0" distB="0" distL="0" distR="0" wp14:anchorId="60B26750" wp14:editId="37324BDE">
            <wp:extent cx="5391150" cy="35750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91150" cy="357505"/>
                    </a:xfrm>
                    <a:prstGeom prst="rect">
                      <a:avLst/>
                    </a:prstGeom>
                    <a:noFill/>
                    <a:ln>
                      <a:noFill/>
                    </a:ln>
                  </pic:spPr>
                </pic:pic>
              </a:graphicData>
            </a:graphic>
          </wp:inline>
        </w:drawing>
      </w:r>
    </w:p>
    <w:p w14:paraId="2865E6F3"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6859B724"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i0 - первый год текущего долгосрочного периода регулирования;</w:t>
      </w:r>
    </w:p>
    <w:p w14:paraId="54D3C920"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1F955B64" wp14:editId="3FDFD9B4">
            <wp:extent cx="476885" cy="33401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6885" cy="334010"/>
                    </a:xfrm>
                    <a:prstGeom prst="rect">
                      <a:avLst/>
                    </a:prstGeom>
                    <a:noFill/>
                    <a:ln>
                      <a:noFill/>
                    </a:ln>
                  </pic:spPr>
                </pic:pic>
              </a:graphicData>
            </a:graphic>
          </wp:inline>
        </w:drawing>
      </w:r>
      <w:r w:rsidRPr="001D5534">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BD7C3CA"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09AFA815" wp14:editId="32CFF15D">
            <wp:extent cx="445135" cy="31813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45135" cy="318135"/>
                    </a:xfrm>
                    <a:prstGeom prst="rect">
                      <a:avLst/>
                    </a:prstGeom>
                    <a:noFill/>
                    <a:ln>
                      <a:noFill/>
                    </a:ln>
                  </pic:spPr>
                </pic:pic>
              </a:graphicData>
            </a:graphic>
          </wp:inline>
        </w:drawing>
      </w:r>
      <w:r w:rsidRPr="001D5534">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F7EFD30"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6E6B5E6A" wp14:editId="2811FC59">
            <wp:extent cx="548640" cy="334010"/>
            <wp:effectExtent l="0" t="0" r="381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48640" cy="334010"/>
                    </a:xfrm>
                    <a:prstGeom prst="rect">
                      <a:avLst/>
                    </a:prstGeom>
                    <a:noFill/>
                    <a:ln>
                      <a:noFill/>
                    </a:ln>
                  </pic:spPr>
                </pic:pic>
              </a:graphicData>
            </a:graphic>
          </wp:inline>
        </w:drawing>
      </w:r>
      <w:r w:rsidRPr="001D5534">
        <w:rPr>
          <w:sz w:val="28"/>
          <w:szCs w:val="28"/>
        </w:rPr>
        <w:t xml:space="preserve"> - индекс эффективности операционных расходов, установленный на j-й год и выраженный в процентах;</w:t>
      </w:r>
    </w:p>
    <w:p w14:paraId="45C40E5A"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550AB547" wp14:editId="16D9418F">
            <wp:extent cx="628015" cy="357505"/>
            <wp:effectExtent l="0" t="0" r="63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28015" cy="357505"/>
                    </a:xfrm>
                    <a:prstGeom prst="rect">
                      <a:avLst/>
                    </a:prstGeom>
                    <a:noFill/>
                    <a:ln>
                      <a:noFill/>
                    </a:ln>
                  </pic:spPr>
                </pic:pic>
              </a:graphicData>
            </a:graphic>
          </wp:inline>
        </w:drawing>
      </w:r>
      <w:r w:rsidRPr="001D5534">
        <w:rPr>
          <w:sz w:val="28"/>
          <w:szCs w:val="28"/>
        </w:rPr>
        <w:t xml:space="preserve"> - фактический индекс изменения потребительских цен в j-м году;</w:t>
      </w:r>
    </w:p>
    <w:p w14:paraId="0D676C8A"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27B4B97B" wp14:editId="5B3C75CE">
            <wp:extent cx="604520" cy="357505"/>
            <wp:effectExtent l="0" t="0" r="508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04520" cy="357505"/>
                    </a:xfrm>
                    <a:prstGeom prst="rect">
                      <a:avLst/>
                    </a:prstGeom>
                    <a:noFill/>
                    <a:ln>
                      <a:noFill/>
                    </a:ln>
                  </pic:spPr>
                </pic:pic>
              </a:graphicData>
            </a:graphic>
          </wp:inline>
        </w:drawing>
      </w:r>
      <w:r w:rsidRPr="001D5534">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53BB9571"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39803CAC" wp14:editId="07A46E5A">
            <wp:extent cx="516890" cy="33401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16890" cy="334010"/>
                    </a:xfrm>
                    <a:prstGeom prst="rect">
                      <a:avLst/>
                    </a:prstGeom>
                    <a:noFill/>
                    <a:ln>
                      <a:noFill/>
                    </a:ln>
                  </pic:spPr>
                </pic:pic>
              </a:graphicData>
            </a:graphic>
          </wp:inline>
        </w:drawing>
      </w:r>
      <w:r w:rsidRPr="001D5534">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5E60E970"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4A2A1A55" wp14:editId="4C410C17">
            <wp:extent cx="532765" cy="334010"/>
            <wp:effectExtent l="0" t="0" r="63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2765" cy="334010"/>
                    </a:xfrm>
                    <a:prstGeom prst="rect">
                      <a:avLst/>
                    </a:prstGeom>
                    <a:noFill/>
                    <a:ln>
                      <a:noFill/>
                    </a:ln>
                  </pic:spPr>
                </pic:pic>
              </a:graphicData>
            </a:graphic>
          </wp:inline>
        </w:drawing>
      </w:r>
      <w:r w:rsidRPr="001D5534">
        <w:rPr>
          <w:sz w:val="28"/>
          <w:szCs w:val="28"/>
        </w:rPr>
        <w:t xml:space="preserve"> - удельное потребление электрической энергии в (i-2)-м году, установленное на соответствующий год, тыс. кВтч/куб. м;</w:t>
      </w:r>
    </w:p>
    <w:p w14:paraId="46E86247"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7679A6B1" wp14:editId="33FCDA6C">
            <wp:extent cx="374015" cy="334010"/>
            <wp:effectExtent l="0" t="0" r="698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4015" cy="334010"/>
                    </a:xfrm>
                    <a:prstGeom prst="rect">
                      <a:avLst/>
                    </a:prstGeom>
                    <a:noFill/>
                    <a:ln>
                      <a:noFill/>
                    </a:ln>
                  </pic:spPr>
                </pic:pic>
              </a:graphicData>
            </a:graphic>
          </wp:inline>
        </w:drawing>
      </w:r>
      <w:r w:rsidRPr="001D5534">
        <w:rPr>
          <w:sz w:val="28"/>
          <w:szCs w:val="28"/>
        </w:rPr>
        <w:t xml:space="preserve"> - фактический объем поданной воды (принятых сточных вод) в i-2 году, тыс. куб. м;</w:t>
      </w:r>
    </w:p>
    <w:p w14:paraId="5C0F098B"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06544079" wp14:editId="693A1043">
            <wp:extent cx="747395" cy="33401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47395" cy="334010"/>
                    </a:xfrm>
                    <a:prstGeom prst="rect">
                      <a:avLst/>
                    </a:prstGeom>
                    <a:noFill/>
                    <a:ln>
                      <a:noFill/>
                    </a:ln>
                  </pic:spPr>
                </pic:pic>
              </a:graphicData>
            </a:graphic>
          </wp:inline>
        </w:drawing>
      </w:r>
      <w:r w:rsidRPr="001D5534">
        <w:rPr>
          <w:sz w:val="28"/>
          <w:szCs w:val="28"/>
        </w:rPr>
        <w:t xml:space="preserve"> - фактическая (расчетная) цена на электрическую энергию, определяемая в i-2 году, руб./кВт час;</w:t>
      </w:r>
    </w:p>
    <w:p w14:paraId="47EE0BD6"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738EBDEB" wp14:editId="4618C992">
            <wp:extent cx="492760" cy="334010"/>
            <wp:effectExtent l="0" t="0" r="254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2760" cy="334010"/>
                    </a:xfrm>
                    <a:prstGeom prst="rect">
                      <a:avLst/>
                    </a:prstGeom>
                    <a:noFill/>
                    <a:ln>
                      <a:noFill/>
                    </a:ln>
                  </pic:spPr>
                </pic:pic>
              </a:graphicData>
            </a:graphic>
          </wp:inline>
        </w:drawing>
      </w:r>
      <w:r w:rsidRPr="001D5534">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248F1A1"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3FF9C0C7" wp14:editId="6B656ADB">
            <wp:extent cx="445135" cy="35750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45135" cy="357505"/>
                    </a:xfrm>
                    <a:prstGeom prst="rect">
                      <a:avLst/>
                    </a:prstGeom>
                    <a:noFill/>
                    <a:ln>
                      <a:noFill/>
                    </a:ln>
                  </pic:spPr>
                </pic:pic>
              </a:graphicData>
            </a:graphic>
          </wp:inline>
        </w:drawing>
      </w:r>
      <w:r w:rsidRPr="001D5534">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136A5BA6"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4"/>
          <w:sz w:val="28"/>
          <w:szCs w:val="28"/>
        </w:rPr>
        <w:drawing>
          <wp:inline distT="0" distB="0" distL="0" distR="0" wp14:anchorId="2CC14839" wp14:editId="0DFC8582">
            <wp:extent cx="628015" cy="357505"/>
            <wp:effectExtent l="0" t="0" r="63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28015" cy="357505"/>
                    </a:xfrm>
                    <a:prstGeom prst="rect">
                      <a:avLst/>
                    </a:prstGeom>
                    <a:noFill/>
                    <a:ln>
                      <a:noFill/>
                    </a:ln>
                  </pic:spPr>
                </pic:pic>
              </a:graphicData>
            </a:graphic>
          </wp:inline>
        </w:drawing>
      </w:r>
      <w:r w:rsidRPr="001D5534">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724A9E95"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2B9A74B0" wp14:editId="5F7B6112">
            <wp:extent cx="492760" cy="334010"/>
            <wp:effectExtent l="0" t="0" r="254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2760" cy="334010"/>
                    </a:xfrm>
                    <a:prstGeom prst="rect">
                      <a:avLst/>
                    </a:prstGeom>
                    <a:noFill/>
                    <a:ln>
                      <a:noFill/>
                    </a:ln>
                  </pic:spPr>
                </pic:pic>
              </a:graphicData>
            </a:graphic>
          </wp:inline>
        </w:drawing>
      </w:r>
      <w:r w:rsidRPr="001D5534">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3B2AB92"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1B47E747" wp14:editId="30804C4F">
            <wp:extent cx="492760" cy="318135"/>
            <wp:effectExtent l="0" t="0" r="254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92760" cy="318135"/>
                    </a:xfrm>
                    <a:prstGeom prst="rect">
                      <a:avLst/>
                    </a:prstGeom>
                    <a:noFill/>
                    <a:ln>
                      <a:noFill/>
                    </a:ln>
                  </pic:spPr>
                </pic:pic>
              </a:graphicData>
            </a:graphic>
          </wp:inline>
        </w:drawing>
      </w:r>
      <w:r w:rsidRPr="001D5534">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686CDA2D"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На основании вышеизложенного </w:t>
      </w:r>
      <w:r w:rsidRPr="001D5534">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1D5534">
        <w:rPr>
          <w:sz w:val="28"/>
          <w:szCs w:val="28"/>
        </w:rPr>
        <w:t>представлен в Таблице 3.</w:t>
      </w:r>
    </w:p>
    <w:p w14:paraId="32FADDE5" w14:textId="77777777" w:rsidR="001D5534" w:rsidRPr="001D5534" w:rsidRDefault="001D5534" w:rsidP="001D5534">
      <w:pPr>
        <w:widowControl w:val="0"/>
        <w:autoSpaceDE w:val="0"/>
        <w:autoSpaceDN w:val="0"/>
        <w:adjustRightInd w:val="0"/>
        <w:ind w:firstLine="709"/>
        <w:jc w:val="right"/>
        <w:rPr>
          <w:sz w:val="28"/>
          <w:szCs w:val="28"/>
        </w:rPr>
      </w:pPr>
      <w:r w:rsidRPr="001D5534">
        <w:rPr>
          <w:sz w:val="28"/>
          <w:szCs w:val="28"/>
        </w:rPr>
        <w:t>Таблица 3</w:t>
      </w:r>
    </w:p>
    <w:p w14:paraId="5D1F6318" w14:textId="77777777" w:rsidR="001D5534" w:rsidRPr="001D5534" w:rsidRDefault="001D5534" w:rsidP="001D5534">
      <w:pPr>
        <w:widowControl w:val="0"/>
        <w:autoSpaceDE w:val="0"/>
        <w:autoSpaceDN w:val="0"/>
        <w:adjustRightInd w:val="0"/>
        <w:jc w:val="right"/>
        <w:rPr>
          <w:sz w:val="28"/>
          <w:szCs w:val="28"/>
        </w:rPr>
      </w:pPr>
      <w:r w:rsidRPr="001D5534">
        <w:rPr>
          <w:noProof/>
        </w:rPr>
        <w:drawing>
          <wp:inline distT="0" distB="0" distL="0" distR="0" wp14:anchorId="44FC5169" wp14:editId="1ECBF367">
            <wp:extent cx="6243955" cy="8848725"/>
            <wp:effectExtent l="0" t="0" r="4445" b="9525"/>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243955" cy="8848725"/>
                    </a:xfrm>
                    <a:prstGeom prst="rect">
                      <a:avLst/>
                    </a:prstGeom>
                    <a:noFill/>
                    <a:ln>
                      <a:noFill/>
                    </a:ln>
                  </pic:spPr>
                </pic:pic>
              </a:graphicData>
            </a:graphic>
          </wp:inline>
        </w:drawing>
      </w:r>
    </w:p>
    <w:p w14:paraId="182985CF" w14:textId="77777777" w:rsidR="001D5534" w:rsidRPr="001D5534" w:rsidRDefault="001D5534" w:rsidP="001D5534">
      <w:pPr>
        <w:widowControl w:val="0"/>
        <w:autoSpaceDE w:val="0"/>
        <w:autoSpaceDN w:val="0"/>
        <w:adjustRightInd w:val="0"/>
        <w:ind w:firstLine="709"/>
        <w:jc w:val="both"/>
        <w:rPr>
          <w:rFonts w:eastAsia="Calibri"/>
          <w:b/>
          <w:sz w:val="28"/>
          <w:szCs w:val="28"/>
          <w:lang w:eastAsia="en-US"/>
        </w:rPr>
      </w:pPr>
    </w:p>
    <w:p w14:paraId="0BFF13DE" w14:textId="77777777" w:rsidR="001D5534" w:rsidRPr="001D5534" w:rsidRDefault="001D5534" w:rsidP="001D5534">
      <w:pPr>
        <w:widowControl w:val="0"/>
        <w:autoSpaceDE w:val="0"/>
        <w:autoSpaceDN w:val="0"/>
        <w:adjustRightInd w:val="0"/>
        <w:ind w:firstLine="709"/>
        <w:jc w:val="both"/>
        <w:rPr>
          <w:rFonts w:eastAsia="Calibri"/>
          <w:b/>
          <w:sz w:val="28"/>
          <w:szCs w:val="28"/>
          <w:lang w:eastAsia="en-US"/>
        </w:rPr>
      </w:pPr>
      <w:r w:rsidRPr="001D5534">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3A9F1EE"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32"/>
        </w:rPr>
        <w:t xml:space="preserve">Регулирующим органом расходы по статье на 2023 год не утверждены. </w:t>
      </w:r>
      <w:r w:rsidRPr="001D5534">
        <w:rPr>
          <w:sz w:val="28"/>
          <w:szCs w:val="28"/>
        </w:rPr>
        <w:t>Организацией расходы по данной статье для учета в необходимой валовой выручке не заявлены.</w:t>
      </w:r>
    </w:p>
    <w:p w14:paraId="39B31FD6"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7D92F8F" w14:textId="77777777" w:rsidR="001D5534" w:rsidRPr="001D5534" w:rsidRDefault="001D5534" w:rsidP="001D5534">
      <w:pPr>
        <w:widowControl w:val="0"/>
        <w:autoSpaceDE w:val="0"/>
        <w:autoSpaceDN w:val="0"/>
        <w:adjustRightInd w:val="0"/>
        <w:ind w:firstLine="709"/>
        <w:jc w:val="center"/>
        <w:rPr>
          <w:rFonts w:eastAsia="Calibri"/>
          <w:sz w:val="28"/>
          <w:szCs w:val="28"/>
          <w:lang w:eastAsia="en-US"/>
        </w:rPr>
      </w:pPr>
      <w:r w:rsidRPr="001D5534">
        <w:rPr>
          <w:rFonts w:eastAsia="Calibri"/>
          <w:noProof/>
          <w:sz w:val="28"/>
          <w:szCs w:val="28"/>
          <w:lang w:eastAsia="en-US"/>
        </w:rPr>
        <w:drawing>
          <wp:inline distT="0" distB="0" distL="0" distR="0" wp14:anchorId="11456A1F" wp14:editId="2F04E77A">
            <wp:extent cx="3037205" cy="643890"/>
            <wp:effectExtent l="0" t="0" r="0" b="381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37205" cy="643890"/>
                    </a:xfrm>
                    <a:prstGeom prst="rect">
                      <a:avLst/>
                    </a:prstGeom>
                    <a:noFill/>
                    <a:ln>
                      <a:noFill/>
                    </a:ln>
                  </pic:spPr>
                </pic:pic>
              </a:graphicData>
            </a:graphic>
          </wp:inline>
        </w:drawing>
      </w:r>
    </w:p>
    <w:p w14:paraId="52023A1E"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где:</w:t>
      </w:r>
    </w:p>
    <w:p w14:paraId="3A7C8171"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noProof/>
          <w:sz w:val="28"/>
          <w:szCs w:val="28"/>
          <w:lang w:eastAsia="en-US"/>
        </w:rPr>
        <w:drawing>
          <wp:inline distT="0" distB="0" distL="0" distR="0" wp14:anchorId="6A310058" wp14:editId="74E725AE">
            <wp:extent cx="548640" cy="334010"/>
            <wp:effectExtent l="0" t="0" r="381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48640" cy="334010"/>
                    </a:xfrm>
                    <a:prstGeom prst="rect">
                      <a:avLst/>
                    </a:prstGeom>
                    <a:noFill/>
                    <a:ln>
                      <a:noFill/>
                    </a:ln>
                  </pic:spPr>
                </pic:pic>
              </a:graphicData>
            </a:graphic>
          </wp:inline>
        </w:drawing>
      </w:r>
      <w:r w:rsidRPr="001D5534">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57E9F25"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noProof/>
          <w:sz w:val="28"/>
          <w:szCs w:val="28"/>
          <w:lang w:eastAsia="en-US"/>
        </w:rPr>
        <w:drawing>
          <wp:inline distT="0" distB="0" distL="0" distR="0" wp14:anchorId="629D6BC3" wp14:editId="4C3BF2E1">
            <wp:extent cx="572770" cy="33401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2770" cy="334010"/>
                    </a:xfrm>
                    <a:prstGeom prst="rect">
                      <a:avLst/>
                    </a:prstGeom>
                    <a:noFill/>
                    <a:ln>
                      <a:noFill/>
                    </a:ln>
                  </pic:spPr>
                </pic:pic>
              </a:graphicData>
            </a:graphic>
          </wp:inline>
        </w:drawing>
      </w:r>
      <w:r w:rsidRPr="001D5534">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5AC3923"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noProof/>
          <w:sz w:val="28"/>
          <w:szCs w:val="28"/>
          <w:lang w:eastAsia="en-US"/>
        </w:rPr>
        <w:drawing>
          <wp:inline distT="0" distB="0" distL="0" distR="0" wp14:anchorId="32E16FD1" wp14:editId="0D8B62BF">
            <wp:extent cx="572770" cy="33401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2770" cy="334010"/>
                    </a:xfrm>
                    <a:prstGeom prst="rect">
                      <a:avLst/>
                    </a:prstGeom>
                    <a:noFill/>
                    <a:ln>
                      <a:noFill/>
                    </a:ln>
                  </pic:spPr>
                </pic:pic>
              </a:graphicData>
            </a:graphic>
          </wp:inline>
        </w:drawing>
      </w:r>
      <w:r w:rsidRPr="001D5534">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B18E6BA" w14:textId="77777777" w:rsidR="001D5534" w:rsidRPr="001D5534" w:rsidRDefault="001D5534" w:rsidP="001D5534">
      <w:pPr>
        <w:widowControl w:val="0"/>
        <w:autoSpaceDE w:val="0"/>
        <w:autoSpaceDN w:val="0"/>
        <w:adjustRightInd w:val="0"/>
        <w:ind w:firstLine="709"/>
        <w:jc w:val="both"/>
        <w:rPr>
          <w:rFonts w:eastAsia="Calibri"/>
          <w:sz w:val="12"/>
          <w:szCs w:val="28"/>
          <w:lang w:eastAsia="en-US"/>
        </w:rPr>
      </w:pPr>
    </w:p>
    <w:p w14:paraId="355866E1"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 xml:space="preserve">При корректировке НВВ на 2023 год показатель </w:t>
      </w:r>
      <w:r w:rsidRPr="001D5534">
        <w:rPr>
          <w:noProof/>
          <w:position w:val="-11"/>
          <w:sz w:val="28"/>
          <w:szCs w:val="28"/>
        </w:rPr>
        <w:drawing>
          <wp:inline distT="0" distB="0" distL="0" distR="0" wp14:anchorId="3757E73E" wp14:editId="424F15A8">
            <wp:extent cx="476885" cy="30226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885" cy="302260"/>
                    </a:xfrm>
                    <a:prstGeom prst="rect">
                      <a:avLst/>
                    </a:prstGeom>
                    <a:noFill/>
                    <a:ln>
                      <a:noFill/>
                    </a:ln>
                  </pic:spPr>
                </pic:pic>
              </a:graphicData>
            </a:graphic>
          </wp:inline>
        </w:drawing>
      </w:r>
      <w:r w:rsidRPr="001D5534">
        <w:rPr>
          <w:rFonts w:eastAsia="Calibri"/>
          <w:sz w:val="28"/>
          <w:szCs w:val="28"/>
          <w:lang w:eastAsia="en-US"/>
        </w:rPr>
        <w:t xml:space="preserve">  равен нулю.</w:t>
      </w:r>
    </w:p>
    <w:p w14:paraId="1B6FA294"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p>
    <w:p w14:paraId="24BCBD44" w14:textId="77777777" w:rsidR="001D5534" w:rsidRPr="001D5534" w:rsidRDefault="001D5534" w:rsidP="001D5534">
      <w:pPr>
        <w:widowControl w:val="0"/>
        <w:autoSpaceDE w:val="0"/>
        <w:autoSpaceDN w:val="0"/>
        <w:adjustRightInd w:val="0"/>
        <w:ind w:firstLine="709"/>
        <w:jc w:val="both"/>
        <w:rPr>
          <w:rFonts w:eastAsia="Calibri"/>
          <w:b/>
          <w:sz w:val="28"/>
          <w:szCs w:val="28"/>
          <w:lang w:eastAsia="en-US"/>
        </w:rPr>
      </w:pPr>
      <w:r w:rsidRPr="001D5534">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7B5A7B3"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32"/>
        </w:rPr>
        <w:t xml:space="preserve">Регулирующим органом расходы по статье на 2023 год не утверждены. </w:t>
      </w:r>
      <w:r w:rsidRPr="001D5534">
        <w:rPr>
          <w:sz w:val="28"/>
          <w:szCs w:val="28"/>
        </w:rPr>
        <w:t>Организацией расходы по данной статье для учета в необходимой валовой выручке не заявлены.</w:t>
      </w:r>
    </w:p>
    <w:p w14:paraId="0EEF819B"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154BC94A" w14:textId="77777777" w:rsidR="001D5534" w:rsidRPr="001D5534" w:rsidRDefault="001D5534" w:rsidP="001D5534">
      <w:pPr>
        <w:widowControl w:val="0"/>
        <w:autoSpaceDE w:val="0"/>
        <w:autoSpaceDN w:val="0"/>
        <w:adjustRightInd w:val="0"/>
        <w:ind w:firstLine="284"/>
        <w:jc w:val="both"/>
        <w:rPr>
          <w:rFonts w:eastAsia="Calibri"/>
          <w:sz w:val="28"/>
          <w:szCs w:val="28"/>
          <w:lang w:eastAsia="en-US"/>
        </w:rPr>
      </w:pPr>
      <w:r w:rsidRPr="001D5534">
        <w:rPr>
          <w:rFonts w:eastAsia="Calibri"/>
          <w:noProof/>
          <w:sz w:val="28"/>
          <w:szCs w:val="28"/>
          <w:lang w:eastAsia="en-US"/>
        </w:rPr>
        <w:drawing>
          <wp:inline distT="0" distB="0" distL="0" distR="0" wp14:anchorId="6EFEA997" wp14:editId="3ABD04B6">
            <wp:extent cx="5367020" cy="588645"/>
            <wp:effectExtent l="0" t="0" r="5080" b="1905"/>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67020" cy="588645"/>
                    </a:xfrm>
                    <a:prstGeom prst="rect">
                      <a:avLst/>
                    </a:prstGeom>
                    <a:noFill/>
                    <a:ln>
                      <a:noFill/>
                    </a:ln>
                  </pic:spPr>
                </pic:pic>
              </a:graphicData>
            </a:graphic>
          </wp:inline>
        </w:drawing>
      </w:r>
      <w:r w:rsidRPr="001D5534">
        <w:rPr>
          <w:rFonts w:eastAsia="Calibri"/>
          <w:sz w:val="28"/>
          <w:szCs w:val="28"/>
          <w:lang w:eastAsia="en-US"/>
        </w:rPr>
        <w:t>, (36)</w:t>
      </w:r>
    </w:p>
    <w:p w14:paraId="1775D548"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где:</w:t>
      </w:r>
    </w:p>
    <w:p w14:paraId="1E83E3E1"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noProof/>
          <w:sz w:val="28"/>
          <w:szCs w:val="28"/>
          <w:lang w:eastAsia="en-US"/>
        </w:rPr>
        <w:drawing>
          <wp:inline distT="0" distB="0" distL="0" distR="0" wp14:anchorId="006A8187" wp14:editId="10F7CF7E">
            <wp:extent cx="374015" cy="318135"/>
            <wp:effectExtent l="0" t="0" r="6985"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74015" cy="318135"/>
                    </a:xfrm>
                    <a:prstGeom prst="rect">
                      <a:avLst/>
                    </a:prstGeom>
                    <a:noFill/>
                    <a:ln>
                      <a:noFill/>
                    </a:ln>
                  </pic:spPr>
                </pic:pic>
              </a:graphicData>
            </a:graphic>
          </wp:inline>
        </w:drawing>
      </w:r>
      <w:r w:rsidRPr="001D5534">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4C9F578"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noProof/>
          <w:sz w:val="28"/>
          <w:szCs w:val="28"/>
          <w:lang w:eastAsia="en-US"/>
        </w:rPr>
        <w:drawing>
          <wp:inline distT="0" distB="0" distL="0" distR="0" wp14:anchorId="0DDFD823" wp14:editId="5F738101">
            <wp:extent cx="588645" cy="325755"/>
            <wp:effectExtent l="0" t="0" r="1905"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88645" cy="325755"/>
                    </a:xfrm>
                    <a:prstGeom prst="rect">
                      <a:avLst/>
                    </a:prstGeom>
                    <a:noFill/>
                    <a:ln>
                      <a:noFill/>
                    </a:ln>
                  </pic:spPr>
                </pic:pic>
              </a:graphicData>
            </a:graphic>
          </wp:inline>
        </w:drawing>
      </w:r>
      <w:r w:rsidRPr="001D5534">
        <w:rPr>
          <w:rFonts w:eastAsia="Calibri"/>
          <w:sz w:val="28"/>
          <w:szCs w:val="28"/>
          <w:lang w:eastAsia="en-US"/>
        </w:rPr>
        <w:t xml:space="preserve"> - максимальный процент корректировки i-го года, определяемый следующим образом:</w:t>
      </w:r>
    </w:p>
    <w:p w14:paraId="12DAE86B"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 xml:space="preserve">для 2015 года: </w:t>
      </w:r>
      <w:r w:rsidRPr="001D5534">
        <w:rPr>
          <w:rFonts w:eastAsia="Calibri"/>
          <w:noProof/>
          <w:sz w:val="28"/>
          <w:szCs w:val="28"/>
          <w:lang w:eastAsia="en-US"/>
        </w:rPr>
        <w:drawing>
          <wp:inline distT="0" distB="0" distL="0" distR="0" wp14:anchorId="6D28F417" wp14:editId="57290E17">
            <wp:extent cx="691515" cy="33401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91515" cy="334010"/>
                    </a:xfrm>
                    <a:prstGeom prst="rect">
                      <a:avLst/>
                    </a:prstGeom>
                    <a:noFill/>
                    <a:ln>
                      <a:noFill/>
                    </a:ln>
                  </pic:spPr>
                </pic:pic>
              </a:graphicData>
            </a:graphic>
          </wp:inline>
        </w:drawing>
      </w:r>
      <w:r w:rsidRPr="001D5534">
        <w:rPr>
          <w:rFonts w:eastAsia="Calibri"/>
          <w:sz w:val="28"/>
          <w:szCs w:val="28"/>
          <w:lang w:eastAsia="en-US"/>
        </w:rPr>
        <w:t xml:space="preserve"> = 1%;</w:t>
      </w:r>
    </w:p>
    <w:p w14:paraId="731312F4"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 xml:space="preserve">для 2016 года: </w:t>
      </w:r>
      <w:r w:rsidRPr="001D5534">
        <w:rPr>
          <w:rFonts w:eastAsia="Calibri"/>
          <w:noProof/>
          <w:sz w:val="28"/>
          <w:szCs w:val="28"/>
          <w:lang w:eastAsia="en-US"/>
        </w:rPr>
        <w:drawing>
          <wp:inline distT="0" distB="0" distL="0" distR="0" wp14:anchorId="5D0E6C62" wp14:editId="0D60D840">
            <wp:extent cx="691515" cy="33401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1515" cy="334010"/>
                    </a:xfrm>
                    <a:prstGeom prst="rect">
                      <a:avLst/>
                    </a:prstGeom>
                    <a:noFill/>
                    <a:ln>
                      <a:noFill/>
                    </a:ln>
                  </pic:spPr>
                </pic:pic>
              </a:graphicData>
            </a:graphic>
          </wp:inline>
        </w:drawing>
      </w:r>
      <w:r w:rsidRPr="001D5534">
        <w:rPr>
          <w:rFonts w:eastAsia="Calibri"/>
          <w:sz w:val="28"/>
          <w:szCs w:val="28"/>
          <w:lang w:eastAsia="en-US"/>
        </w:rPr>
        <w:t xml:space="preserve"> = 1%;</w:t>
      </w:r>
    </w:p>
    <w:p w14:paraId="3DCB22C9"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 xml:space="preserve">для 2017 года: </w:t>
      </w:r>
      <w:r w:rsidRPr="001D5534">
        <w:rPr>
          <w:rFonts w:eastAsia="Calibri"/>
          <w:noProof/>
          <w:sz w:val="28"/>
          <w:szCs w:val="28"/>
          <w:lang w:eastAsia="en-US"/>
        </w:rPr>
        <w:drawing>
          <wp:inline distT="0" distB="0" distL="0" distR="0" wp14:anchorId="5754D143" wp14:editId="6BECD227">
            <wp:extent cx="691515" cy="33401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1515" cy="334010"/>
                    </a:xfrm>
                    <a:prstGeom prst="rect">
                      <a:avLst/>
                    </a:prstGeom>
                    <a:noFill/>
                    <a:ln>
                      <a:noFill/>
                    </a:ln>
                  </pic:spPr>
                </pic:pic>
              </a:graphicData>
            </a:graphic>
          </wp:inline>
        </w:drawing>
      </w:r>
      <w:r w:rsidRPr="001D5534">
        <w:rPr>
          <w:rFonts w:eastAsia="Calibri"/>
          <w:sz w:val="28"/>
          <w:szCs w:val="28"/>
          <w:lang w:eastAsia="en-US"/>
        </w:rPr>
        <w:t xml:space="preserve"> = 2%;</w:t>
      </w:r>
    </w:p>
    <w:p w14:paraId="35025482"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 xml:space="preserve">начиная с 2018 года: </w:t>
      </w:r>
      <w:r w:rsidRPr="001D5534">
        <w:rPr>
          <w:rFonts w:eastAsia="Calibri"/>
          <w:noProof/>
          <w:sz w:val="28"/>
          <w:szCs w:val="28"/>
          <w:lang w:eastAsia="en-US"/>
        </w:rPr>
        <w:drawing>
          <wp:inline distT="0" distB="0" distL="0" distR="0" wp14:anchorId="774701B3" wp14:editId="7A1920A4">
            <wp:extent cx="659765" cy="32575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9765" cy="325755"/>
                    </a:xfrm>
                    <a:prstGeom prst="rect">
                      <a:avLst/>
                    </a:prstGeom>
                    <a:noFill/>
                    <a:ln>
                      <a:noFill/>
                    </a:ln>
                  </pic:spPr>
                </pic:pic>
              </a:graphicData>
            </a:graphic>
          </wp:inline>
        </w:drawing>
      </w:r>
      <w:r w:rsidRPr="001D5534">
        <w:rPr>
          <w:rFonts w:eastAsia="Calibri"/>
          <w:sz w:val="28"/>
          <w:szCs w:val="28"/>
          <w:lang w:eastAsia="en-US"/>
        </w:rPr>
        <w:t xml:space="preserve"> = 3%.</w:t>
      </w:r>
    </w:p>
    <w:p w14:paraId="3570D0C0"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p>
    <w:p w14:paraId="44052134" w14:textId="77777777" w:rsidR="001D5534" w:rsidRPr="001D5534" w:rsidRDefault="001D5534" w:rsidP="001D5534">
      <w:pPr>
        <w:autoSpaceDE w:val="0"/>
        <w:autoSpaceDN w:val="0"/>
        <w:adjustRightInd w:val="0"/>
        <w:ind w:firstLine="709"/>
        <w:jc w:val="both"/>
        <w:rPr>
          <w:rFonts w:eastAsia="Calibri"/>
          <w:sz w:val="28"/>
          <w:szCs w:val="28"/>
          <w:lang w:eastAsia="en-US"/>
        </w:rPr>
      </w:pPr>
      <w:r w:rsidRPr="001D5534">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технической водой представлены в Таблице 4.</w:t>
      </w:r>
    </w:p>
    <w:p w14:paraId="13D79E5C" w14:textId="77777777" w:rsidR="001D5534" w:rsidRPr="001D5534" w:rsidRDefault="001D5534" w:rsidP="001D5534">
      <w:pPr>
        <w:autoSpaceDE w:val="0"/>
        <w:autoSpaceDN w:val="0"/>
        <w:adjustRightInd w:val="0"/>
        <w:ind w:firstLine="709"/>
        <w:jc w:val="right"/>
        <w:rPr>
          <w:rFonts w:eastAsia="Calibri"/>
          <w:sz w:val="28"/>
          <w:szCs w:val="28"/>
          <w:lang w:eastAsia="en-US"/>
        </w:rPr>
      </w:pPr>
      <w:r w:rsidRPr="001D5534">
        <w:rPr>
          <w:rFonts w:eastAsia="Calibri"/>
          <w:sz w:val="28"/>
          <w:szCs w:val="28"/>
          <w:lang w:eastAsia="en-US"/>
        </w:rPr>
        <w:t>Таблица 4</w:t>
      </w:r>
    </w:p>
    <w:p w14:paraId="51E2FA6D" w14:textId="77777777" w:rsidR="001D5534" w:rsidRPr="001D5534" w:rsidRDefault="001D5534" w:rsidP="001D5534">
      <w:pPr>
        <w:autoSpaceDE w:val="0"/>
        <w:autoSpaceDN w:val="0"/>
        <w:adjustRightInd w:val="0"/>
        <w:ind w:firstLine="709"/>
        <w:jc w:val="right"/>
        <w:rPr>
          <w:rFonts w:eastAsia="Calibri"/>
          <w:sz w:val="10"/>
          <w:szCs w:val="10"/>
          <w:lang w:eastAsia="en-US"/>
        </w:rPr>
      </w:pPr>
    </w:p>
    <w:tbl>
      <w:tblPr>
        <w:tblStyle w:val="af1"/>
        <w:tblW w:w="10369" w:type="dxa"/>
        <w:tblLook w:val="04A0" w:firstRow="1" w:lastRow="0" w:firstColumn="1" w:lastColumn="0" w:noHBand="0" w:noVBand="1"/>
      </w:tblPr>
      <w:tblGrid>
        <w:gridCol w:w="847"/>
        <w:gridCol w:w="5441"/>
        <w:gridCol w:w="2058"/>
        <w:gridCol w:w="2023"/>
      </w:tblGrid>
      <w:tr w:rsidR="001D5534" w:rsidRPr="001D5534" w14:paraId="36CAFC8F" w14:textId="77777777" w:rsidTr="00263C25">
        <w:trPr>
          <w:trHeight w:val="216"/>
        </w:trPr>
        <w:tc>
          <w:tcPr>
            <w:tcW w:w="847" w:type="dxa"/>
          </w:tcPr>
          <w:p w14:paraId="0BADFA9F"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 п/п</w:t>
            </w:r>
          </w:p>
        </w:tc>
        <w:tc>
          <w:tcPr>
            <w:tcW w:w="5441" w:type="dxa"/>
          </w:tcPr>
          <w:p w14:paraId="2C746321"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Наименование показателей</w:t>
            </w:r>
          </w:p>
        </w:tc>
        <w:tc>
          <w:tcPr>
            <w:tcW w:w="2058" w:type="dxa"/>
          </w:tcPr>
          <w:p w14:paraId="080BB9C4"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Факт 2021 год</w:t>
            </w:r>
          </w:p>
        </w:tc>
        <w:tc>
          <w:tcPr>
            <w:tcW w:w="2022" w:type="dxa"/>
          </w:tcPr>
          <w:p w14:paraId="44E24056"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План 2021 год</w:t>
            </w:r>
          </w:p>
        </w:tc>
      </w:tr>
      <w:tr w:rsidR="001D5534" w:rsidRPr="001D5534" w14:paraId="07A0B90D" w14:textId="77777777" w:rsidTr="00263C25">
        <w:trPr>
          <w:trHeight w:val="216"/>
        </w:trPr>
        <w:tc>
          <w:tcPr>
            <w:tcW w:w="847" w:type="dxa"/>
          </w:tcPr>
          <w:p w14:paraId="2447C135" w14:textId="77777777" w:rsidR="001D5534" w:rsidRPr="001D5534" w:rsidRDefault="001D5534" w:rsidP="001D5534">
            <w:pPr>
              <w:autoSpaceDE w:val="0"/>
              <w:autoSpaceDN w:val="0"/>
              <w:adjustRightInd w:val="0"/>
              <w:rPr>
                <w:rFonts w:eastAsia="Calibri"/>
                <w:sz w:val="20"/>
                <w:szCs w:val="20"/>
                <w:lang w:eastAsia="en-US"/>
              </w:rPr>
            </w:pPr>
          </w:p>
        </w:tc>
        <w:tc>
          <w:tcPr>
            <w:tcW w:w="5441" w:type="dxa"/>
          </w:tcPr>
          <w:p w14:paraId="6FCBDE20" w14:textId="77777777" w:rsidR="001D5534" w:rsidRPr="001D5534" w:rsidRDefault="001D5534" w:rsidP="001D5534">
            <w:pPr>
              <w:autoSpaceDE w:val="0"/>
              <w:autoSpaceDN w:val="0"/>
              <w:adjustRightInd w:val="0"/>
              <w:rPr>
                <w:rFonts w:eastAsia="Calibri"/>
                <w:sz w:val="20"/>
                <w:szCs w:val="20"/>
                <w:lang w:eastAsia="en-US"/>
              </w:rPr>
            </w:pPr>
            <w:r w:rsidRPr="001D5534">
              <w:rPr>
                <w:bCs/>
                <w:color w:val="000000"/>
                <w:sz w:val="20"/>
                <w:szCs w:val="20"/>
              </w:rPr>
              <w:t>Показатели качества воды</w:t>
            </w:r>
          </w:p>
        </w:tc>
        <w:tc>
          <w:tcPr>
            <w:tcW w:w="2058" w:type="dxa"/>
          </w:tcPr>
          <w:p w14:paraId="7B156396" w14:textId="77777777" w:rsidR="001D5534" w:rsidRPr="001D5534" w:rsidRDefault="001D5534" w:rsidP="001D5534">
            <w:pPr>
              <w:autoSpaceDE w:val="0"/>
              <w:autoSpaceDN w:val="0"/>
              <w:adjustRightInd w:val="0"/>
              <w:rPr>
                <w:rFonts w:eastAsia="Calibri"/>
                <w:sz w:val="20"/>
                <w:szCs w:val="20"/>
                <w:lang w:eastAsia="en-US"/>
              </w:rPr>
            </w:pPr>
          </w:p>
        </w:tc>
        <w:tc>
          <w:tcPr>
            <w:tcW w:w="2022" w:type="dxa"/>
          </w:tcPr>
          <w:p w14:paraId="7E9A7C55" w14:textId="77777777" w:rsidR="001D5534" w:rsidRPr="001D5534" w:rsidRDefault="001D5534" w:rsidP="001D5534">
            <w:pPr>
              <w:autoSpaceDE w:val="0"/>
              <w:autoSpaceDN w:val="0"/>
              <w:adjustRightInd w:val="0"/>
              <w:rPr>
                <w:rFonts w:eastAsia="Calibri"/>
                <w:sz w:val="20"/>
                <w:szCs w:val="20"/>
                <w:lang w:eastAsia="en-US"/>
              </w:rPr>
            </w:pPr>
          </w:p>
        </w:tc>
      </w:tr>
      <w:tr w:rsidR="001D5534" w:rsidRPr="001D5534" w14:paraId="034C72FE" w14:textId="77777777" w:rsidTr="00263C25">
        <w:trPr>
          <w:trHeight w:val="1543"/>
        </w:trPr>
        <w:tc>
          <w:tcPr>
            <w:tcW w:w="847" w:type="dxa"/>
          </w:tcPr>
          <w:p w14:paraId="3BE7D80D"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1.1.</w:t>
            </w:r>
          </w:p>
        </w:tc>
        <w:tc>
          <w:tcPr>
            <w:tcW w:w="5441" w:type="dxa"/>
          </w:tcPr>
          <w:p w14:paraId="48584AA1" w14:textId="77777777" w:rsidR="001D5534" w:rsidRPr="001D5534" w:rsidRDefault="001D5534" w:rsidP="001D5534">
            <w:pPr>
              <w:autoSpaceDE w:val="0"/>
              <w:autoSpaceDN w:val="0"/>
              <w:adjustRightInd w:val="0"/>
              <w:jc w:val="both"/>
              <w:rPr>
                <w:rFonts w:eastAsia="Calibri"/>
                <w:sz w:val="20"/>
                <w:szCs w:val="20"/>
                <w:lang w:eastAsia="en-US"/>
              </w:rPr>
            </w:pPr>
            <w:r w:rsidRPr="001D5534">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2058" w:type="dxa"/>
          </w:tcPr>
          <w:p w14:paraId="7E33EF81"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0,00</w:t>
            </w:r>
          </w:p>
        </w:tc>
        <w:tc>
          <w:tcPr>
            <w:tcW w:w="2022" w:type="dxa"/>
          </w:tcPr>
          <w:p w14:paraId="29783315"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1,00</w:t>
            </w:r>
          </w:p>
        </w:tc>
      </w:tr>
      <w:tr w:rsidR="001D5534" w:rsidRPr="001D5534" w14:paraId="32199ADC" w14:textId="77777777" w:rsidTr="00263C25">
        <w:trPr>
          <w:trHeight w:val="1096"/>
        </w:trPr>
        <w:tc>
          <w:tcPr>
            <w:tcW w:w="847" w:type="dxa"/>
          </w:tcPr>
          <w:p w14:paraId="26E41CE4"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1.2.</w:t>
            </w:r>
          </w:p>
        </w:tc>
        <w:tc>
          <w:tcPr>
            <w:tcW w:w="5441" w:type="dxa"/>
          </w:tcPr>
          <w:p w14:paraId="18352D86" w14:textId="77777777" w:rsidR="001D5534" w:rsidRPr="001D5534" w:rsidRDefault="001D5534" w:rsidP="001D5534">
            <w:pPr>
              <w:autoSpaceDE w:val="0"/>
              <w:autoSpaceDN w:val="0"/>
              <w:adjustRightInd w:val="0"/>
              <w:jc w:val="both"/>
              <w:rPr>
                <w:rFonts w:eastAsia="Calibri"/>
                <w:sz w:val="20"/>
                <w:szCs w:val="20"/>
                <w:lang w:eastAsia="en-US"/>
              </w:rPr>
            </w:pPr>
            <w:r w:rsidRPr="001D5534">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2058" w:type="dxa"/>
          </w:tcPr>
          <w:p w14:paraId="4B203E3A"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0,00</w:t>
            </w:r>
          </w:p>
        </w:tc>
        <w:tc>
          <w:tcPr>
            <w:tcW w:w="2022" w:type="dxa"/>
          </w:tcPr>
          <w:p w14:paraId="2F001B07"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1,00</w:t>
            </w:r>
          </w:p>
        </w:tc>
      </w:tr>
      <w:tr w:rsidR="001D5534" w:rsidRPr="001D5534" w14:paraId="6EA16EBB" w14:textId="77777777" w:rsidTr="00263C25">
        <w:trPr>
          <w:trHeight w:val="216"/>
        </w:trPr>
        <w:tc>
          <w:tcPr>
            <w:tcW w:w="847" w:type="dxa"/>
          </w:tcPr>
          <w:p w14:paraId="1B56B00F" w14:textId="77777777" w:rsidR="001D5534" w:rsidRPr="001D5534" w:rsidRDefault="001D5534" w:rsidP="001D5534">
            <w:pPr>
              <w:autoSpaceDE w:val="0"/>
              <w:autoSpaceDN w:val="0"/>
              <w:adjustRightInd w:val="0"/>
              <w:jc w:val="both"/>
              <w:rPr>
                <w:rFonts w:eastAsia="Calibri"/>
                <w:sz w:val="20"/>
                <w:szCs w:val="20"/>
                <w:lang w:eastAsia="en-US"/>
              </w:rPr>
            </w:pPr>
          </w:p>
        </w:tc>
        <w:tc>
          <w:tcPr>
            <w:tcW w:w="9522" w:type="dxa"/>
            <w:gridSpan w:val="3"/>
          </w:tcPr>
          <w:p w14:paraId="67ACE386"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Показатели надежности и бесперебойности водоснабжения</w:t>
            </w:r>
          </w:p>
        </w:tc>
      </w:tr>
      <w:tr w:rsidR="001D5534" w:rsidRPr="001D5534" w14:paraId="612912D4" w14:textId="77777777" w:rsidTr="00263C25">
        <w:trPr>
          <w:trHeight w:val="1990"/>
        </w:trPr>
        <w:tc>
          <w:tcPr>
            <w:tcW w:w="847" w:type="dxa"/>
          </w:tcPr>
          <w:p w14:paraId="42220115"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2.1.</w:t>
            </w:r>
          </w:p>
        </w:tc>
        <w:tc>
          <w:tcPr>
            <w:tcW w:w="5441" w:type="dxa"/>
          </w:tcPr>
          <w:p w14:paraId="2D9053ED"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2058" w:type="dxa"/>
          </w:tcPr>
          <w:p w14:paraId="14F08803"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c>
          <w:tcPr>
            <w:tcW w:w="2022" w:type="dxa"/>
          </w:tcPr>
          <w:p w14:paraId="6A9E978E"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r>
      <w:tr w:rsidR="001D5534" w:rsidRPr="001D5534" w14:paraId="4527FE5B" w14:textId="77777777" w:rsidTr="00263C25">
        <w:trPr>
          <w:trHeight w:val="216"/>
        </w:trPr>
        <w:tc>
          <w:tcPr>
            <w:tcW w:w="847" w:type="dxa"/>
          </w:tcPr>
          <w:p w14:paraId="7FC42C99" w14:textId="77777777" w:rsidR="001D5534" w:rsidRPr="001D5534" w:rsidRDefault="001D5534" w:rsidP="001D5534">
            <w:pPr>
              <w:autoSpaceDE w:val="0"/>
              <w:autoSpaceDN w:val="0"/>
              <w:adjustRightInd w:val="0"/>
              <w:jc w:val="both"/>
              <w:rPr>
                <w:rFonts w:eastAsia="Calibri"/>
                <w:sz w:val="20"/>
                <w:szCs w:val="20"/>
                <w:lang w:eastAsia="en-US"/>
              </w:rPr>
            </w:pPr>
          </w:p>
        </w:tc>
        <w:tc>
          <w:tcPr>
            <w:tcW w:w="9522" w:type="dxa"/>
            <w:gridSpan w:val="3"/>
          </w:tcPr>
          <w:p w14:paraId="23EFE4C4"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Показатели энергетической эффективности использования ресурсов, в том числе уровень потерь воды</w:t>
            </w:r>
          </w:p>
        </w:tc>
      </w:tr>
      <w:tr w:rsidR="001D5534" w:rsidRPr="001D5534" w14:paraId="0732E288" w14:textId="77777777" w:rsidTr="00263C25">
        <w:trPr>
          <w:trHeight w:val="663"/>
        </w:trPr>
        <w:tc>
          <w:tcPr>
            <w:tcW w:w="847" w:type="dxa"/>
          </w:tcPr>
          <w:p w14:paraId="2A55CA04"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3.1.</w:t>
            </w:r>
          </w:p>
        </w:tc>
        <w:tc>
          <w:tcPr>
            <w:tcW w:w="5441" w:type="dxa"/>
          </w:tcPr>
          <w:p w14:paraId="3833D6F1"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2058" w:type="dxa"/>
          </w:tcPr>
          <w:p w14:paraId="37C9AD13"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c>
          <w:tcPr>
            <w:tcW w:w="2022" w:type="dxa"/>
          </w:tcPr>
          <w:p w14:paraId="4F017D5B"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r>
      <w:tr w:rsidR="001D5534" w:rsidRPr="001D5534" w14:paraId="56A9F04B" w14:textId="77777777" w:rsidTr="00263C25">
        <w:trPr>
          <w:trHeight w:val="879"/>
        </w:trPr>
        <w:tc>
          <w:tcPr>
            <w:tcW w:w="847" w:type="dxa"/>
          </w:tcPr>
          <w:p w14:paraId="4629200C"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3.2.</w:t>
            </w:r>
          </w:p>
        </w:tc>
        <w:tc>
          <w:tcPr>
            <w:tcW w:w="5441" w:type="dxa"/>
          </w:tcPr>
          <w:p w14:paraId="32BF3F62"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(кВт*ч/м3) – для организаций, оказывающих услуги по водоподготовке</w:t>
            </w:r>
          </w:p>
        </w:tc>
        <w:tc>
          <w:tcPr>
            <w:tcW w:w="2058" w:type="dxa"/>
          </w:tcPr>
          <w:p w14:paraId="6DEF4FF7"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c>
          <w:tcPr>
            <w:tcW w:w="2022" w:type="dxa"/>
          </w:tcPr>
          <w:p w14:paraId="10DBADDF"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r>
      <w:tr w:rsidR="001D5534" w:rsidRPr="001D5534" w14:paraId="3812C8C9" w14:textId="77777777" w:rsidTr="00263C25">
        <w:trPr>
          <w:trHeight w:val="1096"/>
        </w:trPr>
        <w:tc>
          <w:tcPr>
            <w:tcW w:w="847" w:type="dxa"/>
          </w:tcPr>
          <w:p w14:paraId="5074547F"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3.3.</w:t>
            </w:r>
          </w:p>
        </w:tc>
        <w:tc>
          <w:tcPr>
            <w:tcW w:w="5441" w:type="dxa"/>
          </w:tcPr>
          <w:p w14:paraId="19DA7184"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(кВт*ч/м3) – для организаций, оказывающих услуги по транспортировке</w:t>
            </w:r>
          </w:p>
        </w:tc>
        <w:tc>
          <w:tcPr>
            <w:tcW w:w="2058" w:type="dxa"/>
          </w:tcPr>
          <w:p w14:paraId="6C41A593"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c>
          <w:tcPr>
            <w:tcW w:w="2022" w:type="dxa"/>
          </w:tcPr>
          <w:p w14:paraId="2D79E354"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_</w:t>
            </w:r>
          </w:p>
        </w:tc>
      </w:tr>
      <w:tr w:rsidR="001D5534" w:rsidRPr="001D5534" w14:paraId="20A2566D" w14:textId="77777777" w:rsidTr="00263C25">
        <w:trPr>
          <w:trHeight w:val="1096"/>
        </w:trPr>
        <w:tc>
          <w:tcPr>
            <w:tcW w:w="847" w:type="dxa"/>
          </w:tcPr>
          <w:p w14:paraId="43AD947F"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3.4.</w:t>
            </w:r>
          </w:p>
        </w:tc>
        <w:tc>
          <w:tcPr>
            <w:tcW w:w="5441" w:type="dxa"/>
          </w:tcPr>
          <w:p w14:paraId="75269EEE" w14:textId="77777777" w:rsidR="001D5534" w:rsidRPr="001D5534" w:rsidRDefault="001D5534" w:rsidP="001D5534">
            <w:pPr>
              <w:autoSpaceDE w:val="0"/>
              <w:autoSpaceDN w:val="0"/>
              <w:adjustRightInd w:val="0"/>
              <w:jc w:val="both"/>
              <w:rPr>
                <w:rFonts w:eastAsia="Calibri"/>
                <w:sz w:val="20"/>
                <w:szCs w:val="20"/>
                <w:lang w:eastAsia="en-US"/>
              </w:rPr>
            </w:pPr>
            <w:r w:rsidRPr="001D5534">
              <w:rPr>
                <w:rFonts w:eastAsia="Calibri"/>
                <w:sz w:val="20"/>
                <w:szCs w:val="20"/>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(кВт*ч/м3) – для организаций, оказывающих услуги водоснабжения (полный цикл)</w:t>
            </w:r>
          </w:p>
        </w:tc>
        <w:tc>
          <w:tcPr>
            <w:tcW w:w="2058" w:type="dxa"/>
          </w:tcPr>
          <w:p w14:paraId="65AC05A6"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1,32</w:t>
            </w:r>
          </w:p>
        </w:tc>
        <w:tc>
          <w:tcPr>
            <w:tcW w:w="2022" w:type="dxa"/>
          </w:tcPr>
          <w:p w14:paraId="13618E72" w14:textId="77777777" w:rsidR="001D5534" w:rsidRPr="001D5534" w:rsidRDefault="001D5534" w:rsidP="001D5534">
            <w:pPr>
              <w:autoSpaceDE w:val="0"/>
              <w:autoSpaceDN w:val="0"/>
              <w:adjustRightInd w:val="0"/>
              <w:rPr>
                <w:rFonts w:eastAsia="Calibri"/>
                <w:sz w:val="20"/>
                <w:szCs w:val="20"/>
                <w:lang w:eastAsia="en-US"/>
              </w:rPr>
            </w:pPr>
            <w:r w:rsidRPr="001D5534">
              <w:rPr>
                <w:rFonts w:eastAsia="Calibri"/>
                <w:sz w:val="20"/>
                <w:szCs w:val="20"/>
                <w:lang w:eastAsia="en-US"/>
              </w:rPr>
              <w:t>1,39</w:t>
            </w:r>
          </w:p>
        </w:tc>
      </w:tr>
    </w:tbl>
    <w:p w14:paraId="0EDA511E" w14:textId="77777777" w:rsidR="001D5534" w:rsidRPr="001D5534" w:rsidRDefault="001D5534" w:rsidP="001D5534">
      <w:pPr>
        <w:autoSpaceDE w:val="0"/>
        <w:autoSpaceDN w:val="0"/>
        <w:adjustRightInd w:val="0"/>
        <w:ind w:firstLine="709"/>
        <w:jc w:val="both"/>
        <w:rPr>
          <w:rFonts w:eastAsia="Calibri"/>
          <w:sz w:val="10"/>
          <w:szCs w:val="10"/>
          <w:highlight w:val="yellow"/>
          <w:lang w:eastAsia="en-US"/>
        </w:rPr>
      </w:pPr>
    </w:p>
    <w:p w14:paraId="6866A43E" w14:textId="77777777" w:rsidR="001D5534" w:rsidRPr="001D5534" w:rsidRDefault="001D5534" w:rsidP="001D5534">
      <w:pPr>
        <w:widowControl w:val="0"/>
        <w:autoSpaceDE w:val="0"/>
        <w:autoSpaceDN w:val="0"/>
        <w:adjustRightInd w:val="0"/>
        <w:ind w:firstLine="709"/>
        <w:jc w:val="both"/>
        <w:rPr>
          <w:rFonts w:eastAsia="Calibri"/>
          <w:sz w:val="28"/>
          <w:szCs w:val="28"/>
          <w:lang w:eastAsia="en-US"/>
        </w:rPr>
      </w:pPr>
      <w:r w:rsidRPr="001D5534">
        <w:rPr>
          <w:rFonts w:eastAsia="Calibri"/>
          <w:sz w:val="28"/>
          <w:szCs w:val="28"/>
          <w:lang w:eastAsia="en-US"/>
        </w:rPr>
        <w:t xml:space="preserve">При корректировке НВВ на 2023 год показатель </w:t>
      </w:r>
      <w:r w:rsidRPr="001D5534">
        <w:rPr>
          <w:rFonts w:eastAsia="Calibri"/>
          <w:noProof/>
          <w:position w:val="-11"/>
          <w:sz w:val="28"/>
          <w:szCs w:val="28"/>
        </w:rPr>
        <w:drawing>
          <wp:inline distT="0" distB="0" distL="0" distR="0" wp14:anchorId="31063415" wp14:editId="5608D0E2">
            <wp:extent cx="572770" cy="270510"/>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72770" cy="270510"/>
                    </a:xfrm>
                    <a:prstGeom prst="rect">
                      <a:avLst/>
                    </a:prstGeom>
                    <a:noFill/>
                    <a:ln>
                      <a:noFill/>
                    </a:ln>
                  </pic:spPr>
                </pic:pic>
              </a:graphicData>
            </a:graphic>
          </wp:inline>
        </w:drawing>
      </w:r>
      <w:r w:rsidRPr="001D5534">
        <w:rPr>
          <w:rFonts w:eastAsia="Calibri"/>
          <w:sz w:val="28"/>
          <w:szCs w:val="28"/>
          <w:lang w:eastAsia="en-US"/>
        </w:rPr>
        <w:t xml:space="preserve">  равен нулю.</w:t>
      </w:r>
    </w:p>
    <w:p w14:paraId="44B7CF24" w14:textId="77777777" w:rsidR="001D5534" w:rsidRPr="001D5534" w:rsidRDefault="001D5534" w:rsidP="001D5534">
      <w:pPr>
        <w:widowControl w:val="0"/>
        <w:tabs>
          <w:tab w:val="left" w:pos="1134"/>
        </w:tabs>
        <w:autoSpaceDE w:val="0"/>
        <w:autoSpaceDN w:val="0"/>
        <w:adjustRightInd w:val="0"/>
        <w:contextualSpacing/>
        <w:jc w:val="center"/>
        <w:rPr>
          <w:b/>
          <w:sz w:val="20"/>
          <w:szCs w:val="20"/>
          <w:u w:val="single"/>
        </w:rPr>
      </w:pPr>
    </w:p>
    <w:bookmarkEnd w:id="11"/>
    <w:p w14:paraId="5A927224"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Исходя из анализа экономической обоснованности расходов </w:t>
      </w:r>
      <w:r w:rsidRPr="001D5534">
        <w:rPr>
          <w:b/>
          <w:sz w:val="28"/>
          <w:szCs w:val="28"/>
          <w:u w:val="single"/>
        </w:rPr>
        <w:t>скорректированная величина необходимой валовой выручки</w:t>
      </w:r>
      <w:r w:rsidRPr="001D5534">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холодного водоснабжения питьевой водой АО «ЦОФ «Березовская» (г. Березовский) </w:t>
      </w:r>
      <w:r w:rsidRPr="001D5534">
        <w:rPr>
          <w:b/>
          <w:sz w:val="28"/>
          <w:szCs w:val="28"/>
          <w:u w:val="single"/>
        </w:rPr>
        <w:t>на 2023 год</w:t>
      </w:r>
      <w:r w:rsidRPr="001D5534">
        <w:rPr>
          <w:sz w:val="28"/>
          <w:szCs w:val="28"/>
        </w:rPr>
        <w:t xml:space="preserve"> составляет:</w:t>
      </w:r>
    </w:p>
    <w:p w14:paraId="3F31B5A8" w14:textId="77777777" w:rsidR="001D5534" w:rsidRPr="001D5534" w:rsidRDefault="001D5534" w:rsidP="001D5534">
      <w:pPr>
        <w:widowControl w:val="0"/>
        <w:autoSpaceDE w:val="0"/>
        <w:autoSpaceDN w:val="0"/>
        <w:adjustRightInd w:val="0"/>
        <w:ind w:firstLine="709"/>
        <w:jc w:val="both"/>
        <w:rPr>
          <w:sz w:val="28"/>
          <w:szCs w:val="28"/>
        </w:rPr>
      </w:pPr>
    </w:p>
    <w:p w14:paraId="7112BB0E" w14:textId="77777777" w:rsidR="001D5534" w:rsidRPr="001D5534" w:rsidRDefault="001D5534" w:rsidP="001D5534">
      <w:pPr>
        <w:tabs>
          <w:tab w:val="left" w:pos="567"/>
        </w:tabs>
        <w:autoSpaceDE w:val="0"/>
        <w:autoSpaceDN w:val="0"/>
        <w:adjustRightInd w:val="0"/>
        <w:ind w:firstLine="709"/>
        <w:jc w:val="both"/>
        <w:rPr>
          <w:bCs/>
          <w:sz w:val="28"/>
          <w:szCs w:val="28"/>
        </w:rPr>
      </w:pPr>
      <w:r w:rsidRPr="001D5534">
        <w:rPr>
          <w:b/>
          <w:bCs/>
          <w:sz w:val="28"/>
          <w:szCs w:val="28"/>
        </w:rPr>
        <w:t>НВВ</w:t>
      </w:r>
      <w:r w:rsidRPr="001D5534">
        <w:rPr>
          <w:b/>
          <w:bCs/>
          <w:sz w:val="28"/>
          <w:szCs w:val="28"/>
          <w:vertAlign w:val="superscript"/>
        </w:rPr>
        <w:t>ск</w:t>
      </w:r>
      <w:r w:rsidRPr="001D5534">
        <w:rPr>
          <w:b/>
          <w:bCs/>
          <w:sz w:val="28"/>
          <w:szCs w:val="28"/>
        </w:rPr>
        <w:t xml:space="preserve"> </w:t>
      </w:r>
      <w:r w:rsidRPr="001D5534">
        <w:rPr>
          <w:b/>
          <w:bCs/>
          <w:sz w:val="28"/>
          <w:szCs w:val="28"/>
          <w:vertAlign w:val="subscript"/>
        </w:rPr>
        <w:t>2023</w:t>
      </w:r>
      <w:r w:rsidRPr="001D5534">
        <w:rPr>
          <w:b/>
          <w:bCs/>
          <w:sz w:val="28"/>
          <w:szCs w:val="28"/>
        </w:rPr>
        <w:t xml:space="preserve"> = 878,89 + 377,56 + 2312,97 + 0 + 0 + 0 + 0 – 0 + 0 +                          + 0,74 = 3570,15 тыс. руб.</w:t>
      </w:r>
      <w:r w:rsidRPr="001D5534">
        <w:rPr>
          <w:bCs/>
          <w:sz w:val="28"/>
          <w:szCs w:val="28"/>
        </w:rPr>
        <w:t>,</w:t>
      </w:r>
    </w:p>
    <w:p w14:paraId="769EFDCC" w14:textId="77777777" w:rsidR="001D5534" w:rsidRPr="001D5534" w:rsidRDefault="001D5534" w:rsidP="001D5534">
      <w:pPr>
        <w:tabs>
          <w:tab w:val="left" w:pos="567"/>
        </w:tabs>
        <w:autoSpaceDE w:val="0"/>
        <w:autoSpaceDN w:val="0"/>
        <w:adjustRightInd w:val="0"/>
        <w:ind w:firstLine="709"/>
        <w:jc w:val="both"/>
        <w:rPr>
          <w:bCs/>
          <w:sz w:val="20"/>
          <w:szCs w:val="20"/>
        </w:rPr>
      </w:pPr>
    </w:p>
    <w:p w14:paraId="4C7B62BC" w14:textId="77777777" w:rsidR="001D5534" w:rsidRPr="001D5534" w:rsidRDefault="001D5534" w:rsidP="001D5534">
      <w:pPr>
        <w:tabs>
          <w:tab w:val="left" w:pos="567"/>
        </w:tabs>
        <w:autoSpaceDE w:val="0"/>
        <w:autoSpaceDN w:val="0"/>
        <w:adjustRightInd w:val="0"/>
        <w:ind w:firstLine="709"/>
        <w:jc w:val="both"/>
        <w:rPr>
          <w:bCs/>
          <w:sz w:val="28"/>
          <w:szCs w:val="28"/>
        </w:rPr>
      </w:pPr>
      <w:r w:rsidRPr="001D5534">
        <w:rPr>
          <w:bCs/>
          <w:sz w:val="28"/>
          <w:szCs w:val="28"/>
        </w:rPr>
        <w:t>в том числе с учетом календарной разбивки по периодам:</w:t>
      </w:r>
    </w:p>
    <w:p w14:paraId="3487A83B" w14:textId="77777777" w:rsidR="001D5534" w:rsidRPr="001D5534" w:rsidRDefault="001D5534" w:rsidP="001D5534">
      <w:pPr>
        <w:widowControl w:val="0"/>
        <w:tabs>
          <w:tab w:val="left" w:pos="284"/>
        </w:tabs>
        <w:autoSpaceDE w:val="0"/>
        <w:autoSpaceDN w:val="0"/>
        <w:adjustRightInd w:val="0"/>
        <w:jc w:val="both"/>
        <w:rPr>
          <w:sz w:val="28"/>
          <w:szCs w:val="28"/>
        </w:rPr>
      </w:pPr>
      <w:r w:rsidRPr="001D5534">
        <w:rPr>
          <w:sz w:val="28"/>
          <w:szCs w:val="28"/>
        </w:rPr>
        <w:t xml:space="preserve">          - с 01.01.2023 по 30.06.2023 – 1785,08 тыс. руб.;</w:t>
      </w:r>
    </w:p>
    <w:p w14:paraId="534DA26B" w14:textId="77777777" w:rsidR="001D5534" w:rsidRPr="001D5534" w:rsidRDefault="001D5534" w:rsidP="001D5534">
      <w:pPr>
        <w:widowControl w:val="0"/>
        <w:tabs>
          <w:tab w:val="left" w:pos="284"/>
        </w:tabs>
        <w:autoSpaceDE w:val="0"/>
        <w:autoSpaceDN w:val="0"/>
        <w:adjustRightInd w:val="0"/>
        <w:jc w:val="both"/>
        <w:rPr>
          <w:sz w:val="28"/>
          <w:szCs w:val="28"/>
        </w:rPr>
      </w:pPr>
      <w:r w:rsidRPr="001D5534">
        <w:rPr>
          <w:sz w:val="28"/>
          <w:szCs w:val="28"/>
        </w:rPr>
        <w:t xml:space="preserve">          - с 01.07.2023 по 31.12.2023 – 1785,08 тыс. руб.</w:t>
      </w:r>
    </w:p>
    <w:p w14:paraId="645CCB8B" w14:textId="77777777" w:rsidR="001D5534" w:rsidRPr="001D5534" w:rsidRDefault="001D5534" w:rsidP="001D5534">
      <w:pPr>
        <w:widowControl w:val="0"/>
        <w:tabs>
          <w:tab w:val="left" w:pos="2925"/>
        </w:tabs>
        <w:autoSpaceDE w:val="0"/>
        <w:autoSpaceDN w:val="0"/>
        <w:adjustRightInd w:val="0"/>
        <w:spacing w:before="48"/>
        <w:ind w:left="1886" w:firstLine="709"/>
        <w:rPr>
          <w:b/>
          <w:bCs/>
          <w:sz w:val="20"/>
          <w:szCs w:val="20"/>
        </w:rPr>
      </w:pPr>
    </w:p>
    <w:p w14:paraId="56F98A2E" w14:textId="77777777" w:rsidR="001D5534" w:rsidRPr="001D5534" w:rsidRDefault="001D5534" w:rsidP="001D5534">
      <w:pPr>
        <w:widowControl w:val="0"/>
        <w:tabs>
          <w:tab w:val="left" w:pos="567"/>
        </w:tabs>
        <w:autoSpaceDE w:val="0"/>
        <w:autoSpaceDN w:val="0"/>
        <w:adjustRightInd w:val="0"/>
        <w:ind w:firstLine="709"/>
        <w:jc w:val="both"/>
        <w:rPr>
          <w:bCs/>
          <w:sz w:val="28"/>
          <w:szCs w:val="28"/>
        </w:rPr>
      </w:pPr>
      <w:r w:rsidRPr="001D5534">
        <w:rPr>
          <w:bCs/>
          <w:sz w:val="28"/>
          <w:szCs w:val="28"/>
        </w:rPr>
        <w:t>Распределение НВВ по периодам произведено исходя из не превышения уровня тарифа в 1 полугодии 2023 года над уровнем тарифа, действующим по состоянию на 31 декабря 2022 года (9,55 руб./м</w:t>
      </w:r>
      <w:r w:rsidRPr="001D5534">
        <w:rPr>
          <w:bCs/>
          <w:sz w:val="28"/>
          <w:szCs w:val="28"/>
          <w:vertAlign w:val="superscript"/>
        </w:rPr>
        <w:t>3</w:t>
      </w:r>
      <w:r w:rsidRPr="001D5534">
        <w:rPr>
          <w:bCs/>
          <w:sz w:val="28"/>
          <w:szCs w:val="28"/>
        </w:rPr>
        <w:t>) на основании положений п. 9 Основ ценообразования.</w:t>
      </w:r>
    </w:p>
    <w:p w14:paraId="3E36FC20" w14:textId="77777777" w:rsidR="001D5534" w:rsidRPr="001D5534" w:rsidRDefault="001D5534" w:rsidP="001D5534">
      <w:pPr>
        <w:widowControl w:val="0"/>
        <w:tabs>
          <w:tab w:val="left" w:pos="567"/>
        </w:tabs>
        <w:autoSpaceDE w:val="0"/>
        <w:autoSpaceDN w:val="0"/>
        <w:adjustRightInd w:val="0"/>
        <w:ind w:firstLine="709"/>
        <w:jc w:val="both"/>
        <w:rPr>
          <w:bCs/>
          <w:sz w:val="20"/>
          <w:szCs w:val="20"/>
        </w:rPr>
      </w:pPr>
    </w:p>
    <w:p w14:paraId="5E73234D" w14:textId="77777777" w:rsidR="001D5534" w:rsidRPr="001D5534" w:rsidRDefault="001D5534" w:rsidP="001D5534">
      <w:pPr>
        <w:widowControl w:val="0"/>
        <w:tabs>
          <w:tab w:val="left" w:pos="567"/>
        </w:tabs>
        <w:autoSpaceDE w:val="0"/>
        <w:autoSpaceDN w:val="0"/>
        <w:adjustRightInd w:val="0"/>
        <w:ind w:firstLine="709"/>
        <w:jc w:val="center"/>
        <w:rPr>
          <w:b/>
          <w:sz w:val="32"/>
          <w:szCs w:val="32"/>
          <w:u w:val="single"/>
        </w:rPr>
      </w:pPr>
      <w:r w:rsidRPr="001D5534">
        <w:rPr>
          <w:b/>
          <w:sz w:val="32"/>
          <w:szCs w:val="32"/>
          <w:u w:val="single"/>
        </w:rPr>
        <w:t>Натуральные показатели по питьевой воде</w:t>
      </w:r>
    </w:p>
    <w:p w14:paraId="021E2C59" w14:textId="77777777" w:rsidR="001D5534" w:rsidRPr="001D5534" w:rsidRDefault="001D5534" w:rsidP="001D5534">
      <w:pPr>
        <w:widowControl w:val="0"/>
        <w:tabs>
          <w:tab w:val="left" w:pos="284"/>
        </w:tabs>
        <w:autoSpaceDE w:val="0"/>
        <w:autoSpaceDN w:val="0"/>
        <w:adjustRightInd w:val="0"/>
        <w:ind w:left="1069"/>
        <w:rPr>
          <w:b/>
          <w:sz w:val="20"/>
          <w:szCs w:val="28"/>
          <w:u w:val="single"/>
        </w:rPr>
      </w:pPr>
    </w:p>
    <w:p w14:paraId="5A9810F9"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sz w:val="28"/>
          <w:szCs w:val="28"/>
        </w:rPr>
        <w:t>Регулирующим органом утвержден объем реализации питьевой воды на 2023 год в размере 337352,60 м3, предприятием в целях корректировки предложен объем на уровне утвержденного в размере 337352,60 м3.</w:t>
      </w:r>
    </w:p>
    <w:p w14:paraId="16CFF49B"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реализации питьевой воды по расчету регулирующего органа, произведенному в соответствии с п. 4-5 Методических указаний. </w:t>
      </w:r>
    </w:p>
    <w:p w14:paraId="42E7A81D"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C293727"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В соответствии с п. 5 Методических указаний объем отпускаемой воды определяется по формулам:</w:t>
      </w:r>
    </w:p>
    <w:p w14:paraId="6435AC1B" w14:textId="77777777" w:rsidR="001D5534" w:rsidRPr="001D5534" w:rsidRDefault="001D5534" w:rsidP="001D5534">
      <w:pPr>
        <w:widowControl w:val="0"/>
        <w:autoSpaceDE w:val="0"/>
        <w:autoSpaceDN w:val="0"/>
        <w:adjustRightInd w:val="0"/>
        <w:ind w:firstLine="709"/>
        <w:rPr>
          <w:position w:val="-12"/>
        </w:rPr>
      </w:pPr>
      <w:r w:rsidRPr="001D5534">
        <w:rPr>
          <w:noProof/>
          <w:position w:val="-12"/>
        </w:rPr>
        <w:drawing>
          <wp:inline distT="0" distB="0" distL="0" distR="0" wp14:anchorId="2B426457" wp14:editId="2D102936">
            <wp:extent cx="2862580" cy="35750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7A1878F2" w14:textId="77777777" w:rsidR="001D5534" w:rsidRPr="001D5534" w:rsidRDefault="001D5534" w:rsidP="001D5534">
      <w:pPr>
        <w:widowControl w:val="0"/>
        <w:autoSpaceDE w:val="0"/>
        <w:autoSpaceDN w:val="0"/>
        <w:adjustRightInd w:val="0"/>
        <w:ind w:firstLine="709"/>
        <w:rPr>
          <w:color w:val="000000"/>
          <w:sz w:val="28"/>
          <w:szCs w:val="28"/>
        </w:rPr>
      </w:pPr>
      <w:r w:rsidRPr="001D5534">
        <w:rPr>
          <w:noProof/>
          <w:position w:val="-36"/>
        </w:rPr>
        <w:drawing>
          <wp:inline distT="0" distB="0" distL="0" distR="0" wp14:anchorId="6009BAA8" wp14:editId="704AA827">
            <wp:extent cx="3180715" cy="643890"/>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180715" cy="643890"/>
                    </a:xfrm>
                    <a:prstGeom prst="rect">
                      <a:avLst/>
                    </a:prstGeom>
                    <a:noFill/>
                    <a:ln>
                      <a:noFill/>
                    </a:ln>
                  </pic:spPr>
                </pic:pic>
              </a:graphicData>
            </a:graphic>
          </wp:inline>
        </w:drawing>
      </w:r>
    </w:p>
    <w:p w14:paraId="17E4E6C2" w14:textId="77777777" w:rsidR="001D5534" w:rsidRPr="001D5534" w:rsidRDefault="001D5534" w:rsidP="001D5534">
      <w:pPr>
        <w:widowControl w:val="0"/>
        <w:autoSpaceDE w:val="0"/>
        <w:autoSpaceDN w:val="0"/>
        <w:adjustRightInd w:val="0"/>
        <w:ind w:firstLine="709"/>
        <w:jc w:val="both"/>
        <w:rPr>
          <w:color w:val="000000"/>
          <w:sz w:val="14"/>
          <w:szCs w:val="28"/>
        </w:rPr>
      </w:pPr>
    </w:p>
    <w:p w14:paraId="43756A48"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где:</w:t>
      </w:r>
    </w:p>
    <w:p w14:paraId="0A7B22C7"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7B21DA4C" wp14:editId="5CC098CF">
            <wp:extent cx="270510" cy="31813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70510" cy="318135"/>
                    </a:xfrm>
                    <a:prstGeom prst="rect">
                      <a:avLst/>
                    </a:prstGeom>
                    <a:noFill/>
                    <a:ln>
                      <a:noFill/>
                    </a:ln>
                  </pic:spPr>
                </pic:pic>
              </a:graphicData>
            </a:graphic>
          </wp:inline>
        </w:drawing>
      </w:r>
      <w:r w:rsidRPr="001D5534">
        <w:rPr>
          <w:sz w:val="28"/>
          <w:szCs w:val="28"/>
        </w:rPr>
        <w:t xml:space="preserve"> - объем воды, отпускаемой абонентам (планируемой к отпуску) в году i, тыс. куб. м;</w:t>
      </w:r>
    </w:p>
    <w:p w14:paraId="30F1DEDF" w14:textId="77777777" w:rsidR="001D5534" w:rsidRPr="001D5534" w:rsidRDefault="001D5534" w:rsidP="001D5534">
      <w:pPr>
        <w:widowControl w:val="0"/>
        <w:autoSpaceDE w:val="0"/>
        <w:autoSpaceDN w:val="0"/>
        <w:adjustRightInd w:val="0"/>
        <w:ind w:firstLine="709"/>
        <w:jc w:val="both"/>
        <w:rPr>
          <w:sz w:val="10"/>
          <w:szCs w:val="28"/>
        </w:rPr>
      </w:pPr>
    </w:p>
    <w:p w14:paraId="49FFDBCA"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63B31922" wp14:editId="68D828AE">
            <wp:extent cx="365760" cy="3340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5760" cy="334010"/>
                    </a:xfrm>
                    <a:prstGeom prst="rect">
                      <a:avLst/>
                    </a:prstGeom>
                    <a:noFill/>
                    <a:ln>
                      <a:noFill/>
                    </a:ln>
                  </pic:spPr>
                </pic:pic>
              </a:graphicData>
            </a:graphic>
          </wp:inline>
        </w:drawing>
      </w:r>
      <w:r w:rsidRPr="001D5534">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79FB8DC" w14:textId="77777777" w:rsidR="001D5534" w:rsidRPr="001D5534" w:rsidRDefault="001D5534" w:rsidP="001D5534">
      <w:pPr>
        <w:widowControl w:val="0"/>
        <w:autoSpaceDE w:val="0"/>
        <w:autoSpaceDN w:val="0"/>
        <w:adjustRightInd w:val="0"/>
        <w:ind w:firstLine="709"/>
        <w:jc w:val="both"/>
        <w:rPr>
          <w:sz w:val="10"/>
          <w:szCs w:val="28"/>
        </w:rPr>
      </w:pPr>
    </w:p>
    <w:p w14:paraId="4583C004"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2"/>
          <w:sz w:val="28"/>
          <w:szCs w:val="28"/>
        </w:rPr>
        <w:drawing>
          <wp:inline distT="0" distB="0" distL="0" distR="0" wp14:anchorId="479D9AAA" wp14:editId="0443447A">
            <wp:extent cx="429260" cy="3340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29260" cy="334010"/>
                    </a:xfrm>
                    <a:prstGeom prst="rect">
                      <a:avLst/>
                    </a:prstGeom>
                    <a:noFill/>
                    <a:ln>
                      <a:noFill/>
                    </a:ln>
                  </pic:spPr>
                </pic:pic>
              </a:graphicData>
            </a:graphic>
          </wp:inline>
        </w:drawing>
      </w:r>
      <w:r w:rsidRPr="001D5534">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A6A291A" w14:textId="77777777" w:rsidR="001D5534" w:rsidRPr="001D5534" w:rsidRDefault="001D5534" w:rsidP="001D5534">
      <w:pPr>
        <w:widowControl w:val="0"/>
        <w:autoSpaceDE w:val="0"/>
        <w:autoSpaceDN w:val="0"/>
        <w:adjustRightInd w:val="0"/>
        <w:ind w:firstLine="709"/>
        <w:jc w:val="both"/>
        <w:rPr>
          <w:sz w:val="10"/>
          <w:szCs w:val="28"/>
        </w:rPr>
      </w:pPr>
    </w:p>
    <w:p w14:paraId="05B7A783" w14:textId="77777777" w:rsidR="001D5534" w:rsidRPr="001D5534" w:rsidRDefault="001D5534" w:rsidP="001D5534">
      <w:pPr>
        <w:widowControl w:val="0"/>
        <w:autoSpaceDE w:val="0"/>
        <w:autoSpaceDN w:val="0"/>
        <w:adjustRightInd w:val="0"/>
        <w:ind w:firstLine="709"/>
        <w:jc w:val="both"/>
        <w:rPr>
          <w:sz w:val="28"/>
          <w:szCs w:val="28"/>
        </w:rPr>
      </w:pPr>
      <w:r w:rsidRPr="001D5534">
        <w:rPr>
          <w:noProof/>
          <w:position w:val="-11"/>
          <w:sz w:val="28"/>
          <w:szCs w:val="28"/>
        </w:rPr>
        <w:drawing>
          <wp:inline distT="0" distB="0" distL="0" distR="0" wp14:anchorId="23A6B232" wp14:editId="4D0EF2A4">
            <wp:extent cx="198755" cy="318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sidRPr="001D5534">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1A1F0A1" w14:textId="77777777" w:rsidR="001D5534" w:rsidRPr="001D5534" w:rsidRDefault="001D5534" w:rsidP="001D5534">
      <w:pPr>
        <w:widowControl w:val="0"/>
        <w:autoSpaceDE w:val="0"/>
        <w:autoSpaceDN w:val="0"/>
        <w:adjustRightInd w:val="0"/>
        <w:ind w:firstLine="709"/>
        <w:jc w:val="both"/>
        <w:rPr>
          <w:sz w:val="14"/>
          <w:szCs w:val="14"/>
        </w:rPr>
      </w:pPr>
    </w:p>
    <w:p w14:paraId="6C99387D"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 xml:space="preserve">Для расчета объема реализации питьевой воды специалистом использовались сведения о фактических объемах отпуска воды за 2021 год, в соответствии с представленными в материалах тарифного дела счетами-фактурами, выставленными абонентам за январь-декабрь 2021 года (помесячно), а также данные о фактических объемах реализованной воды за 2018-2020 гг., представленные в предыдущих тарифных делах. </w:t>
      </w:r>
    </w:p>
    <w:p w14:paraId="4D18F1BF"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 xml:space="preserve">Необходимо отметить, что в категории потребителе «Население» у организации всего три абонента, один из которых (физическое лицо Котин Е.Е.) убыл с октября  2021 года, второй абонент (МУП «МУК») ликвидирован с марта 2021 года, при этом многоквартирным домам, </w:t>
      </w:r>
      <w:r w:rsidRPr="001D5534">
        <w:rPr>
          <w:sz w:val="28"/>
          <w:szCs w:val="28"/>
        </w:rPr>
        <w:t>расположенным по адресу: г. Березовский, улица Станция Бирюлинская, дома №: 4, 4а, 5, 6 -</w:t>
      </w:r>
      <w:r w:rsidRPr="001D5534">
        <w:rPr>
          <w:color w:val="000000"/>
          <w:sz w:val="28"/>
          <w:szCs w:val="28"/>
        </w:rPr>
        <w:t xml:space="preserve"> не прерывалась подача воды, но прямые договоры с АО «ЦОФ «Березовская» заключены не были. </w:t>
      </w:r>
    </w:p>
    <w:p w14:paraId="50FEFA3D"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 xml:space="preserve">Специалистом был направлен запрос на разъяснение возникшей ситуации Администрации города Березовского (исх. от 25.07.2022 № М-10-81/2528-01), на который был получен ответ (исх. от 03.08.2022 № 1021, вх. от 03.08.2022 № 4755), о том, что услуги по подаче холодной питьевой воды жителям многоквартирных домов, расположенных по адресу: г. Березовский, улица Станция Бирюлинская, дома №: 4, 4а, 5, 6 – оказывает АО «ЦОФ «Березовская». </w:t>
      </w:r>
    </w:p>
    <w:p w14:paraId="60D2C56F" w14:textId="77777777" w:rsidR="001D5534" w:rsidRPr="001D5534" w:rsidRDefault="001D5534" w:rsidP="001D5534">
      <w:pPr>
        <w:widowControl w:val="0"/>
        <w:autoSpaceDE w:val="0"/>
        <w:autoSpaceDN w:val="0"/>
        <w:adjustRightInd w:val="0"/>
        <w:ind w:firstLine="709"/>
        <w:jc w:val="both"/>
        <w:rPr>
          <w:color w:val="000000"/>
          <w:sz w:val="28"/>
          <w:szCs w:val="28"/>
          <w:u w:val="single"/>
        </w:rPr>
      </w:pPr>
      <w:r w:rsidRPr="001D5534">
        <w:rPr>
          <w:color w:val="000000"/>
          <w:sz w:val="28"/>
          <w:szCs w:val="28"/>
        </w:rPr>
        <w:t xml:space="preserve">В связи с тем, фактические объемы за 2021 год по вышеуказанным многоквартирным домам определить не представляется возможным, специалист считает целесообразным в расчет соответствии с п. 4-5 Методических указаний принять </w:t>
      </w:r>
      <w:r w:rsidRPr="001D5534">
        <w:rPr>
          <w:color w:val="000000"/>
          <w:sz w:val="28"/>
          <w:szCs w:val="28"/>
          <w:u w:val="single"/>
        </w:rPr>
        <w:t>объемы</w:t>
      </w:r>
      <w:r w:rsidRPr="001D5534">
        <w:rPr>
          <w:color w:val="000000"/>
          <w:sz w:val="28"/>
          <w:szCs w:val="28"/>
        </w:rPr>
        <w:t xml:space="preserve"> по абоненту, обслуживающему многоквартирные дома </w:t>
      </w:r>
      <w:r w:rsidRPr="001D5534">
        <w:rPr>
          <w:color w:val="000000"/>
          <w:sz w:val="28"/>
          <w:szCs w:val="28"/>
          <w:u w:val="single"/>
        </w:rPr>
        <w:t>на уровне 2020 года.</w:t>
      </w:r>
    </w:p>
    <w:p w14:paraId="10ED13E9"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В связи с тем, что в представленных АО «ЦОФ «Березовская» содержится информация об абонентах, прекративших водоснабжение, при расчете данные объемы были учтены.</w:t>
      </w:r>
    </w:p>
    <w:p w14:paraId="72218A4A"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При определении темпа изменения потребления воды за 2018-2021 гг. в соответствии с п. 5 Методических указаний регулятором принимались во внимание следующие моменты:</w:t>
      </w:r>
    </w:p>
    <w:p w14:paraId="0BC31F03"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 xml:space="preserve">1. </w:t>
      </w:r>
      <w:r w:rsidRPr="001D5534">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57897FBE"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2. Т</w:t>
      </w:r>
      <w:r w:rsidRPr="001D5534">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50F68B11"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u w:val="single"/>
        </w:rPr>
        <w:t xml:space="preserve">Расчет объема отпущенной технической воды по категориям потребителей </w:t>
      </w:r>
      <w:r w:rsidRPr="001D5534">
        <w:rPr>
          <w:b/>
          <w:color w:val="000000"/>
          <w:sz w:val="28"/>
          <w:szCs w:val="28"/>
          <w:u w:val="single"/>
        </w:rPr>
        <w:t>«Собственные нужды органиции» и «Население»</w:t>
      </w:r>
      <w:r w:rsidRPr="001D5534">
        <w:rPr>
          <w:color w:val="000000"/>
          <w:sz w:val="28"/>
          <w:szCs w:val="28"/>
        </w:rPr>
        <w:t xml:space="preserve"> в соответствии с вышеуказанными формулами Методических указаний представлен в Таблице 5:</w:t>
      </w:r>
    </w:p>
    <w:p w14:paraId="1D41EC5C" w14:textId="77777777" w:rsidR="001D5534" w:rsidRPr="001D5534" w:rsidRDefault="001D5534" w:rsidP="001D5534">
      <w:pPr>
        <w:widowControl w:val="0"/>
        <w:autoSpaceDE w:val="0"/>
        <w:autoSpaceDN w:val="0"/>
        <w:adjustRightInd w:val="0"/>
        <w:ind w:firstLine="709"/>
        <w:jc w:val="both"/>
        <w:rPr>
          <w:color w:val="000000"/>
          <w:sz w:val="10"/>
          <w:szCs w:val="10"/>
        </w:rPr>
      </w:pPr>
    </w:p>
    <w:p w14:paraId="05154F74" w14:textId="77777777" w:rsidR="001D5534" w:rsidRPr="001D5534" w:rsidRDefault="001D5534" w:rsidP="001D5534">
      <w:pPr>
        <w:widowControl w:val="0"/>
        <w:autoSpaceDE w:val="0"/>
        <w:autoSpaceDN w:val="0"/>
        <w:adjustRightInd w:val="0"/>
        <w:ind w:firstLine="709"/>
        <w:jc w:val="right"/>
        <w:rPr>
          <w:color w:val="000000"/>
          <w:sz w:val="28"/>
          <w:szCs w:val="28"/>
        </w:rPr>
      </w:pPr>
      <w:r w:rsidRPr="001D5534">
        <w:rPr>
          <w:color w:val="000000"/>
          <w:sz w:val="28"/>
          <w:szCs w:val="28"/>
        </w:rPr>
        <w:t>Таблица 5</w:t>
      </w:r>
    </w:p>
    <w:p w14:paraId="1D95DA4D" w14:textId="77777777" w:rsidR="001D5534" w:rsidRPr="001D5534" w:rsidRDefault="001D5534" w:rsidP="001D5534">
      <w:pPr>
        <w:widowControl w:val="0"/>
        <w:autoSpaceDE w:val="0"/>
        <w:autoSpaceDN w:val="0"/>
        <w:adjustRightInd w:val="0"/>
        <w:ind w:firstLine="709"/>
        <w:jc w:val="right"/>
        <w:rPr>
          <w:color w:val="000000"/>
          <w:sz w:val="28"/>
          <w:szCs w:val="28"/>
        </w:rPr>
      </w:pPr>
    </w:p>
    <w:p w14:paraId="18E4888D" w14:textId="77777777" w:rsidR="001D5534" w:rsidRPr="001D5534" w:rsidRDefault="001D5534" w:rsidP="001D5534">
      <w:pPr>
        <w:widowControl w:val="0"/>
        <w:autoSpaceDE w:val="0"/>
        <w:autoSpaceDN w:val="0"/>
        <w:adjustRightInd w:val="0"/>
        <w:jc w:val="both"/>
        <w:rPr>
          <w:color w:val="000000"/>
          <w:sz w:val="28"/>
          <w:szCs w:val="28"/>
        </w:rPr>
      </w:pPr>
      <w:r w:rsidRPr="001D5534">
        <w:rPr>
          <w:noProof/>
        </w:rPr>
        <w:drawing>
          <wp:inline distT="0" distB="0" distL="0" distR="0" wp14:anchorId="517F6C8C" wp14:editId="20741113">
            <wp:extent cx="6209665" cy="6185535"/>
            <wp:effectExtent l="0" t="0" r="635" b="571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209665" cy="6185535"/>
                    </a:xfrm>
                    <a:prstGeom prst="rect">
                      <a:avLst/>
                    </a:prstGeom>
                    <a:noFill/>
                    <a:ln>
                      <a:noFill/>
                    </a:ln>
                  </pic:spPr>
                </pic:pic>
              </a:graphicData>
            </a:graphic>
          </wp:inline>
        </w:drawing>
      </w:r>
    </w:p>
    <w:p w14:paraId="12575521" w14:textId="77777777" w:rsidR="001D5534" w:rsidRPr="001D5534" w:rsidRDefault="001D5534" w:rsidP="001D5534">
      <w:pPr>
        <w:widowControl w:val="0"/>
        <w:autoSpaceDE w:val="0"/>
        <w:autoSpaceDN w:val="0"/>
        <w:adjustRightInd w:val="0"/>
        <w:ind w:firstLine="709"/>
        <w:jc w:val="both"/>
        <w:rPr>
          <w:color w:val="000000"/>
          <w:sz w:val="28"/>
          <w:szCs w:val="28"/>
        </w:rPr>
      </w:pPr>
    </w:p>
    <w:p w14:paraId="3B69868A"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Корректировка объемов реализации питьевой воды                                    АО «ЦОФ «Березовская» на 2023 год представлена в Таблице 6:</w:t>
      </w:r>
    </w:p>
    <w:p w14:paraId="5A5B34C6" w14:textId="77777777" w:rsidR="001D5534" w:rsidRPr="001D5534" w:rsidRDefault="001D5534" w:rsidP="001D5534">
      <w:pPr>
        <w:widowControl w:val="0"/>
        <w:autoSpaceDE w:val="0"/>
        <w:autoSpaceDN w:val="0"/>
        <w:adjustRightInd w:val="0"/>
        <w:ind w:firstLine="709"/>
        <w:jc w:val="right"/>
        <w:rPr>
          <w:sz w:val="28"/>
          <w:szCs w:val="28"/>
        </w:rPr>
      </w:pPr>
      <w:r w:rsidRPr="001D5534">
        <w:rPr>
          <w:sz w:val="28"/>
          <w:szCs w:val="28"/>
        </w:rPr>
        <w:t xml:space="preserve">                                                                                                          Таблица 6</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1D5534" w:rsidRPr="001D5534" w14:paraId="4F95CE4B" w14:textId="77777777" w:rsidTr="00263C25">
        <w:tc>
          <w:tcPr>
            <w:tcW w:w="2694" w:type="dxa"/>
            <w:vMerge w:val="restart"/>
            <w:shd w:val="clear" w:color="auto" w:fill="auto"/>
            <w:vAlign w:val="center"/>
          </w:tcPr>
          <w:p w14:paraId="78046532" w14:textId="77777777" w:rsidR="001D5534" w:rsidRPr="001D5534" w:rsidRDefault="001D5534" w:rsidP="001D5534">
            <w:pPr>
              <w:widowControl w:val="0"/>
              <w:tabs>
                <w:tab w:val="left" w:pos="10206"/>
              </w:tabs>
              <w:autoSpaceDE w:val="0"/>
              <w:autoSpaceDN w:val="0"/>
              <w:adjustRightInd w:val="0"/>
              <w:jc w:val="center"/>
            </w:pPr>
          </w:p>
        </w:tc>
        <w:tc>
          <w:tcPr>
            <w:tcW w:w="7547" w:type="dxa"/>
            <w:gridSpan w:val="5"/>
            <w:shd w:val="clear" w:color="auto" w:fill="auto"/>
            <w:vAlign w:val="center"/>
          </w:tcPr>
          <w:p w14:paraId="5BAB2420" w14:textId="77777777" w:rsidR="001D5534" w:rsidRPr="001D5534" w:rsidRDefault="001D5534" w:rsidP="001D5534">
            <w:pPr>
              <w:widowControl w:val="0"/>
              <w:tabs>
                <w:tab w:val="left" w:pos="10206"/>
              </w:tabs>
              <w:autoSpaceDE w:val="0"/>
              <w:autoSpaceDN w:val="0"/>
              <w:adjustRightInd w:val="0"/>
              <w:jc w:val="center"/>
              <w:rPr>
                <w:vertAlign w:val="superscript"/>
              </w:rPr>
            </w:pPr>
            <w:r w:rsidRPr="001D5534">
              <w:t>Отпущено воды по категориям потребителей, м</w:t>
            </w:r>
            <w:r w:rsidRPr="001D5534">
              <w:rPr>
                <w:vertAlign w:val="superscript"/>
              </w:rPr>
              <w:t>3</w:t>
            </w:r>
          </w:p>
        </w:tc>
      </w:tr>
      <w:tr w:rsidR="001D5534" w:rsidRPr="001D5534" w14:paraId="62F9E5CA" w14:textId="77777777" w:rsidTr="00263C25">
        <w:trPr>
          <w:trHeight w:val="827"/>
        </w:trPr>
        <w:tc>
          <w:tcPr>
            <w:tcW w:w="2694" w:type="dxa"/>
            <w:vMerge/>
            <w:shd w:val="clear" w:color="auto" w:fill="auto"/>
            <w:vAlign w:val="center"/>
          </w:tcPr>
          <w:p w14:paraId="4117F7F3" w14:textId="77777777" w:rsidR="001D5534" w:rsidRPr="001D5534" w:rsidRDefault="001D5534" w:rsidP="001D5534">
            <w:pPr>
              <w:widowControl w:val="0"/>
              <w:tabs>
                <w:tab w:val="left" w:pos="10206"/>
              </w:tabs>
              <w:autoSpaceDE w:val="0"/>
              <w:autoSpaceDN w:val="0"/>
              <w:adjustRightInd w:val="0"/>
              <w:jc w:val="center"/>
            </w:pPr>
          </w:p>
        </w:tc>
        <w:tc>
          <w:tcPr>
            <w:tcW w:w="1489" w:type="dxa"/>
            <w:shd w:val="clear" w:color="auto" w:fill="auto"/>
            <w:vAlign w:val="center"/>
          </w:tcPr>
          <w:p w14:paraId="4F9003E9" w14:textId="77777777" w:rsidR="001D5534" w:rsidRPr="001D5534" w:rsidRDefault="001D5534" w:rsidP="001D5534">
            <w:pPr>
              <w:widowControl w:val="0"/>
              <w:tabs>
                <w:tab w:val="left" w:pos="10206"/>
              </w:tabs>
              <w:autoSpaceDE w:val="0"/>
              <w:autoSpaceDN w:val="0"/>
              <w:adjustRightInd w:val="0"/>
              <w:jc w:val="center"/>
            </w:pPr>
            <w:r w:rsidRPr="001D5534">
              <w:t>Население</w:t>
            </w:r>
          </w:p>
        </w:tc>
        <w:tc>
          <w:tcPr>
            <w:tcW w:w="1543" w:type="dxa"/>
            <w:shd w:val="clear" w:color="auto" w:fill="auto"/>
            <w:vAlign w:val="center"/>
          </w:tcPr>
          <w:p w14:paraId="62F2EB4B" w14:textId="77777777" w:rsidR="001D5534" w:rsidRPr="001D5534" w:rsidRDefault="001D5534" w:rsidP="001D5534">
            <w:pPr>
              <w:widowControl w:val="0"/>
              <w:tabs>
                <w:tab w:val="left" w:pos="10206"/>
              </w:tabs>
              <w:autoSpaceDE w:val="0"/>
              <w:autoSpaceDN w:val="0"/>
              <w:adjustRightInd w:val="0"/>
              <w:jc w:val="center"/>
            </w:pPr>
            <w:r w:rsidRPr="001D5534">
              <w:t>Бюджетные потребители</w:t>
            </w:r>
          </w:p>
        </w:tc>
        <w:tc>
          <w:tcPr>
            <w:tcW w:w="1543" w:type="dxa"/>
            <w:shd w:val="clear" w:color="auto" w:fill="auto"/>
            <w:vAlign w:val="center"/>
          </w:tcPr>
          <w:p w14:paraId="1C397A6F" w14:textId="77777777" w:rsidR="001D5534" w:rsidRPr="001D5534" w:rsidRDefault="001D5534" w:rsidP="001D5534">
            <w:pPr>
              <w:widowControl w:val="0"/>
              <w:tabs>
                <w:tab w:val="left" w:pos="10206"/>
              </w:tabs>
              <w:autoSpaceDE w:val="0"/>
              <w:autoSpaceDN w:val="0"/>
              <w:adjustRightInd w:val="0"/>
              <w:jc w:val="center"/>
            </w:pPr>
            <w:r w:rsidRPr="001D5534">
              <w:t>Прочие потребители</w:t>
            </w:r>
          </w:p>
        </w:tc>
        <w:tc>
          <w:tcPr>
            <w:tcW w:w="1595" w:type="dxa"/>
            <w:shd w:val="clear" w:color="auto" w:fill="auto"/>
            <w:vAlign w:val="center"/>
          </w:tcPr>
          <w:p w14:paraId="641AB429" w14:textId="77777777" w:rsidR="001D5534" w:rsidRPr="001D5534" w:rsidRDefault="001D5534" w:rsidP="001D5534">
            <w:pPr>
              <w:widowControl w:val="0"/>
              <w:autoSpaceDE w:val="0"/>
              <w:autoSpaceDN w:val="0"/>
              <w:adjustRightInd w:val="0"/>
              <w:jc w:val="center"/>
            </w:pPr>
            <w:r w:rsidRPr="001D5534">
              <w:t>Собственные нужды производства</w:t>
            </w:r>
          </w:p>
        </w:tc>
        <w:tc>
          <w:tcPr>
            <w:tcW w:w="1377" w:type="dxa"/>
            <w:shd w:val="clear" w:color="auto" w:fill="auto"/>
            <w:vAlign w:val="center"/>
          </w:tcPr>
          <w:p w14:paraId="6F7E7FCE" w14:textId="77777777" w:rsidR="001D5534" w:rsidRPr="001D5534" w:rsidRDefault="001D5534" w:rsidP="001D5534">
            <w:pPr>
              <w:widowControl w:val="0"/>
              <w:tabs>
                <w:tab w:val="left" w:pos="10206"/>
              </w:tabs>
              <w:autoSpaceDE w:val="0"/>
              <w:autoSpaceDN w:val="0"/>
              <w:adjustRightInd w:val="0"/>
              <w:jc w:val="center"/>
            </w:pPr>
            <w:r w:rsidRPr="001D5534">
              <w:t>Всего:</w:t>
            </w:r>
          </w:p>
        </w:tc>
      </w:tr>
      <w:tr w:rsidR="001D5534" w:rsidRPr="001D5534" w14:paraId="716B57AF" w14:textId="77777777" w:rsidTr="00263C25">
        <w:tc>
          <w:tcPr>
            <w:tcW w:w="10241" w:type="dxa"/>
            <w:gridSpan w:val="6"/>
            <w:shd w:val="clear" w:color="auto" w:fill="auto"/>
            <w:vAlign w:val="center"/>
          </w:tcPr>
          <w:p w14:paraId="27F15C36" w14:textId="77777777" w:rsidR="001D5534" w:rsidRPr="001D5534" w:rsidRDefault="001D5534" w:rsidP="001D5534">
            <w:pPr>
              <w:widowControl w:val="0"/>
              <w:tabs>
                <w:tab w:val="left" w:pos="10206"/>
              </w:tabs>
              <w:autoSpaceDE w:val="0"/>
              <w:autoSpaceDN w:val="0"/>
              <w:adjustRightInd w:val="0"/>
              <w:jc w:val="center"/>
            </w:pPr>
            <w:r w:rsidRPr="001D5534">
              <w:t>2023 год</w:t>
            </w:r>
          </w:p>
        </w:tc>
      </w:tr>
      <w:tr w:rsidR="001D5534" w:rsidRPr="001D5534" w14:paraId="640B9CB8" w14:textId="77777777" w:rsidTr="00263C25">
        <w:tc>
          <w:tcPr>
            <w:tcW w:w="2694" w:type="dxa"/>
            <w:shd w:val="clear" w:color="auto" w:fill="auto"/>
            <w:vAlign w:val="center"/>
          </w:tcPr>
          <w:p w14:paraId="3E0FCD22" w14:textId="77777777" w:rsidR="001D5534" w:rsidRPr="001D5534" w:rsidRDefault="001D5534" w:rsidP="001D5534">
            <w:pPr>
              <w:widowControl w:val="0"/>
              <w:tabs>
                <w:tab w:val="left" w:pos="10206"/>
              </w:tabs>
              <w:autoSpaceDE w:val="0"/>
              <w:autoSpaceDN w:val="0"/>
              <w:adjustRightInd w:val="0"/>
              <w:jc w:val="center"/>
            </w:pPr>
            <w:r w:rsidRPr="001D5534">
              <w:t>Утверждено РЭК Кузбасса</w:t>
            </w:r>
          </w:p>
        </w:tc>
        <w:tc>
          <w:tcPr>
            <w:tcW w:w="1489" w:type="dxa"/>
            <w:shd w:val="clear" w:color="auto" w:fill="auto"/>
            <w:vAlign w:val="center"/>
          </w:tcPr>
          <w:p w14:paraId="7F3D753A" w14:textId="77777777" w:rsidR="001D5534" w:rsidRPr="001D5534" w:rsidRDefault="001D5534" w:rsidP="001D5534">
            <w:pPr>
              <w:widowControl w:val="0"/>
              <w:tabs>
                <w:tab w:val="left" w:pos="10206"/>
              </w:tabs>
              <w:autoSpaceDE w:val="0"/>
              <w:autoSpaceDN w:val="0"/>
              <w:adjustRightInd w:val="0"/>
              <w:jc w:val="center"/>
            </w:pPr>
            <w:r w:rsidRPr="001D5534">
              <w:t>4935,25</w:t>
            </w:r>
          </w:p>
        </w:tc>
        <w:tc>
          <w:tcPr>
            <w:tcW w:w="1543" w:type="dxa"/>
            <w:shd w:val="clear" w:color="auto" w:fill="auto"/>
            <w:vAlign w:val="center"/>
          </w:tcPr>
          <w:p w14:paraId="73C73724" w14:textId="77777777" w:rsidR="001D5534" w:rsidRPr="001D5534" w:rsidRDefault="001D5534" w:rsidP="001D5534">
            <w:pPr>
              <w:widowControl w:val="0"/>
              <w:tabs>
                <w:tab w:val="left" w:pos="10206"/>
              </w:tabs>
              <w:autoSpaceDE w:val="0"/>
              <w:autoSpaceDN w:val="0"/>
              <w:adjustRightInd w:val="0"/>
              <w:jc w:val="center"/>
            </w:pPr>
            <w:r w:rsidRPr="001D5534">
              <w:t>-</w:t>
            </w:r>
          </w:p>
        </w:tc>
        <w:tc>
          <w:tcPr>
            <w:tcW w:w="1543" w:type="dxa"/>
            <w:shd w:val="clear" w:color="auto" w:fill="auto"/>
            <w:vAlign w:val="center"/>
          </w:tcPr>
          <w:p w14:paraId="3C9B50B2" w14:textId="77777777" w:rsidR="001D5534" w:rsidRPr="001D5534" w:rsidRDefault="001D5534" w:rsidP="001D5534">
            <w:pPr>
              <w:widowControl w:val="0"/>
              <w:tabs>
                <w:tab w:val="left" w:pos="10206"/>
              </w:tabs>
              <w:autoSpaceDE w:val="0"/>
              <w:autoSpaceDN w:val="0"/>
              <w:adjustRightInd w:val="0"/>
              <w:jc w:val="center"/>
            </w:pPr>
            <w:r w:rsidRPr="001D5534">
              <w:t>-</w:t>
            </w:r>
          </w:p>
        </w:tc>
        <w:tc>
          <w:tcPr>
            <w:tcW w:w="1595" w:type="dxa"/>
            <w:shd w:val="clear" w:color="auto" w:fill="auto"/>
            <w:vAlign w:val="center"/>
          </w:tcPr>
          <w:p w14:paraId="2D7396CE" w14:textId="77777777" w:rsidR="001D5534" w:rsidRPr="001D5534" w:rsidRDefault="001D5534" w:rsidP="001D5534">
            <w:pPr>
              <w:widowControl w:val="0"/>
              <w:tabs>
                <w:tab w:val="left" w:pos="10206"/>
              </w:tabs>
              <w:autoSpaceDE w:val="0"/>
              <w:autoSpaceDN w:val="0"/>
              <w:adjustRightInd w:val="0"/>
              <w:jc w:val="center"/>
            </w:pPr>
            <w:r w:rsidRPr="001D5534">
              <w:t>332417,35</w:t>
            </w:r>
          </w:p>
        </w:tc>
        <w:tc>
          <w:tcPr>
            <w:tcW w:w="1377" w:type="dxa"/>
            <w:shd w:val="clear" w:color="auto" w:fill="auto"/>
            <w:vAlign w:val="center"/>
          </w:tcPr>
          <w:p w14:paraId="466D2405" w14:textId="77777777" w:rsidR="001D5534" w:rsidRPr="001D5534" w:rsidRDefault="001D5534" w:rsidP="001D5534">
            <w:pPr>
              <w:widowControl w:val="0"/>
              <w:tabs>
                <w:tab w:val="left" w:pos="10206"/>
              </w:tabs>
              <w:autoSpaceDE w:val="0"/>
              <w:autoSpaceDN w:val="0"/>
              <w:adjustRightInd w:val="0"/>
              <w:jc w:val="center"/>
            </w:pPr>
            <w:r w:rsidRPr="001D5534">
              <w:t>337352,60</w:t>
            </w:r>
          </w:p>
        </w:tc>
      </w:tr>
      <w:tr w:rsidR="001D5534" w:rsidRPr="001D5534" w14:paraId="453B8CF5" w14:textId="77777777" w:rsidTr="00263C25">
        <w:tc>
          <w:tcPr>
            <w:tcW w:w="2694" w:type="dxa"/>
            <w:shd w:val="clear" w:color="auto" w:fill="auto"/>
            <w:vAlign w:val="center"/>
          </w:tcPr>
          <w:p w14:paraId="2C8834EF" w14:textId="77777777" w:rsidR="001D5534" w:rsidRPr="001D5534" w:rsidRDefault="001D5534" w:rsidP="001D5534">
            <w:pPr>
              <w:widowControl w:val="0"/>
              <w:tabs>
                <w:tab w:val="left" w:pos="10206"/>
              </w:tabs>
              <w:autoSpaceDE w:val="0"/>
              <w:autoSpaceDN w:val="0"/>
              <w:adjustRightInd w:val="0"/>
              <w:jc w:val="center"/>
            </w:pPr>
            <w:r w:rsidRPr="001D5534">
              <w:t>Предложение организации в целях корректировки</w:t>
            </w:r>
          </w:p>
        </w:tc>
        <w:tc>
          <w:tcPr>
            <w:tcW w:w="1489" w:type="dxa"/>
            <w:shd w:val="clear" w:color="auto" w:fill="auto"/>
            <w:vAlign w:val="center"/>
          </w:tcPr>
          <w:p w14:paraId="0063727F" w14:textId="77777777" w:rsidR="001D5534" w:rsidRPr="001D5534" w:rsidRDefault="001D5534" w:rsidP="001D5534">
            <w:pPr>
              <w:widowControl w:val="0"/>
              <w:tabs>
                <w:tab w:val="left" w:pos="10206"/>
              </w:tabs>
              <w:autoSpaceDE w:val="0"/>
              <w:autoSpaceDN w:val="0"/>
              <w:adjustRightInd w:val="0"/>
              <w:jc w:val="center"/>
            </w:pPr>
            <w:r w:rsidRPr="001D5534">
              <w:t>4935,25</w:t>
            </w:r>
          </w:p>
        </w:tc>
        <w:tc>
          <w:tcPr>
            <w:tcW w:w="1543" w:type="dxa"/>
            <w:shd w:val="clear" w:color="auto" w:fill="auto"/>
            <w:vAlign w:val="center"/>
          </w:tcPr>
          <w:p w14:paraId="022C120F" w14:textId="77777777" w:rsidR="001D5534" w:rsidRPr="001D5534" w:rsidRDefault="001D5534" w:rsidP="001D5534">
            <w:pPr>
              <w:widowControl w:val="0"/>
              <w:tabs>
                <w:tab w:val="left" w:pos="10206"/>
              </w:tabs>
              <w:autoSpaceDE w:val="0"/>
              <w:autoSpaceDN w:val="0"/>
              <w:adjustRightInd w:val="0"/>
              <w:jc w:val="center"/>
            </w:pPr>
            <w:r w:rsidRPr="001D5534">
              <w:t>-</w:t>
            </w:r>
          </w:p>
        </w:tc>
        <w:tc>
          <w:tcPr>
            <w:tcW w:w="1543" w:type="dxa"/>
            <w:shd w:val="clear" w:color="auto" w:fill="auto"/>
            <w:vAlign w:val="center"/>
          </w:tcPr>
          <w:p w14:paraId="6FBD8B76" w14:textId="77777777" w:rsidR="001D5534" w:rsidRPr="001D5534" w:rsidRDefault="001D5534" w:rsidP="001D5534">
            <w:pPr>
              <w:widowControl w:val="0"/>
              <w:tabs>
                <w:tab w:val="left" w:pos="10206"/>
              </w:tabs>
              <w:autoSpaceDE w:val="0"/>
              <w:autoSpaceDN w:val="0"/>
              <w:adjustRightInd w:val="0"/>
              <w:jc w:val="center"/>
            </w:pPr>
            <w:r w:rsidRPr="001D5534">
              <w:t>-</w:t>
            </w:r>
          </w:p>
        </w:tc>
        <w:tc>
          <w:tcPr>
            <w:tcW w:w="1595" w:type="dxa"/>
            <w:shd w:val="clear" w:color="auto" w:fill="auto"/>
            <w:vAlign w:val="center"/>
          </w:tcPr>
          <w:p w14:paraId="559C170E" w14:textId="77777777" w:rsidR="001D5534" w:rsidRPr="001D5534" w:rsidRDefault="001D5534" w:rsidP="001D5534">
            <w:pPr>
              <w:widowControl w:val="0"/>
              <w:tabs>
                <w:tab w:val="left" w:pos="10206"/>
              </w:tabs>
              <w:autoSpaceDE w:val="0"/>
              <w:autoSpaceDN w:val="0"/>
              <w:adjustRightInd w:val="0"/>
              <w:jc w:val="center"/>
            </w:pPr>
            <w:r w:rsidRPr="001D5534">
              <w:t>332417,35</w:t>
            </w:r>
          </w:p>
        </w:tc>
        <w:tc>
          <w:tcPr>
            <w:tcW w:w="1377" w:type="dxa"/>
            <w:shd w:val="clear" w:color="auto" w:fill="auto"/>
            <w:vAlign w:val="center"/>
          </w:tcPr>
          <w:p w14:paraId="602D4EF9" w14:textId="77777777" w:rsidR="001D5534" w:rsidRPr="001D5534" w:rsidRDefault="001D5534" w:rsidP="001D5534">
            <w:pPr>
              <w:widowControl w:val="0"/>
              <w:tabs>
                <w:tab w:val="left" w:pos="10206"/>
              </w:tabs>
              <w:autoSpaceDE w:val="0"/>
              <w:autoSpaceDN w:val="0"/>
              <w:adjustRightInd w:val="0"/>
              <w:jc w:val="center"/>
            </w:pPr>
            <w:r w:rsidRPr="001D5534">
              <w:t>337352,60</w:t>
            </w:r>
          </w:p>
        </w:tc>
      </w:tr>
      <w:tr w:rsidR="001D5534" w:rsidRPr="001D5534" w14:paraId="43C24FCB" w14:textId="77777777" w:rsidTr="00263C25">
        <w:tc>
          <w:tcPr>
            <w:tcW w:w="2694" w:type="dxa"/>
            <w:shd w:val="clear" w:color="auto" w:fill="auto"/>
            <w:vAlign w:val="center"/>
          </w:tcPr>
          <w:p w14:paraId="189B7F6E" w14:textId="77777777" w:rsidR="001D5534" w:rsidRPr="001D5534" w:rsidRDefault="001D5534" w:rsidP="001D5534">
            <w:pPr>
              <w:widowControl w:val="0"/>
              <w:tabs>
                <w:tab w:val="left" w:pos="10206"/>
              </w:tabs>
              <w:autoSpaceDE w:val="0"/>
              <w:autoSpaceDN w:val="0"/>
              <w:adjustRightInd w:val="0"/>
              <w:jc w:val="center"/>
            </w:pPr>
            <w:r w:rsidRPr="001D5534">
              <w:t xml:space="preserve">Предложение РЭК Кузбасса в целях корректировки </w:t>
            </w:r>
          </w:p>
        </w:tc>
        <w:tc>
          <w:tcPr>
            <w:tcW w:w="1489" w:type="dxa"/>
            <w:shd w:val="clear" w:color="auto" w:fill="auto"/>
            <w:vAlign w:val="center"/>
          </w:tcPr>
          <w:p w14:paraId="20744C12" w14:textId="77777777" w:rsidR="001D5534" w:rsidRPr="001D5534" w:rsidRDefault="001D5534" w:rsidP="001D5534">
            <w:pPr>
              <w:widowControl w:val="0"/>
              <w:tabs>
                <w:tab w:val="left" w:pos="10206"/>
              </w:tabs>
              <w:autoSpaceDE w:val="0"/>
              <w:autoSpaceDN w:val="0"/>
              <w:adjustRightInd w:val="0"/>
              <w:jc w:val="center"/>
            </w:pPr>
            <w:r w:rsidRPr="001D5534">
              <w:t>4039,55</w:t>
            </w:r>
          </w:p>
        </w:tc>
        <w:tc>
          <w:tcPr>
            <w:tcW w:w="1543" w:type="dxa"/>
            <w:shd w:val="clear" w:color="auto" w:fill="auto"/>
            <w:vAlign w:val="center"/>
          </w:tcPr>
          <w:p w14:paraId="28970F5B" w14:textId="77777777" w:rsidR="001D5534" w:rsidRPr="001D5534" w:rsidRDefault="001D5534" w:rsidP="001D5534">
            <w:pPr>
              <w:widowControl w:val="0"/>
              <w:tabs>
                <w:tab w:val="left" w:pos="10206"/>
              </w:tabs>
              <w:autoSpaceDE w:val="0"/>
              <w:autoSpaceDN w:val="0"/>
              <w:adjustRightInd w:val="0"/>
              <w:jc w:val="center"/>
            </w:pPr>
            <w:r w:rsidRPr="001D5534">
              <w:t>-</w:t>
            </w:r>
          </w:p>
        </w:tc>
        <w:tc>
          <w:tcPr>
            <w:tcW w:w="1543" w:type="dxa"/>
            <w:shd w:val="clear" w:color="auto" w:fill="auto"/>
            <w:vAlign w:val="center"/>
          </w:tcPr>
          <w:p w14:paraId="4634CE1B" w14:textId="77777777" w:rsidR="001D5534" w:rsidRPr="001D5534" w:rsidRDefault="001D5534" w:rsidP="001D5534">
            <w:pPr>
              <w:widowControl w:val="0"/>
              <w:tabs>
                <w:tab w:val="left" w:pos="10206"/>
              </w:tabs>
              <w:autoSpaceDE w:val="0"/>
              <w:autoSpaceDN w:val="0"/>
              <w:adjustRightInd w:val="0"/>
              <w:jc w:val="center"/>
            </w:pPr>
            <w:r w:rsidRPr="001D5534">
              <w:t>-</w:t>
            </w:r>
          </w:p>
        </w:tc>
        <w:tc>
          <w:tcPr>
            <w:tcW w:w="1595" w:type="dxa"/>
            <w:shd w:val="clear" w:color="auto" w:fill="auto"/>
            <w:vAlign w:val="center"/>
          </w:tcPr>
          <w:p w14:paraId="72D3B68D" w14:textId="77777777" w:rsidR="001D5534" w:rsidRPr="001D5534" w:rsidRDefault="001D5534" w:rsidP="001D5534">
            <w:pPr>
              <w:widowControl w:val="0"/>
              <w:tabs>
                <w:tab w:val="left" w:pos="10206"/>
              </w:tabs>
              <w:autoSpaceDE w:val="0"/>
              <w:autoSpaceDN w:val="0"/>
              <w:adjustRightInd w:val="0"/>
              <w:jc w:val="center"/>
            </w:pPr>
            <w:r w:rsidRPr="001D5534">
              <w:t>324176,56</w:t>
            </w:r>
          </w:p>
        </w:tc>
        <w:tc>
          <w:tcPr>
            <w:tcW w:w="1377" w:type="dxa"/>
            <w:shd w:val="clear" w:color="auto" w:fill="auto"/>
            <w:vAlign w:val="center"/>
          </w:tcPr>
          <w:p w14:paraId="3F0F29C5" w14:textId="77777777" w:rsidR="001D5534" w:rsidRPr="001D5534" w:rsidRDefault="001D5534" w:rsidP="001D5534">
            <w:pPr>
              <w:widowControl w:val="0"/>
              <w:tabs>
                <w:tab w:val="left" w:pos="10206"/>
              </w:tabs>
              <w:autoSpaceDE w:val="0"/>
              <w:autoSpaceDN w:val="0"/>
              <w:adjustRightInd w:val="0"/>
              <w:jc w:val="center"/>
            </w:pPr>
            <w:r w:rsidRPr="001D5534">
              <w:t>328216,10</w:t>
            </w:r>
          </w:p>
        </w:tc>
      </w:tr>
    </w:tbl>
    <w:p w14:paraId="107C07CC"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0143E9EA"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на период с 01.01.2023 по 30.06.2023 –</w:t>
      </w:r>
      <w:r w:rsidRPr="001D5534">
        <w:rPr>
          <w:color w:val="FF0000"/>
          <w:sz w:val="28"/>
          <w:szCs w:val="28"/>
        </w:rPr>
        <w:t xml:space="preserve"> </w:t>
      </w:r>
      <w:r w:rsidRPr="001D5534">
        <w:rPr>
          <w:b/>
          <w:i/>
          <w:sz w:val="28"/>
          <w:szCs w:val="28"/>
        </w:rPr>
        <w:t xml:space="preserve">164108,05 </w:t>
      </w:r>
      <w:r w:rsidRPr="001D5534">
        <w:rPr>
          <w:sz w:val="28"/>
          <w:szCs w:val="28"/>
        </w:rPr>
        <w:t>м</w:t>
      </w:r>
      <w:r w:rsidRPr="001D5534">
        <w:rPr>
          <w:sz w:val="28"/>
          <w:szCs w:val="28"/>
          <w:vertAlign w:val="superscript"/>
        </w:rPr>
        <w:t>3</w:t>
      </w:r>
      <w:r w:rsidRPr="001D5534">
        <w:rPr>
          <w:sz w:val="28"/>
          <w:szCs w:val="28"/>
        </w:rPr>
        <w:t>;</w:t>
      </w:r>
    </w:p>
    <w:p w14:paraId="25717074"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 на период с 01.07.2023 по 31.12.2023 – </w:t>
      </w:r>
      <w:r w:rsidRPr="001D5534">
        <w:rPr>
          <w:b/>
          <w:i/>
          <w:sz w:val="28"/>
          <w:szCs w:val="28"/>
        </w:rPr>
        <w:t xml:space="preserve">164108,05 </w:t>
      </w:r>
      <w:r w:rsidRPr="001D5534">
        <w:rPr>
          <w:sz w:val="28"/>
          <w:szCs w:val="28"/>
        </w:rPr>
        <w:t>м</w:t>
      </w:r>
      <w:r w:rsidRPr="001D5534">
        <w:rPr>
          <w:sz w:val="28"/>
          <w:szCs w:val="28"/>
          <w:vertAlign w:val="superscript"/>
        </w:rPr>
        <w:t>3</w:t>
      </w:r>
      <w:r w:rsidRPr="001D5534">
        <w:rPr>
          <w:sz w:val="28"/>
          <w:szCs w:val="28"/>
        </w:rPr>
        <w:t>.</w:t>
      </w:r>
    </w:p>
    <w:p w14:paraId="0BF3DFB2" w14:textId="77777777" w:rsidR="001D5534" w:rsidRPr="001D5534" w:rsidRDefault="001D5534" w:rsidP="001D5534">
      <w:pPr>
        <w:widowControl w:val="0"/>
        <w:autoSpaceDE w:val="0"/>
        <w:autoSpaceDN w:val="0"/>
        <w:adjustRightInd w:val="0"/>
        <w:ind w:firstLine="709"/>
        <w:jc w:val="both"/>
        <w:rPr>
          <w:sz w:val="14"/>
          <w:szCs w:val="14"/>
        </w:rPr>
      </w:pPr>
    </w:p>
    <w:p w14:paraId="25D96E91"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21738A08"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 xml:space="preserve">- </w:t>
      </w:r>
      <w:r w:rsidRPr="001D5534">
        <w:rPr>
          <w:color w:val="000000"/>
          <w:sz w:val="28"/>
          <w:szCs w:val="28"/>
          <w:u w:val="single"/>
        </w:rPr>
        <w:t>объем поднятой воды</w:t>
      </w:r>
      <w:r w:rsidRPr="001D5534">
        <w:rPr>
          <w:color w:val="000000"/>
          <w:sz w:val="28"/>
          <w:szCs w:val="28"/>
        </w:rPr>
        <w:t xml:space="preserve"> в размере 328216,10 м3 учтен на уровне объема воды, отпущенной на потребительский рынок;</w:t>
      </w:r>
    </w:p>
    <w:p w14:paraId="68830C77" w14:textId="77777777" w:rsidR="001D5534" w:rsidRPr="001D5534" w:rsidRDefault="001D5534" w:rsidP="001D5534">
      <w:pPr>
        <w:widowControl w:val="0"/>
        <w:autoSpaceDE w:val="0"/>
        <w:autoSpaceDN w:val="0"/>
        <w:adjustRightInd w:val="0"/>
        <w:ind w:firstLine="709"/>
        <w:jc w:val="both"/>
        <w:rPr>
          <w:color w:val="000000"/>
          <w:sz w:val="28"/>
          <w:szCs w:val="28"/>
        </w:rPr>
      </w:pPr>
      <w:r w:rsidRPr="001D5534">
        <w:rPr>
          <w:color w:val="000000"/>
          <w:sz w:val="28"/>
          <w:szCs w:val="28"/>
        </w:rPr>
        <w:t xml:space="preserve">- </w:t>
      </w:r>
      <w:r w:rsidRPr="001D5534">
        <w:rPr>
          <w:color w:val="000000"/>
          <w:sz w:val="28"/>
          <w:szCs w:val="28"/>
          <w:u w:val="single"/>
        </w:rPr>
        <w:t>объем потерь воды</w:t>
      </w:r>
      <w:r w:rsidRPr="001D5534">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0682123B" w14:textId="77777777" w:rsidR="001D5534" w:rsidRPr="001D5534" w:rsidRDefault="001D5534" w:rsidP="001D5534">
      <w:pPr>
        <w:widowControl w:val="0"/>
        <w:autoSpaceDE w:val="0"/>
        <w:autoSpaceDN w:val="0"/>
        <w:adjustRightInd w:val="0"/>
        <w:ind w:firstLine="709"/>
        <w:rPr>
          <w:color w:val="000000"/>
          <w:sz w:val="28"/>
          <w:szCs w:val="28"/>
        </w:rPr>
      </w:pPr>
      <w:r w:rsidRPr="001D5534">
        <w:rPr>
          <w:color w:val="000000"/>
          <w:sz w:val="28"/>
          <w:szCs w:val="28"/>
        </w:rPr>
        <w:t>Баланс холодного водоснабжения представлен в Таблице 7.</w:t>
      </w:r>
    </w:p>
    <w:p w14:paraId="470206E6" w14:textId="77777777" w:rsidR="001D5534" w:rsidRPr="001D5534" w:rsidRDefault="001D5534" w:rsidP="001D5534">
      <w:pPr>
        <w:widowControl w:val="0"/>
        <w:autoSpaceDE w:val="0"/>
        <w:autoSpaceDN w:val="0"/>
        <w:adjustRightInd w:val="0"/>
        <w:ind w:firstLine="709"/>
        <w:jc w:val="right"/>
        <w:rPr>
          <w:color w:val="000000"/>
          <w:sz w:val="28"/>
          <w:szCs w:val="28"/>
        </w:rPr>
      </w:pPr>
      <w:r w:rsidRPr="001D5534">
        <w:rPr>
          <w:color w:val="000000"/>
          <w:sz w:val="28"/>
          <w:szCs w:val="28"/>
        </w:rPr>
        <w:t>Таблица 7</w:t>
      </w:r>
    </w:p>
    <w:p w14:paraId="33CF7880" w14:textId="77777777" w:rsidR="001D5534" w:rsidRPr="001D5534" w:rsidRDefault="001D5534" w:rsidP="001D5534">
      <w:pPr>
        <w:widowControl w:val="0"/>
        <w:autoSpaceDE w:val="0"/>
        <w:autoSpaceDN w:val="0"/>
        <w:adjustRightInd w:val="0"/>
        <w:jc w:val="both"/>
        <w:rPr>
          <w:color w:val="000000"/>
          <w:sz w:val="28"/>
          <w:szCs w:val="28"/>
        </w:rPr>
      </w:pPr>
      <w:r w:rsidRPr="001D5534">
        <w:rPr>
          <w:noProof/>
        </w:rPr>
        <w:drawing>
          <wp:inline distT="0" distB="0" distL="0" distR="0" wp14:anchorId="1FBFD40E" wp14:editId="594E7205">
            <wp:extent cx="6086475" cy="48482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139827" cy="4890723"/>
                    </a:xfrm>
                    <a:prstGeom prst="rect">
                      <a:avLst/>
                    </a:prstGeom>
                    <a:noFill/>
                    <a:ln>
                      <a:noFill/>
                    </a:ln>
                  </pic:spPr>
                </pic:pic>
              </a:graphicData>
            </a:graphic>
          </wp:inline>
        </w:drawing>
      </w:r>
    </w:p>
    <w:p w14:paraId="394EA343" w14:textId="77777777" w:rsidR="001D5534" w:rsidRPr="001D5534" w:rsidRDefault="001D5534" w:rsidP="001D5534">
      <w:pPr>
        <w:widowControl w:val="0"/>
        <w:tabs>
          <w:tab w:val="left" w:pos="1134"/>
        </w:tabs>
        <w:autoSpaceDE w:val="0"/>
        <w:autoSpaceDN w:val="0"/>
        <w:adjustRightInd w:val="0"/>
        <w:jc w:val="center"/>
        <w:rPr>
          <w:b/>
          <w:sz w:val="32"/>
          <w:szCs w:val="32"/>
          <w:u w:val="single"/>
        </w:rPr>
      </w:pPr>
      <w:r w:rsidRPr="001D5534">
        <w:rPr>
          <w:b/>
          <w:sz w:val="32"/>
          <w:szCs w:val="32"/>
          <w:u w:val="single"/>
        </w:rPr>
        <w:t xml:space="preserve">Тарифы на питьевую воду </w:t>
      </w:r>
    </w:p>
    <w:p w14:paraId="18DA163C" w14:textId="77777777" w:rsidR="001D5534" w:rsidRPr="001D5534" w:rsidRDefault="001D5534" w:rsidP="001D5534">
      <w:pPr>
        <w:widowControl w:val="0"/>
        <w:tabs>
          <w:tab w:val="left" w:pos="1134"/>
        </w:tabs>
        <w:autoSpaceDE w:val="0"/>
        <w:autoSpaceDN w:val="0"/>
        <w:adjustRightInd w:val="0"/>
        <w:jc w:val="center"/>
        <w:rPr>
          <w:b/>
          <w:sz w:val="40"/>
          <w:szCs w:val="40"/>
          <w:u w:val="single"/>
        </w:rPr>
      </w:pPr>
    </w:p>
    <w:p w14:paraId="0193CDEC" w14:textId="77777777" w:rsidR="001D5534" w:rsidRPr="001D5534" w:rsidRDefault="001D5534" w:rsidP="001D5534">
      <w:pPr>
        <w:widowControl w:val="0"/>
        <w:autoSpaceDE w:val="0"/>
        <w:autoSpaceDN w:val="0"/>
        <w:adjustRightInd w:val="0"/>
        <w:ind w:firstLine="708"/>
        <w:jc w:val="both"/>
        <w:rPr>
          <w:rFonts w:eastAsia="Calibri"/>
          <w:sz w:val="28"/>
          <w:szCs w:val="28"/>
          <w:lang w:eastAsia="en-US"/>
        </w:rPr>
      </w:pPr>
      <w:r w:rsidRPr="001D5534">
        <w:rPr>
          <w:rFonts w:eastAsia="Calibri"/>
          <w:sz w:val="28"/>
          <w:szCs w:val="28"/>
          <w:lang w:eastAsia="en-US"/>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1E4F8D36" w14:textId="77777777" w:rsidR="001D5534" w:rsidRPr="001D5534" w:rsidRDefault="001D5534" w:rsidP="001D5534">
      <w:pPr>
        <w:widowControl w:val="0"/>
        <w:autoSpaceDE w:val="0"/>
        <w:autoSpaceDN w:val="0"/>
        <w:adjustRightInd w:val="0"/>
        <w:ind w:firstLine="708"/>
        <w:jc w:val="both"/>
        <w:rPr>
          <w:rFonts w:eastAsia="Calibri"/>
          <w:sz w:val="28"/>
          <w:szCs w:val="28"/>
          <w:lang w:eastAsia="en-US"/>
        </w:rPr>
      </w:pPr>
    </w:p>
    <w:p w14:paraId="6CE9061D" w14:textId="77777777" w:rsidR="001D5534" w:rsidRPr="001D5534" w:rsidRDefault="001D5534" w:rsidP="001D5534">
      <w:pPr>
        <w:widowControl w:val="0"/>
        <w:autoSpaceDE w:val="0"/>
        <w:autoSpaceDN w:val="0"/>
        <w:adjustRightInd w:val="0"/>
        <w:ind w:firstLine="708"/>
        <w:jc w:val="both"/>
        <w:rPr>
          <w:rFonts w:eastAsia="Calibri"/>
          <w:sz w:val="12"/>
          <w:szCs w:val="28"/>
          <w:lang w:eastAsia="en-US"/>
        </w:rPr>
      </w:pPr>
    </w:p>
    <w:p w14:paraId="429C8667" w14:textId="77777777" w:rsidR="001D5534" w:rsidRPr="001D5534" w:rsidRDefault="001D5534" w:rsidP="001D5534">
      <w:pPr>
        <w:widowControl w:val="0"/>
        <w:autoSpaceDE w:val="0"/>
        <w:autoSpaceDN w:val="0"/>
        <w:adjustRightInd w:val="0"/>
        <w:jc w:val="center"/>
        <w:rPr>
          <w:rFonts w:eastAsia="Calibri"/>
          <w:sz w:val="28"/>
          <w:szCs w:val="28"/>
          <w:lang w:eastAsia="en-US"/>
        </w:rPr>
      </w:pPr>
      <w:r w:rsidRPr="001D5534">
        <w:rPr>
          <w:rFonts w:eastAsia="Calibri"/>
          <w:noProof/>
          <w:position w:val="-33"/>
          <w:sz w:val="28"/>
          <w:szCs w:val="28"/>
        </w:rPr>
        <w:drawing>
          <wp:inline distT="0" distB="0" distL="0" distR="0" wp14:anchorId="5D83F81C" wp14:editId="2AD22AAE">
            <wp:extent cx="95250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09DCE308" w14:textId="77777777" w:rsidR="001D5534" w:rsidRPr="001D5534" w:rsidRDefault="001D5534" w:rsidP="001D5534">
      <w:pPr>
        <w:widowControl w:val="0"/>
        <w:autoSpaceDE w:val="0"/>
        <w:autoSpaceDN w:val="0"/>
        <w:adjustRightInd w:val="0"/>
        <w:ind w:firstLine="540"/>
        <w:jc w:val="both"/>
        <w:rPr>
          <w:rFonts w:eastAsia="Calibri"/>
          <w:sz w:val="28"/>
          <w:szCs w:val="28"/>
          <w:lang w:eastAsia="en-US"/>
        </w:rPr>
      </w:pPr>
    </w:p>
    <w:p w14:paraId="79FE5390" w14:textId="77777777" w:rsidR="001D5534" w:rsidRPr="001D5534" w:rsidRDefault="001D5534" w:rsidP="001D5534">
      <w:pPr>
        <w:widowControl w:val="0"/>
        <w:autoSpaceDE w:val="0"/>
        <w:autoSpaceDN w:val="0"/>
        <w:adjustRightInd w:val="0"/>
        <w:ind w:firstLine="540"/>
        <w:jc w:val="both"/>
        <w:rPr>
          <w:rFonts w:eastAsia="Calibri"/>
          <w:lang w:eastAsia="en-US"/>
        </w:rPr>
      </w:pPr>
      <w:r w:rsidRPr="001D5534">
        <w:rPr>
          <w:rFonts w:eastAsia="Calibri"/>
          <w:lang w:eastAsia="en-US"/>
        </w:rPr>
        <w:t>где:</w:t>
      </w:r>
    </w:p>
    <w:p w14:paraId="2CD8BB37" w14:textId="77777777" w:rsidR="001D5534" w:rsidRPr="001D5534" w:rsidRDefault="001D5534" w:rsidP="001D5534">
      <w:pPr>
        <w:widowControl w:val="0"/>
        <w:autoSpaceDE w:val="0"/>
        <w:autoSpaceDN w:val="0"/>
        <w:adjustRightInd w:val="0"/>
        <w:ind w:firstLine="540"/>
        <w:jc w:val="both"/>
        <w:rPr>
          <w:rFonts w:eastAsia="Calibri"/>
          <w:lang w:eastAsia="en-US"/>
        </w:rPr>
      </w:pPr>
      <w:r w:rsidRPr="001D5534">
        <w:rPr>
          <w:rFonts w:eastAsia="Calibri"/>
          <w:noProof/>
          <w:position w:val="-11"/>
        </w:rPr>
        <w:drawing>
          <wp:inline distT="0" distB="0" distL="0" distR="0" wp14:anchorId="5BBC2D40" wp14:editId="5D20DA7F">
            <wp:extent cx="238125" cy="2952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1D5534">
        <w:rPr>
          <w:rFonts w:eastAsia="Calibri"/>
          <w:lang w:eastAsia="en-US"/>
        </w:rPr>
        <w:t xml:space="preserve"> - тариф регулируемой организации, устанавливаемый на i-ый год, руб./куб. м;</w:t>
      </w:r>
    </w:p>
    <w:p w14:paraId="11930938" w14:textId="77777777" w:rsidR="001D5534" w:rsidRPr="001D5534" w:rsidRDefault="001D5534" w:rsidP="001D5534">
      <w:pPr>
        <w:widowControl w:val="0"/>
        <w:autoSpaceDE w:val="0"/>
        <w:autoSpaceDN w:val="0"/>
        <w:adjustRightInd w:val="0"/>
        <w:ind w:firstLine="540"/>
        <w:jc w:val="both"/>
        <w:rPr>
          <w:rFonts w:eastAsia="Calibri"/>
          <w:lang w:eastAsia="en-US"/>
        </w:rPr>
      </w:pPr>
      <w:r w:rsidRPr="001D5534">
        <w:rPr>
          <w:rFonts w:eastAsia="Calibri"/>
          <w:noProof/>
          <w:position w:val="-11"/>
        </w:rPr>
        <w:drawing>
          <wp:inline distT="0" distB="0" distL="0" distR="0" wp14:anchorId="506B29B4" wp14:editId="3A2BC9FD">
            <wp:extent cx="54292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1D5534">
        <w:rPr>
          <w:rFonts w:eastAsia="Calibri"/>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0D573D2" w14:textId="77777777" w:rsidR="001D5534" w:rsidRPr="001D5534" w:rsidRDefault="001D5534" w:rsidP="001D5534">
      <w:pPr>
        <w:widowControl w:val="0"/>
        <w:autoSpaceDE w:val="0"/>
        <w:autoSpaceDN w:val="0"/>
        <w:adjustRightInd w:val="0"/>
        <w:ind w:firstLine="540"/>
        <w:jc w:val="both"/>
        <w:rPr>
          <w:rFonts w:eastAsia="Calibri"/>
          <w:lang w:eastAsia="en-US"/>
        </w:rPr>
      </w:pPr>
      <w:r w:rsidRPr="001D5534">
        <w:rPr>
          <w:rFonts w:eastAsia="Calibri"/>
          <w:noProof/>
          <w:position w:val="-11"/>
        </w:rPr>
        <w:drawing>
          <wp:inline distT="0" distB="0" distL="0" distR="0" wp14:anchorId="3CF0C275" wp14:editId="7B60CA48">
            <wp:extent cx="257175" cy="31432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1D5534">
        <w:rPr>
          <w:rFonts w:eastAsia="Calibri"/>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7C92E42" w14:textId="77777777" w:rsidR="001D5534" w:rsidRPr="001D5534" w:rsidRDefault="001D5534" w:rsidP="001D5534">
      <w:pPr>
        <w:widowControl w:val="0"/>
        <w:autoSpaceDE w:val="0"/>
        <w:autoSpaceDN w:val="0"/>
        <w:adjustRightInd w:val="0"/>
        <w:ind w:firstLine="540"/>
        <w:jc w:val="both"/>
        <w:rPr>
          <w:rFonts w:eastAsia="Calibri"/>
          <w:sz w:val="22"/>
          <w:szCs w:val="22"/>
          <w:lang w:eastAsia="en-US"/>
        </w:rPr>
      </w:pPr>
    </w:p>
    <w:p w14:paraId="6C007430" w14:textId="77777777" w:rsidR="001D5534" w:rsidRPr="001D5534" w:rsidRDefault="001D5534" w:rsidP="001D5534">
      <w:pPr>
        <w:widowControl w:val="0"/>
        <w:autoSpaceDE w:val="0"/>
        <w:autoSpaceDN w:val="0"/>
        <w:adjustRightInd w:val="0"/>
        <w:ind w:firstLine="709"/>
        <w:jc w:val="both"/>
        <w:rPr>
          <w:sz w:val="28"/>
          <w:szCs w:val="28"/>
        </w:rPr>
      </w:pPr>
      <w:r w:rsidRPr="001D5534">
        <w:rPr>
          <w:sz w:val="28"/>
          <w:szCs w:val="28"/>
        </w:rPr>
        <w:t xml:space="preserve">Учитывая результаты анализа, экономические интересы производителя                    и потребителей питьевой воды, предлагается установить (скорректировать)                    </w:t>
      </w:r>
      <w:r w:rsidRPr="001D5534">
        <w:rPr>
          <w:rFonts w:eastAsia="Calibri"/>
          <w:bCs/>
          <w:sz w:val="28"/>
          <w:szCs w:val="28"/>
          <w:lang w:eastAsia="en-US"/>
        </w:rPr>
        <w:t xml:space="preserve">АО «ЦОФ «Березовская» (Березовский городской округ) </w:t>
      </w:r>
      <w:r w:rsidRPr="001D5534">
        <w:rPr>
          <w:sz w:val="28"/>
          <w:szCs w:val="28"/>
        </w:rPr>
        <w:t>тарифы на питьевую воду в целях корректировки долгосрочных тарифов на 2023 год с календарной разбивкой:</w:t>
      </w:r>
    </w:p>
    <w:p w14:paraId="687649F3" w14:textId="77777777" w:rsidR="001D5534" w:rsidRPr="001D5534" w:rsidRDefault="001D5534" w:rsidP="001D5534">
      <w:pPr>
        <w:widowControl w:val="0"/>
        <w:autoSpaceDE w:val="0"/>
        <w:autoSpaceDN w:val="0"/>
        <w:adjustRightInd w:val="0"/>
        <w:ind w:firstLine="709"/>
        <w:jc w:val="both"/>
        <w:rPr>
          <w:sz w:val="28"/>
          <w:szCs w:val="28"/>
        </w:rPr>
      </w:pPr>
    </w:p>
    <w:p w14:paraId="1CFFDA81" w14:textId="77777777" w:rsidR="001D5534" w:rsidRPr="001D5534" w:rsidRDefault="001D5534" w:rsidP="001D5534">
      <w:pPr>
        <w:widowControl w:val="0"/>
        <w:autoSpaceDE w:val="0"/>
        <w:autoSpaceDN w:val="0"/>
        <w:adjustRightInd w:val="0"/>
        <w:ind w:firstLine="709"/>
        <w:jc w:val="right"/>
        <w:rPr>
          <w:sz w:val="28"/>
          <w:szCs w:val="28"/>
        </w:rPr>
      </w:pPr>
      <w:r w:rsidRPr="001D5534">
        <w:rPr>
          <w:sz w:val="28"/>
          <w:szCs w:val="28"/>
        </w:rPr>
        <w:t xml:space="preserve">Таблица 8 </w:t>
      </w:r>
    </w:p>
    <w:p w14:paraId="1E6E3792"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 xml:space="preserve">Тарифы на техническую воду, реализуемую </w:t>
      </w:r>
    </w:p>
    <w:p w14:paraId="05569211"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 xml:space="preserve">АО «ЦОФ «Березовская» (Березовский городской округ) </w:t>
      </w:r>
    </w:p>
    <w:p w14:paraId="652E483A"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на потребительском рынке с 01.01.2023 по 31.12.2023</w:t>
      </w:r>
    </w:p>
    <w:p w14:paraId="3B95BFCC" w14:textId="77777777" w:rsidR="001D5534" w:rsidRPr="001D5534" w:rsidRDefault="001D5534" w:rsidP="001D5534">
      <w:pPr>
        <w:widowControl w:val="0"/>
        <w:autoSpaceDE w:val="0"/>
        <w:autoSpaceDN w:val="0"/>
        <w:adjustRightInd w:val="0"/>
        <w:ind w:firstLine="709"/>
        <w:jc w:val="right"/>
        <w:rPr>
          <w:bCs/>
          <w:color w:val="FF0000"/>
          <w:sz w:val="28"/>
          <w:szCs w:val="28"/>
        </w:rPr>
      </w:pPr>
    </w:p>
    <w:p w14:paraId="7AEBD012" w14:textId="77777777" w:rsidR="001D5534" w:rsidRPr="001D5534" w:rsidRDefault="001D5534" w:rsidP="001D5534">
      <w:pPr>
        <w:tabs>
          <w:tab w:val="left" w:pos="10206"/>
        </w:tabs>
        <w:ind w:firstLine="567"/>
        <w:jc w:val="both"/>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002"/>
        <w:gridCol w:w="1869"/>
        <w:gridCol w:w="1576"/>
        <w:gridCol w:w="1955"/>
      </w:tblGrid>
      <w:tr w:rsidR="001D5534" w:rsidRPr="001D5534" w14:paraId="2A16C7AA" w14:textId="77777777" w:rsidTr="00263C25">
        <w:tc>
          <w:tcPr>
            <w:tcW w:w="1900" w:type="dxa"/>
            <w:shd w:val="clear" w:color="auto" w:fill="auto"/>
            <w:vAlign w:val="center"/>
          </w:tcPr>
          <w:p w14:paraId="439A3002"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Предприятие</w:t>
            </w:r>
          </w:p>
        </w:tc>
        <w:tc>
          <w:tcPr>
            <w:tcW w:w="2004" w:type="dxa"/>
            <w:shd w:val="clear" w:color="auto" w:fill="auto"/>
            <w:vAlign w:val="center"/>
          </w:tcPr>
          <w:p w14:paraId="0D30A51B"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Год долгосрочного периода</w:t>
            </w:r>
          </w:p>
        </w:tc>
        <w:tc>
          <w:tcPr>
            <w:tcW w:w="1878" w:type="dxa"/>
            <w:shd w:val="clear" w:color="auto" w:fill="auto"/>
            <w:vAlign w:val="center"/>
          </w:tcPr>
          <w:p w14:paraId="1E3AB143"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Календарная разбивка</w:t>
            </w:r>
          </w:p>
        </w:tc>
        <w:tc>
          <w:tcPr>
            <w:tcW w:w="1603" w:type="dxa"/>
            <w:shd w:val="clear" w:color="auto" w:fill="auto"/>
            <w:vAlign w:val="center"/>
          </w:tcPr>
          <w:p w14:paraId="4CAF1082" w14:textId="77777777" w:rsidR="001D5534" w:rsidRPr="001D5534" w:rsidRDefault="001D5534" w:rsidP="001D5534">
            <w:pPr>
              <w:widowControl w:val="0"/>
              <w:autoSpaceDE w:val="0"/>
              <w:autoSpaceDN w:val="0"/>
              <w:adjustRightInd w:val="0"/>
              <w:jc w:val="center"/>
              <w:rPr>
                <w:sz w:val="28"/>
                <w:szCs w:val="28"/>
                <w:vertAlign w:val="superscript"/>
              </w:rPr>
            </w:pPr>
            <w:r w:rsidRPr="001D5534">
              <w:rPr>
                <w:sz w:val="28"/>
                <w:szCs w:val="28"/>
              </w:rPr>
              <w:t>Тарифы, руб./м</w:t>
            </w:r>
            <w:r w:rsidRPr="001D5534">
              <w:rPr>
                <w:sz w:val="28"/>
                <w:szCs w:val="28"/>
                <w:vertAlign w:val="superscript"/>
              </w:rPr>
              <w:t>3</w:t>
            </w:r>
          </w:p>
        </w:tc>
        <w:tc>
          <w:tcPr>
            <w:tcW w:w="1959" w:type="dxa"/>
            <w:shd w:val="clear" w:color="auto" w:fill="auto"/>
            <w:vAlign w:val="center"/>
          </w:tcPr>
          <w:p w14:paraId="73193BC4"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Рост к предыдущему периоду*, %</w:t>
            </w:r>
          </w:p>
        </w:tc>
      </w:tr>
      <w:tr w:rsidR="001D5534" w:rsidRPr="001D5534" w14:paraId="5D2ACF4C" w14:textId="77777777" w:rsidTr="00263C25">
        <w:tc>
          <w:tcPr>
            <w:tcW w:w="1900" w:type="dxa"/>
            <w:shd w:val="clear" w:color="auto" w:fill="auto"/>
            <w:vAlign w:val="center"/>
          </w:tcPr>
          <w:p w14:paraId="46F6892B"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1</w:t>
            </w:r>
          </w:p>
        </w:tc>
        <w:tc>
          <w:tcPr>
            <w:tcW w:w="2004" w:type="dxa"/>
            <w:shd w:val="clear" w:color="auto" w:fill="auto"/>
            <w:vAlign w:val="center"/>
          </w:tcPr>
          <w:p w14:paraId="7AF90A3D"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2</w:t>
            </w:r>
          </w:p>
        </w:tc>
        <w:tc>
          <w:tcPr>
            <w:tcW w:w="1878" w:type="dxa"/>
            <w:shd w:val="clear" w:color="auto" w:fill="auto"/>
            <w:vAlign w:val="center"/>
          </w:tcPr>
          <w:p w14:paraId="3F0ABB46"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3</w:t>
            </w:r>
          </w:p>
        </w:tc>
        <w:tc>
          <w:tcPr>
            <w:tcW w:w="1603" w:type="dxa"/>
            <w:shd w:val="clear" w:color="auto" w:fill="auto"/>
            <w:vAlign w:val="center"/>
          </w:tcPr>
          <w:p w14:paraId="19BF42AD"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4</w:t>
            </w:r>
          </w:p>
        </w:tc>
        <w:tc>
          <w:tcPr>
            <w:tcW w:w="1959" w:type="dxa"/>
            <w:shd w:val="clear" w:color="auto" w:fill="auto"/>
            <w:vAlign w:val="center"/>
          </w:tcPr>
          <w:p w14:paraId="596D9CF2"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5</w:t>
            </w:r>
          </w:p>
        </w:tc>
      </w:tr>
      <w:tr w:rsidR="001D5534" w:rsidRPr="001D5534" w14:paraId="3FBA0E52" w14:textId="77777777" w:rsidTr="00263C25">
        <w:tc>
          <w:tcPr>
            <w:tcW w:w="9344" w:type="dxa"/>
            <w:gridSpan w:val="5"/>
            <w:shd w:val="clear" w:color="auto" w:fill="auto"/>
            <w:vAlign w:val="center"/>
          </w:tcPr>
          <w:p w14:paraId="4E5F7937"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Водоснабжение</w:t>
            </w:r>
          </w:p>
        </w:tc>
      </w:tr>
      <w:tr w:rsidR="001D5534" w:rsidRPr="001D5534" w14:paraId="31946424" w14:textId="77777777" w:rsidTr="00263C25">
        <w:tc>
          <w:tcPr>
            <w:tcW w:w="1900" w:type="dxa"/>
            <w:vMerge w:val="restart"/>
            <w:shd w:val="clear" w:color="auto" w:fill="auto"/>
            <w:vAlign w:val="center"/>
          </w:tcPr>
          <w:p w14:paraId="5FC4235F" w14:textId="77777777" w:rsidR="001D5534" w:rsidRPr="001D5534" w:rsidRDefault="001D5534" w:rsidP="001D5534">
            <w:pPr>
              <w:widowControl w:val="0"/>
              <w:autoSpaceDE w:val="0"/>
              <w:autoSpaceDN w:val="0"/>
              <w:adjustRightInd w:val="0"/>
              <w:jc w:val="center"/>
              <w:rPr>
                <w:sz w:val="28"/>
                <w:szCs w:val="28"/>
              </w:rPr>
            </w:pPr>
            <w:r w:rsidRPr="001D5534">
              <w:rPr>
                <w:rFonts w:eastAsia="Calibri"/>
                <w:bCs/>
                <w:sz w:val="28"/>
                <w:szCs w:val="28"/>
                <w:lang w:eastAsia="en-US"/>
              </w:rPr>
              <w:t xml:space="preserve">АО «ЦОФ «Березовская» </w:t>
            </w:r>
          </w:p>
        </w:tc>
        <w:tc>
          <w:tcPr>
            <w:tcW w:w="2004" w:type="dxa"/>
            <w:vMerge w:val="restart"/>
            <w:shd w:val="clear" w:color="auto" w:fill="auto"/>
            <w:vAlign w:val="center"/>
          </w:tcPr>
          <w:p w14:paraId="028DED93"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2023</w:t>
            </w:r>
          </w:p>
        </w:tc>
        <w:tc>
          <w:tcPr>
            <w:tcW w:w="1878" w:type="dxa"/>
            <w:shd w:val="clear" w:color="auto" w:fill="auto"/>
            <w:vAlign w:val="center"/>
          </w:tcPr>
          <w:p w14:paraId="19DFCFC2" w14:textId="77777777" w:rsidR="001D5534" w:rsidRPr="001D5534" w:rsidRDefault="001D5534" w:rsidP="001D5534">
            <w:pPr>
              <w:widowControl w:val="0"/>
              <w:autoSpaceDE w:val="0"/>
              <w:autoSpaceDN w:val="0"/>
              <w:adjustRightInd w:val="0"/>
              <w:jc w:val="center"/>
            </w:pPr>
            <w:r w:rsidRPr="001D5534">
              <w:t>с 01.01.2022 по 30.06.2022</w:t>
            </w:r>
          </w:p>
        </w:tc>
        <w:tc>
          <w:tcPr>
            <w:tcW w:w="1603" w:type="dxa"/>
            <w:shd w:val="clear" w:color="auto" w:fill="auto"/>
            <w:vAlign w:val="center"/>
          </w:tcPr>
          <w:p w14:paraId="3A321787"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10,88</w:t>
            </w:r>
          </w:p>
        </w:tc>
        <w:tc>
          <w:tcPr>
            <w:tcW w:w="1959" w:type="dxa"/>
            <w:shd w:val="clear" w:color="auto" w:fill="auto"/>
            <w:vAlign w:val="center"/>
          </w:tcPr>
          <w:p w14:paraId="2EBD5C8D"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-2%</w:t>
            </w:r>
          </w:p>
        </w:tc>
      </w:tr>
      <w:tr w:rsidR="001D5534" w:rsidRPr="001D5534" w14:paraId="2234D2C9" w14:textId="77777777" w:rsidTr="00263C25">
        <w:tc>
          <w:tcPr>
            <w:tcW w:w="1900" w:type="dxa"/>
            <w:vMerge/>
            <w:shd w:val="clear" w:color="auto" w:fill="auto"/>
            <w:vAlign w:val="center"/>
          </w:tcPr>
          <w:p w14:paraId="24D28788" w14:textId="77777777" w:rsidR="001D5534" w:rsidRPr="001D5534" w:rsidRDefault="001D5534" w:rsidP="001D5534">
            <w:pPr>
              <w:widowControl w:val="0"/>
              <w:autoSpaceDE w:val="0"/>
              <w:autoSpaceDN w:val="0"/>
              <w:adjustRightInd w:val="0"/>
              <w:jc w:val="center"/>
              <w:rPr>
                <w:sz w:val="28"/>
                <w:szCs w:val="28"/>
              </w:rPr>
            </w:pPr>
          </w:p>
        </w:tc>
        <w:tc>
          <w:tcPr>
            <w:tcW w:w="2004" w:type="dxa"/>
            <w:vMerge/>
            <w:shd w:val="clear" w:color="auto" w:fill="auto"/>
            <w:vAlign w:val="center"/>
          </w:tcPr>
          <w:p w14:paraId="3BA626B3" w14:textId="77777777" w:rsidR="001D5534" w:rsidRPr="001D5534" w:rsidRDefault="001D5534" w:rsidP="001D5534">
            <w:pPr>
              <w:widowControl w:val="0"/>
              <w:autoSpaceDE w:val="0"/>
              <w:autoSpaceDN w:val="0"/>
              <w:adjustRightInd w:val="0"/>
              <w:jc w:val="center"/>
              <w:rPr>
                <w:sz w:val="28"/>
                <w:szCs w:val="28"/>
              </w:rPr>
            </w:pPr>
          </w:p>
        </w:tc>
        <w:tc>
          <w:tcPr>
            <w:tcW w:w="1878" w:type="dxa"/>
            <w:shd w:val="clear" w:color="auto" w:fill="auto"/>
            <w:vAlign w:val="center"/>
          </w:tcPr>
          <w:p w14:paraId="70278701" w14:textId="77777777" w:rsidR="001D5534" w:rsidRPr="001D5534" w:rsidRDefault="001D5534" w:rsidP="001D5534">
            <w:pPr>
              <w:widowControl w:val="0"/>
              <w:autoSpaceDE w:val="0"/>
              <w:autoSpaceDN w:val="0"/>
              <w:adjustRightInd w:val="0"/>
              <w:jc w:val="center"/>
            </w:pPr>
            <w:r w:rsidRPr="001D5534">
              <w:t>с 01.07.2022 по 31.12.2022</w:t>
            </w:r>
          </w:p>
        </w:tc>
        <w:tc>
          <w:tcPr>
            <w:tcW w:w="1603" w:type="dxa"/>
            <w:shd w:val="clear" w:color="auto" w:fill="auto"/>
            <w:vAlign w:val="center"/>
          </w:tcPr>
          <w:p w14:paraId="3773135F"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10,88</w:t>
            </w:r>
          </w:p>
        </w:tc>
        <w:tc>
          <w:tcPr>
            <w:tcW w:w="1959" w:type="dxa"/>
            <w:shd w:val="clear" w:color="auto" w:fill="auto"/>
            <w:vAlign w:val="center"/>
          </w:tcPr>
          <w:p w14:paraId="54BAED77" w14:textId="77777777" w:rsidR="001D5534" w:rsidRPr="001D5534" w:rsidRDefault="001D5534" w:rsidP="001D5534">
            <w:pPr>
              <w:widowControl w:val="0"/>
              <w:autoSpaceDE w:val="0"/>
              <w:autoSpaceDN w:val="0"/>
              <w:adjustRightInd w:val="0"/>
              <w:jc w:val="center"/>
              <w:rPr>
                <w:sz w:val="28"/>
                <w:szCs w:val="28"/>
              </w:rPr>
            </w:pPr>
            <w:r w:rsidRPr="001D5534">
              <w:rPr>
                <w:sz w:val="28"/>
                <w:szCs w:val="28"/>
              </w:rPr>
              <w:t>0,00</w:t>
            </w:r>
          </w:p>
        </w:tc>
      </w:tr>
    </w:tbl>
    <w:p w14:paraId="5F8739B7" w14:textId="77777777" w:rsidR="001D5534" w:rsidRPr="001D5534" w:rsidRDefault="001D5534" w:rsidP="001D5534">
      <w:pPr>
        <w:widowControl w:val="0"/>
        <w:autoSpaceDE w:val="0"/>
        <w:autoSpaceDN w:val="0"/>
        <w:adjustRightInd w:val="0"/>
        <w:jc w:val="center"/>
        <w:rPr>
          <w:sz w:val="28"/>
          <w:szCs w:val="28"/>
        </w:rPr>
      </w:pPr>
    </w:p>
    <w:p w14:paraId="61BE135F" w14:textId="77777777" w:rsidR="001D5534" w:rsidRPr="001D5534" w:rsidRDefault="001D5534" w:rsidP="001D5534">
      <w:pPr>
        <w:widowControl w:val="0"/>
        <w:tabs>
          <w:tab w:val="left" w:pos="709"/>
        </w:tabs>
        <w:autoSpaceDE w:val="0"/>
        <w:autoSpaceDN w:val="0"/>
        <w:adjustRightInd w:val="0"/>
        <w:spacing w:after="120"/>
        <w:ind w:left="283"/>
        <w:jc w:val="both"/>
        <w:rPr>
          <w:sz w:val="28"/>
          <w:szCs w:val="28"/>
        </w:rPr>
      </w:pPr>
      <w:r w:rsidRPr="001D5534">
        <w:rPr>
          <w:sz w:val="28"/>
          <w:szCs w:val="28"/>
        </w:rPr>
        <w:t>* справочно: тарифы, установленные органом регулирования в предыдущем периоде регулирования:</w:t>
      </w:r>
    </w:p>
    <w:p w14:paraId="53FA00F2" w14:textId="77777777" w:rsidR="001D5534" w:rsidRPr="001D5534" w:rsidRDefault="001D5534" w:rsidP="001D5534">
      <w:pPr>
        <w:widowControl w:val="0"/>
        <w:tabs>
          <w:tab w:val="left" w:pos="709"/>
        </w:tabs>
        <w:autoSpaceDE w:val="0"/>
        <w:autoSpaceDN w:val="0"/>
        <w:adjustRightInd w:val="0"/>
        <w:spacing w:after="120"/>
        <w:ind w:left="283"/>
        <w:jc w:val="both"/>
        <w:rPr>
          <w:sz w:val="28"/>
          <w:szCs w:val="28"/>
        </w:rPr>
      </w:pPr>
      <w:r w:rsidRPr="001D5534">
        <w:rPr>
          <w:sz w:val="28"/>
          <w:szCs w:val="28"/>
        </w:rPr>
        <w:tab/>
        <w:t>- с 01.01.2022 по 30.06.2022 – 9,55 руб./ м</w:t>
      </w:r>
      <w:r w:rsidRPr="001D5534">
        <w:rPr>
          <w:sz w:val="28"/>
          <w:szCs w:val="28"/>
          <w:vertAlign w:val="superscript"/>
        </w:rPr>
        <w:t>3</w:t>
      </w:r>
    </w:p>
    <w:p w14:paraId="39033129" w14:textId="77777777" w:rsidR="001D5534" w:rsidRPr="001D5534" w:rsidRDefault="001D5534" w:rsidP="001D5534">
      <w:pPr>
        <w:widowControl w:val="0"/>
        <w:tabs>
          <w:tab w:val="left" w:pos="709"/>
        </w:tabs>
        <w:autoSpaceDE w:val="0"/>
        <w:autoSpaceDN w:val="0"/>
        <w:adjustRightInd w:val="0"/>
        <w:spacing w:after="120"/>
        <w:ind w:left="283"/>
        <w:jc w:val="both"/>
        <w:rPr>
          <w:sz w:val="28"/>
          <w:szCs w:val="28"/>
        </w:rPr>
      </w:pPr>
      <w:r w:rsidRPr="001D5534">
        <w:rPr>
          <w:sz w:val="28"/>
          <w:szCs w:val="28"/>
        </w:rPr>
        <w:tab/>
        <w:t>- с 01.07.2022 по 31.12.2022 – 10,90 руб./ м</w:t>
      </w:r>
      <w:r w:rsidRPr="001D5534">
        <w:rPr>
          <w:sz w:val="28"/>
          <w:szCs w:val="28"/>
          <w:vertAlign w:val="superscript"/>
        </w:rPr>
        <w:t>3</w:t>
      </w:r>
      <w:r w:rsidRPr="001D5534">
        <w:rPr>
          <w:sz w:val="28"/>
          <w:szCs w:val="28"/>
        </w:rPr>
        <w:t>.</w:t>
      </w:r>
    </w:p>
    <w:p w14:paraId="4A81C54A" w14:textId="77777777" w:rsidR="001D5534" w:rsidRPr="001D5534" w:rsidRDefault="001D5534" w:rsidP="001D5534">
      <w:pPr>
        <w:ind w:firstLine="708"/>
        <w:jc w:val="both"/>
        <w:rPr>
          <w:rFonts w:eastAsia="Calibri"/>
          <w:sz w:val="28"/>
          <w:szCs w:val="28"/>
          <w:lang w:eastAsia="en-US"/>
        </w:rPr>
      </w:pPr>
      <w:r w:rsidRPr="001D5534">
        <w:rPr>
          <w:rFonts w:eastAsia="Calibri"/>
          <w:sz w:val="28"/>
          <w:szCs w:val="28"/>
          <w:u w:val="single"/>
          <w:lang w:eastAsia="en-US"/>
        </w:rPr>
        <w:t>Дополнительно необходимо отметить</w:t>
      </w:r>
      <w:r w:rsidRPr="001D5534">
        <w:rPr>
          <w:rFonts w:eastAsia="Calibri"/>
          <w:sz w:val="28"/>
          <w:szCs w:val="28"/>
          <w:lang w:eastAsia="en-US"/>
        </w:rPr>
        <w:t>:</w:t>
      </w:r>
    </w:p>
    <w:p w14:paraId="6F7A8817" w14:textId="77777777" w:rsidR="001D5534" w:rsidRPr="001D5534" w:rsidRDefault="001D5534" w:rsidP="001D5534">
      <w:pPr>
        <w:ind w:firstLine="708"/>
        <w:jc w:val="both"/>
        <w:rPr>
          <w:rFonts w:eastAsia="Calibri"/>
          <w:sz w:val="28"/>
          <w:szCs w:val="28"/>
          <w:lang w:eastAsia="en-US"/>
        </w:rPr>
      </w:pPr>
      <w:r w:rsidRPr="001D5534">
        <w:rPr>
          <w:rFonts w:eastAsia="Calibri"/>
          <w:sz w:val="28"/>
          <w:szCs w:val="28"/>
          <w:lang w:eastAsia="en-US"/>
        </w:rPr>
        <w:t>В целях исполнения требований абзаца второго пункта 2 постановления Правительства Российской Федерации от 30.07.2021 № 1280 «О внесении изменений в некоторые акты Правительства Российской Федерации» ФАС России принят приказ от 23.03.2022 № 237/22 «Об утверждении типовых форм экспертного заключения органа регулирования тарифов в сфере водоснабжения и водоотведения» и разработаны типовые формы экспертных заключений в виде электронных документов.</w:t>
      </w:r>
    </w:p>
    <w:p w14:paraId="4AC3BCE3" w14:textId="77777777" w:rsidR="001D5534" w:rsidRPr="001D5534" w:rsidRDefault="001D5534" w:rsidP="001D5534">
      <w:pPr>
        <w:ind w:firstLine="708"/>
        <w:jc w:val="both"/>
        <w:rPr>
          <w:rFonts w:eastAsia="Calibri"/>
          <w:sz w:val="28"/>
          <w:szCs w:val="28"/>
          <w:lang w:eastAsia="en-US"/>
        </w:rPr>
      </w:pPr>
      <w:r w:rsidRPr="001D5534">
        <w:rPr>
          <w:rFonts w:eastAsia="Calibri"/>
          <w:sz w:val="28"/>
          <w:szCs w:val="28"/>
          <w:lang w:eastAsia="en-US"/>
        </w:rPr>
        <w:t>Однако, на текущую дату заполнить разработанные типовые формы экспертных заключений не представляется возможным ввиду наличия большого количества ошибок. Специалистами ФАС России ведется работа по совершенствованию данных форм.</w:t>
      </w:r>
    </w:p>
    <w:p w14:paraId="523224E9" w14:textId="77777777" w:rsidR="001D5534" w:rsidRPr="001D5534" w:rsidRDefault="001D5534" w:rsidP="001D5534">
      <w:pPr>
        <w:ind w:firstLine="708"/>
        <w:jc w:val="both"/>
        <w:rPr>
          <w:rFonts w:eastAsia="Calibri"/>
          <w:sz w:val="28"/>
          <w:szCs w:val="28"/>
          <w:lang w:eastAsia="en-US"/>
        </w:rPr>
      </w:pPr>
      <w:r w:rsidRPr="001D5534">
        <w:rPr>
          <w:rFonts w:eastAsia="Calibri"/>
          <w:sz w:val="28"/>
          <w:szCs w:val="28"/>
          <w:lang w:eastAsia="en-US"/>
        </w:rPr>
        <w:t>В связи с вышеизложенным, после доработки форм и устранения недочетов, регулятором будет дополнительно заполнено экспертное заключение в соответствии с типовыми формами в виде электронных документов.</w:t>
      </w:r>
    </w:p>
    <w:p w14:paraId="3DBC3BA6" w14:textId="3B13579E" w:rsidR="001850D4" w:rsidRPr="001850D4" w:rsidRDefault="001850D4" w:rsidP="001850D4">
      <w:pPr>
        <w:tabs>
          <w:tab w:val="left" w:pos="709"/>
        </w:tabs>
        <w:jc w:val="both"/>
        <w:rPr>
          <w:sz w:val="28"/>
          <w:szCs w:val="28"/>
        </w:rPr>
      </w:pPr>
    </w:p>
    <w:p w14:paraId="5E740132" w14:textId="77777777" w:rsidR="00A66895" w:rsidRPr="00A66895" w:rsidRDefault="00A66895" w:rsidP="00A66895">
      <w:pPr>
        <w:ind w:firstLine="709"/>
        <w:jc w:val="both"/>
        <w:rPr>
          <w:color w:val="000000"/>
          <w:sz w:val="28"/>
          <w:szCs w:val="28"/>
          <w:lang w:eastAsia="en-US"/>
        </w:rPr>
      </w:pPr>
    </w:p>
    <w:p w14:paraId="457C9CF2" w14:textId="77777777" w:rsidR="001D5534" w:rsidRDefault="001D5534" w:rsidP="000C3056">
      <w:pPr>
        <w:tabs>
          <w:tab w:val="left" w:pos="5580"/>
          <w:tab w:val="left" w:pos="9498"/>
        </w:tabs>
        <w:ind w:right="-569"/>
        <w:sectPr w:rsidR="001D5534" w:rsidSect="001850D4">
          <w:pgSz w:w="11906" w:h="16838"/>
          <w:pgMar w:top="709" w:right="851" w:bottom="284" w:left="1701" w:header="709" w:footer="709" w:gutter="0"/>
          <w:cols w:space="708"/>
          <w:docGrid w:linePitch="360"/>
        </w:sectPr>
      </w:pPr>
    </w:p>
    <w:p w14:paraId="589DC183" w14:textId="4DD6B8F9" w:rsidR="001D5534" w:rsidRPr="00D00103" w:rsidRDefault="001D5534" w:rsidP="001D5534">
      <w:pPr>
        <w:tabs>
          <w:tab w:val="left" w:pos="5580"/>
          <w:tab w:val="left" w:pos="9498"/>
        </w:tabs>
        <w:ind w:left="-4696" w:right="-569" w:firstLine="10083"/>
      </w:pPr>
      <w:r w:rsidRPr="00D00103">
        <w:t xml:space="preserve">Приложение № </w:t>
      </w:r>
      <w:r>
        <w:t>7</w:t>
      </w:r>
      <w:r w:rsidRPr="00D00103">
        <w:t xml:space="preserve"> к протоколу № </w:t>
      </w:r>
      <w:r>
        <w:t>53</w:t>
      </w:r>
    </w:p>
    <w:p w14:paraId="37159103" w14:textId="77777777" w:rsidR="001D5534" w:rsidRPr="00D00103" w:rsidRDefault="001D5534" w:rsidP="001D5534">
      <w:pPr>
        <w:tabs>
          <w:tab w:val="left" w:pos="5580"/>
          <w:tab w:val="left" w:pos="9498"/>
        </w:tabs>
        <w:ind w:left="-4696" w:right="-569" w:firstLine="10083"/>
      </w:pPr>
      <w:r w:rsidRPr="00D00103">
        <w:t>заседания правления Региональной</w:t>
      </w:r>
    </w:p>
    <w:p w14:paraId="5168F26F" w14:textId="77777777" w:rsidR="001D5534" w:rsidRPr="00D00103" w:rsidRDefault="001D5534" w:rsidP="001D5534">
      <w:pPr>
        <w:tabs>
          <w:tab w:val="left" w:pos="5580"/>
          <w:tab w:val="left" w:pos="9498"/>
        </w:tabs>
        <w:ind w:left="-4696" w:right="-569" w:firstLine="10083"/>
      </w:pPr>
      <w:r w:rsidRPr="00D00103">
        <w:t>энергетической комиссии</w:t>
      </w:r>
    </w:p>
    <w:p w14:paraId="42297E11" w14:textId="0CFC0274" w:rsidR="001D5534" w:rsidRDefault="001D5534" w:rsidP="001D5534">
      <w:pPr>
        <w:tabs>
          <w:tab w:val="left" w:pos="5580"/>
          <w:tab w:val="left" w:pos="9498"/>
        </w:tabs>
        <w:ind w:left="-4696" w:right="-569" w:firstLine="10083"/>
      </w:pPr>
      <w:r w:rsidRPr="00D00103">
        <w:t xml:space="preserve">Кузбасса от </w:t>
      </w:r>
      <w:r>
        <w:t>16</w:t>
      </w:r>
      <w:r w:rsidRPr="00D00103">
        <w:t>.0</w:t>
      </w:r>
      <w:r>
        <w:t>8</w:t>
      </w:r>
      <w:r w:rsidRPr="00D00103">
        <w:t>.2022</w:t>
      </w:r>
    </w:p>
    <w:p w14:paraId="3AF6DE27" w14:textId="77777777" w:rsidR="001D5534" w:rsidRDefault="001D5534" w:rsidP="001D5534">
      <w:pPr>
        <w:tabs>
          <w:tab w:val="left" w:pos="5580"/>
          <w:tab w:val="left" w:pos="9498"/>
        </w:tabs>
        <w:ind w:left="-4696" w:right="-569" w:firstLine="10083"/>
      </w:pPr>
    </w:p>
    <w:p w14:paraId="2C268477" w14:textId="77777777" w:rsidR="001D5534" w:rsidRPr="001D5534" w:rsidRDefault="001D5534" w:rsidP="001D5534">
      <w:pPr>
        <w:tabs>
          <w:tab w:val="left" w:pos="3052"/>
        </w:tabs>
        <w:jc w:val="center"/>
        <w:rPr>
          <w:b/>
          <w:bCs/>
          <w:sz w:val="28"/>
          <w:szCs w:val="28"/>
        </w:rPr>
      </w:pPr>
      <w:r w:rsidRPr="001D5534">
        <w:rPr>
          <w:b/>
          <w:bCs/>
          <w:sz w:val="28"/>
          <w:szCs w:val="28"/>
        </w:rPr>
        <w:t xml:space="preserve">Производственная программа </w:t>
      </w:r>
    </w:p>
    <w:p w14:paraId="5CB499B4" w14:textId="77777777" w:rsidR="001D5534" w:rsidRPr="001D5534" w:rsidRDefault="001D5534" w:rsidP="001D5534">
      <w:pPr>
        <w:tabs>
          <w:tab w:val="left" w:pos="3052"/>
        </w:tabs>
        <w:jc w:val="center"/>
        <w:rPr>
          <w:b/>
          <w:sz w:val="28"/>
          <w:szCs w:val="28"/>
          <w:lang w:eastAsia="en-US"/>
        </w:rPr>
      </w:pPr>
      <w:r w:rsidRPr="001D5534">
        <w:rPr>
          <w:b/>
          <w:bCs/>
          <w:kern w:val="32"/>
          <w:sz w:val="28"/>
          <w:szCs w:val="28"/>
          <w:lang w:eastAsia="en-US"/>
        </w:rPr>
        <w:t>АО «ЦОФ «Березовская»</w:t>
      </w:r>
      <w:r w:rsidRPr="001D5534">
        <w:rPr>
          <w:b/>
          <w:sz w:val="28"/>
          <w:szCs w:val="28"/>
          <w:lang w:eastAsia="en-US"/>
        </w:rPr>
        <w:t xml:space="preserve"> </w:t>
      </w:r>
    </w:p>
    <w:p w14:paraId="17796B61" w14:textId="77777777" w:rsidR="001D5534" w:rsidRPr="001D5534" w:rsidRDefault="001D5534" w:rsidP="001D5534">
      <w:pPr>
        <w:tabs>
          <w:tab w:val="left" w:pos="3052"/>
        </w:tabs>
        <w:jc w:val="center"/>
        <w:rPr>
          <w:b/>
          <w:sz w:val="28"/>
          <w:szCs w:val="28"/>
          <w:lang w:eastAsia="en-US"/>
        </w:rPr>
      </w:pPr>
      <w:r w:rsidRPr="001D5534">
        <w:rPr>
          <w:b/>
          <w:sz w:val="28"/>
          <w:szCs w:val="28"/>
          <w:lang w:eastAsia="en-US"/>
        </w:rPr>
        <w:t>(Березовский городской округ)</w:t>
      </w:r>
    </w:p>
    <w:p w14:paraId="28192BAD" w14:textId="77777777" w:rsidR="001D5534" w:rsidRPr="001D5534" w:rsidRDefault="001D5534" w:rsidP="001D5534">
      <w:pPr>
        <w:tabs>
          <w:tab w:val="left" w:pos="3052"/>
        </w:tabs>
        <w:jc w:val="center"/>
        <w:rPr>
          <w:b/>
          <w:bCs/>
          <w:sz w:val="28"/>
          <w:szCs w:val="28"/>
        </w:rPr>
      </w:pPr>
      <w:r w:rsidRPr="001D5534">
        <w:rPr>
          <w:b/>
          <w:bCs/>
          <w:kern w:val="32"/>
          <w:sz w:val="28"/>
          <w:szCs w:val="28"/>
          <w:lang w:eastAsia="en-US"/>
        </w:rPr>
        <w:t xml:space="preserve"> </w:t>
      </w:r>
      <w:r w:rsidRPr="001D5534">
        <w:rPr>
          <w:b/>
          <w:bCs/>
          <w:sz w:val="28"/>
          <w:szCs w:val="28"/>
        </w:rPr>
        <w:t xml:space="preserve">в сфере холодного водоснабжения </w:t>
      </w:r>
    </w:p>
    <w:p w14:paraId="68AD519B" w14:textId="77777777" w:rsidR="001D5534" w:rsidRPr="001D5534" w:rsidRDefault="001D5534" w:rsidP="001D5534">
      <w:pPr>
        <w:tabs>
          <w:tab w:val="left" w:pos="3052"/>
        </w:tabs>
        <w:jc w:val="center"/>
        <w:rPr>
          <w:b/>
          <w:lang w:eastAsia="en-US"/>
        </w:rPr>
      </w:pPr>
      <w:r w:rsidRPr="001D5534">
        <w:rPr>
          <w:b/>
          <w:bCs/>
          <w:sz w:val="28"/>
          <w:szCs w:val="28"/>
        </w:rPr>
        <w:t>на период с 01.01.2019 по 31.12.2023</w:t>
      </w:r>
    </w:p>
    <w:p w14:paraId="5C208544" w14:textId="77777777" w:rsidR="001D5534" w:rsidRPr="001D5534" w:rsidRDefault="001D5534" w:rsidP="001D5534">
      <w:pPr>
        <w:rPr>
          <w:b/>
          <w:lang w:eastAsia="en-US"/>
        </w:rPr>
      </w:pPr>
    </w:p>
    <w:p w14:paraId="66A5795D" w14:textId="77777777" w:rsidR="001D5534" w:rsidRPr="001D5534" w:rsidRDefault="001D5534" w:rsidP="001D5534">
      <w:pPr>
        <w:rPr>
          <w:lang w:eastAsia="en-US"/>
        </w:rPr>
      </w:pPr>
    </w:p>
    <w:p w14:paraId="752DC1B1" w14:textId="77777777" w:rsidR="001D5534" w:rsidRPr="001D5534" w:rsidRDefault="001D5534" w:rsidP="001D5534">
      <w:pPr>
        <w:jc w:val="center"/>
        <w:rPr>
          <w:sz w:val="28"/>
          <w:szCs w:val="28"/>
        </w:rPr>
      </w:pPr>
      <w:r w:rsidRPr="001D5534">
        <w:rPr>
          <w:sz w:val="28"/>
          <w:szCs w:val="28"/>
        </w:rPr>
        <w:t>Раздел 1. Паспорт производственной программы</w:t>
      </w:r>
    </w:p>
    <w:p w14:paraId="776CAC7E" w14:textId="77777777" w:rsidR="001D5534" w:rsidRPr="001D5534" w:rsidRDefault="001D5534" w:rsidP="001D5534">
      <w:pPr>
        <w:jc w:val="center"/>
        <w:rPr>
          <w:sz w:val="28"/>
          <w:szCs w:val="28"/>
        </w:rPr>
      </w:pPr>
    </w:p>
    <w:tbl>
      <w:tblPr>
        <w:tblStyle w:val="af1"/>
        <w:tblW w:w="10065" w:type="dxa"/>
        <w:tblInd w:w="-431" w:type="dxa"/>
        <w:tblLook w:val="04A0" w:firstRow="1" w:lastRow="0" w:firstColumn="1" w:lastColumn="0" w:noHBand="0" w:noVBand="1"/>
      </w:tblPr>
      <w:tblGrid>
        <w:gridCol w:w="5103"/>
        <w:gridCol w:w="4962"/>
      </w:tblGrid>
      <w:tr w:rsidR="001D5534" w:rsidRPr="001D5534" w14:paraId="118CAAC8" w14:textId="77777777" w:rsidTr="00263C25">
        <w:trPr>
          <w:trHeight w:val="1221"/>
        </w:trPr>
        <w:tc>
          <w:tcPr>
            <w:tcW w:w="5103" w:type="dxa"/>
            <w:vAlign w:val="center"/>
          </w:tcPr>
          <w:p w14:paraId="1F224E18" w14:textId="77777777" w:rsidR="001D5534" w:rsidRPr="001D5534" w:rsidRDefault="001D5534" w:rsidP="001D5534">
            <w:pPr>
              <w:rPr>
                <w:sz w:val="28"/>
                <w:szCs w:val="28"/>
              </w:rPr>
            </w:pPr>
            <w:r w:rsidRPr="001D5534">
              <w:rPr>
                <w:sz w:val="28"/>
                <w:szCs w:val="28"/>
              </w:rPr>
              <w:t>Наименование организации</w:t>
            </w:r>
          </w:p>
        </w:tc>
        <w:tc>
          <w:tcPr>
            <w:tcW w:w="4962" w:type="dxa"/>
            <w:vAlign w:val="center"/>
          </w:tcPr>
          <w:p w14:paraId="021AACFD" w14:textId="77777777" w:rsidR="001D5534" w:rsidRPr="001D5534" w:rsidRDefault="001D5534" w:rsidP="001D5534">
            <w:pPr>
              <w:jc w:val="center"/>
              <w:rPr>
                <w:bCs/>
                <w:kern w:val="32"/>
                <w:sz w:val="28"/>
                <w:szCs w:val="28"/>
              </w:rPr>
            </w:pPr>
          </w:p>
          <w:p w14:paraId="546B1736" w14:textId="77777777" w:rsidR="001D5534" w:rsidRPr="001D5534" w:rsidRDefault="001D5534" w:rsidP="001D5534">
            <w:pPr>
              <w:jc w:val="center"/>
              <w:rPr>
                <w:bCs/>
                <w:kern w:val="32"/>
                <w:sz w:val="28"/>
                <w:szCs w:val="28"/>
              </w:rPr>
            </w:pPr>
            <w:r w:rsidRPr="001D5534">
              <w:rPr>
                <w:bCs/>
                <w:kern w:val="32"/>
                <w:sz w:val="28"/>
                <w:szCs w:val="28"/>
              </w:rPr>
              <w:t>АО «ЦОФ «Березовская»</w:t>
            </w:r>
          </w:p>
          <w:p w14:paraId="2B666064" w14:textId="77777777" w:rsidR="001D5534" w:rsidRPr="001D5534" w:rsidRDefault="001D5534" w:rsidP="001D5534">
            <w:pPr>
              <w:jc w:val="center"/>
              <w:rPr>
                <w:sz w:val="28"/>
                <w:szCs w:val="28"/>
              </w:rPr>
            </w:pPr>
          </w:p>
        </w:tc>
      </w:tr>
      <w:tr w:rsidR="001D5534" w:rsidRPr="001D5534" w14:paraId="04E074B8" w14:textId="77777777" w:rsidTr="00263C25">
        <w:trPr>
          <w:trHeight w:val="1109"/>
        </w:trPr>
        <w:tc>
          <w:tcPr>
            <w:tcW w:w="5103" w:type="dxa"/>
            <w:vAlign w:val="center"/>
          </w:tcPr>
          <w:p w14:paraId="5C8074F3" w14:textId="77777777" w:rsidR="001D5534" w:rsidRPr="001D5534" w:rsidRDefault="001D5534" w:rsidP="001D5534">
            <w:pPr>
              <w:rPr>
                <w:sz w:val="28"/>
                <w:szCs w:val="28"/>
              </w:rPr>
            </w:pPr>
            <w:r w:rsidRPr="001D5534">
              <w:rPr>
                <w:sz w:val="28"/>
                <w:szCs w:val="28"/>
              </w:rPr>
              <w:t>Юридический адрес, почтовый адрес</w:t>
            </w:r>
          </w:p>
        </w:tc>
        <w:tc>
          <w:tcPr>
            <w:tcW w:w="4962" w:type="dxa"/>
            <w:vAlign w:val="center"/>
          </w:tcPr>
          <w:p w14:paraId="47137441" w14:textId="77777777" w:rsidR="001D5534" w:rsidRPr="001D5534" w:rsidRDefault="001D5534" w:rsidP="001D5534">
            <w:pPr>
              <w:jc w:val="center"/>
              <w:rPr>
                <w:sz w:val="28"/>
                <w:szCs w:val="28"/>
              </w:rPr>
            </w:pPr>
            <w:r w:rsidRPr="001D5534">
              <w:rPr>
                <w:sz w:val="28"/>
                <w:szCs w:val="28"/>
              </w:rPr>
              <w:t xml:space="preserve">652424, Кемеровская область,     </w:t>
            </w:r>
          </w:p>
          <w:p w14:paraId="505FC39E" w14:textId="77777777" w:rsidR="001D5534" w:rsidRPr="001D5534" w:rsidRDefault="001D5534" w:rsidP="001D5534">
            <w:pPr>
              <w:jc w:val="center"/>
              <w:rPr>
                <w:sz w:val="28"/>
                <w:szCs w:val="28"/>
              </w:rPr>
            </w:pPr>
            <w:r w:rsidRPr="001D5534">
              <w:rPr>
                <w:sz w:val="28"/>
                <w:szCs w:val="28"/>
              </w:rPr>
              <w:t>г. Березовский</w:t>
            </w:r>
          </w:p>
        </w:tc>
      </w:tr>
      <w:tr w:rsidR="001D5534" w:rsidRPr="001D5534" w14:paraId="1DE3B7A0" w14:textId="77777777" w:rsidTr="00263C25">
        <w:tc>
          <w:tcPr>
            <w:tcW w:w="5103" w:type="dxa"/>
            <w:vAlign w:val="center"/>
          </w:tcPr>
          <w:p w14:paraId="31EA7509" w14:textId="77777777" w:rsidR="001D5534" w:rsidRPr="001D5534" w:rsidRDefault="001D5534" w:rsidP="001D5534">
            <w:pPr>
              <w:rPr>
                <w:sz w:val="28"/>
                <w:szCs w:val="28"/>
              </w:rPr>
            </w:pPr>
            <w:r w:rsidRPr="001D5534">
              <w:rPr>
                <w:sz w:val="28"/>
                <w:szCs w:val="28"/>
              </w:rPr>
              <w:t>Наименование уполномоченного органа, утвердившего производственную программу</w:t>
            </w:r>
          </w:p>
        </w:tc>
        <w:tc>
          <w:tcPr>
            <w:tcW w:w="4962" w:type="dxa"/>
            <w:vAlign w:val="center"/>
          </w:tcPr>
          <w:p w14:paraId="0A98AAF9" w14:textId="77777777" w:rsidR="001D5534" w:rsidRPr="001D5534" w:rsidRDefault="001D5534" w:rsidP="001D5534">
            <w:pPr>
              <w:jc w:val="center"/>
              <w:rPr>
                <w:sz w:val="28"/>
                <w:szCs w:val="28"/>
              </w:rPr>
            </w:pPr>
            <w:r w:rsidRPr="001D5534">
              <w:rPr>
                <w:sz w:val="28"/>
                <w:szCs w:val="28"/>
              </w:rPr>
              <w:t>региональная энергетическая комиссия Кемеровской области</w:t>
            </w:r>
          </w:p>
        </w:tc>
      </w:tr>
      <w:tr w:rsidR="001D5534" w:rsidRPr="001D5534" w14:paraId="574B6057" w14:textId="77777777" w:rsidTr="00263C25">
        <w:tc>
          <w:tcPr>
            <w:tcW w:w="5103" w:type="dxa"/>
            <w:vAlign w:val="center"/>
          </w:tcPr>
          <w:p w14:paraId="44082C33" w14:textId="77777777" w:rsidR="001D5534" w:rsidRPr="001D5534" w:rsidRDefault="001D5534" w:rsidP="001D5534">
            <w:pPr>
              <w:rPr>
                <w:sz w:val="28"/>
                <w:szCs w:val="28"/>
              </w:rPr>
            </w:pPr>
            <w:r w:rsidRPr="001D5534">
              <w:rPr>
                <w:sz w:val="28"/>
                <w:szCs w:val="28"/>
              </w:rPr>
              <w:t>Юридический адрес, почтовый адрес уполномоченного органа, утвердившего программу</w:t>
            </w:r>
          </w:p>
        </w:tc>
        <w:tc>
          <w:tcPr>
            <w:tcW w:w="4962" w:type="dxa"/>
            <w:vAlign w:val="center"/>
          </w:tcPr>
          <w:p w14:paraId="0894676A" w14:textId="77777777" w:rsidR="001D5534" w:rsidRPr="001D5534" w:rsidRDefault="001D5534" w:rsidP="001D5534">
            <w:pPr>
              <w:jc w:val="center"/>
              <w:rPr>
                <w:sz w:val="28"/>
                <w:szCs w:val="28"/>
              </w:rPr>
            </w:pPr>
            <w:r w:rsidRPr="001D5534">
              <w:rPr>
                <w:sz w:val="28"/>
                <w:szCs w:val="28"/>
              </w:rPr>
              <w:t xml:space="preserve">650993, г. Кемерово, </w:t>
            </w:r>
          </w:p>
          <w:p w14:paraId="404FFA8A" w14:textId="77777777" w:rsidR="001D5534" w:rsidRPr="001D5534" w:rsidRDefault="001D5534" w:rsidP="001D5534">
            <w:pPr>
              <w:jc w:val="center"/>
              <w:rPr>
                <w:sz w:val="28"/>
                <w:szCs w:val="28"/>
              </w:rPr>
            </w:pPr>
            <w:r w:rsidRPr="001D5534">
              <w:rPr>
                <w:sz w:val="28"/>
                <w:szCs w:val="28"/>
              </w:rPr>
              <w:t>ул. Н. Островского, д. 32</w:t>
            </w:r>
          </w:p>
        </w:tc>
      </w:tr>
    </w:tbl>
    <w:p w14:paraId="01BBCC24" w14:textId="77777777" w:rsidR="001D5534" w:rsidRPr="001D5534" w:rsidRDefault="001D5534" w:rsidP="001D5534">
      <w:pPr>
        <w:jc w:val="center"/>
        <w:rPr>
          <w:sz w:val="28"/>
          <w:szCs w:val="28"/>
        </w:rPr>
      </w:pPr>
    </w:p>
    <w:p w14:paraId="1C932F16" w14:textId="77777777" w:rsidR="001D5534" w:rsidRPr="001D5534" w:rsidRDefault="001D5534" w:rsidP="001D5534">
      <w:pPr>
        <w:jc w:val="center"/>
        <w:rPr>
          <w:sz w:val="28"/>
          <w:szCs w:val="28"/>
        </w:rPr>
      </w:pPr>
    </w:p>
    <w:p w14:paraId="0CFA9537" w14:textId="77777777" w:rsidR="001D5534" w:rsidRPr="001D5534" w:rsidRDefault="001D5534" w:rsidP="001D5534">
      <w:pPr>
        <w:jc w:val="center"/>
        <w:rPr>
          <w:sz w:val="28"/>
          <w:szCs w:val="28"/>
        </w:rPr>
      </w:pPr>
    </w:p>
    <w:p w14:paraId="043B23EB" w14:textId="77777777" w:rsidR="001D5534" w:rsidRPr="001D5534" w:rsidRDefault="001D5534" w:rsidP="001D5534">
      <w:pPr>
        <w:jc w:val="center"/>
        <w:rPr>
          <w:sz w:val="28"/>
          <w:szCs w:val="28"/>
        </w:rPr>
      </w:pPr>
    </w:p>
    <w:p w14:paraId="6BDDA60A" w14:textId="77777777" w:rsidR="001D5534" w:rsidRPr="001D5534" w:rsidRDefault="001D5534" w:rsidP="001D5534">
      <w:pPr>
        <w:jc w:val="center"/>
        <w:rPr>
          <w:sz w:val="28"/>
          <w:szCs w:val="28"/>
        </w:rPr>
      </w:pPr>
      <w:r w:rsidRPr="001D5534">
        <w:rPr>
          <w:sz w:val="28"/>
          <w:szCs w:val="28"/>
        </w:rPr>
        <w:t xml:space="preserve">Раздел 2. Перечень плановых мероприятий по ремонту объектов централизованных систем холодного водоснабжения </w:t>
      </w:r>
    </w:p>
    <w:p w14:paraId="3137CC43" w14:textId="77777777" w:rsidR="001D5534" w:rsidRPr="001D5534" w:rsidRDefault="001D5534" w:rsidP="001D5534">
      <w:pPr>
        <w:jc w:val="center"/>
        <w:rPr>
          <w:sz w:val="28"/>
          <w:szCs w:val="28"/>
        </w:rPr>
      </w:pPr>
    </w:p>
    <w:tbl>
      <w:tblPr>
        <w:tblStyle w:val="af1"/>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1D5534" w:rsidRPr="001D5534" w14:paraId="41CAC4CA" w14:textId="77777777" w:rsidTr="00263C25">
        <w:trPr>
          <w:trHeight w:val="706"/>
        </w:trPr>
        <w:tc>
          <w:tcPr>
            <w:tcW w:w="3970" w:type="dxa"/>
            <w:vMerge w:val="restart"/>
            <w:vAlign w:val="center"/>
          </w:tcPr>
          <w:p w14:paraId="44A3FF48" w14:textId="77777777" w:rsidR="001D5534" w:rsidRPr="001D5534" w:rsidRDefault="001D5534" w:rsidP="001D5534">
            <w:pPr>
              <w:jc w:val="center"/>
              <w:rPr>
                <w:sz w:val="28"/>
                <w:szCs w:val="28"/>
              </w:rPr>
            </w:pPr>
          </w:p>
          <w:p w14:paraId="628537EF" w14:textId="77777777" w:rsidR="001D5534" w:rsidRPr="001D5534" w:rsidRDefault="001D5534" w:rsidP="001D5534">
            <w:pPr>
              <w:jc w:val="center"/>
              <w:rPr>
                <w:sz w:val="28"/>
                <w:szCs w:val="28"/>
              </w:rPr>
            </w:pPr>
            <w:r w:rsidRPr="001D5534">
              <w:rPr>
                <w:sz w:val="28"/>
                <w:szCs w:val="28"/>
              </w:rPr>
              <w:t>Наименование                           мероприятия</w:t>
            </w:r>
          </w:p>
        </w:tc>
        <w:tc>
          <w:tcPr>
            <w:tcW w:w="992" w:type="dxa"/>
            <w:vMerge w:val="restart"/>
            <w:vAlign w:val="center"/>
          </w:tcPr>
          <w:p w14:paraId="2BBFB04E" w14:textId="77777777" w:rsidR="001D5534" w:rsidRPr="001D5534" w:rsidRDefault="001D5534" w:rsidP="001D5534">
            <w:pPr>
              <w:jc w:val="center"/>
              <w:rPr>
                <w:sz w:val="28"/>
                <w:szCs w:val="28"/>
              </w:rPr>
            </w:pPr>
            <w:r w:rsidRPr="001D5534">
              <w:rPr>
                <w:sz w:val="28"/>
                <w:szCs w:val="28"/>
              </w:rPr>
              <w:t>Срок реали-зации</w:t>
            </w:r>
          </w:p>
        </w:tc>
        <w:tc>
          <w:tcPr>
            <w:tcW w:w="1451" w:type="dxa"/>
            <w:vMerge w:val="restart"/>
          </w:tcPr>
          <w:p w14:paraId="73DB6A10" w14:textId="77777777" w:rsidR="001D5534" w:rsidRPr="001D5534" w:rsidRDefault="001D5534" w:rsidP="001D5534">
            <w:pPr>
              <w:jc w:val="center"/>
              <w:rPr>
                <w:sz w:val="28"/>
                <w:szCs w:val="28"/>
              </w:rPr>
            </w:pPr>
            <w:r w:rsidRPr="001D5534">
              <w:rPr>
                <w:sz w:val="28"/>
                <w:szCs w:val="28"/>
              </w:rPr>
              <w:t>Финан-совые потреб-ности, тыс. руб. (без НДС)</w:t>
            </w:r>
          </w:p>
        </w:tc>
        <w:tc>
          <w:tcPr>
            <w:tcW w:w="3794" w:type="dxa"/>
            <w:gridSpan w:val="3"/>
            <w:vAlign w:val="center"/>
          </w:tcPr>
          <w:p w14:paraId="4380DDD3" w14:textId="77777777" w:rsidR="001D5534" w:rsidRPr="001D5534" w:rsidRDefault="001D5534" w:rsidP="001D5534">
            <w:pPr>
              <w:jc w:val="center"/>
              <w:rPr>
                <w:sz w:val="28"/>
                <w:szCs w:val="28"/>
              </w:rPr>
            </w:pPr>
            <w:r w:rsidRPr="001D5534">
              <w:rPr>
                <w:sz w:val="28"/>
                <w:szCs w:val="28"/>
              </w:rPr>
              <w:t>Ожидаемый эффект</w:t>
            </w:r>
          </w:p>
        </w:tc>
      </w:tr>
      <w:tr w:rsidR="001D5534" w:rsidRPr="001D5534" w14:paraId="13401141" w14:textId="77777777" w:rsidTr="00263C25">
        <w:trPr>
          <w:trHeight w:val="844"/>
        </w:trPr>
        <w:tc>
          <w:tcPr>
            <w:tcW w:w="3970" w:type="dxa"/>
            <w:vMerge/>
          </w:tcPr>
          <w:p w14:paraId="1AEC4AC2" w14:textId="77777777" w:rsidR="001D5534" w:rsidRPr="001D5534" w:rsidRDefault="001D5534" w:rsidP="001D5534">
            <w:pPr>
              <w:jc w:val="center"/>
              <w:rPr>
                <w:sz w:val="28"/>
                <w:szCs w:val="28"/>
              </w:rPr>
            </w:pPr>
          </w:p>
        </w:tc>
        <w:tc>
          <w:tcPr>
            <w:tcW w:w="992" w:type="dxa"/>
            <w:vMerge/>
          </w:tcPr>
          <w:p w14:paraId="75FCB1FD" w14:textId="77777777" w:rsidR="001D5534" w:rsidRPr="001D5534" w:rsidRDefault="001D5534" w:rsidP="001D5534">
            <w:pPr>
              <w:jc w:val="center"/>
              <w:rPr>
                <w:sz w:val="28"/>
                <w:szCs w:val="28"/>
              </w:rPr>
            </w:pPr>
          </w:p>
        </w:tc>
        <w:tc>
          <w:tcPr>
            <w:tcW w:w="1451" w:type="dxa"/>
            <w:vMerge/>
          </w:tcPr>
          <w:p w14:paraId="7A453BFB" w14:textId="77777777" w:rsidR="001D5534" w:rsidRPr="001D5534" w:rsidRDefault="001D5534" w:rsidP="001D5534">
            <w:pPr>
              <w:jc w:val="center"/>
              <w:rPr>
                <w:sz w:val="28"/>
                <w:szCs w:val="28"/>
              </w:rPr>
            </w:pPr>
          </w:p>
        </w:tc>
        <w:tc>
          <w:tcPr>
            <w:tcW w:w="1983" w:type="dxa"/>
            <w:vAlign w:val="center"/>
          </w:tcPr>
          <w:p w14:paraId="4D1AFCCD" w14:textId="77777777" w:rsidR="001D5534" w:rsidRPr="001D5534" w:rsidRDefault="001D5534" w:rsidP="001D5534">
            <w:pPr>
              <w:jc w:val="center"/>
              <w:rPr>
                <w:sz w:val="28"/>
                <w:szCs w:val="28"/>
              </w:rPr>
            </w:pPr>
            <w:r w:rsidRPr="001D5534">
              <w:rPr>
                <w:sz w:val="28"/>
                <w:szCs w:val="28"/>
              </w:rPr>
              <w:t>Наименование показателей</w:t>
            </w:r>
          </w:p>
        </w:tc>
        <w:tc>
          <w:tcPr>
            <w:tcW w:w="980" w:type="dxa"/>
            <w:vAlign w:val="center"/>
          </w:tcPr>
          <w:p w14:paraId="1F611E9D" w14:textId="77777777" w:rsidR="001D5534" w:rsidRPr="001D5534" w:rsidRDefault="001D5534" w:rsidP="001D5534">
            <w:pPr>
              <w:jc w:val="center"/>
              <w:rPr>
                <w:sz w:val="28"/>
                <w:szCs w:val="28"/>
              </w:rPr>
            </w:pPr>
            <w:r w:rsidRPr="001D5534">
              <w:rPr>
                <w:sz w:val="28"/>
                <w:szCs w:val="28"/>
              </w:rPr>
              <w:t>тыс. руб.</w:t>
            </w:r>
          </w:p>
        </w:tc>
        <w:tc>
          <w:tcPr>
            <w:tcW w:w="831" w:type="dxa"/>
            <w:vAlign w:val="center"/>
          </w:tcPr>
          <w:p w14:paraId="6BE03437" w14:textId="77777777" w:rsidR="001D5534" w:rsidRPr="001D5534" w:rsidRDefault="001D5534" w:rsidP="001D5534">
            <w:pPr>
              <w:jc w:val="center"/>
              <w:rPr>
                <w:sz w:val="28"/>
                <w:szCs w:val="28"/>
              </w:rPr>
            </w:pPr>
            <w:r w:rsidRPr="001D5534">
              <w:rPr>
                <w:sz w:val="28"/>
                <w:szCs w:val="28"/>
              </w:rPr>
              <w:t>%</w:t>
            </w:r>
          </w:p>
        </w:tc>
      </w:tr>
      <w:tr w:rsidR="001D5534" w:rsidRPr="001D5534" w14:paraId="5E567B5B" w14:textId="77777777" w:rsidTr="00263C25">
        <w:trPr>
          <w:trHeight w:val="326"/>
        </w:trPr>
        <w:tc>
          <w:tcPr>
            <w:tcW w:w="10207" w:type="dxa"/>
            <w:gridSpan w:val="6"/>
          </w:tcPr>
          <w:p w14:paraId="1BE2940D" w14:textId="77777777" w:rsidR="001D5534" w:rsidRPr="001D5534" w:rsidRDefault="001D5534" w:rsidP="001D5534">
            <w:pPr>
              <w:jc w:val="center"/>
              <w:rPr>
                <w:sz w:val="28"/>
                <w:szCs w:val="28"/>
              </w:rPr>
            </w:pPr>
            <w:r w:rsidRPr="001D5534">
              <w:rPr>
                <w:sz w:val="28"/>
                <w:szCs w:val="28"/>
              </w:rPr>
              <w:t>Холодное водоснабжение</w:t>
            </w:r>
          </w:p>
        </w:tc>
      </w:tr>
      <w:tr w:rsidR="001D5534" w:rsidRPr="001D5534" w14:paraId="2B552FDA" w14:textId="77777777" w:rsidTr="00263C25">
        <w:tc>
          <w:tcPr>
            <w:tcW w:w="3970" w:type="dxa"/>
          </w:tcPr>
          <w:p w14:paraId="36C73A96" w14:textId="77777777" w:rsidR="001D5534" w:rsidRPr="001D5534" w:rsidRDefault="001D5534" w:rsidP="001D5534">
            <w:pPr>
              <w:jc w:val="center"/>
              <w:rPr>
                <w:sz w:val="28"/>
                <w:szCs w:val="28"/>
              </w:rPr>
            </w:pPr>
            <w:r w:rsidRPr="001D5534">
              <w:rPr>
                <w:sz w:val="28"/>
                <w:szCs w:val="28"/>
              </w:rPr>
              <w:t>-</w:t>
            </w:r>
          </w:p>
        </w:tc>
        <w:tc>
          <w:tcPr>
            <w:tcW w:w="992" w:type="dxa"/>
          </w:tcPr>
          <w:p w14:paraId="141F4EE2" w14:textId="77777777" w:rsidR="001D5534" w:rsidRPr="001D5534" w:rsidRDefault="001D5534" w:rsidP="001D5534">
            <w:pPr>
              <w:jc w:val="center"/>
              <w:rPr>
                <w:sz w:val="28"/>
                <w:szCs w:val="28"/>
              </w:rPr>
            </w:pPr>
            <w:r w:rsidRPr="001D5534">
              <w:rPr>
                <w:sz w:val="28"/>
                <w:szCs w:val="28"/>
              </w:rPr>
              <w:t>-</w:t>
            </w:r>
          </w:p>
        </w:tc>
        <w:tc>
          <w:tcPr>
            <w:tcW w:w="1451" w:type="dxa"/>
          </w:tcPr>
          <w:p w14:paraId="1021E508" w14:textId="77777777" w:rsidR="001D5534" w:rsidRPr="001D5534" w:rsidRDefault="001D5534" w:rsidP="001D5534">
            <w:pPr>
              <w:jc w:val="center"/>
              <w:rPr>
                <w:sz w:val="28"/>
                <w:szCs w:val="28"/>
              </w:rPr>
            </w:pPr>
            <w:r w:rsidRPr="001D5534">
              <w:rPr>
                <w:sz w:val="28"/>
                <w:szCs w:val="28"/>
              </w:rPr>
              <w:t>-</w:t>
            </w:r>
          </w:p>
        </w:tc>
        <w:tc>
          <w:tcPr>
            <w:tcW w:w="1983" w:type="dxa"/>
          </w:tcPr>
          <w:p w14:paraId="7F5C2ED5" w14:textId="77777777" w:rsidR="001D5534" w:rsidRPr="001D5534" w:rsidRDefault="001D5534" w:rsidP="001D5534">
            <w:pPr>
              <w:jc w:val="center"/>
              <w:rPr>
                <w:sz w:val="28"/>
                <w:szCs w:val="28"/>
              </w:rPr>
            </w:pPr>
            <w:r w:rsidRPr="001D5534">
              <w:rPr>
                <w:sz w:val="28"/>
                <w:szCs w:val="28"/>
              </w:rPr>
              <w:t>-</w:t>
            </w:r>
          </w:p>
        </w:tc>
        <w:tc>
          <w:tcPr>
            <w:tcW w:w="980" w:type="dxa"/>
          </w:tcPr>
          <w:p w14:paraId="0E7D93CC" w14:textId="77777777" w:rsidR="001D5534" w:rsidRPr="001D5534" w:rsidRDefault="001D5534" w:rsidP="001D5534">
            <w:pPr>
              <w:jc w:val="center"/>
              <w:rPr>
                <w:sz w:val="28"/>
                <w:szCs w:val="28"/>
              </w:rPr>
            </w:pPr>
            <w:r w:rsidRPr="001D5534">
              <w:rPr>
                <w:sz w:val="28"/>
                <w:szCs w:val="28"/>
              </w:rPr>
              <w:t>-</w:t>
            </w:r>
          </w:p>
        </w:tc>
        <w:tc>
          <w:tcPr>
            <w:tcW w:w="831" w:type="dxa"/>
          </w:tcPr>
          <w:p w14:paraId="029BBAAD" w14:textId="77777777" w:rsidR="001D5534" w:rsidRPr="001D5534" w:rsidRDefault="001D5534" w:rsidP="001D5534">
            <w:pPr>
              <w:jc w:val="center"/>
              <w:rPr>
                <w:sz w:val="28"/>
                <w:szCs w:val="28"/>
              </w:rPr>
            </w:pPr>
            <w:r w:rsidRPr="001D5534">
              <w:rPr>
                <w:sz w:val="28"/>
                <w:szCs w:val="28"/>
              </w:rPr>
              <w:t>-</w:t>
            </w:r>
          </w:p>
        </w:tc>
      </w:tr>
    </w:tbl>
    <w:p w14:paraId="7E199017" w14:textId="77777777" w:rsidR="001D5534" w:rsidRPr="001D5534" w:rsidRDefault="001D5534" w:rsidP="001D5534">
      <w:pPr>
        <w:jc w:val="center"/>
        <w:rPr>
          <w:sz w:val="28"/>
          <w:szCs w:val="28"/>
        </w:rPr>
      </w:pPr>
    </w:p>
    <w:p w14:paraId="35B9C7A7" w14:textId="77777777" w:rsidR="001D5534" w:rsidRPr="001D5534" w:rsidRDefault="001D5534" w:rsidP="001D5534">
      <w:pPr>
        <w:jc w:val="center"/>
        <w:rPr>
          <w:sz w:val="28"/>
          <w:szCs w:val="28"/>
        </w:rPr>
      </w:pPr>
    </w:p>
    <w:p w14:paraId="332D30E7" w14:textId="77777777" w:rsidR="001D5534" w:rsidRPr="001D5534" w:rsidRDefault="001D5534" w:rsidP="001D5534">
      <w:pPr>
        <w:jc w:val="center"/>
        <w:rPr>
          <w:sz w:val="28"/>
          <w:szCs w:val="28"/>
        </w:rPr>
      </w:pPr>
    </w:p>
    <w:p w14:paraId="67B9E296" w14:textId="77777777" w:rsidR="001D5534" w:rsidRPr="001D5534" w:rsidRDefault="001D5534" w:rsidP="001D5534">
      <w:pPr>
        <w:jc w:val="center"/>
        <w:rPr>
          <w:sz w:val="28"/>
          <w:szCs w:val="28"/>
        </w:rPr>
      </w:pPr>
    </w:p>
    <w:p w14:paraId="0278ACC8" w14:textId="77777777" w:rsidR="001D5534" w:rsidRPr="001D5534" w:rsidRDefault="001D5534" w:rsidP="001D5534">
      <w:pPr>
        <w:jc w:val="center"/>
        <w:rPr>
          <w:sz w:val="28"/>
          <w:szCs w:val="28"/>
        </w:rPr>
      </w:pPr>
      <w:r w:rsidRPr="001D5534">
        <w:rPr>
          <w:sz w:val="28"/>
          <w:szCs w:val="28"/>
        </w:rPr>
        <w:t xml:space="preserve">Раздел 3. Перечень плановых мероприятий, направленных на улучшение качества питьевой воды </w:t>
      </w:r>
    </w:p>
    <w:tbl>
      <w:tblPr>
        <w:tblStyle w:val="af1"/>
        <w:tblW w:w="10207" w:type="dxa"/>
        <w:tblInd w:w="-431" w:type="dxa"/>
        <w:tblLook w:val="04A0" w:firstRow="1" w:lastRow="0" w:firstColumn="1" w:lastColumn="0" w:noHBand="0" w:noVBand="1"/>
      </w:tblPr>
      <w:tblGrid>
        <w:gridCol w:w="3970"/>
        <w:gridCol w:w="992"/>
        <w:gridCol w:w="1451"/>
        <w:gridCol w:w="1983"/>
        <w:gridCol w:w="980"/>
        <w:gridCol w:w="831"/>
      </w:tblGrid>
      <w:tr w:rsidR="001D5534" w:rsidRPr="001D5534" w14:paraId="6A99B528" w14:textId="77777777" w:rsidTr="00263C25">
        <w:trPr>
          <w:trHeight w:val="706"/>
        </w:trPr>
        <w:tc>
          <w:tcPr>
            <w:tcW w:w="3970" w:type="dxa"/>
            <w:vMerge w:val="restart"/>
            <w:vAlign w:val="center"/>
          </w:tcPr>
          <w:p w14:paraId="6A892FB3" w14:textId="77777777" w:rsidR="001D5534" w:rsidRPr="001D5534" w:rsidRDefault="001D5534" w:rsidP="001D5534">
            <w:pPr>
              <w:jc w:val="center"/>
              <w:rPr>
                <w:sz w:val="28"/>
                <w:szCs w:val="28"/>
              </w:rPr>
            </w:pPr>
            <w:r w:rsidRPr="001D5534">
              <w:rPr>
                <w:sz w:val="28"/>
                <w:szCs w:val="28"/>
              </w:rPr>
              <w:t>Наименование                        мероприятия</w:t>
            </w:r>
          </w:p>
        </w:tc>
        <w:tc>
          <w:tcPr>
            <w:tcW w:w="992" w:type="dxa"/>
            <w:vMerge w:val="restart"/>
            <w:vAlign w:val="center"/>
          </w:tcPr>
          <w:p w14:paraId="2BF7C4F7" w14:textId="77777777" w:rsidR="001D5534" w:rsidRPr="001D5534" w:rsidRDefault="001D5534" w:rsidP="001D5534">
            <w:pPr>
              <w:jc w:val="center"/>
              <w:rPr>
                <w:sz w:val="28"/>
                <w:szCs w:val="28"/>
              </w:rPr>
            </w:pPr>
            <w:r w:rsidRPr="001D5534">
              <w:rPr>
                <w:sz w:val="28"/>
                <w:szCs w:val="28"/>
              </w:rPr>
              <w:t>Срок реали-зации</w:t>
            </w:r>
          </w:p>
        </w:tc>
        <w:tc>
          <w:tcPr>
            <w:tcW w:w="1451" w:type="dxa"/>
            <w:vMerge w:val="restart"/>
          </w:tcPr>
          <w:p w14:paraId="5B4C0787" w14:textId="77777777" w:rsidR="001D5534" w:rsidRPr="001D5534" w:rsidRDefault="001D5534" w:rsidP="001D5534">
            <w:pPr>
              <w:jc w:val="center"/>
              <w:rPr>
                <w:sz w:val="28"/>
                <w:szCs w:val="28"/>
              </w:rPr>
            </w:pPr>
            <w:r w:rsidRPr="001D5534">
              <w:rPr>
                <w:sz w:val="28"/>
                <w:szCs w:val="28"/>
              </w:rPr>
              <w:t>Финан-совые потреб-ности, тыс. руб. (без НДС)</w:t>
            </w:r>
          </w:p>
        </w:tc>
        <w:tc>
          <w:tcPr>
            <w:tcW w:w="3794" w:type="dxa"/>
            <w:gridSpan w:val="3"/>
            <w:vAlign w:val="center"/>
          </w:tcPr>
          <w:p w14:paraId="0EC9B10B" w14:textId="77777777" w:rsidR="001D5534" w:rsidRPr="001D5534" w:rsidRDefault="001D5534" w:rsidP="001D5534">
            <w:pPr>
              <w:jc w:val="center"/>
              <w:rPr>
                <w:sz w:val="28"/>
                <w:szCs w:val="28"/>
              </w:rPr>
            </w:pPr>
            <w:r w:rsidRPr="001D5534">
              <w:rPr>
                <w:sz w:val="28"/>
                <w:szCs w:val="28"/>
              </w:rPr>
              <w:t>Ожидаемый эффект</w:t>
            </w:r>
          </w:p>
        </w:tc>
      </w:tr>
      <w:tr w:rsidR="001D5534" w:rsidRPr="001D5534" w14:paraId="18705101" w14:textId="77777777" w:rsidTr="00263C25">
        <w:trPr>
          <w:trHeight w:val="844"/>
        </w:trPr>
        <w:tc>
          <w:tcPr>
            <w:tcW w:w="3970" w:type="dxa"/>
            <w:vMerge/>
          </w:tcPr>
          <w:p w14:paraId="25C7A848" w14:textId="77777777" w:rsidR="001D5534" w:rsidRPr="001D5534" w:rsidRDefault="001D5534" w:rsidP="001D5534">
            <w:pPr>
              <w:jc w:val="center"/>
              <w:rPr>
                <w:sz w:val="28"/>
                <w:szCs w:val="28"/>
              </w:rPr>
            </w:pPr>
          </w:p>
        </w:tc>
        <w:tc>
          <w:tcPr>
            <w:tcW w:w="992" w:type="dxa"/>
            <w:vMerge/>
          </w:tcPr>
          <w:p w14:paraId="778FA972" w14:textId="77777777" w:rsidR="001D5534" w:rsidRPr="001D5534" w:rsidRDefault="001D5534" w:rsidP="001D5534">
            <w:pPr>
              <w:jc w:val="center"/>
              <w:rPr>
                <w:sz w:val="28"/>
                <w:szCs w:val="28"/>
              </w:rPr>
            </w:pPr>
          </w:p>
        </w:tc>
        <w:tc>
          <w:tcPr>
            <w:tcW w:w="1451" w:type="dxa"/>
            <w:vMerge/>
          </w:tcPr>
          <w:p w14:paraId="5D646BB4" w14:textId="77777777" w:rsidR="001D5534" w:rsidRPr="001D5534" w:rsidRDefault="001D5534" w:rsidP="001D5534">
            <w:pPr>
              <w:jc w:val="center"/>
              <w:rPr>
                <w:sz w:val="28"/>
                <w:szCs w:val="28"/>
              </w:rPr>
            </w:pPr>
          </w:p>
        </w:tc>
        <w:tc>
          <w:tcPr>
            <w:tcW w:w="1983" w:type="dxa"/>
            <w:vAlign w:val="center"/>
          </w:tcPr>
          <w:p w14:paraId="7084CACE" w14:textId="77777777" w:rsidR="001D5534" w:rsidRPr="001D5534" w:rsidRDefault="001D5534" w:rsidP="001D5534">
            <w:pPr>
              <w:jc w:val="center"/>
              <w:rPr>
                <w:sz w:val="28"/>
                <w:szCs w:val="28"/>
              </w:rPr>
            </w:pPr>
            <w:r w:rsidRPr="001D5534">
              <w:rPr>
                <w:sz w:val="28"/>
                <w:szCs w:val="28"/>
              </w:rPr>
              <w:t>Наименование показателей</w:t>
            </w:r>
          </w:p>
        </w:tc>
        <w:tc>
          <w:tcPr>
            <w:tcW w:w="980" w:type="dxa"/>
            <w:vAlign w:val="center"/>
          </w:tcPr>
          <w:p w14:paraId="316528B0" w14:textId="77777777" w:rsidR="001D5534" w:rsidRPr="001D5534" w:rsidRDefault="001D5534" w:rsidP="001D5534">
            <w:pPr>
              <w:jc w:val="center"/>
              <w:rPr>
                <w:sz w:val="28"/>
                <w:szCs w:val="28"/>
              </w:rPr>
            </w:pPr>
            <w:r w:rsidRPr="001D5534">
              <w:rPr>
                <w:sz w:val="28"/>
                <w:szCs w:val="28"/>
              </w:rPr>
              <w:t>тыс. руб.</w:t>
            </w:r>
          </w:p>
        </w:tc>
        <w:tc>
          <w:tcPr>
            <w:tcW w:w="831" w:type="dxa"/>
            <w:vAlign w:val="center"/>
          </w:tcPr>
          <w:p w14:paraId="10D6B87D" w14:textId="77777777" w:rsidR="001D5534" w:rsidRPr="001D5534" w:rsidRDefault="001D5534" w:rsidP="001D5534">
            <w:pPr>
              <w:jc w:val="center"/>
              <w:rPr>
                <w:sz w:val="28"/>
                <w:szCs w:val="28"/>
              </w:rPr>
            </w:pPr>
            <w:r w:rsidRPr="001D5534">
              <w:rPr>
                <w:sz w:val="28"/>
                <w:szCs w:val="28"/>
              </w:rPr>
              <w:t>%</w:t>
            </w:r>
          </w:p>
        </w:tc>
      </w:tr>
      <w:tr w:rsidR="001D5534" w:rsidRPr="001D5534" w14:paraId="63D0A358" w14:textId="77777777" w:rsidTr="00263C25">
        <w:trPr>
          <w:trHeight w:val="389"/>
        </w:trPr>
        <w:tc>
          <w:tcPr>
            <w:tcW w:w="10207" w:type="dxa"/>
            <w:gridSpan w:val="6"/>
          </w:tcPr>
          <w:p w14:paraId="27E052AE" w14:textId="77777777" w:rsidR="001D5534" w:rsidRPr="001D5534" w:rsidRDefault="001D5534" w:rsidP="001D5534">
            <w:pPr>
              <w:jc w:val="center"/>
              <w:rPr>
                <w:sz w:val="28"/>
                <w:szCs w:val="28"/>
              </w:rPr>
            </w:pPr>
            <w:r w:rsidRPr="001D5534">
              <w:rPr>
                <w:sz w:val="28"/>
                <w:szCs w:val="28"/>
              </w:rPr>
              <w:t>Холодное водоснабжение</w:t>
            </w:r>
          </w:p>
        </w:tc>
      </w:tr>
      <w:tr w:rsidR="001D5534" w:rsidRPr="001D5534" w14:paraId="70F18DB2" w14:textId="77777777" w:rsidTr="00263C25">
        <w:tc>
          <w:tcPr>
            <w:tcW w:w="3970" w:type="dxa"/>
          </w:tcPr>
          <w:p w14:paraId="56174168" w14:textId="77777777" w:rsidR="001D5534" w:rsidRPr="001D5534" w:rsidRDefault="001D5534" w:rsidP="001D5534">
            <w:pPr>
              <w:jc w:val="center"/>
              <w:rPr>
                <w:sz w:val="28"/>
                <w:szCs w:val="28"/>
              </w:rPr>
            </w:pPr>
            <w:r w:rsidRPr="001D5534">
              <w:rPr>
                <w:sz w:val="28"/>
                <w:szCs w:val="28"/>
              </w:rPr>
              <w:t>-</w:t>
            </w:r>
          </w:p>
        </w:tc>
        <w:tc>
          <w:tcPr>
            <w:tcW w:w="992" w:type="dxa"/>
          </w:tcPr>
          <w:p w14:paraId="553515D6" w14:textId="77777777" w:rsidR="001D5534" w:rsidRPr="001D5534" w:rsidRDefault="001D5534" w:rsidP="001D5534">
            <w:pPr>
              <w:jc w:val="center"/>
              <w:rPr>
                <w:sz w:val="28"/>
                <w:szCs w:val="28"/>
              </w:rPr>
            </w:pPr>
            <w:r w:rsidRPr="001D5534">
              <w:rPr>
                <w:sz w:val="28"/>
                <w:szCs w:val="28"/>
              </w:rPr>
              <w:t>-</w:t>
            </w:r>
          </w:p>
        </w:tc>
        <w:tc>
          <w:tcPr>
            <w:tcW w:w="1451" w:type="dxa"/>
          </w:tcPr>
          <w:p w14:paraId="70939186" w14:textId="77777777" w:rsidR="001D5534" w:rsidRPr="001D5534" w:rsidRDefault="001D5534" w:rsidP="001D5534">
            <w:pPr>
              <w:jc w:val="center"/>
              <w:rPr>
                <w:sz w:val="28"/>
                <w:szCs w:val="28"/>
              </w:rPr>
            </w:pPr>
            <w:r w:rsidRPr="001D5534">
              <w:rPr>
                <w:sz w:val="28"/>
                <w:szCs w:val="28"/>
              </w:rPr>
              <w:t>-</w:t>
            </w:r>
          </w:p>
        </w:tc>
        <w:tc>
          <w:tcPr>
            <w:tcW w:w="1983" w:type="dxa"/>
          </w:tcPr>
          <w:p w14:paraId="6842B943" w14:textId="77777777" w:rsidR="001D5534" w:rsidRPr="001D5534" w:rsidRDefault="001D5534" w:rsidP="001D5534">
            <w:pPr>
              <w:jc w:val="center"/>
              <w:rPr>
                <w:sz w:val="28"/>
                <w:szCs w:val="28"/>
              </w:rPr>
            </w:pPr>
            <w:r w:rsidRPr="001D5534">
              <w:rPr>
                <w:sz w:val="28"/>
                <w:szCs w:val="28"/>
              </w:rPr>
              <w:t>-</w:t>
            </w:r>
          </w:p>
        </w:tc>
        <w:tc>
          <w:tcPr>
            <w:tcW w:w="980" w:type="dxa"/>
          </w:tcPr>
          <w:p w14:paraId="62CA3BA5" w14:textId="77777777" w:rsidR="001D5534" w:rsidRPr="001D5534" w:rsidRDefault="001D5534" w:rsidP="001D5534">
            <w:pPr>
              <w:jc w:val="center"/>
              <w:rPr>
                <w:sz w:val="28"/>
                <w:szCs w:val="28"/>
              </w:rPr>
            </w:pPr>
            <w:r w:rsidRPr="001D5534">
              <w:rPr>
                <w:sz w:val="28"/>
                <w:szCs w:val="28"/>
              </w:rPr>
              <w:t>-</w:t>
            </w:r>
          </w:p>
        </w:tc>
        <w:tc>
          <w:tcPr>
            <w:tcW w:w="831" w:type="dxa"/>
          </w:tcPr>
          <w:p w14:paraId="035F0FE6" w14:textId="77777777" w:rsidR="001D5534" w:rsidRPr="001D5534" w:rsidRDefault="001D5534" w:rsidP="001D5534">
            <w:pPr>
              <w:jc w:val="center"/>
              <w:rPr>
                <w:sz w:val="28"/>
                <w:szCs w:val="28"/>
              </w:rPr>
            </w:pPr>
            <w:r w:rsidRPr="001D5534">
              <w:rPr>
                <w:sz w:val="28"/>
                <w:szCs w:val="28"/>
              </w:rPr>
              <w:t>-</w:t>
            </w:r>
          </w:p>
        </w:tc>
      </w:tr>
    </w:tbl>
    <w:p w14:paraId="7DD5C6C5" w14:textId="77777777" w:rsidR="001D5534" w:rsidRPr="001D5534" w:rsidRDefault="001D5534" w:rsidP="001D5534">
      <w:pPr>
        <w:jc w:val="center"/>
        <w:rPr>
          <w:sz w:val="28"/>
          <w:szCs w:val="28"/>
        </w:rPr>
      </w:pPr>
    </w:p>
    <w:p w14:paraId="0D375CFE" w14:textId="77777777" w:rsidR="001D5534" w:rsidRPr="001D5534" w:rsidRDefault="001D5534" w:rsidP="001D5534">
      <w:pPr>
        <w:jc w:val="center"/>
        <w:rPr>
          <w:sz w:val="28"/>
          <w:szCs w:val="28"/>
        </w:rPr>
      </w:pPr>
    </w:p>
    <w:p w14:paraId="1FF745A1" w14:textId="77777777" w:rsidR="001D5534" w:rsidRPr="001D5534" w:rsidRDefault="001D5534" w:rsidP="001D5534">
      <w:pPr>
        <w:jc w:val="center"/>
        <w:rPr>
          <w:sz w:val="28"/>
          <w:szCs w:val="28"/>
        </w:rPr>
      </w:pPr>
    </w:p>
    <w:p w14:paraId="3250E805" w14:textId="77777777" w:rsidR="001D5534" w:rsidRPr="001D5534" w:rsidRDefault="001D5534" w:rsidP="001D5534">
      <w:pPr>
        <w:jc w:val="center"/>
        <w:rPr>
          <w:sz w:val="28"/>
          <w:szCs w:val="28"/>
        </w:rPr>
      </w:pPr>
    </w:p>
    <w:p w14:paraId="64E1DD88" w14:textId="77777777" w:rsidR="001D5534" w:rsidRPr="001D5534" w:rsidRDefault="001D5534" w:rsidP="001D5534">
      <w:pPr>
        <w:jc w:val="center"/>
        <w:rPr>
          <w:sz w:val="28"/>
          <w:szCs w:val="28"/>
        </w:rPr>
      </w:pPr>
    </w:p>
    <w:p w14:paraId="47FCA2D1" w14:textId="77777777" w:rsidR="001D5534" w:rsidRPr="001D5534" w:rsidRDefault="001D5534" w:rsidP="001D5534">
      <w:pPr>
        <w:jc w:val="center"/>
        <w:rPr>
          <w:sz w:val="28"/>
          <w:szCs w:val="28"/>
        </w:rPr>
      </w:pPr>
    </w:p>
    <w:p w14:paraId="41FF01CB" w14:textId="77777777" w:rsidR="001D5534" w:rsidRPr="001D5534" w:rsidRDefault="001D5534" w:rsidP="001D5534">
      <w:pPr>
        <w:jc w:val="center"/>
        <w:rPr>
          <w:sz w:val="28"/>
          <w:szCs w:val="28"/>
        </w:rPr>
      </w:pPr>
    </w:p>
    <w:p w14:paraId="6EF4A8BA" w14:textId="77777777" w:rsidR="001D5534" w:rsidRPr="001D5534" w:rsidRDefault="001D5534" w:rsidP="001D5534">
      <w:pPr>
        <w:jc w:val="center"/>
        <w:rPr>
          <w:sz w:val="28"/>
          <w:szCs w:val="28"/>
        </w:rPr>
      </w:pPr>
    </w:p>
    <w:p w14:paraId="3AF9DB8F" w14:textId="77777777" w:rsidR="001D5534" w:rsidRPr="001D5534" w:rsidRDefault="001D5534" w:rsidP="001D5534">
      <w:pPr>
        <w:jc w:val="center"/>
        <w:rPr>
          <w:sz w:val="28"/>
          <w:szCs w:val="28"/>
        </w:rPr>
      </w:pPr>
      <w:r w:rsidRPr="001D5534">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p>
    <w:p w14:paraId="1E68DDAF" w14:textId="77777777" w:rsidR="001D5534" w:rsidRPr="001D5534" w:rsidRDefault="001D5534" w:rsidP="001D5534">
      <w:pPr>
        <w:jc w:val="center"/>
        <w:rPr>
          <w:sz w:val="28"/>
          <w:szCs w:val="28"/>
        </w:rPr>
      </w:pPr>
    </w:p>
    <w:tbl>
      <w:tblPr>
        <w:tblStyle w:val="af1"/>
        <w:tblW w:w="10207" w:type="dxa"/>
        <w:tblInd w:w="-431" w:type="dxa"/>
        <w:tblLook w:val="04A0" w:firstRow="1" w:lastRow="0" w:firstColumn="1" w:lastColumn="0" w:noHBand="0" w:noVBand="1"/>
      </w:tblPr>
      <w:tblGrid>
        <w:gridCol w:w="3970"/>
        <w:gridCol w:w="992"/>
        <w:gridCol w:w="1451"/>
        <w:gridCol w:w="1983"/>
        <w:gridCol w:w="980"/>
        <w:gridCol w:w="831"/>
      </w:tblGrid>
      <w:tr w:rsidR="001D5534" w:rsidRPr="001D5534" w14:paraId="1CFB302F" w14:textId="77777777" w:rsidTr="00263C25">
        <w:trPr>
          <w:trHeight w:val="706"/>
        </w:trPr>
        <w:tc>
          <w:tcPr>
            <w:tcW w:w="3970" w:type="dxa"/>
            <w:vMerge w:val="restart"/>
            <w:vAlign w:val="center"/>
          </w:tcPr>
          <w:p w14:paraId="380D4928" w14:textId="77777777" w:rsidR="001D5534" w:rsidRPr="001D5534" w:rsidRDefault="001D5534" w:rsidP="001D5534">
            <w:pPr>
              <w:jc w:val="center"/>
              <w:rPr>
                <w:sz w:val="28"/>
                <w:szCs w:val="28"/>
              </w:rPr>
            </w:pPr>
            <w:r w:rsidRPr="001D5534">
              <w:rPr>
                <w:sz w:val="28"/>
                <w:szCs w:val="28"/>
              </w:rPr>
              <w:t xml:space="preserve">Наименование </w:t>
            </w:r>
          </w:p>
          <w:p w14:paraId="70BC616A" w14:textId="77777777" w:rsidR="001D5534" w:rsidRPr="001D5534" w:rsidRDefault="001D5534" w:rsidP="001D5534">
            <w:pPr>
              <w:jc w:val="center"/>
              <w:rPr>
                <w:sz w:val="28"/>
                <w:szCs w:val="28"/>
              </w:rPr>
            </w:pPr>
            <w:r w:rsidRPr="001D5534">
              <w:rPr>
                <w:sz w:val="28"/>
                <w:szCs w:val="28"/>
              </w:rPr>
              <w:t>мероприятия</w:t>
            </w:r>
          </w:p>
        </w:tc>
        <w:tc>
          <w:tcPr>
            <w:tcW w:w="992" w:type="dxa"/>
            <w:vMerge w:val="restart"/>
            <w:vAlign w:val="center"/>
          </w:tcPr>
          <w:p w14:paraId="05F21034" w14:textId="77777777" w:rsidR="001D5534" w:rsidRPr="001D5534" w:rsidRDefault="001D5534" w:rsidP="001D5534">
            <w:pPr>
              <w:jc w:val="center"/>
              <w:rPr>
                <w:sz w:val="28"/>
                <w:szCs w:val="28"/>
              </w:rPr>
            </w:pPr>
            <w:r w:rsidRPr="001D5534">
              <w:rPr>
                <w:sz w:val="28"/>
                <w:szCs w:val="28"/>
              </w:rPr>
              <w:t>Срок реали-зации</w:t>
            </w:r>
          </w:p>
        </w:tc>
        <w:tc>
          <w:tcPr>
            <w:tcW w:w="1451" w:type="dxa"/>
            <w:vMerge w:val="restart"/>
          </w:tcPr>
          <w:p w14:paraId="32645590" w14:textId="77777777" w:rsidR="001D5534" w:rsidRPr="001D5534" w:rsidRDefault="001D5534" w:rsidP="001D5534">
            <w:pPr>
              <w:jc w:val="center"/>
              <w:rPr>
                <w:sz w:val="28"/>
                <w:szCs w:val="28"/>
              </w:rPr>
            </w:pPr>
            <w:r w:rsidRPr="001D5534">
              <w:rPr>
                <w:sz w:val="28"/>
                <w:szCs w:val="28"/>
              </w:rPr>
              <w:t>Финан-совые потреб-ности, тыс. руб. (без НДС)</w:t>
            </w:r>
          </w:p>
        </w:tc>
        <w:tc>
          <w:tcPr>
            <w:tcW w:w="3794" w:type="dxa"/>
            <w:gridSpan w:val="3"/>
            <w:vAlign w:val="center"/>
          </w:tcPr>
          <w:p w14:paraId="4E333168" w14:textId="77777777" w:rsidR="001D5534" w:rsidRPr="001D5534" w:rsidRDefault="001D5534" w:rsidP="001D5534">
            <w:pPr>
              <w:jc w:val="center"/>
              <w:rPr>
                <w:sz w:val="28"/>
                <w:szCs w:val="28"/>
              </w:rPr>
            </w:pPr>
            <w:r w:rsidRPr="001D5534">
              <w:rPr>
                <w:sz w:val="28"/>
                <w:szCs w:val="28"/>
              </w:rPr>
              <w:t>Ожидаемый эффект</w:t>
            </w:r>
          </w:p>
        </w:tc>
      </w:tr>
      <w:tr w:rsidR="001D5534" w:rsidRPr="001D5534" w14:paraId="3FC4C15D" w14:textId="77777777" w:rsidTr="00263C25">
        <w:trPr>
          <w:trHeight w:val="844"/>
        </w:trPr>
        <w:tc>
          <w:tcPr>
            <w:tcW w:w="3970" w:type="dxa"/>
            <w:vMerge/>
          </w:tcPr>
          <w:p w14:paraId="6B7446E6" w14:textId="77777777" w:rsidR="001D5534" w:rsidRPr="001D5534" w:rsidRDefault="001D5534" w:rsidP="001D5534">
            <w:pPr>
              <w:jc w:val="center"/>
              <w:rPr>
                <w:sz w:val="28"/>
                <w:szCs w:val="28"/>
              </w:rPr>
            </w:pPr>
          </w:p>
        </w:tc>
        <w:tc>
          <w:tcPr>
            <w:tcW w:w="992" w:type="dxa"/>
            <w:vMerge/>
          </w:tcPr>
          <w:p w14:paraId="66D0DEDD" w14:textId="77777777" w:rsidR="001D5534" w:rsidRPr="001D5534" w:rsidRDefault="001D5534" w:rsidP="001D5534">
            <w:pPr>
              <w:jc w:val="center"/>
              <w:rPr>
                <w:sz w:val="28"/>
                <w:szCs w:val="28"/>
              </w:rPr>
            </w:pPr>
          </w:p>
        </w:tc>
        <w:tc>
          <w:tcPr>
            <w:tcW w:w="1451" w:type="dxa"/>
            <w:vMerge/>
          </w:tcPr>
          <w:p w14:paraId="7602A11E" w14:textId="77777777" w:rsidR="001D5534" w:rsidRPr="001D5534" w:rsidRDefault="001D5534" w:rsidP="001D5534">
            <w:pPr>
              <w:jc w:val="center"/>
              <w:rPr>
                <w:sz w:val="28"/>
                <w:szCs w:val="28"/>
              </w:rPr>
            </w:pPr>
          </w:p>
        </w:tc>
        <w:tc>
          <w:tcPr>
            <w:tcW w:w="1983" w:type="dxa"/>
            <w:vAlign w:val="center"/>
          </w:tcPr>
          <w:p w14:paraId="5DEBFE1F" w14:textId="77777777" w:rsidR="001D5534" w:rsidRPr="001D5534" w:rsidRDefault="001D5534" w:rsidP="001D5534">
            <w:pPr>
              <w:jc w:val="center"/>
              <w:rPr>
                <w:sz w:val="28"/>
                <w:szCs w:val="28"/>
              </w:rPr>
            </w:pPr>
            <w:r w:rsidRPr="001D5534">
              <w:rPr>
                <w:sz w:val="28"/>
                <w:szCs w:val="28"/>
              </w:rPr>
              <w:t>Наименование показателей</w:t>
            </w:r>
          </w:p>
        </w:tc>
        <w:tc>
          <w:tcPr>
            <w:tcW w:w="980" w:type="dxa"/>
            <w:vAlign w:val="center"/>
          </w:tcPr>
          <w:p w14:paraId="4180DFC7" w14:textId="77777777" w:rsidR="001D5534" w:rsidRPr="001D5534" w:rsidRDefault="001D5534" w:rsidP="001D5534">
            <w:pPr>
              <w:jc w:val="center"/>
              <w:rPr>
                <w:sz w:val="28"/>
                <w:szCs w:val="28"/>
              </w:rPr>
            </w:pPr>
            <w:r w:rsidRPr="001D5534">
              <w:rPr>
                <w:sz w:val="28"/>
                <w:szCs w:val="28"/>
              </w:rPr>
              <w:t>тыс. руб.</w:t>
            </w:r>
          </w:p>
        </w:tc>
        <w:tc>
          <w:tcPr>
            <w:tcW w:w="831" w:type="dxa"/>
            <w:vAlign w:val="center"/>
          </w:tcPr>
          <w:p w14:paraId="08159A15" w14:textId="77777777" w:rsidR="001D5534" w:rsidRPr="001D5534" w:rsidRDefault="001D5534" w:rsidP="001D5534">
            <w:pPr>
              <w:jc w:val="center"/>
              <w:rPr>
                <w:sz w:val="28"/>
                <w:szCs w:val="28"/>
              </w:rPr>
            </w:pPr>
            <w:r w:rsidRPr="001D5534">
              <w:rPr>
                <w:sz w:val="28"/>
                <w:szCs w:val="28"/>
              </w:rPr>
              <w:t>%</w:t>
            </w:r>
          </w:p>
        </w:tc>
      </w:tr>
      <w:tr w:rsidR="001D5534" w:rsidRPr="001D5534" w14:paraId="41AE2E49" w14:textId="77777777" w:rsidTr="00263C25">
        <w:trPr>
          <w:trHeight w:val="326"/>
        </w:trPr>
        <w:tc>
          <w:tcPr>
            <w:tcW w:w="10207" w:type="dxa"/>
            <w:gridSpan w:val="6"/>
          </w:tcPr>
          <w:p w14:paraId="7A3AED4A" w14:textId="77777777" w:rsidR="001D5534" w:rsidRPr="001D5534" w:rsidRDefault="001D5534" w:rsidP="001D5534">
            <w:pPr>
              <w:jc w:val="center"/>
              <w:rPr>
                <w:sz w:val="28"/>
                <w:szCs w:val="28"/>
              </w:rPr>
            </w:pPr>
            <w:r w:rsidRPr="001D5534">
              <w:rPr>
                <w:sz w:val="28"/>
                <w:szCs w:val="28"/>
              </w:rPr>
              <w:t>Холодное водоснабжение</w:t>
            </w:r>
          </w:p>
        </w:tc>
      </w:tr>
      <w:tr w:rsidR="001D5534" w:rsidRPr="001D5534" w14:paraId="72402D4D" w14:textId="77777777" w:rsidTr="00263C25">
        <w:tc>
          <w:tcPr>
            <w:tcW w:w="3970" w:type="dxa"/>
          </w:tcPr>
          <w:p w14:paraId="523290D8" w14:textId="77777777" w:rsidR="001D5534" w:rsidRPr="001D5534" w:rsidRDefault="001D5534" w:rsidP="001D5534">
            <w:pPr>
              <w:jc w:val="center"/>
              <w:rPr>
                <w:sz w:val="28"/>
                <w:szCs w:val="28"/>
              </w:rPr>
            </w:pPr>
            <w:r w:rsidRPr="001D5534">
              <w:rPr>
                <w:sz w:val="28"/>
                <w:szCs w:val="28"/>
              </w:rPr>
              <w:t>-</w:t>
            </w:r>
          </w:p>
        </w:tc>
        <w:tc>
          <w:tcPr>
            <w:tcW w:w="992" w:type="dxa"/>
          </w:tcPr>
          <w:p w14:paraId="78EB7EA4" w14:textId="77777777" w:rsidR="001D5534" w:rsidRPr="001D5534" w:rsidRDefault="001D5534" w:rsidP="001D5534">
            <w:pPr>
              <w:jc w:val="center"/>
              <w:rPr>
                <w:sz w:val="28"/>
                <w:szCs w:val="28"/>
              </w:rPr>
            </w:pPr>
            <w:r w:rsidRPr="001D5534">
              <w:rPr>
                <w:sz w:val="28"/>
                <w:szCs w:val="28"/>
              </w:rPr>
              <w:t>-</w:t>
            </w:r>
          </w:p>
        </w:tc>
        <w:tc>
          <w:tcPr>
            <w:tcW w:w="1451" w:type="dxa"/>
          </w:tcPr>
          <w:p w14:paraId="7D66410D" w14:textId="77777777" w:rsidR="001D5534" w:rsidRPr="001D5534" w:rsidRDefault="001D5534" w:rsidP="001D5534">
            <w:pPr>
              <w:jc w:val="center"/>
              <w:rPr>
                <w:sz w:val="28"/>
                <w:szCs w:val="28"/>
              </w:rPr>
            </w:pPr>
            <w:r w:rsidRPr="001D5534">
              <w:rPr>
                <w:sz w:val="28"/>
                <w:szCs w:val="28"/>
              </w:rPr>
              <w:t>-</w:t>
            </w:r>
          </w:p>
        </w:tc>
        <w:tc>
          <w:tcPr>
            <w:tcW w:w="1983" w:type="dxa"/>
          </w:tcPr>
          <w:p w14:paraId="56DA8A14" w14:textId="77777777" w:rsidR="001D5534" w:rsidRPr="001D5534" w:rsidRDefault="001D5534" w:rsidP="001D5534">
            <w:pPr>
              <w:jc w:val="center"/>
              <w:rPr>
                <w:sz w:val="28"/>
                <w:szCs w:val="28"/>
              </w:rPr>
            </w:pPr>
            <w:r w:rsidRPr="001D5534">
              <w:rPr>
                <w:sz w:val="28"/>
                <w:szCs w:val="28"/>
              </w:rPr>
              <w:t>-</w:t>
            </w:r>
          </w:p>
        </w:tc>
        <w:tc>
          <w:tcPr>
            <w:tcW w:w="980" w:type="dxa"/>
          </w:tcPr>
          <w:p w14:paraId="18F012EF" w14:textId="77777777" w:rsidR="001D5534" w:rsidRPr="001D5534" w:rsidRDefault="001D5534" w:rsidP="001D5534">
            <w:pPr>
              <w:jc w:val="center"/>
              <w:rPr>
                <w:sz w:val="28"/>
                <w:szCs w:val="28"/>
              </w:rPr>
            </w:pPr>
            <w:r w:rsidRPr="001D5534">
              <w:rPr>
                <w:sz w:val="28"/>
                <w:szCs w:val="28"/>
              </w:rPr>
              <w:t>-</w:t>
            </w:r>
          </w:p>
        </w:tc>
        <w:tc>
          <w:tcPr>
            <w:tcW w:w="831" w:type="dxa"/>
          </w:tcPr>
          <w:p w14:paraId="4D13235B" w14:textId="77777777" w:rsidR="001D5534" w:rsidRPr="001D5534" w:rsidRDefault="001D5534" w:rsidP="001D5534">
            <w:pPr>
              <w:jc w:val="center"/>
              <w:rPr>
                <w:sz w:val="28"/>
                <w:szCs w:val="28"/>
              </w:rPr>
            </w:pPr>
            <w:r w:rsidRPr="001D5534">
              <w:rPr>
                <w:sz w:val="28"/>
                <w:szCs w:val="28"/>
              </w:rPr>
              <w:t>-</w:t>
            </w:r>
          </w:p>
        </w:tc>
      </w:tr>
    </w:tbl>
    <w:p w14:paraId="2316DB9C" w14:textId="77777777" w:rsidR="001D5534" w:rsidRPr="001D5534" w:rsidRDefault="001D5534" w:rsidP="001D5534">
      <w:pPr>
        <w:jc w:val="center"/>
        <w:rPr>
          <w:sz w:val="28"/>
          <w:szCs w:val="28"/>
        </w:rPr>
      </w:pPr>
    </w:p>
    <w:p w14:paraId="3EF3B43B" w14:textId="77777777" w:rsidR="001D5534" w:rsidRPr="001D5534" w:rsidRDefault="001D5534" w:rsidP="001D5534">
      <w:pPr>
        <w:jc w:val="center"/>
        <w:rPr>
          <w:sz w:val="28"/>
          <w:szCs w:val="28"/>
        </w:rPr>
      </w:pPr>
    </w:p>
    <w:p w14:paraId="26561CFE" w14:textId="77777777" w:rsidR="001D5534" w:rsidRPr="001D5534" w:rsidRDefault="001D5534" w:rsidP="001D5534">
      <w:pPr>
        <w:jc w:val="center"/>
        <w:rPr>
          <w:sz w:val="28"/>
          <w:szCs w:val="28"/>
        </w:rPr>
      </w:pPr>
    </w:p>
    <w:p w14:paraId="52FA6EC9" w14:textId="77777777" w:rsidR="001D5534" w:rsidRPr="001D5534" w:rsidRDefault="001D5534" w:rsidP="001D5534">
      <w:pPr>
        <w:jc w:val="center"/>
        <w:rPr>
          <w:sz w:val="28"/>
          <w:szCs w:val="28"/>
        </w:rPr>
      </w:pPr>
    </w:p>
    <w:p w14:paraId="6C7906AF" w14:textId="77777777" w:rsidR="001D5534" w:rsidRPr="001D5534" w:rsidRDefault="001D5534" w:rsidP="001D5534">
      <w:pPr>
        <w:jc w:val="center"/>
        <w:rPr>
          <w:sz w:val="28"/>
          <w:szCs w:val="28"/>
        </w:rPr>
      </w:pPr>
    </w:p>
    <w:p w14:paraId="7A025677" w14:textId="77777777" w:rsidR="001D5534" w:rsidRPr="001D5534" w:rsidRDefault="001D5534" w:rsidP="001D5534">
      <w:pPr>
        <w:jc w:val="center"/>
        <w:rPr>
          <w:sz w:val="28"/>
          <w:szCs w:val="28"/>
        </w:rPr>
      </w:pPr>
    </w:p>
    <w:p w14:paraId="46BC0CD7" w14:textId="77777777" w:rsidR="001D5534" w:rsidRPr="001D5534" w:rsidRDefault="001D5534" w:rsidP="001D5534">
      <w:pPr>
        <w:jc w:val="center"/>
        <w:rPr>
          <w:sz w:val="28"/>
          <w:szCs w:val="28"/>
        </w:rPr>
        <w:sectPr w:rsidR="001D5534" w:rsidRPr="001D5534" w:rsidSect="003E728C">
          <w:headerReference w:type="default" r:id="rId151"/>
          <w:headerReference w:type="first" r:id="rId152"/>
          <w:pgSz w:w="11906" w:h="16838"/>
          <w:pgMar w:top="851" w:right="1418" w:bottom="709" w:left="1559" w:header="709" w:footer="709" w:gutter="0"/>
          <w:cols w:space="708"/>
          <w:titlePg/>
          <w:docGrid w:linePitch="360"/>
        </w:sectPr>
      </w:pPr>
    </w:p>
    <w:p w14:paraId="37456674" w14:textId="77777777" w:rsidR="001D5534" w:rsidRPr="001D5534" w:rsidRDefault="001D5534" w:rsidP="001D5534">
      <w:pPr>
        <w:jc w:val="center"/>
        <w:rPr>
          <w:sz w:val="28"/>
          <w:szCs w:val="28"/>
        </w:rPr>
      </w:pPr>
      <w:r w:rsidRPr="001D5534">
        <w:rPr>
          <w:sz w:val="28"/>
          <w:szCs w:val="28"/>
        </w:rPr>
        <w:t xml:space="preserve">Раздел 5. Планируемые объемы подачи питьевой воды </w:t>
      </w:r>
    </w:p>
    <w:p w14:paraId="7C783B84" w14:textId="77777777" w:rsidR="001D5534" w:rsidRPr="001D5534" w:rsidRDefault="001D5534" w:rsidP="001D5534">
      <w:pPr>
        <w:jc w:val="center"/>
        <w:rPr>
          <w:sz w:val="28"/>
          <w:szCs w:val="28"/>
        </w:rPr>
      </w:pPr>
    </w:p>
    <w:tbl>
      <w:tblPr>
        <w:tblStyle w:val="af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1D5534" w:rsidRPr="001D5534" w14:paraId="36CBD8C6" w14:textId="77777777" w:rsidTr="00263C25">
        <w:trPr>
          <w:trHeight w:val="673"/>
        </w:trPr>
        <w:tc>
          <w:tcPr>
            <w:tcW w:w="992" w:type="dxa"/>
            <w:vMerge w:val="restart"/>
            <w:vAlign w:val="center"/>
          </w:tcPr>
          <w:p w14:paraId="2B902CD1" w14:textId="77777777" w:rsidR="001D5534" w:rsidRPr="001D5534" w:rsidRDefault="001D5534" w:rsidP="001D5534">
            <w:pPr>
              <w:jc w:val="center"/>
              <w:rPr>
                <w:sz w:val="28"/>
                <w:szCs w:val="28"/>
              </w:rPr>
            </w:pPr>
            <w:r w:rsidRPr="001D5534">
              <w:rPr>
                <w:sz w:val="28"/>
                <w:szCs w:val="28"/>
              </w:rPr>
              <w:t>№ п/п</w:t>
            </w:r>
          </w:p>
        </w:tc>
        <w:tc>
          <w:tcPr>
            <w:tcW w:w="1985" w:type="dxa"/>
            <w:vMerge w:val="restart"/>
            <w:vAlign w:val="center"/>
          </w:tcPr>
          <w:p w14:paraId="55141D20" w14:textId="77777777" w:rsidR="001D5534" w:rsidRPr="001D5534" w:rsidRDefault="001D5534" w:rsidP="001D5534">
            <w:pPr>
              <w:jc w:val="center"/>
              <w:rPr>
                <w:sz w:val="28"/>
                <w:szCs w:val="28"/>
              </w:rPr>
            </w:pPr>
            <w:r w:rsidRPr="001D5534">
              <w:rPr>
                <w:sz w:val="28"/>
                <w:szCs w:val="28"/>
              </w:rPr>
              <w:t>Наименование показателя</w:t>
            </w:r>
          </w:p>
        </w:tc>
        <w:tc>
          <w:tcPr>
            <w:tcW w:w="851" w:type="dxa"/>
            <w:vMerge w:val="restart"/>
            <w:vAlign w:val="center"/>
          </w:tcPr>
          <w:p w14:paraId="7FAE2E3C" w14:textId="77777777" w:rsidR="001D5534" w:rsidRPr="001D5534" w:rsidRDefault="001D5534" w:rsidP="001D5534">
            <w:pPr>
              <w:jc w:val="center"/>
              <w:rPr>
                <w:sz w:val="28"/>
                <w:szCs w:val="28"/>
              </w:rPr>
            </w:pPr>
            <w:r w:rsidRPr="001D5534">
              <w:rPr>
                <w:sz w:val="28"/>
                <w:szCs w:val="28"/>
              </w:rPr>
              <w:t>Ед. изм.</w:t>
            </w:r>
          </w:p>
        </w:tc>
        <w:tc>
          <w:tcPr>
            <w:tcW w:w="2268" w:type="dxa"/>
            <w:gridSpan w:val="2"/>
            <w:vAlign w:val="center"/>
          </w:tcPr>
          <w:p w14:paraId="5830BD4A" w14:textId="77777777" w:rsidR="001D5534" w:rsidRPr="001D5534" w:rsidRDefault="001D5534" w:rsidP="001D5534">
            <w:pPr>
              <w:jc w:val="center"/>
              <w:rPr>
                <w:sz w:val="28"/>
                <w:szCs w:val="28"/>
              </w:rPr>
            </w:pPr>
            <w:r w:rsidRPr="001D5534">
              <w:rPr>
                <w:sz w:val="28"/>
                <w:szCs w:val="28"/>
              </w:rPr>
              <w:t>2019 год</w:t>
            </w:r>
          </w:p>
        </w:tc>
        <w:tc>
          <w:tcPr>
            <w:tcW w:w="2551" w:type="dxa"/>
            <w:gridSpan w:val="2"/>
            <w:vAlign w:val="center"/>
          </w:tcPr>
          <w:p w14:paraId="60DAA5B5" w14:textId="77777777" w:rsidR="001D5534" w:rsidRPr="001D5534" w:rsidRDefault="001D5534" w:rsidP="001D5534">
            <w:pPr>
              <w:jc w:val="center"/>
              <w:rPr>
                <w:sz w:val="28"/>
                <w:szCs w:val="28"/>
              </w:rPr>
            </w:pPr>
            <w:r w:rsidRPr="001D5534">
              <w:rPr>
                <w:sz w:val="28"/>
                <w:szCs w:val="28"/>
              </w:rPr>
              <w:t>2020 год</w:t>
            </w:r>
          </w:p>
        </w:tc>
        <w:tc>
          <w:tcPr>
            <w:tcW w:w="2410" w:type="dxa"/>
            <w:gridSpan w:val="2"/>
            <w:vAlign w:val="center"/>
          </w:tcPr>
          <w:p w14:paraId="3F140B30" w14:textId="77777777" w:rsidR="001D5534" w:rsidRPr="001D5534" w:rsidRDefault="001D5534" w:rsidP="001D5534">
            <w:pPr>
              <w:jc w:val="center"/>
              <w:rPr>
                <w:sz w:val="28"/>
                <w:szCs w:val="28"/>
              </w:rPr>
            </w:pPr>
            <w:r w:rsidRPr="001D5534">
              <w:rPr>
                <w:sz w:val="28"/>
                <w:szCs w:val="28"/>
              </w:rPr>
              <w:t>2021 год</w:t>
            </w:r>
          </w:p>
        </w:tc>
        <w:tc>
          <w:tcPr>
            <w:tcW w:w="2268" w:type="dxa"/>
            <w:gridSpan w:val="2"/>
            <w:vAlign w:val="center"/>
          </w:tcPr>
          <w:p w14:paraId="7EFE02A1" w14:textId="77777777" w:rsidR="001D5534" w:rsidRPr="001D5534" w:rsidRDefault="001D5534" w:rsidP="001D5534">
            <w:pPr>
              <w:jc w:val="center"/>
              <w:rPr>
                <w:sz w:val="28"/>
                <w:szCs w:val="28"/>
              </w:rPr>
            </w:pPr>
            <w:r w:rsidRPr="001D5534">
              <w:rPr>
                <w:sz w:val="28"/>
                <w:szCs w:val="28"/>
              </w:rPr>
              <w:t>2022 год</w:t>
            </w:r>
          </w:p>
        </w:tc>
        <w:tc>
          <w:tcPr>
            <w:tcW w:w="2268" w:type="dxa"/>
            <w:gridSpan w:val="2"/>
            <w:vAlign w:val="center"/>
          </w:tcPr>
          <w:p w14:paraId="71B7E4A7" w14:textId="77777777" w:rsidR="001D5534" w:rsidRPr="001D5534" w:rsidRDefault="001D5534" w:rsidP="001D5534">
            <w:pPr>
              <w:jc w:val="center"/>
              <w:rPr>
                <w:sz w:val="28"/>
                <w:szCs w:val="28"/>
              </w:rPr>
            </w:pPr>
            <w:r w:rsidRPr="001D5534">
              <w:rPr>
                <w:sz w:val="28"/>
                <w:szCs w:val="28"/>
              </w:rPr>
              <w:t>2023 год</w:t>
            </w:r>
          </w:p>
        </w:tc>
      </w:tr>
      <w:tr w:rsidR="001D5534" w:rsidRPr="001D5534" w14:paraId="16FB14EA" w14:textId="77777777" w:rsidTr="00263C25">
        <w:trPr>
          <w:trHeight w:val="796"/>
        </w:trPr>
        <w:tc>
          <w:tcPr>
            <w:tcW w:w="992" w:type="dxa"/>
            <w:vMerge/>
          </w:tcPr>
          <w:p w14:paraId="4547F261" w14:textId="77777777" w:rsidR="001D5534" w:rsidRPr="001D5534" w:rsidRDefault="001D5534" w:rsidP="001D5534">
            <w:pPr>
              <w:jc w:val="both"/>
              <w:rPr>
                <w:sz w:val="28"/>
                <w:szCs w:val="28"/>
              </w:rPr>
            </w:pPr>
          </w:p>
        </w:tc>
        <w:tc>
          <w:tcPr>
            <w:tcW w:w="1985" w:type="dxa"/>
            <w:vMerge/>
          </w:tcPr>
          <w:p w14:paraId="742A53E5" w14:textId="77777777" w:rsidR="001D5534" w:rsidRPr="001D5534" w:rsidRDefault="001D5534" w:rsidP="001D5534">
            <w:pPr>
              <w:jc w:val="both"/>
              <w:rPr>
                <w:sz w:val="28"/>
                <w:szCs w:val="28"/>
              </w:rPr>
            </w:pPr>
          </w:p>
        </w:tc>
        <w:tc>
          <w:tcPr>
            <w:tcW w:w="851" w:type="dxa"/>
            <w:vMerge/>
          </w:tcPr>
          <w:p w14:paraId="16E15E2C" w14:textId="77777777" w:rsidR="001D5534" w:rsidRPr="001D5534" w:rsidRDefault="001D5534" w:rsidP="001D5534">
            <w:pPr>
              <w:jc w:val="both"/>
              <w:rPr>
                <w:sz w:val="28"/>
                <w:szCs w:val="28"/>
              </w:rPr>
            </w:pPr>
          </w:p>
        </w:tc>
        <w:tc>
          <w:tcPr>
            <w:tcW w:w="1134" w:type="dxa"/>
            <w:vAlign w:val="center"/>
          </w:tcPr>
          <w:p w14:paraId="5EE679B3" w14:textId="77777777" w:rsidR="001D5534" w:rsidRPr="001D5534" w:rsidRDefault="001D5534" w:rsidP="001D5534">
            <w:pPr>
              <w:jc w:val="center"/>
            </w:pPr>
            <w:r w:rsidRPr="001D5534">
              <w:t>с 01.01.    по 30.06.</w:t>
            </w:r>
          </w:p>
        </w:tc>
        <w:tc>
          <w:tcPr>
            <w:tcW w:w="1134" w:type="dxa"/>
            <w:vAlign w:val="center"/>
          </w:tcPr>
          <w:p w14:paraId="4AD7BF50" w14:textId="77777777" w:rsidR="001D5534" w:rsidRPr="001D5534" w:rsidRDefault="001D5534" w:rsidP="001D5534">
            <w:pPr>
              <w:jc w:val="center"/>
            </w:pPr>
            <w:r w:rsidRPr="001D5534">
              <w:t>с 01.07.     по 31.12.</w:t>
            </w:r>
          </w:p>
        </w:tc>
        <w:tc>
          <w:tcPr>
            <w:tcW w:w="1275" w:type="dxa"/>
            <w:vAlign w:val="center"/>
          </w:tcPr>
          <w:p w14:paraId="51D3407F" w14:textId="77777777" w:rsidR="001D5534" w:rsidRPr="001D5534" w:rsidRDefault="001D5534" w:rsidP="001D5534">
            <w:pPr>
              <w:jc w:val="center"/>
            </w:pPr>
            <w:r w:rsidRPr="001D5534">
              <w:t>с 01.01.   по 30.06.</w:t>
            </w:r>
          </w:p>
        </w:tc>
        <w:tc>
          <w:tcPr>
            <w:tcW w:w="1276" w:type="dxa"/>
            <w:vAlign w:val="center"/>
          </w:tcPr>
          <w:p w14:paraId="305E1936" w14:textId="77777777" w:rsidR="001D5534" w:rsidRPr="001D5534" w:rsidRDefault="001D5534" w:rsidP="001D5534">
            <w:pPr>
              <w:jc w:val="center"/>
            </w:pPr>
            <w:r w:rsidRPr="001D5534">
              <w:t>с 01.07.   по 31.12.</w:t>
            </w:r>
          </w:p>
        </w:tc>
        <w:tc>
          <w:tcPr>
            <w:tcW w:w="1276" w:type="dxa"/>
            <w:vAlign w:val="center"/>
          </w:tcPr>
          <w:p w14:paraId="24F9F4A0" w14:textId="77777777" w:rsidR="001D5534" w:rsidRPr="001D5534" w:rsidRDefault="001D5534" w:rsidP="001D5534">
            <w:pPr>
              <w:jc w:val="center"/>
            </w:pPr>
            <w:r w:rsidRPr="001D5534">
              <w:t>с 01.01. по 30.06.</w:t>
            </w:r>
          </w:p>
        </w:tc>
        <w:tc>
          <w:tcPr>
            <w:tcW w:w="1134" w:type="dxa"/>
            <w:vAlign w:val="center"/>
          </w:tcPr>
          <w:p w14:paraId="242A66F5" w14:textId="77777777" w:rsidR="001D5534" w:rsidRPr="001D5534" w:rsidRDefault="001D5534" w:rsidP="001D5534">
            <w:pPr>
              <w:jc w:val="center"/>
            </w:pPr>
            <w:r w:rsidRPr="001D5534">
              <w:t>с 01.07. по 31.12.</w:t>
            </w:r>
          </w:p>
        </w:tc>
        <w:tc>
          <w:tcPr>
            <w:tcW w:w="1134" w:type="dxa"/>
            <w:vAlign w:val="center"/>
          </w:tcPr>
          <w:p w14:paraId="09BC8DC3" w14:textId="77777777" w:rsidR="001D5534" w:rsidRPr="001D5534" w:rsidRDefault="001D5534" w:rsidP="001D5534">
            <w:pPr>
              <w:jc w:val="center"/>
            </w:pPr>
            <w:r w:rsidRPr="001D5534">
              <w:t>с 01.01. по 30.06.</w:t>
            </w:r>
          </w:p>
        </w:tc>
        <w:tc>
          <w:tcPr>
            <w:tcW w:w="1134" w:type="dxa"/>
            <w:vAlign w:val="center"/>
          </w:tcPr>
          <w:p w14:paraId="219733A1" w14:textId="77777777" w:rsidR="001D5534" w:rsidRPr="001D5534" w:rsidRDefault="001D5534" w:rsidP="001D5534">
            <w:pPr>
              <w:jc w:val="center"/>
            </w:pPr>
            <w:r w:rsidRPr="001D5534">
              <w:t>с 01.07. по 31.12.</w:t>
            </w:r>
          </w:p>
        </w:tc>
        <w:tc>
          <w:tcPr>
            <w:tcW w:w="1134" w:type="dxa"/>
            <w:vAlign w:val="center"/>
          </w:tcPr>
          <w:p w14:paraId="40A46D66" w14:textId="77777777" w:rsidR="001D5534" w:rsidRPr="001D5534" w:rsidRDefault="001D5534" w:rsidP="001D5534">
            <w:pPr>
              <w:jc w:val="center"/>
            </w:pPr>
            <w:r w:rsidRPr="001D5534">
              <w:t>с 01.01. по 30.06.</w:t>
            </w:r>
          </w:p>
        </w:tc>
        <w:tc>
          <w:tcPr>
            <w:tcW w:w="1134" w:type="dxa"/>
            <w:vAlign w:val="center"/>
          </w:tcPr>
          <w:p w14:paraId="7F05A796" w14:textId="77777777" w:rsidR="001D5534" w:rsidRPr="001D5534" w:rsidRDefault="001D5534" w:rsidP="001D5534">
            <w:pPr>
              <w:jc w:val="center"/>
            </w:pPr>
            <w:r w:rsidRPr="001D5534">
              <w:t>с 01.07. по 31.12.</w:t>
            </w:r>
          </w:p>
        </w:tc>
      </w:tr>
      <w:tr w:rsidR="001D5534" w:rsidRPr="001D5534" w14:paraId="2621870E" w14:textId="77777777" w:rsidTr="00263C25">
        <w:trPr>
          <w:trHeight w:val="253"/>
        </w:trPr>
        <w:tc>
          <w:tcPr>
            <w:tcW w:w="992" w:type="dxa"/>
          </w:tcPr>
          <w:p w14:paraId="395E0C61" w14:textId="77777777" w:rsidR="001D5534" w:rsidRPr="001D5534" w:rsidRDefault="001D5534" w:rsidP="001D5534">
            <w:pPr>
              <w:jc w:val="center"/>
              <w:rPr>
                <w:sz w:val="28"/>
                <w:szCs w:val="28"/>
              </w:rPr>
            </w:pPr>
            <w:r w:rsidRPr="001D5534">
              <w:rPr>
                <w:sz w:val="28"/>
                <w:szCs w:val="28"/>
              </w:rPr>
              <w:t>1</w:t>
            </w:r>
          </w:p>
        </w:tc>
        <w:tc>
          <w:tcPr>
            <w:tcW w:w="1985" w:type="dxa"/>
          </w:tcPr>
          <w:p w14:paraId="680DC7FE" w14:textId="77777777" w:rsidR="001D5534" w:rsidRPr="001D5534" w:rsidRDefault="001D5534" w:rsidP="001D5534">
            <w:pPr>
              <w:jc w:val="center"/>
              <w:rPr>
                <w:sz w:val="28"/>
                <w:szCs w:val="28"/>
              </w:rPr>
            </w:pPr>
            <w:r w:rsidRPr="001D5534">
              <w:rPr>
                <w:sz w:val="28"/>
                <w:szCs w:val="28"/>
              </w:rPr>
              <w:t>2</w:t>
            </w:r>
          </w:p>
        </w:tc>
        <w:tc>
          <w:tcPr>
            <w:tcW w:w="851" w:type="dxa"/>
          </w:tcPr>
          <w:p w14:paraId="73BE448B" w14:textId="77777777" w:rsidR="001D5534" w:rsidRPr="001D5534" w:rsidRDefault="001D5534" w:rsidP="001D5534">
            <w:pPr>
              <w:jc w:val="center"/>
              <w:rPr>
                <w:sz w:val="28"/>
                <w:szCs w:val="28"/>
              </w:rPr>
            </w:pPr>
            <w:r w:rsidRPr="001D5534">
              <w:rPr>
                <w:sz w:val="28"/>
                <w:szCs w:val="28"/>
              </w:rPr>
              <w:t>3</w:t>
            </w:r>
          </w:p>
        </w:tc>
        <w:tc>
          <w:tcPr>
            <w:tcW w:w="1134" w:type="dxa"/>
            <w:vAlign w:val="center"/>
          </w:tcPr>
          <w:p w14:paraId="65589090" w14:textId="77777777" w:rsidR="001D5534" w:rsidRPr="001D5534" w:rsidRDefault="001D5534" w:rsidP="001D5534">
            <w:pPr>
              <w:jc w:val="center"/>
              <w:rPr>
                <w:sz w:val="28"/>
                <w:szCs w:val="28"/>
              </w:rPr>
            </w:pPr>
            <w:r w:rsidRPr="001D5534">
              <w:rPr>
                <w:sz w:val="28"/>
                <w:szCs w:val="28"/>
              </w:rPr>
              <w:t>4</w:t>
            </w:r>
          </w:p>
        </w:tc>
        <w:tc>
          <w:tcPr>
            <w:tcW w:w="1134" w:type="dxa"/>
            <w:vAlign w:val="center"/>
          </w:tcPr>
          <w:p w14:paraId="11AEDF20" w14:textId="77777777" w:rsidR="001D5534" w:rsidRPr="001D5534" w:rsidRDefault="001D5534" w:rsidP="001D5534">
            <w:pPr>
              <w:jc w:val="center"/>
              <w:rPr>
                <w:sz w:val="28"/>
                <w:szCs w:val="28"/>
              </w:rPr>
            </w:pPr>
            <w:r w:rsidRPr="001D5534">
              <w:rPr>
                <w:sz w:val="28"/>
                <w:szCs w:val="28"/>
              </w:rPr>
              <w:t>5</w:t>
            </w:r>
          </w:p>
        </w:tc>
        <w:tc>
          <w:tcPr>
            <w:tcW w:w="1275" w:type="dxa"/>
            <w:vAlign w:val="center"/>
          </w:tcPr>
          <w:p w14:paraId="7CB276EF" w14:textId="77777777" w:rsidR="001D5534" w:rsidRPr="001D5534" w:rsidRDefault="001D5534" w:rsidP="001D5534">
            <w:pPr>
              <w:jc w:val="center"/>
              <w:rPr>
                <w:sz w:val="28"/>
                <w:szCs w:val="28"/>
              </w:rPr>
            </w:pPr>
            <w:r w:rsidRPr="001D5534">
              <w:rPr>
                <w:sz w:val="28"/>
                <w:szCs w:val="28"/>
              </w:rPr>
              <w:t>6</w:t>
            </w:r>
          </w:p>
        </w:tc>
        <w:tc>
          <w:tcPr>
            <w:tcW w:w="1276" w:type="dxa"/>
            <w:vAlign w:val="center"/>
          </w:tcPr>
          <w:p w14:paraId="6589A462" w14:textId="77777777" w:rsidR="001D5534" w:rsidRPr="001D5534" w:rsidRDefault="001D5534" w:rsidP="001D5534">
            <w:pPr>
              <w:jc w:val="center"/>
              <w:rPr>
                <w:sz w:val="28"/>
                <w:szCs w:val="28"/>
              </w:rPr>
            </w:pPr>
            <w:r w:rsidRPr="001D5534">
              <w:rPr>
                <w:sz w:val="28"/>
                <w:szCs w:val="28"/>
              </w:rPr>
              <w:t>7</w:t>
            </w:r>
          </w:p>
        </w:tc>
        <w:tc>
          <w:tcPr>
            <w:tcW w:w="1276" w:type="dxa"/>
            <w:vAlign w:val="center"/>
          </w:tcPr>
          <w:p w14:paraId="6C7443A7" w14:textId="77777777" w:rsidR="001D5534" w:rsidRPr="001D5534" w:rsidRDefault="001D5534" w:rsidP="001D5534">
            <w:pPr>
              <w:jc w:val="center"/>
              <w:rPr>
                <w:sz w:val="28"/>
                <w:szCs w:val="28"/>
              </w:rPr>
            </w:pPr>
            <w:r w:rsidRPr="001D5534">
              <w:rPr>
                <w:sz w:val="28"/>
                <w:szCs w:val="28"/>
              </w:rPr>
              <w:t>8</w:t>
            </w:r>
          </w:p>
        </w:tc>
        <w:tc>
          <w:tcPr>
            <w:tcW w:w="1134" w:type="dxa"/>
            <w:vAlign w:val="center"/>
          </w:tcPr>
          <w:p w14:paraId="435447C4" w14:textId="77777777" w:rsidR="001D5534" w:rsidRPr="001D5534" w:rsidRDefault="001D5534" w:rsidP="001D5534">
            <w:pPr>
              <w:jc w:val="center"/>
              <w:rPr>
                <w:sz w:val="28"/>
                <w:szCs w:val="28"/>
              </w:rPr>
            </w:pPr>
            <w:r w:rsidRPr="001D5534">
              <w:rPr>
                <w:sz w:val="28"/>
                <w:szCs w:val="28"/>
              </w:rPr>
              <w:t>9</w:t>
            </w:r>
          </w:p>
        </w:tc>
        <w:tc>
          <w:tcPr>
            <w:tcW w:w="1134" w:type="dxa"/>
          </w:tcPr>
          <w:p w14:paraId="13520BD6" w14:textId="77777777" w:rsidR="001D5534" w:rsidRPr="001D5534" w:rsidRDefault="001D5534" w:rsidP="001D5534">
            <w:pPr>
              <w:jc w:val="center"/>
              <w:rPr>
                <w:sz w:val="28"/>
                <w:szCs w:val="28"/>
              </w:rPr>
            </w:pPr>
            <w:r w:rsidRPr="001D5534">
              <w:rPr>
                <w:sz w:val="28"/>
                <w:szCs w:val="28"/>
              </w:rPr>
              <w:t>10</w:t>
            </w:r>
          </w:p>
        </w:tc>
        <w:tc>
          <w:tcPr>
            <w:tcW w:w="1134" w:type="dxa"/>
          </w:tcPr>
          <w:p w14:paraId="4D9CDE38" w14:textId="77777777" w:rsidR="001D5534" w:rsidRPr="001D5534" w:rsidRDefault="001D5534" w:rsidP="001D5534">
            <w:pPr>
              <w:jc w:val="center"/>
              <w:rPr>
                <w:sz w:val="28"/>
                <w:szCs w:val="28"/>
              </w:rPr>
            </w:pPr>
            <w:r w:rsidRPr="001D5534">
              <w:rPr>
                <w:sz w:val="28"/>
                <w:szCs w:val="28"/>
              </w:rPr>
              <w:t>11</w:t>
            </w:r>
          </w:p>
        </w:tc>
        <w:tc>
          <w:tcPr>
            <w:tcW w:w="1134" w:type="dxa"/>
          </w:tcPr>
          <w:p w14:paraId="1605DD24" w14:textId="77777777" w:rsidR="001D5534" w:rsidRPr="001D5534" w:rsidRDefault="001D5534" w:rsidP="001D5534">
            <w:pPr>
              <w:jc w:val="center"/>
              <w:rPr>
                <w:sz w:val="28"/>
                <w:szCs w:val="28"/>
              </w:rPr>
            </w:pPr>
            <w:r w:rsidRPr="001D5534">
              <w:rPr>
                <w:sz w:val="28"/>
                <w:szCs w:val="28"/>
              </w:rPr>
              <w:t>12</w:t>
            </w:r>
          </w:p>
        </w:tc>
        <w:tc>
          <w:tcPr>
            <w:tcW w:w="1134" w:type="dxa"/>
          </w:tcPr>
          <w:p w14:paraId="7A017CE6" w14:textId="77777777" w:rsidR="001D5534" w:rsidRPr="001D5534" w:rsidRDefault="001D5534" w:rsidP="001D5534">
            <w:pPr>
              <w:jc w:val="center"/>
              <w:rPr>
                <w:sz w:val="28"/>
                <w:szCs w:val="28"/>
              </w:rPr>
            </w:pPr>
            <w:r w:rsidRPr="001D5534">
              <w:rPr>
                <w:sz w:val="28"/>
                <w:szCs w:val="28"/>
              </w:rPr>
              <w:t>13</w:t>
            </w:r>
          </w:p>
        </w:tc>
      </w:tr>
      <w:tr w:rsidR="001D5534" w:rsidRPr="001D5534" w14:paraId="10464D42" w14:textId="77777777" w:rsidTr="00263C25">
        <w:trPr>
          <w:trHeight w:val="337"/>
        </w:trPr>
        <w:tc>
          <w:tcPr>
            <w:tcW w:w="15593" w:type="dxa"/>
            <w:gridSpan w:val="13"/>
            <w:vAlign w:val="center"/>
          </w:tcPr>
          <w:p w14:paraId="6F46F588" w14:textId="77777777" w:rsidR="001D5534" w:rsidRPr="001D5534" w:rsidRDefault="001D5534" w:rsidP="001D5534">
            <w:pPr>
              <w:ind w:left="360"/>
              <w:jc w:val="center"/>
              <w:rPr>
                <w:sz w:val="28"/>
                <w:szCs w:val="28"/>
              </w:rPr>
            </w:pPr>
            <w:r w:rsidRPr="001D5534">
              <w:rPr>
                <w:sz w:val="28"/>
                <w:szCs w:val="28"/>
              </w:rPr>
              <w:t>Холодное водоснабжение питьевой водой</w:t>
            </w:r>
          </w:p>
        </w:tc>
      </w:tr>
      <w:tr w:rsidR="001D5534" w:rsidRPr="001D5534" w14:paraId="4D07D769" w14:textId="77777777" w:rsidTr="00263C25">
        <w:trPr>
          <w:trHeight w:val="439"/>
        </w:trPr>
        <w:tc>
          <w:tcPr>
            <w:tcW w:w="992" w:type="dxa"/>
            <w:vAlign w:val="center"/>
          </w:tcPr>
          <w:p w14:paraId="740E9159" w14:textId="77777777" w:rsidR="001D5534" w:rsidRPr="001D5534" w:rsidRDefault="001D5534" w:rsidP="001D5534">
            <w:pPr>
              <w:jc w:val="center"/>
            </w:pPr>
            <w:r w:rsidRPr="001D5534">
              <w:t>1.</w:t>
            </w:r>
          </w:p>
        </w:tc>
        <w:tc>
          <w:tcPr>
            <w:tcW w:w="1985" w:type="dxa"/>
            <w:vAlign w:val="center"/>
          </w:tcPr>
          <w:p w14:paraId="6DEB0242" w14:textId="77777777" w:rsidR="001D5534" w:rsidRPr="001D5534" w:rsidRDefault="001D5534" w:rsidP="001D5534">
            <w:r w:rsidRPr="001D5534">
              <w:t>Поднято воды</w:t>
            </w:r>
          </w:p>
        </w:tc>
        <w:tc>
          <w:tcPr>
            <w:tcW w:w="851" w:type="dxa"/>
            <w:vAlign w:val="center"/>
          </w:tcPr>
          <w:p w14:paraId="6BC292CA" w14:textId="77777777" w:rsidR="001D5534" w:rsidRPr="001D5534" w:rsidRDefault="001D5534" w:rsidP="001D5534">
            <w:pPr>
              <w:jc w:val="center"/>
              <w:rPr>
                <w:vertAlign w:val="superscript"/>
              </w:rPr>
            </w:pPr>
            <w:r w:rsidRPr="001D5534">
              <w:t>м</w:t>
            </w:r>
            <w:r w:rsidRPr="001D5534">
              <w:rPr>
                <w:vertAlign w:val="superscript"/>
              </w:rPr>
              <w:t>3</w:t>
            </w:r>
          </w:p>
        </w:tc>
        <w:tc>
          <w:tcPr>
            <w:tcW w:w="1134" w:type="dxa"/>
            <w:vAlign w:val="center"/>
          </w:tcPr>
          <w:p w14:paraId="2286301E" w14:textId="77777777" w:rsidR="001D5534" w:rsidRPr="001D5534" w:rsidRDefault="001D5534" w:rsidP="001D5534">
            <w:pPr>
              <w:jc w:val="center"/>
            </w:pPr>
            <w:r w:rsidRPr="001D5534">
              <w:t>168676</w:t>
            </w:r>
          </w:p>
        </w:tc>
        <w:tc>
          <w:tcPr>
            <w:tcW w:w="1134" w:type="dxa"/>
            <w:vAlign w:val="center"/>
          </w:tcPr>
          <w:p w14:paraId="10F0B58F" w14:textId="77777777" w:rsidR="001D5534" w:rsidRPr="001D5534" w:rsidRDefault="001D5534" w:rsidP="001D5534">
            <w:pPr>
              <w:jc w:val="center"/>
            </w:pPr>
            <w:r w:rsidRPr="001D5534">
              <w:t>168676</w:t>
            </w:r>
          </w:p>
        </w:tc>
        <w:tc>
          <w:tcPr>
            <w:tcW w:w="1275" w:type="dxa"/>
            <w:vAlign w:val="center"/>
          </w:tcPr>
          <w:p w14:paraId="7D71ED70" w14:textId="77777777" w:rsidR="001D5534" w:rsidRPr="001D5534" w:rsidRDefault="001D5534" w:rsidP="001D5534">
            <w:pPr>
              <w:jc w:val="center"/>
            </w:pPr>
            <w:r w:rsidRPr="001D5534">
              <w:t>136623</w:t>
            </w:r>
          </w:p>
        </w:tc>
        <w:tc>
          <w:tcPr>
            <w:tcW w:w="1276" w:type="dxa"/>
            <w:vAlign w:val="center"/>
          </w:tcPr>
          <w:p w14:paraId="16AECE43" w14:textId="77777777" w:rsidR="001D5534" w:rsidRPr="001D5534" w:rsidRDefault="001D5534" w:rsidP="001D5534">
            <w:pPr>
              <w:jc w:val="center"/>
            </w:pPr>
            <w:r w:rsidRPr="001D5534">
              <w:t>136623</w:t>
            </w:r>
          </w:p>
        </w:tc>
        <w:tc>
          <w:tcPr>
            <w:tcW w:w="1276" w:type="dxa"/>
            <w:vAlign w:val="center"/>
          </w:tcPr>
          <w:p w14:paraId="4B2B9B75" w14:textId="77777777" w:rsidR="001D5534" w:rsidRPr="001D5534" w:rsidRDefault="001D5534" w:rsidP="001D5534">
            <w:pPr>
              <w:jc w:val="center"/>
            </w:pPr>
            <w:r w:rsidRPr="001D5534">
              <w:t>168676</w:t>
            </w:r>
          </w:p>
        </w:tc>
        <w:tc>
          <w:tcPr>
            <w:tcW w:w="1134" w:type="dxa"/>
            <w:vAlign w:val="center"/>
          </w:tcPr>
          <w:p w14:paraId="62F7BD68" w14:textId="77777777" w:rsidR="001D5534" w:rsidRPr="001D5534" w:rsidRDefault="001D5534" w:rsidP="001D5534">
            <w:pPr>
              <w:jc w:val="center"/>
            </w:pPr>
            <w:r w:rsidRPr="001D5534">
              <w:t>168676</w:t>
            </w:r>
          </w:p>
        </w:tc>
        <w:tc>
          <w:tcPr>
            <w:tcW w:w="1134" w:type="dxa"/>
            <w:vAlign w:val="center"/>
          </w:tcPr>
          <w:p w14:paraId="552A19D1" w14:textId="77777777" w:rsidR="001D5534" w:rsidRPr="001D5534" w:rsidRDefault="001D5534" w:rsidP="001D5534">
            <w:pPr>
              <w:jc w:val="center"/>
            </w:pPr>
            <w:r w:rsidRPr="001D5534">
              <w:t>168676</w:t>
            </w:r>
          </w:p>
        </w:tc>
        <w:tc>
          <w:tcPr>
            <w:tcW w:w="1134" w:type="dxa"/>
            <w:vAlign w:val="center"/>
          </w:tcPr>
          <w:p w14:paraId="4B2D5B5D" w14:textId="77777777" w:rsidR="001D5534" w:rsidRPr="001D5534" w:rsidRDefault="001D5534" w:rsidP="001D5534">
            <w:pPr>
              <w:jc w:val="center"/>
            </w:pPr>
            <w:r w:rsidRPr="001D5534">
              <w:t>168676</w:t>
            </w:r>
          </w:p>
        </w:tc>
        <w:tc>
          <w:tcPr>
            <w:tcW w:w="1134" w:type="dxa"/>
            <w:vAlign w:val="center"/>
          </w:tcPr>
          <w:p w14:paraId="2616E2F7" w14:textId="77777777" w:rsidR="001D5534" w:rsidRPr="001D5534" w:rsidRDefault="001D5534" w:rsidP="001D5534">
            <w:pPr>
              <w:jc w:val="center"/>
            </w:pPr>
            <w:r w:rsidRPr="001D5534">
              <w:t>164108</w:t>
            </w:r>
          </w:p>
        </w:tc>
        <w:tc>
          <w:tcPr>
            <w:tcW w:w="1134" w:type="dxa"/>
            <w:vAlign w:val="center"/>
          </w:tcPr>
          <w:p w14:paraId="570DF1F3" w14:textId="77777777" w:rsidR="001D5534" w:rsidRPr="001D5534" w:rsidRDefault="001D5534" w:rsidP="001D5534">
            <w:pPr>
              <w:jc w:val="center"/>
            </w:pPr>
            <w:r w:rsidRPr="001D5534">
              <w:t>164108</w:t>
            </w:r>
          </w:p>
        </w:tc>
      </w:tr>
      <w:tr w:rsidR="001D5534" w:rsidRPr="001D5534" w14:paraId="21F787F3" w14:textId="77777777" w:rsidTr="00263C25">
        <w:tc>
          <w:tcPr>
            <w:tcW w:w="992" w:type="dxa"/>
            <w:vAlign w:val="center"/>
          </w:tcPr>
          <w:p w14:paraId="40DFB2B5" w14:textId="77777777" w:rsidR="001D5534" w:rsidRPr="001D5534" w:rsidRDefault="001D5534" w:rsidP="001D5534">
            <w:pPr>
              <w:jc w:val="center"/>
            </w:pPr>
            <w:r w:rsidRPr="001D5534">
              <w:t>2.</w:t>
            </w:r>
          </w:p>
        </w:tc>
        <w:tc>
          <w:tcPr>
            <w:tcW w:w="1985" w:type="dxa"/>
            <w:vAlign w:val="center"/>
          </w:tcPr>
          <w:p w14:paraId="60D7A23E" w14:textId="77777777" w:rsidR="001D5534" w:rsidRPr="001D5534" w:rsidRDefault="001D5534" w:rsidP="001D5534">
            <w:r w:rsidRPr="001D5534">
              <w:t>Получено со стороны</w:t>
            </w:r>
          </w:p>
        </w:tc>
        <w:tc>
          <w:tcPr>
            <w:tcW w:w="851" w:type="dxa"/>
            <w:vAlign w:val="center"/>
          </w:tcPr>
          <w:p w14:paraId="4B781238"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585FC52F" w14:textId="77777777" w:rsidR="001D5534" w:rsidRPr="001D5534" w:rsidRDefault="001D5534" w:rsidP="001D5534">
            <w:pPr>
              <w:jc w:val="center"/>
            </w:pPr>
            <w:r w:rsidRPr="001D5534">
              <w:t>-</w:t>
            </w:r>
          </w:p>
        </w:tc>
        <w:tc>
          <w:tcPr>
            <w:tcW w:w="1134" w:type="dxa"/>
            <w:vAlign w:val="center"/>
          </w:tcPr>
          <w:p w14:paraId="6D1C89EB" w14:textId="77777777" w:rsidR="001D5534" w:rsidRPr="001D5534" w:rsidRDefault="001D5534" w:rsidP="001D5534">
            <w:pPr>
              <w:jc w:val="center"/>
            </w:pPr>
            <w:r w:rsidRPr="001D5534">
              <w:t>-</w:t>
            </w:r>
          </w:p>
        </w:tc>
        <w:tc>
          <w:tcPr>
            <w:tcW w:w="1275" w:type="dxa"/>
            <w:vAlign w:val="center"/>
          </w:tcPr>
          <w:p w14:paraId="7AE3E125" w14:textId="77777777" w:rsidR="001D5534" w:rsidRPr="001D5534" w:rsidRDefault="001D5534" w:rsidP="001D5534">
            <w:pPr>
              <w:jc w:val="center"/>
            </w:pPr>
            <w:r w:rsidRPr="001D5534">
              <w:t>-</w:t>
            </w:r>
          </w:p>
        </w:tc>
        <w:tc>
          <w:tcPr>
            <w:tcW w:w="1276" w:type="dxa"/>
            <w:vAlign w:val="center"/>
          </w:tcPr>
          <w:p w14:paraId="1341547C" w14:textId="77777777" w:rsidR="001D5534" w:rsidRPr="001D5534" w:rsidRDefault="001D5534" w:rsidP="001D5534">
            <w:pPr>
              <w:jc w:val="center"/>
            </w:pPr>
            <w:r w:rsidRPr="001D5534">
              <w:t>-</w:t>
            </w:r>
          </w:p>
        </w:tc>
        <w:tc>
          <w:tcPr>
            <w:tcW w:w="1276" w:type="dxa"/>
            <w:vAlign w:val="center"/>
          </w:tcPr>
          <w:p w14:paraId="4C52DF41" w14:textId="77777777" w:rsidR="001D5534" w:rsidRPr="001D5534" w:rsidRDefault="001D5534" w:rsidP="001D5534">
            <w:pPr>
              <w:jc w:val="center"/>
            </w:pPr>
            <w:r w:rsidRPr="001D5534">
              <w:t>-</w:t>
            </w:r>
          </w:p>
        </w:tc>
        <w:tc>
          <w:tcPr>
            <w:tcW w:w="1134" w:type="dxa"/>
            <w:vAlign w:val="center"/>
          </w:tcPr>
          <w:p w14:paraId="224BA206" w14:textId="77777777" w:rsidR="001D5534" w:rsidRPr="001D5534" w:rsidRDefault="001D5534" w:rsidP="001D5534">
            <w:pPr>
              <w:jc w:val="center"/>
            </w:pPr>
            <w:r w:rsidRPr="001D5534">
              <w:t>-</w:t>
            </w:r>
          </w:p>
        </w:tc>
        <w:tc>
          <w:tcPr>
            <w:tcW w:w="1134" w:type="dxa"/>
            <w:vAlign w:val="center"/>
          </w:tcPr>
          <w:p w14:paraId="4A9378C0" w14:textId="77777777" w:rsidR="001D5534" w:rsidRPr="001D5534" w:rsidRDefault="001D5534" w:rsidP="001D5534">
            <w:pPr>
              <w:jc w:val="center"/>
            </w:pPr>
            <w:r w:rsidRPr="001D5534">
              <w:t>-</w:t>
            </w:r>
          </w:p>
        </w:tc>
        <w:tc>
          <w:tcPr>
            <w:tcW w:w="1134" w:type="dxa"/>
            <w:vAlign w:val="center"/>
          </w:tcPr>
          <w:p w14:paraId="168C3CE9" w14:textId="77777777" w:rsidR="001D5534" w:rsidRPr="001D5534" w:rsidRDefault="001D5534" w:rsidP="001D5534">
            <w:pPr>
              <w:jc w:val="center"/>
            </w:pPr>
            <w:r w:rsidRPr="001D5534">
              <w:t>-</w:t>
            </w:r>
          </w:p>
        </w:tc>
        <w:tc>
          <w:tcPr>
            <w:tcW w:w="1134" w:type="dxa"/>
            <w:vAlign w:val="center"/>
          </w:tcPr>
          <w:p w14:paraId="1D098459" w14:textId="77777777" w:rsidR="001D5534" w:rsidRPr="001D5534" w:rsidRDefault="001D5534" w:rsidP="001D5534">
            <w:pPr>
              <w:jc w:val="center"/>
            </w:pPr>
            <w:r w:rsidRPr="001D5534">
              <w:t>-</w:t>
            </w:r>
          </w:p>
        </w:tc>
        <w:tc>
          <w:tcPr>
            <w:tcW w:w="1134" w:type="dxa"/>
            <w:vAlign w:val="center"/>
          </w:tcPr>
          <w:p w14:paraId="11270BAC" w14:textId="77777777" w:rsidR="001D5534" w:rsidRPr="001D5534" w:rsidRDefault="001D5534" w:rsidP="001D5534">
            <w:pPr>
              <w:jc w:val="center"/>
            </w:pPr>
            <w:r w:rsidRPr="001D5534">
              <w:t>-</w:t>
            </w:r>
          </w:p>
        </w:tc>
      </w:tr>
      <w:tr w:rsidR="001D5534" w:rsidRPr="001D5534" w14:paraId="31C9FAAE" w14:textId="77777777" w:rsidTr="00263C25">
        <w:trPr>
          <w:trHeight w:val="912"/>
        </w:trPr>
        <w:tc>
          <w:tcPr>
            <w:tcW w:w="992" w:type="dxa"/>
            <w:vAlign w:val="center"/>
          </w:tcPr>
          <w:p w14:paraId="30272D2D" w14:textId="77777777" w:rsidR="001D5534" w:rsidRPr="001D5534" w:rsidRDefault="001D5534" w:rsidP="001D5534">
            <w:pPr>
              <w:jc w:val="center"/>
            </w:pPr>
            <w:r w:rsidRPr="001D5534">
              <w:t>3.</w:t>
            </w:r>
          </w:p>
        </w:tc>
        <w:tc>
          <w:tcPr>
            <w:tcW w:w="1985" w:type="dxa"/>
            <w:vAlign w:val="center"/>
          </w:tcPr>
          <w:p w14:paraId="69FCDE27" w14:textId="77777777" w:rsidR="001D5534" w:rsidRPr="001D5534" w:rsidRDefault="001D5534" w:rsidP="001D5534">
            <w:r w:rsidRPr="001D5534">
              <w:t>Расход воды на коммунально-бытовые нужды</w:t>
            </w:r>
          </w:p>
        </w:tc>
        <w:tc>
          <w:tcPr>
            <w:tcW w:w="851" w:type="dxa"/>
            <w:vAlign w:val="center"/>
          </w:tcPr>
          <w:p w14:paraId="24E370F6"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44714B55" w14:textId="77777777" w:rsidR="001D5534" w:rsidRPr="001D5534" w:rsidRDefault="001D5534" w:rsidP="001D5534">
            <w:pPr>
              <w:jc w:val="center"/>
            </w:pPr>
            <w:r w:rsidRPr="001D5534">
              <w:t>-</w:t>
            </w:r>
          </w:p>
        </w:tc>
        <w:tc>
          <w:tcPr>
            <w:tcW w:w="1134" w:type="dxa"/>
            <w:vAlign w:val="center"/>
          </w:tcPr>
          <w:p w14:paraId="4963DE09" w14:textId="77777777" w:rsidR="001D5534" w:rsidRPr="001D5534" w:rsidRDefault="001D5534" w:rsidP="001D5534">
            <w:pPr>
              <w:jc w:val="center"/>
            </w:pPr>
            <w:r w:rsidRPr="001D5534">
              <w:t>-</w:t>
            </w:r>
          </w:p>
        </w:tc>
        <w:tc>
          <w:tcPr>
            <w:tcW w:w="1275" w:type="dxa"/>
            <w:vAlign w:val="center"/>
          </w:tcPr>
          <w:p w14:paraId="1749D72A" w14:textId="77777777" w:rsidR="001D5534" w:rsidRPr="001D5534" w:rsidRDefault="001D5534" w:rsidP="001D5534">
            <w:pPr>
              <w:jc w:val="center"/>
            </w:pPr>
            <w:r w:rsidRPr="001D5534">
              <w:t>-</w:t>
            </w:r>
          </w:p>
        </w:tc>
        <w:tc>
          <w:tcPr>
            <w:tcW w:w="1276" w:type="dxa"/>
            <w:vAlign w:val="center"/>
          </w:tcPr>
          <w:p w14:paraId="06D01C36" w14:textId="77777777" w:rsidR="001D5534" w:rsidRPr="001D5534" w:rsidRDefault="001D5534" w:rsidP="001D5534">
            <w:pPr>
              <w:jc w:val="center"/>
            </w:pPr>
            <w:r w:rsidRPr="001D5534">
              <w:t>-</w:t>
            </w:r>
          </w:p>
        </w:tc>
        <w:tc>
          <w:tcPr>
            <w:tcW w:w="1276" w:type="dxa"/>
            <w:vAlign w:val="center"/>
          </w:tcPr>
          <w:p w14:paraId="78D6EEB3" w14:textId="77777777" w:rsidR="001D5534" w:rsidRPr="001D5534" w:rsidRDefault="001D5534" w:rsidP="001D5534">
            <w:pPr>
              <w:jc w:val="center"/>
            </w:pPr>
            <w:r w:rsidRPr="001D5534">
              <w:t>-</w:t>
            </w:r>
          </w:p>
        </w:tc>
        <w:tc>
          <w:tcPr>
            <w:tcW w:w="1134" w:type="dxa"/>
            <w:vAlign w:val="center"/>
          </w:tcPr>
          <w:p w14:paraId="689033DF" w14:textId="77777777" w:rsidR="001D5534" w:rsidRPr="001D5534" w:rsidRDefault="001D5534" w:rsidP="001D5534">
            <w:pPr>
              <w:jc w:val="center"/>
            </w:pPr>
            <w:r w:rsidRPr="001D5534">
              <w:t>-</w:t>
            </w:r>
          </w:p>
        </w:tc>
        <w:tc>
          <w:tcPr>
            <w:tcW w:w="1134" w:type="dxa"/>
            <w:vAlign w:val="center"/>
          </w:tcPr>
          <w:p w14:paraId="7F22F31C" w14:textId="77777777" w:rsidR="001D5534" w:rsidRPr="001D5534" w:rsidRDefault="001D5534" w:rsidP="001D5534">
            <w:pPr>
              <w:jc w:val="center"/>
            </w:pPr>
            <w:r w:rsidRPr="001D5534">
              <w:t>-</w:t>
            </w:r>
          </w:p>
        </w:tc>
        <w:tc>
          <w:tcPr>
            <w:tcW w:w="1134" w:type="dxa"/>
            <w:vAlign w:val="center"/>
          </w:tcPr>
          <w:p w14:paraId="7AD57819" w14:textId="77777777" w:rsidR="001D5534" w:rsidRPr="001D5534" w:rsidRDefault="001D5534" w:rsidP="001D5534">
            <w:pPr>
              <w:jc w:val="center"/>
            </w:pPr>
            <w:r w:rsidRPr="001D5534">
              <w:t>-</w:t>
            </w:r>
          </w:p>
        </w:tc>
        <w:tc>
          <w:tcPr>
            <w:tcW w:w="1134" w:type="dxa"/>
            <w:vAlign w:val="center"/>
          </w:tcPr>
          <w:p w14:paraId="6A6D4BE5" w14:textId="77777777" w:rsidR="001D5534" w:rsidRPr="001D5534" w:rsidRDefault="001D5534" w:rsidP="001D5534">
            <w:pPr>
              <w:jc w:val="center"/>
            </w:pPr>
            <w:r w:rsidRPr="001D5534">
              <w:t>-</w:t>
            </w:r>
          </w:p>
        </w:tc>
        <w:tc>
          <w:tcPr>
            <w:tcW w:w="1134" w:type="dxa"/>
            <w:vAlign w:val="center"/>
          </w:tcPr>
          <w:p w14:paraId="7E0570EC" w14:textId="77777777" w:rsidR="001D5534" w:rsidRPr="001D5534" w:rsidRDefault="001D5534" w:rsidP="001D5534">
            <w:pPr>
              <w:jc w:val="center"/>
            </w:pPr>
            <w:r w:rsidRPr="001D5534">
              <w:t>-</w:t>
            </w:r>
          </w:p>
        </w:tc>
      </w:tr>
      <w:tr w:rsidR="001D5534" w:rsidRPr="001D5534" w14:paraId="0D00E6AF" w14:textId="77777777" w:rsidTr="00263C25">
        <w:trPr>
          <w:trHeight w:val="968"/>
        </w:trPr>
        <w:tc>
          <w:tcPr>
            <w:tcW w:w="992" w:type="dxa"/>
            <w:vAlign w:val="center"/>
          </w:tcPr>
          <w:p w14:paraId="2CA2C33F" w14:textId="77777777" w:rsidR="001D5534" w:rsidRPr="001D5534" w:rsidRDefault="001D5534" w:rsidP="001D5534">
            <w:pPr>
              <w:jc w:val="center"/>
            </w:pPr>
            <w:r w:rsidRPr="001D5534">
              <w:t>4.</w:t>
            </w:r>
          </w:p>
        </w:tc>
        <w:tc>
          <w:tcPr>
            <w:tcW w:w="1985" w:type="dxa"/>
            <w:vAlign w:val="center"/>
          </w:tcPr>
          <w:p w14:paraId="7B292026" w14:textId="77777777" w:rsidR="001D5534" w:rsidRPr="001D5534" w:rsidRDefault="001D5534" w:rsidP="001D5534">
            <w:r w:rsidRPr="001D5534">
              <w:t>Расход воды на нужды предприятия:</w:t>
            </w:r>
          </w:p>
        </w:tc>
        <w:tc>
          <w:tcPr>
            <w:tcW w:w="851" w:type="dxa"/>
            <w:vAlign w:val="center"/>
          </w:tcPr>
          <w:p w14:paraId="73C350F5"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2705AA49" w14:textId="77777777" w:rsidR="001D5534" w:rsidRPr="001D5534" w:rsidRDefault="001D5534" w:rsidP="001D5534">
            <w:pPr>
              <w:jc w:val="center"/>
            </w:pPr>
            <w:r w:rsidRPr="001D5534">
              <w:t>-</w:t>
            </w:r>
          </w:p>
        </w:tc>
        <w:tc>
          <w:tcPr>
            <w:tcW w:w="1134" w:type="dxa"/>
            <w:vAlign w:val="center"/>
          </w:tcPr>
          <w:p w14:paraId="1F627FEC" w14:textId="77777777" w:rsidR="001D5534" w:rsidRPr="001D5534" w:rsidRDefault="001D5534" w:rsidP="001D5534">
            <w:pPr>
              <w:jc w:val="center"/>
            </w:pPr>
            <w:r w:rsidRPr="001D5534">
              <w:t>-</w:t>
            </w:r>
          </w:p>
        </w:tc>
        <w:tc>
          <w:tcPr>
            <w:tcW w:w="1275" w:type="dxa"/>
            <w:vAlign w:val="center"/>
          </w:tcPr>
          <w:p w14:paraId="20D24C90" w14:textId="77777777" w:rsidR="001D5534" w:rsidRPr="001D5534" w:rsidRDefault="001D5534" w:rsidP="001D5534">
            <w:pPr>
              <w:jc w:val="center"/>
            </w:pPr>
            <w:r w:rsidRPr="001D5534">
              <w:t>-</w:t>
            </w:r>
          </w:p>
        </w:tc>
        <w:tc>
          <w:tcPr>
            <w:tcW w:w="1276" w:type="dxa"/>
            <w:vAlign w:val="center"/>
          </w:tcPr>
          <w:p w14:paraId="3ED00342" w14:textId="77777777" w:rsidR="001D5534" w:rsidRPr="001D5534" w:rsidRDefault="001D5534" w:rsidP="001D5534">
            <w:pPr>
              <w:jc w:val="center"/>
            </w:pPr>
            <w:r w:rsidRPr="001D5534">
              <w:t>-</w:t>
            </w:r>
          </w:p>
        </w:tc>
        <w:tc>
          <w:tcPr>
            <w:tcW w:w="1276" w:type="dxa"/>
            <w:vAlign w:val="center"/>
          </w:tcPr>
          <w:p w14:paraId="4D19D7BD" w14:textId="77777777" w:rsidR="001D5534" w:rsidRPr="001D5534" w:rsidRDefault="001D5534" w:rsidP="001D5534">
            <w:pPr>
              <w:jc w:val="center"/>
            </w:pPr>
            <w:r w:rsidRPr="001D5534">
              <w:t>-</w:t>
            </w:r>
          </w:p>
        </w:tc>
        <w:tc>
          <w:tcPr>
            <w:tcW w:w="1134" w:type="dxa"/>
            <w:vAlign w:val="center"/>
          </w:tcPr>
          <w:p w14:paraId="7376428D" w14:textId="77777777" w:rsidR="001D5534" w:rsidRPr="001D5534" w:rsidRDefault="001D5534" w:rsidP="001D5534">
            <w:pPr>
              <w:jc w:val="center"/>
            </w:pPr>
            <w:r w:rsidRPr="001D5534">
              <w:t>-</w:t>
            </w:r>
          </w:p>
        </w:tc>
        <w:tc>
          <w:tcPr>
            <w:tcW w:w="1134" w:type="dxa"/>
            <w:vAlign w:val="center"/>
          </w:tcPr>
          <w:p w14:paraId="1AE413B6" w14:textId="77777777" w:rsidR="001D5534" w:rsidRPr="001D5534" w:rsidRDefault="001D5534" w:rsidP="001D5534">
            <w:pPr>
              <w:jc w:val="center"/>
            </w:pPr>
            <w:r w:rsidRPr="001D5534">
              <w:t>-</w:t>
            </w:r>
          </w:p>
        </w:tc>
        <w:tc>
          <w:tcPr>
            <w:tcW w:w="1134" w:type="dxa"/>
            <w:vAlign w:val="center"/>
          </w:tcPr>
          <w:p w14:paraId="3AD4E397" w14:textId="77777777" w:rsidR="001D5534" w:rsidRPr="001D5534" w:rsidRDefault="001D5534" w:rsidP="001D5534">
            <w:pPr>
              <w:jc w:val="center"/>
            </w:pPr>
            <w:r w:rsidRPr="001D5534">
              <w:t>-</w:t>
            </w:r>
          </w:p>
        </w:tc>
        <w:tc>
          <w:tcPr>
            <w:tcW w:w="1134" w:type="dxa"/>
            <w:vAlign w:val="center"/>
          </w:tcPr>
          <w:p w14:paraId="142BF3B8" w14:textId="77777777" w:rsidR="001D5534" w:rsidRPr="001D5534" w:rsidRDefault="001D5534" w:rsidP="001D5534">
            <w:pPr>
              <w:jc w:val="center"/>
            </w:pPr>
            <w:r w:rsidRPr="001D5534">
              <w:t>-</w:t>
            </w:r>
          </w:p>
        </w:tc>
        <w:tc>
          <w:tcPr>
            <w:tcW w:w="1134" w:type="dxa"/>
            <w:vAlign w:val="center"/>
          </w:tcPr>
          <w:p w14:paraId="7531A7D7" w14:textId="77777777" w:rsidR="001D5534" w:rsidRPr="001D5534" w:rsidRDefault="001D5534" w:rsidP="001D5534">
            <w:pPr>
              <w:jc w:val="center"/>
            </w:pPr>
            <w:r w:rsidRPr="001D5534">
              <w:t>-</w:t>
            </w:r>
          </w:p>
        </w:tc>
      </w:tr>
      <w:tr w:rsidR="001D5534" w:rsidRPr="001D5534" w14:paraId="2B6EB603" w14:textId="77777777" w:rsidTr="00263C25">
        <w:tc>
          <w:tcPr>
            <w:tcW w:w="992" w:type="dxa"/>
            <w:vAlign w:val="center"/>
          </w:tcPr>
          <w:p w14:paraId="769E798C" w14:textId="77777777" w:rsidR="001D5534" w:rsidRPr="001D5534" w:rsidRDefault="001D5534" w:rsidP="001D5534">
            <w:pPr>
              <w:jc w:val="center"/>
            </w:pPr>
            <w:r w:rsidRPr="001D5534">
              <w:t>4.1.</w:t>
            </w:r>
          </w:p>
        </w:tc>
        <w:tc>
          <w:tcPr>
            <w:tcW w:w="1985" w:type="dxa"/>
            <w:vAlign w:val="center"/>
          </w:tcPr>
          <w:p w14:paraId="38A9F5FB" w14:textId="77777777" w:rsidR="001D5534" w:rsidRPr="001D5534" w:rsidRDefault="001D5534" w:rsidP="001D5534">
            <w:r w:rsidRPr="001D5534">
              <w:t>- на очистные сооружения</w:t>
            </w:r>
          </w:p>
        </w:tc>
        <w:tc>
          <w:tcPr>
            <w:tcW w:w="851" w:type="dxa"/>
            <w:vAlign w:val="center"/>
          </w:tcPr>
          <w:p w14:paraId="6B4E7D6A"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3D2E468A" w14:textId="77777777" w:rsidR="001D5534" w:rsidRPr="001D5534" w:rsidRDefault="001D5534" w:rsidP="001D5534">
            <w:pPr>
              <w:jc w:val="center"/>
            </w:pPr>
            <w:r w:rsidRPr="001D5534">
              <w:t>-</w:t>
            </w:r>
          </w:p>
        </w:tc>
        <w:tc>
          <w:tcPr>
            <w:tcW w:w="1134" w:type="dxa"/>
            <w:vAlign w:val="center"/>
          </w:tcPr>
          <w:p w14:paraId="3354FFDD" w14:textId="77777777" w:rsidR="001D5534" w:rsidRPr="001D5534" w:rsidRDefault="001D5534" w:rsidP="001D5534">
            <w:pPr>
              <w:jc w:val="center"/>
            </w:pPr>
            <w:r w:rsidRPr="001D5534">
              <w:t>-</w:t>
            </w:r>
          </w:p>
        </w:tc>
        <w:tc>
          <w:tcPr>
            <w:tcW w:w="1275" w:type="dxa"/>
            <w:vAlign w:val="center"/>
          </w:tcPr>
          <w:p w14:paraId="5EE8920E" w14:textId="77777777" w:rsidR="001D5534" w:rsidRPr="001D5534" w:rsidRDefault="001D5534" w:rsidP="001D5534">
            <w:pPr>
              <w:jc w:val="center"/>
            </w:pPr>
            <w:r w:rsidRPr="001D5534">
              <w:t>-</w:t>
            </w:r>
          </w:p>
        </w:tc>
        <w:tc>
          <w:tcPr>
            <w:tcW w:w="1276" w:type="dxa"/>
            <w:vAlign w:val="center"/>
          </w:tcPr>
          <w:p w14:paraId="1B381BF3" w14:textId="77777777" w:rsidR="001D5534" w:rsidRPr="001D5534" w:rsidRDefault="001D5534" w:rsidP="001D5534">
            <w:pPr>
              <w:jc w:val="center"/>
            </w:pPr>
            <w:r w:rsidRPr="001D5534">
              <w:t>-</w:t>
            </w:r>
          </w:p>
        </w:tc>
        <w:tc>
          <w:tcPr>
            <w:tcW w:w="1276" w:type="dxa"/>
            <w:vAlign w:val="center"/>
          </w:tcPr>
          <w:p w14:paraId="5294EC3A" w14:textId="77777777" w:rsidR="001D5534" w:rsidRPr="001D5534" w:rsidRDefault="001D5534" w:rsidP="001D5534">
            <w:pPr>
              <w:jc w:val="center"/>
            </w:pPr>
            <w:r w:rsidRPr="001D5534">
              <w:t>-</w:t>
            </w:r>
          </w:p>
        </w:tc>
        <w:tc>
          <w:tcPr>
            <w:tcW w:w="1134" w:type="dxa"/>
            <w:vAlign w:val="center"/>
          </w:tcPr>
          <w:p w14:paraId="36375AB1" w14:textId="77777777" w:rsidR="001D5534" w:rsidRPr="001D5534" w:rsidRDefault="001D5534" w:rsidP="001D5534">
            <w:pPr>
              <w:jc w:val="center"/>
            </w:pPr>
            <w:r w:rsidRPr="001D5534">
              <w:t>-</w:t>
            </w:r>
          </w:p>
        </w:tc>
        <w:tc>
          <w:tcPr>
            <w:tcW w:w="1134" w:type="dxa"/>
            <w:vAlign w:val="center"/>
          </w:tcPr>
          <w:p w14:paraId="049F082E" w14:textId="77777777" w:rsidR="001D5534" w:rsidRPr="001D5534" w:rsidRDefault="001D5534" w:rsidP="001D5534">
            <w:pPr>
              <w:jc w:val="center"/>
            </w:pPr>
            <w:r w:rsidRPr="001D5534">
              <w:t>-</w:t>
            </w:r>
          </w:p>
        </w:tc>
        <w:tc>
          <w:tcPr>
            <w:tcW w:w="1134" w:type="dxa"/>
            <w:vAlign w:val="center"/>
          </w:tcPr>
          <w:p w14:paraId="640971F3" w14:textId="77777777" w:rsidR="001D5534" w:rsidRPr="001D5534" w:rsidRDefault="001D5534" w:rsidP="001D5534">
            <w:pPr>
              <w:jc w:val="center"/>
            </w:pPr>
            <w:r w:rsidRPr="001D5534">
              <w:t>-</w:t>
            </w:r>
          </w:p>
        </w:tc>
        <w:tc>
          <w:tcPr>
            <w:tcW w:w="1134" w:type="dxa"/>
            <w:vAlign w:val="center"/>
          </w:tcPr>
          <w:p w14:paraId="59655BAE" w14:textId="77777777" w:rsidR="001D5534" w:rsidRPr="001D5534" w:rsidRDefault="001D5534" w:rsidP="001D5534">
            <w:pPr>
              <w:jc w:val="center"/>
            </w:pPr>
            <w:r w:rsidRPr="001D5534">
              <w:t>-</w:t>
            </w:r>
          </w:p>
        </w:tc>
        <w:tc>
          <w:tcPr>
            <w:tcW w:w="1134" w:type="dxa"/>
            <w:vAlign w:val="center"/>
          </w:tcPr>
          <w:p w14:paraId="207B0B56" w14:textId="77777777" w:rsidR="001D5534" w:rsidRPr="001D5534" w:rsidRDefault="001D5534" w:rsidP="001D5534">
            <w:pPr>
              <w:jc w:val="center"/>
            </w:pPr>
            <w:r w:rsidRPr="001D5534">
              <w:t>-</w:t>
            </w:r>
          </w:p>
        </w:tc>
      </w:tr>
      <w:tr w:rsidR="001D5534" w:rsidRPr="001D5534" w14:paraId="11CA46EB" w14:textId="77777777" w:rsidTr="00263C25">
        <w:tc>
          <w:tcPr>
            <w:tcW w:w="992" w:type="dxa"/>
            <w:vAlign w:val="center"/>
          </w:tcPr>
          <w:p w14:paraId="51496DC7" w14:textId="77777777" w:rsidR="001D5534" w:rsidRPr="001D5534" w:rsidRDefault="001D5534" w:rsidP="001D5534">
            <w:pPr>
              <w:jc w:val="center"/>
            </w:pPr>
            <w:r w:rsidRPr="001D5534">
              <w:t>4.2.</w:t>
            </w:r>
          </w:p>
        </w:tc>
        <w:tc>
          <w:tcPr>
            <w:tcW w:w="1985" w:type="dxa"/>
            <w:vAlign w:val="center"/>
          </w:tcPr>
          <w:p w14:paraId="09053939" w14:textId="77777777" w:rsidR="001D5534" w:rsidRPr="001D5534" w:rsidRDefault="001D5534" w:rsidP="001D5534">
            <w:r w:rsidRPr="001D5534">
              <w:t>- на промывку сетей</w:t>
            </w:r>
          </w:p>
        </w:tc>
        <w:tc>
          <w:tcPr>
            <w:tcW w:w="851" w:type="dxa"/>
            <w:vAlign w:val="center"/>
          </w:tcPr>
          <w:p w14:paraId="2870EF97"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0FA429F5" w14:textId="77777777" w:rsidR="001D5534" w:rsidRPr="001D5534" w:rsidRDefault="001D5534" w:rsidP="001D5534">
            <w:pPr>
              <w:jc w:val="center"/>
            </w:pPr>
            <w:r w:rsidRPr="001D5534">
              <w:t>-</w:t>
            </w:r>
          </w:p>
        </w:tc>
        <w:tc>
          <w:tcPr>
            <w:tcW w:w="1134" w:type="dxa"/>
            <w:vAlign w:val="center"/>
          </w:tcPr>
          <w:p w14:paraId="27EA5507" w14:textId="77777777" w:rsidR="001D5534" w:rsidRPr="001D5534" w:rsidRDefault="001D5534" w:rsidP="001D5534">
            <w:pPr>
              <w:jc w:val="center"/>
            </w:pPr>
            <w:r w:rsidRPr="001D5534">
              <w:t>-</w:t>
            </w:r>
          </w:p>
        </w:tc>
        <w:tc>
          <w:tcPr>
            <w:tcW w:w="1275" w:type="dxa"/>
            <w:vAlign w:val="center"/>
          </w:tcPr>
          <w:p w14:paraId="63CCA9C9" w14:textId="77777777" w:rsidR="001D5534" w:rsidRPr="001D5534" w:rsidRDefault="001D5534" w:rsidP="001D5534">
            <w:pPr>
              <w:jc w:val="center"/>
            </w:pPr>
            <w:r w:rsidRPr="001D5534">
              <w:t>-</w:t>
            </w:r>
          </w:p>
        </w:tc>
        <w:tc>
          <w:tcPr>
            <w:tcW w:w="1276" w:type="dxa"/>
            <w:vAlign w:val="center"/>
          </w:tcPr>
          <w:p w14:paraId="3D9A5F5C" w14:textId="77777777" w:rsidR="001D5534" w:rsidRPr="001D5534" w:rsidRDefault="001D5534" w:rsidP="001D5534">
            <w:pPr>
              <w:jc w:val="center"/>
            </w:pPr>
            <w:r w:rsidRPr="001D5534">
              <w:t>-</w:t>
            </w:r>
          </w:p>
        </w:tc>
        <w:tc>
          <w:tcPr>
            <w:tcW w:w="1276" w:type="dxa"/>
            <w:vAlign w:val="center"/>
          </w:tcPr>
          <w:p w14:paraId="66491001" w14:textId="77777777" w:rsidR="001D5534" w:rsidRPr="001D5534" w:rsidRDefault="001D5534" w:rsidP="001D5534">
            <w:pPr>
              <w:jc w:val="center"/>
            </w:pPr>
            <w:r w:rsidRPr="001D5534">
              <w:t>-</w:t>
            </w:r>
          </w:p>
        </w:tc>
        <w:tc>
          <w:tcPr>
            <w:tcW w:w="1134" w:type="dxa"/>
            <w:vAlign w:val="center"/>
          </w:tcPr>
          <w:p w14:paraId="1BF7F06D" w14:textId="77777777" w:rsidR="001D5534" w:rsidRPr="001D5534" w:rsidRDefault="001D5534" w:rsidP="001D5534">
            <w:pPr>
              <w:jc w:val="center"/>
            </w:pPr>
            <w:r w:rsidRPr="001D5534">
              <w:t>-</w:t>
            </w:r>
          </w:p>
        </w:tc>
        <w:tc>
          <w:tcPr>
            <w:tcW w:w="1134" w:type="dxa"/>
            <w:vAlign w:val="center"/>
          </w:tcPr>
          <w:p w14:paraId="11CF34F5" w14:textId="77777777" w:rsidR="001D5534" w:rsidRPr="001D5534" w:rsidRDefault="001D5534" w:rsidP="001D5534">
            <w:pPr>
              <w:jc w:val="center"/>
            </w:pPr>
            <w:r w:rsidRPr="001D5534">
              <w:t>-</w:t>
            </w:r>
          </w:p>
        </w:tc>
        <w:tc>
          <w:tcPr>
            <w:tcW w:w="1134" w:type="dxa"/>
            <w:vAlign w:val="center"/>
          </w:tcPr>
          <w:p w14:paraId="552F46B0" w14:textId="77777777" w:rsidR="001D5534" w:rsidRPr="001D5534" w:rsidRDefault="001D5534" w:rsidP="001D5534">
            <w:pPr>
              <w:jc w:val="center"/>
            </w:pPr>
            <w:r w:rsidRPr="001D5534">
              <w:t>-</w:t>
            </w:r>
          </w:p>
        </w:tc>
        <w:tc>
          <w:tcPr>
            <w:tcW w:w="1134" w:type="dxa"/>
            <w:vAlign w:val="center"/>
          </w:tcPr>
          <w:p w14:paraId="11B7A3CF" w14:textId="77777777" w:rsidR="001D5534" w:rsidRPr="001D5534" w:rsidRDefault="001D5534" w:rsidP="001D5534">
            <w:pPr>
              <w:jc w:val="center"/>
            </w:pPr>
            <w:r w:rsidRPr="001D5534">
              <w:t>-</w:t>
            </w:r>
          </w:p>
        </w:tc>
        <w:tc>
          <w:tcPr>
            <w:tcW w:w="1134" w:type="dxa"/>
            <w:vAlign w:val="center"/>
          </w:tcPr>
          <w:p w14:paraId="4D13F5D2" w14:textId="77777777" w:rsidR="001D5534" w:rsidRPr="001D5534" w:rsidRDefault="001D5534" w:rsidP="001D5534">
            <w:pPr>
              <w:jc w:val="center"/>
            </w:pPr>
            <w:r w:rsidRPr="001D5534">
              <w:t>-</w:t>
            </w:r>
          </w:p>
        </w:tc>
      </w:tr>
      <w:tr w:rsidR="001D5534" w:rsidRPr="001D5534" w14:paraId="0A211862" w14:textId="77777777" w:rsidTr="00263C25">
        <w:trPr>
          <w:trHeight w:val="385"/>
        </w:trPr>
        <w:tc>
          <w:tcPr>
            <w:tcW w:w="992" w:type="dxa"/>
            <w:vAlign w:val="center"/>
          </w:tcPr>
          <w:p w14:paraId="180F5FBE" w14:textId="77777777" w:rsidR="001D5534" w:rsidRPr="001D5534" w:rsidRDefault="001D5534" w:rsidP="001D5534">
            <w:pPr>
              <w:jc w:val="center"/>
            </w:pPr>
            <w:r w:rsidRPr="001D5534">
              <w:t>4.3.</w:t>
            </w:r>
          </w:p>
        </w:tc>
        <w:tc>
          <w:tcPr>
            <w:tcW w:w="1985" w:type="dxa"/>
            <w:vAlign w:val="center"/>
          </w:tcPr>
          <w:p w14:paraId="20D8C29C" w14:textId="77777777" w:rsidR="001D5534" w:rsidRPr="001D5534" w:rsidRDefault="001D5534" w:rsidP="001D5534">
            <w:r w:rsidRPr="001D5534">
              <w:t>- прочие</w:t>
            </w:r>
          </w:p>
        </w:tc>
        <w:tc>
          <w:tcPr>
            <w:tcW w:w="851" w:type="dxa"/>
            <w:vAlign w:val="center"/>
          </w:tcPr>
          <w:p w14:paraId="36AE9232"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622B527E" w14:textId="77777777" w:rsidR="001D5534" w:rsidRPr="001D5534" w:rsidRDefault="001D5534" w:rsidP="001D5534">
            <w:pPr>
              <w:jc w:val="center"/>
            </w:pPr>
            <w:r w:rsidRPr="001D5534">
              <w:t>-</w:t>
            </w:r>
          </w:p>
        </w:tc>
        <w:tc>
          <w:tcPr>
            <w:tcW w:w="1134" w:type="dxa"/>
            <w:vAlign w:val="center"/>
          </w:tcPr>
          <w:p w14:paraId="33088CCF" w14:textId="77777777" w:rsidR="001D5534" w:rsidRPr="001D5534" w:rsidRDefault="001D5534" w:rsidP="001D5534">
            <w:pPr>
              <w:jc w:val="center"/>
            </w:pPr>
            <w:r w:rsidRPr="001D5534">
              <w:t>-</w:t>
            </w:r>
          </w:p>
        </w:tc>
        <w:tc>
          <w:tcPr>
            <w:tcW w:w="1275" w:type="dxa"/>
            <w:vAlign w:val="center"/>
          </w:tcPr>
          <w:p w14:paraId="6A0E9D4A" w14:textId="77777777" w:rsidR="001D5534" w:rsidRPr="001D5534" w:rsidRDefault="001D5534" w:rsidP="001D5534">
            <w:pPr>
              <w:jc w:val="center"/>
            </w:pPr>
            <w:r w:rsidRPr="001D5534">
              <w:t>-</w:t>
            </w:r>
          </w:p>
        </w:tc>
        <w:tc>
          <w:tcPr>
            <w:tcW w:w="1276" w:type="dxa"/>
            <w:vAlign w:val="center"/>
          </w:tcPr>
          <w:p w14:paraId="4DB513A6" w14:textId="77777777" w:rsidR="001D5534" w:rsidRPr="001D5534" w:rsidRDefault="001D5534" w:rsidP="001D5534">
            <w:pPr>
              <w:jc w:val="center"/>
            </w:pPr>
            <w:r w:rsidRPr="001D5534">
              <w:t>-</w:t>
            </w:r>
          </w:p>
        </w:tc>
        <w:tc>
          <w:tcPr>
            <w:tcW w:w="1276" w:type="dxa"/>
            <w:vAlign w:val="center"/>
          </w:tcPr>
          <w:p w14:paraId="36BF9322" w14:textId="77777777" w:rsidR="001D5534" w:rsidRPr="001D5534" w:rsidRDefault="001D5534" w:rsidP="001D5534">
            <w:pPr>
              <w:jc w:val="center"/>
            </w:pPr>
            <w:r w:rsidRPr="001D5534">
              <w:t>-</w:t>
            </w:r>
          </w:p>
        </w:tc>
        <w:tc>
          <w:tcPr>
            <w:tcW w:w="1134" w:type="dxa"/>
            <w:vAlign w:val="center"/>
          </w:tcPr>
          <w:p w14:paraId="6E7C524B" w14:textId="77777777" w:rsidR="001D5534" w:rsidRPr="001D5534" w:rsidRDefault="001D5534" w:rsidP="001D5534">
            <w:pPr>
              <w:jc w:val="center"/>
            </w:pPr>
            <w:r w:rsidRPr="001D5534">
              <w:t>-</w:t>
            </w:r>
          </w:p>
        </w:tc>
        <w:tc>
          <w:tcPr>
            <w:tcW w:w="1134" w:type="dxa"/>
            <w:vAlign w:val="center"/>
          </w:tcPr>
          <w:p w14:paraId="326E0A5F" w14:textId="77777777" w:rsidR="001D5534" w:rsidRPr="001D5534" w:rsidRDefault="001D5534" w:rsidP="001D5534">
            <w:pPr>
              <w:jc w:val="center"/>
            </w:pPr>
            <w:r w:rsidRPr="001D5534">
              <w:t>-</w:t>
            </w:r>
          </w:p>
        </w:tc>
        <w:tc>
          <w:tcPr>
            <w:tcW w:w="1134" w:type="dxa"/>
            <w:vAlign w:val="center"/>
          </w:tcPr>
          <w:p w14:paraId="4290B38E" w14:textId="77777777" w:rsidR="001D5534" w:rsidRPr="001D5534" w:rsidRDefault="001D5534" w:rsidP="001D5534">
            <w:pPr>
              <w:jc w:val="center"/>
            </w:pPr>
            <w:r w:rsidRPr="001D5534">
              <w:t>-</w:t>
            </w:r>
          </w:p>
        </w:tc>
        <w:tc>
          <w:tcPr>
            <w:tcW w:w="1134" w:type="dxa"/>
            <w:vAlign w:val="center"/>
          </w:tcPr>
          <w:p w14:paraId="44452EA5" w14:textId="77777777" w:rsidR="001D5534" w:rsidRPr="001D5534" w:rsidRDefault="001D5534" w:rsidP="001D5534">
            <w:pPr>
              <w:jc w:val="center"/>
            </w:pPr>
            <w:r w:rsidRPr="001D5534">
              <w:t>-</w:t>
            </w:r>
          </w:p>
        </w:tc>
        <w:tc>
          <w:tcPr>
            <w:tcW w:w="1134" w:type="dxa"/>
            <w:vAlign w:val="center"/>
          </w:tcPr>
          <w:p w14:paraId="2D1B4489" w14:textId="77777777" w:rsidR="001D5534" w:rsidRPr="001D5534" w:rsidRDefault="001D5534" w:rsidP="001D5534">
            <w:pPr>
              <w:jc w:val="center"/>
            </w:pPr>
            <w:r w:rsidRPr="001D5534">
              <w:t>-</w:t>
            </w:r>
          </w:p>
        </w:tc>
      </w:tr>
      <w:tr w:rsidR="001D5534" w:rsidRPr="001D5534" w14:paraId="35440705" w14:textId="77777777" w:rsidTr="00263C25">
        <w:trPr>
          <w:trHeight w:val="1539"/>
        </w:trPr>
        <w:tc>
          <w:tcPr>
            <w:tcW w:w="992" w:type="dxa"/>
            <w:vAlign w:val="center"/>
          </w:tcPr>
          <w:p w14:paraId="32B12E8F" w14:textId="77777777" w:rsidR="001D5534" w:rsidRPr="001D5534" w:rsidRDefault="001D5534" w:rsidP="001D5534">
            <w:pPr>
              <w:jc w:val="center"/>
            </w:pPr>
            <w:r w:rsidRPr="001D5534">
              <w:t>5.</w:t>
            </w:r>
          </w:p>
        </w:tc>
        <w:tc>
          <w:tcPr>
            <w:tcW w:w="1985" w:type="dxa"/>
            <w:vAlign w:val="center"/>
          </w:tcPr>
          <w:p w14:paraId="5253FE50" w14:textId="77777777" w:rsidR="001D5534" w:rsidRPr="001D5534" w:rsidRDefault="001D5534" w:rsidP="001D5534">
            <w:r w:rsidRPr="001D5534">
              <w:t>Объем пропущенной воды через очистные сооружения</w:t>
            </w:r>
          </w:p>
        </w:tc>
        <w:tc>
          <w:tcPr>
            <w:tcW w:w="851" w:type="dxa"/>
            <w:vAlign w:val="center"/>
          </w:tcPr>
          <w:p w14:paraId="7B501F25"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4BC7D7B6" w14:textId="77777777" w:rsidR="001D5534" w:rsidRPr="001D5534" w:rsidRDefault="001D5534" w:rsidP="001D5534">
            <w:pPr>
              <w:jc w:val="center"/>
            </w:pPr>
            <w:r w:rsidRPr="001D5534">
              <w:t>-</w:t>
            </w:r>
          </w:p>
        </w:tc>
        <w:tc>
          <w:tcPr>
            <w:tcW w:w="1134" w:type="dxa"/>
            <w:vAlign w:val="center"/>
          </w:tcPr>
          <w:p w14:paraId="4CAB31F7" w14:textId="77777777" w:rsidR="001D5534" w:rsidRPr="001D5534" w:rsidRDefault="001D5534" w:rsidP="001D5534">
            <w:pPr>
              <w:jc w:val="center"/>
            </w:pPr>
            <w:r w:rsidRPr="001D5534">
              <w:t>-</w:t>
            </w:r>
          </w:p>
        </w:tc>
        <w:tc>
          <w:tcPr>
            <w:tcW w:w="1275" w:type="dxa"/>
            <w:vAlign w:val="center"/>
          </w:tcPr>
          <w:p w14:paraId="5EA8AA31" w14:textId="77777777" w:rsidR="001D5534" w:rsidRPr="001D5534" w:rsidRDefault="001D5534" w:rsidP="001D5534">
            <w:pPr>
              <w:jc w:val="center"/>
            </w:pPr>
            <w:r w:rsidRPr="001D5534">
              <w:t>-</w:t>
            </w:r>
          </w:p>
        </w:tc>
        <w:tc>
          <w:tcPr>
            <w:tcW w:w="1276" w:type="dxa"/>
            <w:vAlign w:val="center"/>
          </w:tcPr>
          <w:p w14:paraId="0796155C" w14:textId="77777777" w:rsidR="001D5534" w:rsidRPr="001D5534" w:rsidRDefault="001D5534" w:rsidP="001D5534">
            <w:pPr>
              <w:jc w:val="center"/>
            </w:pPr>
            <w:r w:rsidRPr="001D5534">
              <w:t>-</w:t>
            </w:r>
          </w:p>
        </w:tc>
        <w:tc>
          <w:tcPr>
            <w:tcW w:w="1276" w:type="dxa"/>
            <w:vAlign w:val="center"/>
          </w:tcPr>
          <w:p w14:paraId="23BE320E" w14:textId="77777777" w:rsidR="001D5534" w:rsidRPr="001D5534" w:rsidRDefault="001D5534" w:rsidP="001D5534">
            <w:pPr>
              <w:jc w:val="center"/>
            </w:pPr>
            <w:r w:rsidRPr="001D5534">
              <w:t>-</w:t>
            </w:r>
          </w:p>
        </w:tc>
        <w:tc>
          <w:tcPr>
            <w:tcW w:w="1134" w:type="dxa"/>
            <w:vAlign w:val="center"/>
          </w:tcPr>
          <w:p w14:paraId="52930F70" w14:textId="77777777" w:rsidR="001D5534" w:rsidRPr="001D5534" w:rsidRDefault="001D5534" w:rsidP="001D5534">
            <w:pPr>
              <w:jc w:val="center"/>
            </w:pPr>
            <w:r w:rsidRPr="001D5534">
              <w:t>-</w:t>
            </w:r>
          </w:p>
        </w:tc>
        <w:tc>
          <w:tcPr>
            <w:tcW w:w="1134" w:type="dxa"/>
            <w:vAlign w:val="center"/>
          </w:tcPr>
          <w:p w14:paraId="6EC4190C" w14:textId="77777777" w:rsidR="001D5534" w:rsidRPr="001D5534" w:rsidRDefault="001D5534" w:rsidP="001D5534">
            <w:pPr>
              <w:jc w:val="center"/>
            </w:pPr>
            <w:r w:rsidRPr="001D5534">
              <w:t>-</w:t>
            </w:r>
          </w:p>
        </w:tc>
        <w:tc>
          <w:tcPr>
            <w:tcW w:w="1134" w:type="dxa"/>
            <w:vAlign w:val="center"/>
          </w:tcPr>
          <w:p w14:paraId="7401C7A2" w14:textId="77777777" w:rsidR="001D5534" w:rsidRPr="001D5534" w:rsidRDefault="001D5534" w:rsidP="001D5534">
            <w:pPr>
              <w:jc w:val="center"/>
            </w:pPr>
            <w:r w:rsidRPr="001D5534">
              <w:t>-</w:t>
            </w:r>
          </w:p>
        </w:tc>
        <w:tc>
          <w:tcPr>
            <w:tcW w:w="1134" w:type="dxa"/>
            <w:vAlign w:val="center"/>
          </w:tcPr>
          <w:p w14:paraId="03548FCF" w14:textId="77777777" w:rsidR="001D5534" w:rsidRPr="001D5534" w:rsidRDefault="001D5534" w:rsidP="001D5534">
            <w:pPr>
              <w:jc w:val="center"/>
            </w:pPr>
            <w:r w:rsidRPr="001D5534">
              <w:t>-</w:t>
            </w:r>
          </w:p>
        </w:tc>
        <w:tc>
          <w:tcPr>
            <w:tcW w:w="1134" w:type="dxa"/>
            <w:vAlign w:val="center"/>
          </w:tcPr>
          <w:p w14:paraId="5E1DB8B6" w14:textId="77777777" w:rsidR="001D5534" w:rsidRPr="001D5534" w:rsidRDefault="001D5534" w:rsidP="001D5534">
            <w:pPr>
              <w:jc w:val="center"/>
            </w:pPr>
            <w:r w:rsidRPr="001D5534">
              <w:t>-</w:t>
            </w:r>
          </w:p>
        </w:tc>
      </w:tr>
      <w:tr w:rsidR="001D5534" w:rsidRPr="001D5534" w14:paraId="16B8F6BE" w14:textId="77777777" w:rsidTr="00263C25">
        <w:tc>
          <w:tcPr>
            <w:tcW w:w="992" w:type="dxa"/>
            <w:vAlign w:val="center"/>
          </w:tcPr>
          <w:p w14:paraId="0DCE20B0" w14:textId="77777777" w:rsidR="001D5534" w:rsidRPr="001D5534" w:rsidRDefault="001D5534" w:rsidP="001D5534">
            <w:pPr>
              <w:jc w:val="center"/>
            </w:pPr>
            <w:r w:rsidRPr="001D5534">
              <w:t>6.</w:t>
            </w:r>
          </w:p>
        </w:tc>
        <w:tc>
          <w:tcPr>
            <w:tcW w:w="1985" w:type="dxa"/>
            <w:vAlign w:val="center"/>
          </w:tcPr>
          <w:p w14:paraId="37C8B98F" w14:textId="77777777" w:rsidR="001D5534" w:rsidRPr="001D5534" w:rsidRDefault="001D5534" w:rsidP="001D5534">
            <w:r w:rsidRPr="001D5534">
              <w:t>Подано воды в сеть</w:t>
            </w:r>
          </w:p>
        </w:tc>
        <w:tc>
          <w:tcPr>
            <w:tcW w:w="851" w:type="dxa"/>
            <w:vAlign w:val="center"/>
          </w:tcPr>
          <w:p w14:paraId="2A837094"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0F829823" w14:textId="77777777" w:rsidR="001D5534" w:rsidRPr="001D5534" w:rsidRDefault="001D5534" w:rsidP="001D5534">
            <w:pPr>
              <w:jc w:val="center"/>
            </w:pPr>
            <w:r w:rsidRPr="001D5534">
              <w:t>168676</w:t>
            </w:r>
          </w:p>
        </w:tc>
        <w:tc>
          <w:tcPr>
            <w:tcW w:w="1134" w:type="dxa"/>
            <w:vAlign w:val="center"/>
          </w:tcPr>
          <w:p w14:paraId="20133D4D" w14:textId="77777777" w:rsidR="001D5534" w:rsidRPr="001D5534" w:rsidRDefault="001D5534" w:rsidP="001D5534">
            <w:pPr>
              <w:jc w:val="center"/>
            </w:pPr>
            <w:r w:rsidRPr="001D5534">
              <w:t>168676</w:t>
            </w:r>
          </w:p>
        </w:tc>
        <w:tc>
          <w:tcPr>
            <w:tcW w:w="1275" w:type="dxa"/>
            <w:vAlign w:val="center"/>
          </w:tcPr>
          <w:p w14:paraId="1D236A7F" w14:textId="77777777" w:rsidR="001D5534" w:rsidRPr="001D5534" w:rsidRDefault="001D5534" w:rsidP="001D5534">
            <w:pPr>
              <w:jc w:val="center"/>
            </w:pPr>
            <w:r w:rsidRPr="001D5534">
              <w:t>136623</w:t>
            </w:r>
          </w:p>
        </w:tc>
        <w:tc>
          <w:tcPr>
            <w:tcW w:w="1276" w:type="dxa"/>
            <w:vAlign w:val="center"/>
          </w:tcPr>
          <w:p w14:paraId="72B95476" w14:textId="77777777" w:rsidR="001D5534" w:rsidRPr="001D5534" w:rsidRDefault="001D5534" w:rsidP="001D5534">
            <w:pPr>
              <w:jc w:val="center"/>
            </w:pPr>
            <w:r w:rsidRPr="001D5534">
              <w:t>136623</w:t>
            </w:r>
          </w:p>
        </w:tc>
        <w:tc>
          <w:tcPr>
            <w:tcW w:w="1276" w:type="dxa"/>
            <w:vAlign w:val="center"/>
          </w:tcPr>
          <w:p w14:paraId="4AEA3A43" w14:textId="77777777" w:rsidR="001D5534" w:rsidRPr="001D5534" w:rsidRDefault="001D5534" w:rsidP="001D5534">
            <w:pPr>
              <w:jc w:val="center"/>
            </w:pPr>
            <w:r w:rsidRPr="001D5534">
              <w:t>168676</w:t>
            </w:r>
          </w:p>
        </w:tc>
        <w:tc>
          <w:tcPr>
            <w:tcW w:w="1134" w:type="dxa"/>
            <w:vAlign w:val="center"/>
          </w:tcPr>
          <w:p w14:paraId="16C9FEE0" w14:textId="77777777" w:rsidR="001D5534" w:rsidRPr="001D5534" w:rsidRDefault="001D5534" w:rsidP="001D5534">
            <w:pPr>
              <w:jc w:val="center"/>
            </w:pPr>
            <w:r w:rsidRPr="001D5534">
              <w:t>168676</w:t>
            </w:r>
          </w:p>
        </w:tc>
        <w:tc>
          <w:tcPr>
            <w:tcW w:w="1134" w:type="dxa"/>
            <w:vAlign w:val="center"/>
          </w:tcPr>
          <w:p w14:paraId="5E438561" w14:textId="77777777" w:rsidR="001D5534" w:rsidRPr="001D5534" w:rsidRDefault="001D5534" w:rsidP="001D5534">
            <w:pPr>
              <w:jc w:val="center"/>
            </w:pPr>
            <w:r w:rsidRPr="001D5534">
              <w:t>168676</w:t>
            </w:r>
          </w:p>
        </w:tc>
        <w:tc>
          <w:tcPr>
            <w:tcW w:w="1134" w:type="dxa"/>
            <w:vAlign w:val="center"/>
          </w:tcPr>
          <w:p w14:paraId="5F60C84E" w14:textId="77777777" w:rsidR="001D5534" w:rsidRPr="001D5534" w:rsidRDefault="001D5534" w:rsidP="001D5534">
            <w:pPr>
              <w:jc w:val="center"/>
            </w:pPr>
            <w:r w:rsidRPr="001D5534">
              <w:t>168676</w:t>
            </w:r>
          </w:p>
        </w:tc>
        <w:tc>
          <w:tcPr>
            <w:tcW w:w="1134" w:type="dxa"/>
            <w:vAlign w:val="center"/>
          </w:tcPr>
          <w:p w14:paraId="1EF15206" w14:textId="77777777" w:rsidR="001D5534" w:rsidRPr="001D5534" w:rsidRDefault="001D5534" w:rsidP="001D5534">
            <w:pPr>
              <w:jc w:val="center"/>
            </w:pPr>
            <w:r w:rsidRPr="001D5534">
              <w:t>164108</w:t>
            </w:r>
          </w:p>
        </w:tc>
        <w:tc>
          <w:tcPr>
            <w:tcW w:w="1134" w:type="dxa"/>
            <w:vAlign w:val="center"/>
          </w:tcPr>
          <w:p w14:paraId="2AE4630F" w14:textId="77777777" w:rsidR="001D5534" w:rsidRPr="001D5534" w:rsidRDefault="001D5534" w:rsidP="001D5534">
            <w:pPr>
              <w:jc w:val="center"/>
            </w:pPr>
            <w:r w:rsidRPr="001D5534">
              <w:t>164108</w:t>
            </w:r>
          </w:p>
        </w:tc>
      </w:tr>
      <w:tr w:rsidR="001D5534" w:rsidRPr="001D5534" w14:paraId="4F482DBD" w14:textId="77777777" w:rsidTr="00263C25">
        <w:trPr>
          <w:trHeight w:val="447"/>
        </w:trPr>
        <w:tc>
          <w:tcPr>
            <w:tcW w:w="992" w:type="dxa"/>
            <w:vAlign w:val="center"/>
          </w:tcPr>
          <w:p w14:paraId="50DE84A7" w14:textId="77777777" w:rsidR="001D5534" w:rsidRPr="001D5534" w:rsidRDefault="001D5534" w:rsidP="001D5534">
            <w:pPr>
              <w:jc w:val="center"/>
            </w:pPr>
            <w:r w:rsidRPr="001D5534">
              <w:t>7.</w:t>
            </w:r>
          </w:p>
        </w:tc>
        <w:tc>
          <w:tcPr>
            <w:tcW w:w="1985" w:type="dxa"/>
            <w:vAlign w:val="center"/>
          </w:tcPr>
          <w:p w14:paraId="0393EC43" w14:textId="77777777" w:rsidR="001D5534" w:rsidRPr="001D5534" w:rsidRDefault="001D5534" w:rsidP="001D5534">
            <w:r w:rsidRPr="001D5534">
              <w:t>Потери воды</w:t>
            </w:r>
          </w:p>
        </w:tc>
        <w:tc>
          <w:tcPr>
            <w:tcW w:w="851" w:type="dxa"/>
            <w:vAlign w:val="center"/>
          </w:tcPr>
          <w:p w14:paraId="5CDB87E7"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6CF98048" w14:textId="77777777" w:rsidR="001D5534" w:rsidRPr="001D5534" w:rsidRDefault="001D5534" w:rsidP="001D5534">
            <w:pPr>
              <w:jc w:val="center"/>
            </w:pPr>
            <w:r w:rsidRPr="001D5534">
              <w:t>-</w:t>
            </w:r>
          </w:p>
        </w:tc>
        <w:tc>
          <w:tcPr>
            <w:tcW w:w="1134" w:type="dxa"/>
            <w:vAlign w:val="center"/>
          </w:tcPr>
          <w:p w14:paraId="3ABB426B" w14:textId="77777777" w:rsidR="001D5534" w:rsidRPr="001D5534" w:rsidRDefault="001D5534" w:rsidP="001D5534">
            <w:pPr>
              <w:jc w:val="center"/>
            </w:pPr>
            <w:r w:rsidRPr="001D5534">
              <w:t>-</w:t>
            </w:r>
          </w:p>
        </w:tc>
        <w:tc>
          <w:tcPr>
            <w:tcW w:w="1275" w:type="dxa"/>
            <w:vAlign w:val="center"/>
          </w:tcPr>
          <w:p w14:paraId="3CEFCAE1" w14:textId="77777777" w:rsidR="001D5534" w:rsidRPr="001D5534" w:rsidRDefault="001D5534" w:rsidP="001D5534">
            <w:pPr>
              <w:jc w:val="center"/>
            </w:pPr>
            <w:r w:rsidRPr="001D5534">
              <w:t>-</w:t>
            </w:r>
          </w:p>
        </w:tc>
        <w:tc>
          <w:tcPr>
            <w:tcW w:w="1276" w:type="dxa"/>
            <w:vAlign w:val="center"/>
          </w:tcPr>
          <w:p w14:paraId="5646E291" w14:textId="77777777" w:rsidR="001D5534" w:rsidRPr="001D5534" w:rsidRDefault="001D5534" w:rsidP="001D5534">
            <w:pPr>
              <w:jc w:val="center"/>
            </w:pPr>
            <w:r w:rsidRPr="001D5534">
              <w:t>-</w:t>
            </w:r>
          </w:p>
        </w:tc>
        <w:tc>
          <w:tcPr>
            <w:tcW w:w="1276" w:type="dxa"/>
            <w:vAlign w:val="center"/>
          </w:tcPr>
          <w:p w14:paraId="786EC3CB" w14:textId="77777777" w:rsidR="001D5534" w:rsidRPr="001D5534" w:rsidRDefault="001D5534" w:rsidP="001D5534">
            <w:pPr>
              <w:jc w:val="center"/>
            </w:pPr>
            <w:r w:rsidRPr="001D5534">
              <w:t>-</w:t>
            </w:r>
          </w:p>
        </w:tc>
        <w:tc>
          <w:tcPr>
            <w:tcW w:w="1134" w:type="dxa"/>
            <w:vAlign w:val="center"/>
          </w:tcPr>
          <w:p w14:paraId="4C5A2AE5" w14:textId="77777777" w:rsidR="001D5534" w:rsidRPr="001D5534" w:rsidRDefault="001D5534" w:rsidP="001D5534">
            <w:pPr>
              <w:jc w:val="center"/>
            </w:pPr>
            <w:r w:rsidRPr="001D5534">
              <w:t>-</w:t>
            </w:r>
          </w:p>
        </w:tc>
        <w:tc>
          <w:tcPr>
            <w:tcW w:w="1134" w:type="dxa"/>
            <w:vAlign w:val="center"/>
          </w:tcPr>
          <w:p w14:paraId="3A2C7F9D" w14:textId="77777777" w:rsidR="001D5534" w:rsidRPr="001D5534" w:rsidRDefault="001D5534" w:rsidP="001D5534">
            <w:pPr>
              <w:jc w:val="center"/>
            </w:pPr>
            <w:r w:rsidRPr="001D5534">
              <w:t>-</w:t>
            </w:r>
          </w:p>
        </w:tc>
        <w:tc>
          <w:tcPr>
            <w:tcW w:w="1134" w:type="dxa"/>
            <w:vAlign w:val="center"/>
          </w:tcPr>
          <w:p w14:paraId="58287D81" w14:textId="77777777" w:rsidR="001D5534" w:rsidRPr="001D5534" w:rsidRDefault="001D5534" w:rsidP="001D5534">
            <w:pPr>
              <w:jc w:val="center"/>
            </w:pPr>
            <w:r w:rsidRPr="001D5534">
              <w:t>-</w:t>
            </w:r>
          </w:p>
        </w:tc>
        <w:tc>
          <w:tcPr>
            <w:tcW w:w="1134" w:type="dxa"/>
            <w:vAlign w:val="center"/>
          </w:tcPr>
          <w:p w14:paraId="2463A50B" w14:textId="77777777" w:rsidR="001D5534" w:rsidRPr="001D5534" w:rsidRDefault="001D5534" w:rsidP="001D5534">
            <w:pPr>
              <w:jc w:val="center"/>
            </w:pPr>
            <w:r w:rsidRPr="001D5534">
              <w:t>-</w:t>
            </w:r>
          </w:p>
        </w:tc>
        <w:tc>
          <w:tcPr>
            <w:tcW w:w="1134" w:type="dxa"/>
            <w:vAlign w:val="center"/>
          </w:tcPr>
          <w:p w14:paraId="1DBF4F0B" w14:textId="77777777" w:rsidR="001D5534" w:rsidRPr="001D5534" w:rsidRDefault="001D5534" w:rsidP="001D5534">
            <w:pPr>
              <w:jc w:val="center"/>
            </w:pPr>
            <w:r w:rsidRPr="001D5534">
              <w:t>-</w:t>
            </w:r>
          </w:p>
        </w:tc>
      </w:tr>
      <w:tr w:rsidR="001D5534" w:rsidRPr="001D5534" w14:paraId="0F90F6DC" w14:textId="77777777" w:rsidTr="00263C25">
        <w:trPr>
          <w:trHeight w:val="438"/>
        </w:trPr>
        <w:tc>
          <w:tcPr>
            <w:tcW w:w="992" w:type="dxa"/>
            <w:vAlign w:val="center"/>
          </w:tcPr>
          <w:p w14:paraId="1F0F9636" w14:textId="77777777" w:rsidR="001D5534" w:rsidRPr="001D5534" w:rsidRDefault="001D5534" w:rsidP="001D5534">
            <w:pPr>
              <w:jc w:val="center"/>
              <w:rPr>
                <w:sz w:val="28"/>
                <w:szCs w:val="28"/>
              </w:rPr>
            </w:pPr>
            <w:r w:rsidRPr="001D5534">
              <w:rPr>
                <w:sz w:val="28"/>
                <w:szCs w:val="28"/>
              </w:rPr>
              <w:t>1</w:t>
            </w:r>
          </w:p>
        </w:tc>
        <w:tc>
          <w:tcPr>
            <w:tcW w:w="1985" w:type="dxa"/>
            <w:vAlign w:val="center"/>
          </w:tcPr>
          <w:p w14:paraId="34025455" w14:textId="77777777" w:rsidR="001D5534" w:rsidRPr="001D5534" w:rsidRDefault="001D5534" w:rsidP="001D5534">
            <w:pPr>
              <w:jc w:val="center"/>
              <w:rPr>
                <w:sz w:val="28"/>
                <w:szCs w:val="28"/>
              </w:rPr>
            </w:pPr>
            <w:r w:rsidRPr="001D5534">
              <w:rPr>
                <w:sz w:val="28"/>
                <w:szCs w:val="28"/>
              </w:rPr>
              <w:t>2</w:t>
            </w:r>
          </w:p>
        </w:tc>
        <w:tc>
          <w:tcPr>
            <w:tcW w:w="851" w:type="dxa"/>
            <w:vAlign w:val="center"/>
          </w:tcPr>
          <w:p w14:paraId="586A1BFE" w14:textId="77777777" w:rsidR="001D5534" w:rsidRPr="001D5534" w:rsidRDefault="001D5534" w:rsidP="001D5534">
            <w:pPr>
              <w:jc w:val="center"/>
              <w:rPr>
                <w:sz w:val="28"/>
                <w:szCs w:val="28"/>
              </w:rPr>
            </w:pPr>
            <w:r w:rsidRPr="001D5534">
              <w:rPr>
                <w:sz w:val="28"/>
                <w:szCs w:val="28"/>
              </w:rPr>
              <w:t>3</w:t>
            </w:r>
          </w:p>
        </w:tc>
        <w:tc>
          <w:tcPr>
            <w:tcW w:w="1134" w:type="dxa"/>
            <w:vAlign w:val="center"/>
          </w:tcPr>
          <w:p w14:paraId="79C0B450" w14:textId="77777777" w:rsidR="001D5534" w:rsidRPr="001D5534" w:rsidRDefault="001D5534" w:rsidP="001D5534">
            <w:pPr>
              <w:jc w:val="center"/>
              <w:rPr>
                <w:sz w:val="28"/>
                <w:szCs w:val="28"/>
              </w:rPr>
            </w:pPr>
            <w:r w:rsidRPr="001D5534">
              <w:rPr>
                <w:sz w:val="28"/>
                <w:szCs w:val="28"/>
              </w:rPr>
              <w:t>4</w:t>
            </w:r>
          </w:p>
        </w:tc>
        <w:tc>
          <w:tcPr>
            <w:tcW w:w="1134" w:type="dxa"/>
            <w:vAlign w:val="center"/>
          </w:tcPr>
          <w:p w14:paraId="70D2677B" w14:textId="77777777" w:rsidR="001D5534" w:rsidRPr="001D5534" w:rsidRDefault="001D5534" w:rsidP="001D5534">
            <w:pPr>
              <w:jc w:val="center"/>
              <w:rPr>
                <w:sz w:val="28"/>
                <w:szCs w:val="28"/>
              </w:rPr>
            </w:pPr>
            <w:r w:rsidRPr="001D5534">
              <w:rPr>
                <w:sz w:val="28"/>
                <w:szCs w:val="28"/>
              </w:rPr>
              <w:t>5</w:t>
            </w:r>
          </w:p>
        </w:tc>
        <w:tc>
          <w:tcPr>
            <w:tcW w:w="1275" w:type="dxa"/>
            <w:vAlign w:val="center"/>
          </w:tcPr>
          <w:p w14:paraId="52D8D4CA" w14:textId="77777777" w:rsidR="001D5534" w:rsidRPr="001D5534" w:rsidRDefault="001D5534" w:rsidP="001D5534">
            <w:pPr>
              <w:jc w:val="center"/>
              <w:rPr>
                <w:sz w:val="28"/>
                <w:szCs w:val="28"/>
              </w:rPr>
            </w:pPr>
            <w:r w:rsidRPr="001D5534">
              <w:rPr>
                <w:sz w:val="28"/>
                <w:szCs w:val="28"/>
              </w:rPr>
              <w:t>6</w:t>
            </w:r>
          </w:p>
        </w:tc>
        <w:tc>
          <w:tcPr>
            <w:tcW w:w="1276" w:type="dxa"/>
            <w:vAlign w:val="center"/>
          </w:tcPr>
          <w:p w14:paraId="63683401" w14:textId="77777777" w:rsidR="001D5534" w:rsidRPr="001D5534" w:rsidRDefault="001D5534" w:rsidP="001D5534">
            <w:pPr>
              <w:jc w:val="center"/>
              <w:rPr>
                <w:sz w:val="28"/>
                <w:szCs w:val="28"/>
              </w:rPr>
            </w:pPr>
            <w:r w:rsidRPr="001D5534">
              <w:rPr>
                <w:sz w:val="28"/>
                <w:szCs w:val="28"/>
              </w:rPr>
              <w:t>7</w:t>
            </w:r>
          </w:p>
        </w:tc>
        <w:tc>
          <w:tcPr>
            <w:tcW w:w="1276" w:type="dxa"/>
            <w:vAlign w:val="center"/>
          </w:tcPr>
          <w:p w14:paraId="2F9FF669" w14:textId="77777777" w:rsidR="001D5534" w:rsidRPr="001D5534" w:rsidRDefault="001D5534" w:rsidP="001D5534">
            <w:pPr>
              <w:jc w:val="center"/>
              <w:rPr>
                <w:sz w:val="28"/>
                <w:szCs w:val="28"/>
              </w:rPr>
            </w:pPr>
            <w:r w:rsidRPr="001D5534">
              <w:rPr>
                <w:sz w:val="28"/>
                <w:szCs w:val="28"/>
              </w:rPr>
              <w:t>8</w:t>
            </w:r>
          </w:p>
        </w:tc>
        <w:tc>
          <w:tcPr>
            <w:tcW w:w="1134" w:type="dxa"/>
            <w:vAlign w:val="center"/>
          </w:tcPr>
          <w:p w14:paraId="26BCF123" w14:textId="77777777" w:rsidR="001D5534" w:rsidRPr="001D5534" w:rsidRDefault="001D5534" w:rsidP="001D5534">
            <w:pPr>
              <w:jc w:val="center"/>
              <w:rPr>
                <w:sz w:val="28"/>
                <w:szCs w:val="28"/>
              </w:rPr>
            </w:pPr>
            <w:r w:rsidRPr="001D5534">
              <w:rPr>
                <w:sz w:val="28"/>
                <w:szCs w:val="28"/>
              </w:rPr>
              <w:t>9</w:t>
            </w:r>
          </w:p>
        </w:tc>
        <w:tc>
          <w:tcPr>
            <w:tcW w:w="1134" w:type="dxa"/>
            <w:vAlign w:val="center"/>
          </w:tcPr>
          <w:p w14:paraId="397BA122" w14:textId="77777777" w:rsidR="001D5534" w:rsidRPr="001D5534" w:rsidRDefault="001D5534" w:rsidP="001D5534">
            <w:pPr>
              <w:jc w:val="center"/>
              <w:rPr>
                <w:sz w:val="28"/>
                <w:szCs w:val="28"/>
              </w:rPr>
            </w:pPr>
            <w:r w:rsidRPr="001D5534">
              <w:rPr>
                <w:sz w:val="28"/>
                <w:szCs w:val="28"/>
              </w:rPr>
              <w:t>10</w:t>
            </w:r>
          </w:p>
        </w:tc>
        <w:tc>
          <w:tcPr>
            <w:tcW w:w="1134" w:type="dxa"/>
            <w:vAlign w:val="center"/>
          </w:tcPr>
          <w:p w14:paraId="56E171E3" w14:textId="77777777" w:rsidR="001D5534" w:rsidRPr="001D5534" w:rsidRDefault="001D5534" w:rsidP="001D5534">
            <w:pPr>
              <w:jc w:val="center"/>
              <w:rPr>
                <w:sz w:val="28"/>
                <w:szCs w:val="28"/>
              </w:rPr>
            </w:pPr>
            <w:r w:rsidRPr="001D5534">
              <w:rPr>
                <w:sz w:val="28"/>
                <w:szCs w:val="28"/>
              </w:rPr>
              <w:t>11</w:t>
            </w:r>
          </w:p>
        </w:tc>
        <w:tc>
          <w:tcPr>
            <w:tcW w:w="1134" w:type="dxa"/>
            <w:vAlign w:val="center"/>
          </w:tcPr>
          <w:p w14:paraId="21DAF7D2" w14:textId="77777777" w:rsidR="001D5534" w:rsidRPr="001D5534" w:rsidRDefault="001D5534" w:rsidP="001D5534">
            <w:pPr>
              <w:jc w:val="center"/>
              <w:rPr>
                <w:sz w:val="28"/>
                <w:szCs w:val="28"/>
              </w:rPr>
            </w:pPr>
            <w:r w:rsidRPr="001D5534">
              <w:rPr>
                <w:sz w:val="28"/>
                <w:szCs w:val="28"/>
              </w:rPr>
              <w:t>12</w:t>
            </w:r>
          </w:p>
        </w:tc>
        <w:tc>
          <w:tcPr>
            <w:tcW w:w="1134" w:type="dxa"/>
            <w:vAlign w:val="center"/>
          </w:tcPr>
          <w:p w14:paraId="6861EB69" w14:textId="77777777" w:rsidR="001D5534" w:rsidRPr="001D5534" w:rsidRDefault="001D5534" w:rsidP="001D5534">
            <w:pPr>
              <w:jc w:val="center"/>
              <w:rPr>
                <w:sz w:val="28"/>
                <w:szCs w:val="28"/>
              </w:rPr>
            </w:pPr>
            <w:r w:rsidRPr="001D5534">
              <w:rPr>
                <w:sz w:val="28"/>
                <w:szCs w:val="28"/>
              </w:rPr>
              <w:t>13</w:t>
            </w:r>
          </w:p>
        </w:tc>
      </w:tr>
      <w:tr w:rsidR="001D5534" w:rsidRPr="001D5534" w14:paraId="78D676FB" w14:textId="77777777" w:rsidTr="00263C25">
        <w:trPr>
          <w:trHeight w:val="977"/>
        </w:trPr>
        <w:tc>
          <w:tcPr>
            <w:tcW w:w="992" w:type="dxa"/>
            <w:vAlign w:val="center"/>
          </w:tcPr>
          <w:p w14:paraId="475B15FC" w14:textId="77777777" w:rsidR="001D5534" w:rsidRPr="001D5534" w:rsidRDefault="001D5534" w:rsidP="001D5534">
            <w:pPr>
              <w:jc w:val="center"/>
            </w:pPr>
            <w:r w:rsidRPr="001D5534">
              <w:t>8.</w:t>
            </w:r>
          </w:p>
        </w:tc>
        <w:tc>
          <w:tcPr>
            <w:tcW w:w="1985" w:type="dxa"/>
            <w:vAlign w:val="center"/>
          </w:tcPr>
          <w:p w14:paraId="0C674A01" w14:textId="77777777" w:rsidR="001D5534" w:rsidRPr="001D5534" w:rsidRDefault="001D5534" w:rsidP="001D5534">
            <w:r w:rsidRPr="001D5534">
              <w:t>Уровень потерь к объему поданной воды в сеть</w:t>
            </w:r>
          </w:p>
        </w:tc>
        <w:tc>
          <w:tcPr>
            <w:tcW w:w="851" w:type="dxa"/>
            <w:vAlign w:val="center"/>
          </w:tcPr>
          <w:p w14:paraId="718EB997" w14:textId="77777777" w:rsidR="001D5534" w:rsidRPr="001D5534" w:rsidRDefault="001D5534" w:rsidP="001D5534">
            <w:pPr>
              <w:jc w:val="center"/>
            </w:pPr>
            <w:r w:rsidRPr="001D5534">
              <w:t>%</w:t>
            </w:r>
          </w:p>
        </w:tc>
        <w:tc>
          <w:tcPr>
            <w:tcW w:w="1134" w:type="dxa"/>
            <w:vAlign w:val="center"/>
          </w:tcPr>
          <w:p w14:paraId="0B72BCA9" w14:textId="77777777" w:rsidR="001D5534" w:rsidRPr="001D5534" w:rsidRDefault="001D5534" w:rsidP="001D5534">
            <w:pPr>
              <w:jc w:val="center"/>
            </w:pPr>
            <w:r w:rsidRPr="001D5534">
              <w:t>-</w:t>
            </w:r>
          </w:p>
        </w:tc>
        <w:tc>
          <w:tcPr>
            <w:tcW w:w="1134" w:type="dxa"/>
            <w:vAlign w:val="center"/>
          </w:tcPr>
          <w:p w14:paraId="4BBC5AF6" w14:textId="77777777" w:rsidR="001D5534" w:rsidRPr="001D5534" w:rsidRDefault="001D5534" w:rsidP="001D5534">
            <w:pPr>
              <w:jc w:val="center"/>
            </w:pPr>
            <w:r w:rsidRPr="001D5534">
              <w:t>-</w:t>
            </w:r>
          </w:p>
        </w:tc>
        <w:tc>
          <w:tcPr>
            <w:tcW w:w="1275" w:type="dxa"/>
            <w:vAlign w:val="center"/>
          </w:tcPr>
          <w:p w14:paraId="13FA78B8" w14:textId="77777777" w:rsidR="001D5534" w:rsidRPr="001D5534" w:rsidRDefault="001D5534" w:rsidP="001D5534">
            <w:pPr>
              <w:jc w:val="center"/>
            </w:pPr>
            <w:r w:rsidRPr="001D5534">
              <w:t>-</w:t>
            </w:r>
          </w:p>
        </w:tc>
        <w:tc>
          <w:tcPr>
            <w:tcW w:w="1276" w:type="dxa"/>
            <w:vAlign w:val="center"/>
          </w:tcPr>
          <w:p w14:paraId="0AF5ED29" w14:textId="77777777" w:rsidR="001D5534" w:rsidRPr="001D5534" w:rsidRDefault="001D5534" w:rsidP="001D5534">
            <w:pPr>
              <w:jc w:val="center"/>
            </w:pPr>
            <w:r w:rsidRPr="001D5534">
              <w:t>-</w:t>
            </w:r>
          </w:p>
        </w:tc>
        <w:tc>
          <w:tcPr>
            <w:tcW w:w="1276" w:type="dxa"/>
            <w:vAlign w:val="center"/>
          </w:tcPr>
          <w:p w14:paraId="1797E7DB" w14:textId="77777777" w:rsidR="001D5534" w:rsidRPr="001D5534" w:rsidRDefault="001D5534" w:rsidP="001D5534">
            <w:pPr>
              <w:jc w:val="center"/>
            </w:pPr>
            <w:r w:rsidRPr="001D5534">
              <w:t>-</w:t>
            </w:r>
          </w:p>
        </w:tc>
        <w:tc>
          <w:tcPr>
            <w:tcW w:w="1134" w:type="dxa"/>
            <w:vAlign w:val="center"/>
          </w:tcPr>
          <w:p w14:paraId="39A68B9C" w14:textId="77777777" w:rsidR="001D5534" w:rsidRPr="001D5534" w:rsidRDefault="001D5534" w:rsidP="001D5534">
            <w:pPr>
              <w:jc w:val="center"/>
            </w:pPr>
            <w:r w:rsidRPr="001D5534">
              <w:t>-</w:t>
            </w:r>
          </w:p>
        </w:tc>
        <w:tc>
          <w:tcPr>
            <w:tcW w:w="1134" w:type="dxa"/>
            <w:vAlign w:val="center"/>
          </w:tcPr>
          <w:p w14:paraId="4546AB59" w14:textId="77777777" w:rsidR="001D5534" w:rsidRPr="001D5534" w:rsidRDefault="001D5534" w:rsidP="001D5534">
            <w:pPr>
              <w:jc w:val="center"/>
            </w:pPr>
            <w:r w:rsidRPr="001D5534">
              <w:t>-</w:t>
            </w:r>
          </w:p>
        </w:tc>
        <w:tc>
          <w:tcPr>
            <w:tcW w:w="1134" w:type="dxa"/>
            <w:vAlign w:val="center"/>
          </w:tcPr>
          <w:p w14:paraId="432860B4" w14:textId="77777777" w:rsidR="001D5534" w:rsidRPr="001D5534" w:rsidRDefault="001D5534" w:rsidP="001D5534">
            <w:pPr>
              <w:jc w:val="center"/>
            </w:pPr>
            <w:r w:rsidRPr="001D5534">
              <w:t>-</w:t>
            </w:r>
          </w:p>
        </w:tc>
        <w:tc>
          <w:tcPr>
            <w:tcW w:w="1134" w:type="dxa"/>
            <w:vAlign w:val="center"/>
          </w:tcPr>
          <w:p w14:paraId="7F12BE64" w14:textId="77777777" w:rsidR="001D5534" w:rsidRPr="001D5534" w:rsidRDefault="001D5534" w:rsidP="001D5534">
            <w:pPr>
              <w:jc w:val="center"/>
            </w:pPr>
            <w:r w:rsidRPr="001D5534">
              <w:t>-</w:t>
            </w:r>
          </w:p>
        </w:tc>
        <w:tc>
          <w:tcPr>
            <w:tcW w:w="1134" w:type="dxa"/>
            <w:vAlign w:val="center"/>
          </w:tcPr>
          <w:p w14:paraId="0D1EFCD7" w14:textId="77777777" w:rsidR="001D5534" w:rsidRPr="001D5534" w:rsidRDefault="001D5534" w:rsidP="001D5534">
            <w:pPr>
              <w:jc w:val="center"/>
            </w:pPr>
            <w:r w:rsidRPr="001D5534">
              <w:t>-</w:t>
            </w:r>
          </w:p>
        </w:tc>
      </w:tr>
      <w:tr w:rsidR="001D5534" w:rsidRPr="001D5534" w14:paraId="39DC7EDD" w14:textId="77777777" w:rsidTr="00263C25">
        <w:tc>
          <w:tcPr>
            <w:tcW w:w="992" w:type="dxa"/>
            <w:vAlign w:val="center"/>
          </w:tcPr>
          <w:p w14:paraId="569F61D6" w14:textId="77777777" w:rsidR="001D5534" w:rsidRPr="001D5534" w:rsidRDefault="001D5534" w:rsidP="001D5534">
            <w:pPr>
              <w:jc w:val="center"/>
            </w:pPr>
            <w:r w:rsidRPr="001D5534">
              <w:t>9.</w:t>
            </w:r>
          </w:p>
        </w:tc>
        <w:tc>
          <w:tcPr>
            <w:tcW w:w="1985" w:type="dxa"/>
            <w:vAlign w:val="center"/>
          </w:tcPr>
          <w:p w14:paraId="3B7922E3" w14:textId="77777777" w:rsidR="001D5534" w:rsidRPr="001D5534" w:rsidRDefault="001D5534" w:rsidP="001D5534">
            <w:r w:rsidRPr="001D5534">
              <w:t>Отпущено воды по категориям потребителей</w:t>
            </w:r>
          </w:p>
        </w:tc>
        <w:tc>
          <w:tcPr>
            <w:tcW w:w="851" w:type="dxa"/>
            <w:vAlign w:val="center"/>
          </w:tcPr>
          <w:p w14:paraId="313C37A1"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6E2EFB2B" w14:textId="77777777" w:rsidR="001D5534" w:rsidRPr="001D5534" w:rsidRDefault="001D5534" w:rsidP="001D5534">
            <w:pPr>
              <w:jc w:val="center"/>
            </w:pPr>
            <w:r w:rsidRPr="001D5534">
              <w:t>168676</w:t>
            </w:r>
          </w:p>
        </w:tc>
        <w:tc>
          <w:tcPr>
            <w:tcW w:w="1134" w:type="dxa"/>
            <w:vAlign w:val="center"/>
          </w:tcPr>
          <w:p w14:paraId="1B669F1A" w14:textId="77777777" w:rsidR="001D5534" w:rsidRPr="001D5534" w:rsidRDefault="001D5534" w:rsidP="001D5534">
            <w:pPr>
              <w:jc w:val="center"/>
            </w:pPr>
            <w:r w:rsidRPr="001D5534">
              <w:t>168676</w:t>
            </w:r>
          </w:p>
        </w:tc>
        <w:tc>
          <w:tcPr>
            <w:tcW w:w="1275" w:type="dxa"/>
            <w:vAlign w:val="center"/>
          </w:tcPr>
          <w:p w14:paraId="4AF2734C" w14:textId="77777777" w:rsidR="001D5534" w:rsidRPr="001D5534" w:rsidRDefault="001D5534" w:rsidP="001D5534">
            <w:pPr>
              <w:jc w:val="center"/>
            </w:pPr>
            <w:r w:rsidRPr="001D5534">
              <w:t>136623</w:t>
            </w:r>
          </w:p>
        </w:tc>
        <w:tc>
          <w:tcPr>
            <w:tcW w:w="1276" w:type="dxa"/>
            <w:vAlign w:val="center"/>
          </w:tcPr>
          <w:p w14:paraId="523E160E" w14:textId="77777777" w:rsidR="001D5534" w:rsidRPr="001D5534" w:rsidRDefault="001D5534" w:rsidP="001D5534">
            <w:pPr>
              <w:jc w:val="center"/>
            </w:pPr>
            <w:r w:rsidRPr="001D5534">
              <w:t>136623</w:t>
            </w:r>
          </w:p>
        </w:tc>
        <w:tc>
          <w:tcPr>
            <w:tcW w:w="1276" w:type="dxa"/>
            <w:vAlign w:val="center"/>
          </w:tcPr>
          <w:p w14:paraId="32E1030F" w14:textId="77777777" w:rsidR="001D5534" w:rsidRPr="001D5534" w:rsidRDefault="001D5534" w:rsidP="001D5534">
            <w:pPr>
              <w:jc w:val="center"/>
            </w:pPr>
            <w:r w:rsidRPr="001D5534">
              <w:t>168676</w:t>
            </w:r>
          </w:p>
        </w:tc>
        <w:tc>
          <w:tcPr>
            <w:tcW w:w="1134" w:type="dxa"/>
            <w:vAlign w:val="center"/>
          </w:tcPr>
          <w:p w14:paraId="7D3F2678" w14:textId="77777777" w:rsidR="001D5534" w:rsidRPr="001D5534" w:rsidRDefault="001D5534" w:rsidP="001D5534">
            <w:pPr>
              <w:jc w:val="center"/>
            </w:pPr>
            <w:r w:rsidRPr="001D5534">
              <w:t>168676</w:t>
            </w:r>
          </w:p>
        </w:tc>
        <w:tc>
          <w:tcPr>
            <w:tcW w:w="1134" w:type="dxa"/>
            <w:vAlign w:val="center"/>
          </w:tcPr>
          <w:p w14:paraId="7AB3C97E" w14:textId="77777777" w:rsidR="001D5534" w:rsidRPr="001D5534" w:rsidRDefault="001D5534" w:rsidP="001D5534">
            <w:pPr>
              <w:jc w:val="center"/>
            </w:pPr>
            <w:r w:rsidRPr="001D5534">
              <w:t>168676</w:t>
            </w:r>
          </w:p>
        </w:tc>
        <w:tc>
          <w:tcPr>
            <w:tcW w:w="1134" w:type="dxa"/>
            <w:vAlign w:val="center"/>
          </w:tcPr>
          <w:p w14:paraId="5E45E95F" w14:textId="77777777" w:rsidR="001D5534" w:rsidRPr="001D5534" w:rsidRDefault="001D5534" w:rsidP="001D5534">
            <w:pPr>
              <w:jc w:val="center"/>
            </w:pPr>
            <w:r w:rsidRPr="001D5534">
              <w:t>168676</w:t>
            </w:r>
          </w:p>
        </w:tc>
        <w:tc>
          <w:tcPr>
            <w:tcW w:w="1134" w:type="dxa"/>
            <w:vAlign w:val="center"/>
          </w:tcPr>
          <w:p w14:paraId="3B16D26E" w14:textId="77777777" w:rsidR="001D5534" w:rsidRPr="001D5534" w:rsidRDefault="001D5534" w:rsidP="001D5534">
            <w:pPr>
              <w:jc w:val="center"/>
            </w:pPr>
            <w:r w:rsidRPr="001D5534">
              <w:t>164108</w:t>
            </w:r>
          </w:p>
        </w:tc>
        <w:tc>
          <w:tcPr>
            <w:tcW w:w="1134" w:type="dxa"/>
            <w:vAlign w:val="center"/>
          </w:tcPr>
          <w:p w14:paraId="75939588" w14:textId="77777777" w:rsidR="001D5534" w:rsidRPr="001D5534" w:rsidRDefault="001D5534" w:rsidP="001D5534">
            <w:pPr>
              <w:jc w:val="center"/>
            </w:pPr>
            <w:r w:rsidRPr="001D5534">
              <w:t>164108</w:t>
            </w:r>
          </w:p>
        </w:tc>
      </w:tr>
      <w:tr w:rsidR="001D5534" w:rsidRPr="001D5534" w14:paraId="7779FA71" w14:textId="77777777" w:rsidTr="00263C25">
        <w:trPr>
          <w:trHeight w:val="576"/>
        </w:trPr>
        <w:tc>
          <w:tcPr>
            <w:tcW w:w="992" w:type="dxa"/>
            <w:vAlign w:val="center"/>
          </w:tcPr>
          <w:p w14:paraId="5AFBB2E2" w14:textId="77777777" w:rsidR="001D5534" w:rsidRPr="001D5534" w:rsidRDefault="001D5534" w:rsidP="001D5534">
            <w:pPr>
              <w:jc w:val="center"/>
            </w:pPr>
            <w:bookmarkStart w:id="13" w:name="_Hlk15653589"/>
            <w:r w:rsidRPr="001D5534">
              <w:t>9.1.</w:t>
            </w:r>
          </w:p>
        </w:tc>
        <w:tc>
          <w:tcPr>
            <w:tcW w:w="1985" w:type="dxa"/>
            <w:vAlign w:val="center"/>
          </w:tcPr>
          <w:p w14:paraId="050A76B3" w14:textId="77777777" w:rsidR="001D5534" w:rsidRPr="001D5534" w:rsidRDefault="001D5534" w:rsidP="001D5534">
            <w:r w:rsidRPr="001D5534">
              <w:t>Потребитель-ский рынок</w:t>
            </w:r>
          </w:p>
        </w:tc>
        <w:tc>
          <w:tcPr>
            <w:tcW w:w="851" w:type="dxa"/>
            <w:vAlign w:val="center"/>
          </w:tcPr>
          <w:p w14:paraId="7D786865"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0F49F3D0" w14:textId="77777777" w:rsidR="001D5534" w:rsidRPr="001D5534" w:rsidRDefault="001D5534" w:rsidP="001D5534">
            <w:pPr>
              <w:jc w:val="center"/>
            </w:pPr>
            <w:r w:rsidRPr="001D5534">
              <w:t>2468</w:t>
            </w:r>
          </w:p>
        </w:tc>
        <w:tc>
          <w:tcPr>
            <w:tcW w:w="1134" w:type="dxa"/>
            <w:vAlign w:val="center"/>
          </w:tcPr>
          <w:p w14:paraId="231B35A0" w14:textId="77777777" w:rsidR="001D5534" w:rsidRPr="001D5534" w:rsidRDefault="001D5534" w:rsidP="001D5534">
            <w:pPr>
              <w:jc w:val="center"/>
            </w:pPr>
            <w:r w:rsidRPr="001D5534">
              <w:t>2468</w:t>
            </w:r>
          </w:p>
        </w:tc>
        <w:tc>
          <w:tcPr>
            <w:tcW w:w="1275" w:type="dxa"/>
            <w:vAlign w:val="center"/>
          </w:tcPr>
          <w:p w14:paraId="65E50467" w14:textId="77777777" w:rsidR="001D5534" w:rsidRPr="001D5534" w:rsidRDefault="001D5534" w:rsidP="001D5534">
            <w:pPr>
              <w:jc w:val="center"/>
            </w:pPr>
            <w:r w:rsidRPr="001D5534">
              <w:t>1625</w:t>
            </w:r>
          </w:p>
        </w:tc>
        <w:tc>
          <w:tcPr>
            <w:tcW w:w="1276" w:type="dxa"/>
            <w:vAlign w:val="center"/>
          </w:tcPr>
          <w:p w14:paraId="1DE6D5FC" w14:textId="77777777" w:rsidR="001D5534" w:rsidRPr="001D5534" w:rsidRDefault="001D5534" w:rsidP="001D5534">
            <w:pPr>
              <w:jc w:val="center"/>
            </w:pPr>
            <w:r w:rsidRPr="001D5534">
              <w:t>1625</w:t>
            </w:r>
          </w:p>
        </w:tc>
        <w:tc>
          <w:tcPr>
            <w:tcW w:w="1276" w:type="dxa"/>
            <w:vAlign w:val="center"/>
          </w:tcPr>
          <w:p w14:paraId="3BABF3F9" w14:textId="77777777" w:rsidR="001D5534" w:rsidRPr="001D5534" w:rsidRDefault="001D5534" w:rsidP="001D5534">
            <w:pPr>
              <w:jc w:val="center"/>
            </w:pPr>
            <w:r w:rsidRPr="001D5534">
              <w:t>2468</w:t>
            </w:r>
          </w:p>
        </w:tc>
        <w:tc>
          <w:tcPr>
            <w:tcW w:w="1134" w:type="dxa"/>
            <w:vAlign w:val="center"/>
          </w:tcPr>
          <w:p w14:paraId="4EBB5F9D" w14:textId="77777777" w:rsidR="001D5534" w:rsidRPr="001D5534" w:rsidRDefault="001D5534" w:rsidP="001D5534">
            <w:pPr>
              <w:jc w:val="center"/>
            </w:pPr>
            <w:r w:rsidRPr="001D5534">
              <w:t>2468</w:t>
            </w:r>
          </w:p>
        </w:tc>
        <w:tc>
          <w:tcPr>
            <w:tcW w:w="1134" w:type="dxa"/>
            <w:vAlign w:val="center"/>
          </w:tcPr>
          <w:p w14:paraId="054FE0CE" w14:textId="77777777" w:rsidR="001D5534" w:rsidRPr="001D5534" w:rsidRDefault="001D5534" w:rsidP="001D5534">
            <w:pPr>
              <w:jc w:val="center"/>
            </w:pPr>
            <w:r w:rsidRPr="001D5534">
              <w:t>2468</w:t>
            </w:r>
          </w:p>
        </w:tc>
        <w:tc>
          <w:tcPr>
            <w:tcW w:w="1134" w:type="dxa"/>
            <w:vAlign w:val="center"/>
          </w:tcPr>
          <w:p w14:paraId="646FFF59" w14:textId="77777777" w:rsidR="001D5534" w:rsidRPr="001D5534" w:rsidRDefault="001D5534" w:rsidP="001D5534">
            <w:pPr>
              <w:jc w:val="center"/>
            </w:pPr>
            <w:r w:rsidRPr="001D5534">
              <w:t>2468</w:t>
            </w:r>
          </w:p>
        </w:tc>
        <w:tc>
          <w:tcPr>
            <w:tcW w:w="1134" w:type="dxa"/>
            <w:vAlign w:val="center"/>
          </w:tcPr>
          <w:p w14:paraId="37A3E23C" w14:textId="77777777" w:rsidR="001D5534" w:rsidRPr="001D5534" w:rsidRDefault="001D5534" w:rsidP="001D5534">
            <w:pPr>
              <w:jc w:val="center"/>
            </w:pPr>
            <w:r w:rsidRPr="001D5534">
              <w:t>2020</w:t>
            </w:r>
          </w:p>
        </w:tc>
        <w:tc>
          <w:tcPr>
            <w:tcW w:w="1134" w:type="dxa"/>
            <w:vAlign w:val="center"/>
          </w:tcPr>
          <w:p w14:paraId="252AD6AA" w14:textId="77777777" w:rsidR="001D5534" w:rsidRPr="001D5534" w:rsidRDefault="001D5534" w:rsidP="001D5534">
            <w:pPr>
              <w:jc w:val="center"/>
            </w:pPr>
            <w:r w:rsidRPr="001D5534">
              <w:t>2020</w:t>
            </w:r>
          </w:p>
        </w:tc>
      </w:tr>
      <w:bookmarkEnd w:id="13"/>
      <w:tr w:rsidR="001D5534" w:rsidRPr="001D5534" w14:paraId="5B780452" w14:textId="77777777" w:rsidTr="00263C25">
        <w:trPr>
          <w:trHeight w:val="325"/>
        </w:trPr>
        <w:tc>
          <w:tcPr>
            <w:tcW w:w="992" w:type="dxa"/>
            <w:vAlign w:val="center"/>
          </w:tcPr>
          <w:p w14:paraId="1D89B438" w14:textId="77777777" w:rsidR="001D5534" w:rsidRPr="001D5534" w:rsidRDefault="001D5534" w:rsidP="001D5534">
            <w:pPr>
              <w:jc w:val="center"/>
            </w:pPr>
            <w:r w:rsidRPr="001D5534">
              <w:t>9.1.1.</w:t>
            </w:r>
          </w:p>
        </w:tc>
        <w:tc>
          <w:tcPr>
            <w:tcW w:w="1985" w:type="dxa"/>
            <w:vAlign w:val="center"/>
          </w:tcPr>
          <w:p w14:paraId="46D382DD" w14:textId="77777777" w:rsidR="001D5534" w:rsidRPr="001D5534" w:rsidRDefault="001D5534" w:rsidP="001D5534">
            <w:r w:rsidRPr="001D5534">
              <w:t>- население</w:t>
            </w:r>
          </w:p>
        </w:tc>
        <w:tc>
          <w:tcPr>
            <w:tcW w:w="851" w:type="dxa"/>
            <w:vAlign w:val="center"/>
          </w:tcPr>
          <w:p w14:paraId="3B502CCE"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0DD3B07B" w14:textId="77777777" w:rsidR="001D5534" w:rsidRPr="001D5534" w:rsidRDefault="001D5534" w:rsidP="001D5534">
            <w:pPr>
              <w:jc w:val="center"/>
            </w:pPr>
            <w:r w:rsidRPr="001D5534">
              <w:t>2468</w:t>
            </w:r>
          </w:p>
        </w:tc>
        <w:tc>
          <w:tcPr>
            <w:tcW w:w="1134" w:type="dxa"/>
            <w:vAlign w:val="center"/>
          </w:tcPr>
          <w:p w14:paraId="0D2629C4" w14:textId="77777777" w:rsidR="001D5534" w:rsidRPr="001D5534" w:rsidRDefault="001D5534" w:rsidP="001D5534">
            <w:pPr>
              <w:jc w:val="center"/>
            </w:pPr>
            <w:r w:rsidRPr="001D5534">
              <w:t>2468</w:t>
            </w:r>
          </w:p>
        </w:tc>
        <w:tc>
          <w:tcPr>
            <w:tcW w:w="1275" w:type="dxa"/>
            <w:vAlign w:val="center"/>
          </w:tcPr>
          <w:p w14:paraId="0C1CF7D5" w14:textId="77777777" w:rsidR="001D5534" w:rsidRPr="001D5534" w:rsidRDefault="001D5534" w:rsidP="001D5534">
            <w:pPr>
              <w:jc w:val="center"/>
            </w:pPr>
            <w:r w:rsidRPr="001D5534">
              <w:t>1625</w:t>
            </w:r>
          </w:p>
        </w:tc>
        <w:tc>
          <w:tcPr>
            <w:tcW w:w="1276" w:type="dxa"/>
            <w:vAlign w:val="center"/>
          </w:tcPr>
          <w:p w14:paraId="4E5C5FA0" w14:textId="77777777" w:rsidR="001D5534" w:rsidRPr="001D5534" w:rsidRDefault="001D5534" w:rsidP="001D5534">
            <w:pPr>
              <w:jc w:val="center"/>
            </w:pPr>
            <w:r w:rsidRPr="001D5534">
              <w:t>1625</w:t>
            </w:r>
          </w:p>
        </w:tc>
        <w:tc>
          <w:tcPr>
            <w:tcW w:w="1276" w:type="dxa"/>
            <w:vAlign w:val="center"/>
          </w:tcPr>
          <w:p w14:paraId="48CD4E46" w14:textId="77777777" w:rsidR="001D5534" w:rsidRPr="001D5534" w:rsidRDefault="001D5534" w:rsidP="001D5534">
            <w:pPr>
              <w:jc w:val="center"/>
            </w:pPr>
            <w:r w:rsidRPr="001D5534">
              <w:t>2468</w:t>
            </w:r>
          </w:p>
        </w:tc>
        <w:tc>
          <w:tcPr>
            <w:tcW w:w="1134" w:type="dxa"/>
            <w:vAlign w:val="center"/>
          </w:tcPr>
          <w:p w14:paraId="0740A268" w14:textId="77777777" w:rsidR="001D5534" w:rsidRPr="001D5534" w:rsidRDefault="001D5534" w:rsidP="001D5534">
            <w:pPr>
              <w:jc w:val="center"/>
            </w:pPr>
            <w:r w:rsidRPr="001D5534">
              <w:t>2468</w:t>
            </w:r>
          </w:p>
        </w:tc>
        <w:tc>
          <w:tcPr>
            <w:tcW w:w="1134" w:type="dxa"/>
            <w:vAlign w:val="center"/>
          </w:tcPr>
          <w:p w14:paraId="55A3347D" w14:textId="77777777" w:rsidR="001D5534" w:rsidRPr="001D5534" w:rsidRDefault="001D5534" w:rsidP="001D5534">
            <w:pPr>
              <w:jc w:val="center"/>
            </w:pPr>
            <w:r w:rsidRPr="001D5534">
              <w:t>2468</w:t>
            </w:r>
          </w:p>
        </w:tc>
        <w:tc>
          <w:tcPr>
            <w:tcW w:w="1134" w:type="dxa"/>
            <w:vAlign w:val="center"/>
          </w:tcPr>
          <w:p w14:paraId="71218EE7" w14:textId="77777777" w:rsidR="001D5534" w:rsidRPr="001D5534" w:rsidRDefault="001D5534" w:rsidP="001D5534">
            <w:pPr>
              <w:jc w:val="center"/>
            </w:pPr>
            <w:r w:rsidRPr="001D5534">
              <w:t>2468</w:t>
            </w:r>
          </w:p>
        </w:tc>
        <w:tc>
          <w:tcPr>
            <w:tcW w:w="1134" w:type="dxa"/>
            <w:vAlign w:val="center"/>
          </w:tcPr>
          <w:p w14:paraId="2F74188C" w14:textId="77777777" w:rsidR="001D5534" w:rsidRPr="001D5534" w:rsidRDefault="001D5534" w:rsidP="001D5534">
            <w:pPr>
              <w:jc w:val="center"/>
            </w:pPr>
            <w:r w:rsidRPr="001D5534">
              <w:t>2020</w:t>
            </w:r>
          </w:p>
        </w:tc>
        <w:tc>
          <w:tcPr>
            <w:tcW w:w="1134" w:type="dxa"/>
            <w:vAlign w:val="center"/>
          </w:tcPr>
          <w:p w14:paraId="13DE8A9A" w14:textId="77777777" w:rsidR="001D5534" w:rsidRPr="001D5534" w:rsidRDefault="001D5534" w:rsidP="001D5534">
            <w:pPr>
              <w:jc w:val="center"/>
            </w:pPr>
            <w:r w:rsidRPr="001D5534">
              <w:t>2020</w:t>
            </w:r>
          </w:p>
        </w:tc>
      </w:tr>
      <w:tr w:rsidR="001D5534" w:rsidRPr="001D5534" w14:paraId="64019002" w14:textId="77777777" w:rsidTr="00263C25">
        <w:trPr>
          <w:trHeight w:val="673"/>
        </w:trPr>
        <w:tc>
          <w:tcPr>
            <w:tcW w:w="992" w:type="dxa"/>
            <w:vAlign w:val="center"/>
          </w:tcPr>
          <w:p w14:paraId="264A977B" w14:textId="77777777" w:rsidR="001D5534" w:rsidRPr="001D5534" w:rsidRDefault="001D5534" w:rsidP="001D5534">
            <w:pPr>
              <w:jc w:val="center"/>
            </w:pPr>
            <w:r w:rsidRPr="001D5534">
              <w:t>9.1.2.</w:t>
            </w:r>
          </w:p>
        </w:tc>
        <w:tc>
          <w:tcPr>
            <w:tcW w:w="1985" w:type="dxa"/>
            <w:vAlign w:val="center"/>
          </w:tcPr>
          <w:p w14:paraId="16A20D6C" w14:textId="77777777" w:rsidR="001D5534" w:rsidRPr="001D5534" w:rsidRDefault="001D5534" w:rsidP="001D5534">
            <w:r w:rsidRPr="001D5534">
              <w:t>- прочие потребители</w:t>
            </w:r>
          </w:p>
        </w:tc>
        <w:tc>
          <w:tcPr>
            <w:tcW w:w="851" w:type="dxa"/>
            <w:vAlign w:val="center"/>
          </w:tcPr>
          <w:p w14:paraId="61E9A380"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5B325956" w14:textId="77777777" w:rsidR="001D5534" w:rsidRPr="001D5534" w:rsidRDefault="001D5534" w:rsidP="001D5534">
            <w:pPr>
              <w:jc w:val="center"/>
            </w:pPr>
            <w:r w:rsidRPr="001D5534">
              <w:t>-</w:t>
            </w:r>
          </w:p>
        </w:tc>
        <w:tc>
          <w:tcPr>
            <w:tcW w:w="1134" w:type="dxa"/>
            <w:vAlign w:val="center"/>
          </w:tcPr>
          <w:p w14:paraId="359A3167" w14:textId="77777777" w:rsidR="001D5534" w:rsidRPr="001D5534" w:rsidRDefault="001D5534" w:rsidP="001D5534">
            <w:pPr>
              <w:jc w:val="center"/>
            </w:pPr>
            <w:r w:rsidRPr="001D5534">
              <w:t>-</w:t>
            </w:r>
          </w:p>
        </w:tc>
        <w:tc>
          <w:tcPr>
            <w:tcW w:w="1275" w:type="dxa"/>
            <w:vAlign w:val="center"/>
          </w:tcPr>
          <w:p w14:paraId="77660B3D" w14:textId="77777777" w:rsidR="001D5534" w:rsidRPr="001D5534" w:rsidRDefault="001D5534" w:rsidP="001D5534">
            <w:pPr>
              <w:jc w:val="center"/>
            </w:pPr>
            <w:r w:rsidRPr="001D5534">
              <w:t>-</w:t>
            </w:r>
          </w:p>
        </w:tc>
        <w:tc>
          <w:tcPr>
            <w:tcW w:w="1276" w:type="dxa"/>
            <w:vAlign w:val="center"/>
          </w:tcPr>
          <w:p w14:paraId="20CA26A9" w14:textId="77777777" w:rsidR="001D5534" w:rsidRPr="001D5534" w:rsidRDefault="001D5534" w:rsidP="001D5534">
            <w:pPr>
              <w:jc w:val="center"/>
            </w:pPr>
            <w:r w:rsidRPr="001D5534">
              <w:t>-</w:t>
            </w:r>
          </w:p>
        </w:tc>
        <w:tc>
          <w:tcPr>
            <w:tcW w:w="1276" w:type="dxa"/>
            <w:vAlign w:val="center"/>
          </w:tcPr>
          <w:p w14:paraId="0639F2D8" w14:textId="77777777" w:rsidR="001D5534" w:rsidRPr="001D5534" w:rsidRDefault="001D5534" w:rsidP="001D5534">
            <w:pPr>
              <w:jc w:val="center"/>
            </w:pPr>
            <w:r w:rsidRPr="001D5534">
              <w:t>-</w:t>
            </w:r>
          </w:p>
        </w:tc>
        <w:tc>
          <w:tcPr>
            <w:tcW w:w="1134" w:type="dxa"/>
            <w:vAlign w:val="center"/>
          </w:tcPr>
          <w:p w14:paraId="78260CF3" w14:textId="77777777" w:rsidR="001D5534" w:rsidRPr="001D5534" w:rsidRDefault="001D5534" w:rsidP="001D5534">
            <w:pPr>
              <w:jc w:val="center"/>
            </w:pPr>
            <w:r w:rsidRPr="001D5534">
              <w:t>-</w:t>
            </w:r>
          </w:p>
        </w:tc>
        <w:tc>
          <w:tcPr>
            <w:tcW w:w="1134" w:type="dxa"/>
            <w:vAlign w:val="center"/>
          </w:tcPr>
          <w:p w14:paraId="66CBC73A" w14:textId="77777777" w:rsidR="001D5534" w:rsidRPr="001D5534" w:rsidRDefault="001D5534" w:rsidP="001D5534">
            <w:pPr>
              <w:jc w:val="center"/>
            </w:pPr>
            <w:r w:rsidRPr="001D5534">
              <w:t>-</w:t>
            </w:r>
          </w:p>
        </w:tc>
        <w:tc>
          <w:tcPr>
            <w:tcW w:w="1134" w:type="dxa"/>
            <w:vAlign w:val="center"/>
          </w:tcPr>
          <w:p w14:paraId="32A6ED23" w14:textId="77777777" w:rsidR="001D5534" w:rsidRPr="001D5534" w:rsidRDefault="001D5534" w:rsidP="001D5534">
            <w:pPr>
              <w:jc w:val="center"/>
            </w:pPr>
            <w:r w:rsidRPr="001D5534">
              <w:t>-</w:t>
            </w:r>
          </w:p>
        </w:tc>
        <w:tc>
          <w:tcPr>
            <w:tcW w:w="1134" w:type="dxa"/>
            <w:vAlign w:val="center"/>
          </w:tcPr>
          <w:p w14:paraId="48E4353A" w14:textId="77777777" w:rsidR="001D5534" w:rsidRPr="001D5534" w:rsidRDefault="001D5534" w:rsidP="001D5534">
            <w:pPr>
              <w:jc w:val="center"/>
            </w:pPr>
            <w:r w:rsidRPr="001D5534">
              <w:t>-</w:t>
            </w:r>
          </w:p>
        </w:tc>
        <w:tc>
          <w:tcPr>
            <w:tcW w:w="1134" w:type="dxa"/>
            <w:vAlign w:val="center"/>
          </w:tcPr>
          <w:p w14:paraId="75DABFEB" w14:textId="77777777" w:rsidR="001D5534" w:rsidRPr="001D5534" w:rsidRDefault="001D5534" w:rsidP="001D5534">
            <w:pPr>
              <w:jc w:val="center"/>
            </w:pPr>
            <w:r w:rsidRPr="001D5534">
              <w:t>-</w:t>
            </w:r>
          </w:p>
        </w:tc>
      </w:tr>
      <w:tr w:rsidR="001D5534" w:rsidRPr="001D5534" w14:paraId="6C2B6D9F" w14:textId="77777777" w:rsidTr="00263C25">
        <w:trPr>
          <w:trHeight w:val="863"/>
        </w:trPr>
        <w:tc>
          <w:tcPr>
            <w:tcW w:w="992" w:type="dxa"/>
            <w:vAlign w:val="center"/>
          </w:tcPr>
          <w:p w14:paraId="2AFE7D76" w14:textId="77777777" w:rsidR="001D5534" w:rsidRPr="001D5534" w:rsidRDefault="001D5534" w:rsidP="001D5534">
            <w:pPr>
              <w:jc w:val="center"/>
            </w:pPr>
            <w:r w:rsidRPr="001D5534">
              <w:t>9.2.</w:t>
            </w:r>
          </w:p>
        </w:tc>
        <w:tc>
          <w:tcPr>
            <w:tcW w:w="1985" w:type="dxa"/>
            <w:vAlign w:val="center"/>
          </w:tcPr>
          <w:p w14:paraId="001FDE74" w14:textId="77777777" w:rsidR="001D5534" w:rsidRPr="001D5534" w:rsidRDefault="001D5534" w:rsidP="001D5534">
            <w:r w:rsidRPr="001D5534">
              <w:t>Собственные нужды производства</w:t>
            </w:r>
          </w:p>
        </w:tc>
        <w:tc>
          <w:tcPr>
            <w:tcW w:w="851" w:type="dxa"/>
            <w:vAlign w:val="center"/>
          </w:tcPr>
          <w:p w14:paraId="61A5BFA9" w14:textId="77777777" w:rsidR="001D5534" w:rsidRPr="001D5534" w:rsidRDefault="001D5534" w:rsidP="001D5534">
            <w:pPr>
              <w:jc w:val="center"/>
            </w:pPr>
            <w:r w:rsidRPr="001D5534">
              <w:t>м</w:t>
            </w:r>
            <w:r w:rsidRPr="001D5534">
              <w:rPr>
                <w:vertAlign w:val="superscript"/>
              </w:rPr>
              <w:t>3</w:t>
            </w:r>
          </w:p>
        </w:tc>
        <w:tc>
          <w:tcPr>
            <w:tcW w:w="1134" w:type="dxa"/>
            <w:vAlign w:val="center"/>
          </w:tcPr>
          <w:p w14:paraId="2EB6A717" w14:textId="77777777" w:rsidR="001D5534" w:rsidRPr="001D5534" w:rsidRDefault="001D5534" w:rsidP="001D5534">
            <w:pPr>
              <w:jc w:val="center"/>
            </w:pPr>
            <w:r w:rsidRPr="001D5534">
              <w:t>166209</w:t>
            </w:r>
          </w:p>
        </w:tc>
        <w:tc>
          <w:tcPr>
            <w:tcW w:w="1134" w:type="dxa"/>
            <w:vAlign w:val="center"/>
          </w:tcPr>
          <w:p w14:paraId="3034E669" w14:textId="77777777" w:rsidR="001D5534" w:rsidRPr="001D5534" w:rsidRDefault="001D5534" w:rsidP="001D5534">
            <w:pPr>
              <w:jc w:val="center"/>
            </w:pPr>
            <w:r w:rsidRPr="001D5534">
              <w:t>166209</w:t>
            </w:r>
          </w:p>
        </w:tc>
        <w:tc>
          <w:tcPr>
            <w:tcW w:w="1275" w:type="dxa"/>
            <w:vAlign w:val="center"/>
          </w:tcPr>
          <w:p w14:paraId="787827CD" w14:textId="77777777" w:rsidR="001D5534" w:rsidRPr="001D5534" w:rsidRDefault="001D5534" w:rsidP="001D5534">
            <w:pPr>
              <w:jc w:val="center"/>
            </w:pPr>
            <w:r w:rsidRPr="001D5534">
              <w:t>134998</w:t>
            </w:r>
          </w:p>
        </w:tc>
        <w:tc>
          <w:tcPr>
            <w:tcW w:w="1276" w:type="dxa"/>
            <w:vAlign w:val="center"/>
          </w:tcPr>
          <w:p w14:paraId="349BE5A0" w14:textId="77777777" w:rsidR="001D5534" w:rsidRPr="001D5534" w:rsidRDefault="001D5534" w:rsidP="001D5534">
            <w:pPr>
              <w:jc w:val="center"/>
            </w:pPr>
            <w:r w:rsidRPr="001D5534">
              <w:t>134998</w:t>
            </w:r>
          </w:p>
        </w:tc>
        <w:tc>
          <w:tcPr>
            <w:tcW w:w="1276" w:type="dxa"/>
            <w:vAlign w:val="center"/>
          </w:tcPr>
          <w:p w14:paraId="5BC4F23B" w14:textId="77777777" w:rsidR="001D5534" w:rsidRPr="001D5534" w:rsidRDefault="001D5534" w:rsidP="001D5534">
            <w:pPr>
              <w:jc w:val="center"/>
            </w:pPr>
            <w:r w:rsidRPr="001D5534">
              <w:t>166209</w:t>
            </w:r>
          </w:p>
        </w:tc>
        <w:tc>
          <w:tcPr>
            <w:tcW w:w="1134" w:type="dxa"/>
            <w:vAlign w:val="center"/>
          </w:tcPr>
          <w:p w14:paraId="2D8DA9BC" w14:textId="77777777" w:rsidR="001D5534" w:rsidRPr="001D5534" w:rsidRDefault="001D5534" w:rsidP="001D5534">
            <w:pPr>
              <w:jc w:val="center"/>
            </w:pPr>
            <w:r w:rsidRPr="001D5534">
              <w:t>166209</w:t>
            </w:r>
          </w:p>
        </w:tc>
        <w:tc>
          <w:tcPr>
            <w:tcW w:w="1134" w:type="dxa"/>
            <w:vAlign w:val="center"/>
          </w:tcPr>
          <w:p w14:paraId="2EB56525" w14:textId="77777777" w:rsidR="001D5534" w:rsidRPr="001D5534" w:rsidRDefault="001D5534" w:rsidP="001D5534">
            <w:pPr>
              <w:jc w:val="center"/>
            </w:pPr>
            <w:r w:rsidRPr="001D5534">
              <w:t>166209</w:t>
            </w:r>
          </w:p>
        </w:tc>
        <w:tc>
          <w:tcPr>
            <w:tcW w:w="1134" w:type="dxa"/>
            <w:vAlign w:val="center"/>
          </w:tcPr>
          <w:p w14:paraId="7FF5F9BB" w14:textId="77777777" w:rsidR="001D5534" w:rsidRPr="001D5534" w:rsidRDefault="001D5534" w:rsidP="001D5534">
            <w:pPr>
              <w:jc w:val="center"/>
            </w:pPr>
            <w:r w:rsidRPr="001D5534">
              <w:t>166209</w:t>
            </w:r>
          </w:p>
        </w:tc>
        <w:tc>
          <w:tcPr>
            <w:tcW w:w="1134" w:type="dxa"/>
            <w:vAlign w:val="center"/>
          </w:tcPr>
          <w:p w14:paraId="1A7A6B1B" w14:textId="77777777" w:rsidR="001D5534" w:rsidRPr="001D5534" w:rsidRDefault="001D5534" w:rsidP="001D5534">
            <w:pPr>
              <w:jc w:val="center"/>
            </w:pPr>
            <w:r w:rsidRPr="001D5534">
              <w:t>162088</w:t>
            </w:r>
          </w:p>
        </w:tc>
        <w:tc>
          <w:tcPr>
            <w:tcW w:w="1134" w:type="dxa"/>
            <w:vAlign w:val="center"/>
          </w:tcPr>
          <w:p w14:paraId="656B9B23" w14:textId="77777777" w:rsidR="001D5534" w:rsidRPr="001D5534" w:rsidRDefault="001D5534" w:rsidP="001D5534">
            <w:pPr>
              <w:jc w:val="center"/>
            </w:pPr>
            <w:r w:rsidRPr="001D5534">
              <w:t>162088</w:t>
            </w:r>
          </w:p>
        </w:tc>
      </w:tr>
    </w:tbl>
    <w:p w14:paraId="591959C8" w14:textId="77777777" w:rsidR="001D5534" w:rsidRPr="001D5534" w:rsidRDefault="001D5534" w:rsidP="001D5534">
      <w:pPr>
        <w:jc w:val="both"/>
        <w:rPr>
          <w:sz w:val="28"/>
          <w:szCs w:val="28"/>
          <w:lang w:eastAsia="en-US"/>
        </w:rPr>
      </w:pPr>
    </w:p>
    <w:p w14:paraId="3C963296" w14:textId="77777777" w:rsidR="001D5534" w:rsidRPr="001D5534" w:rsidRDefault="001D5534" w:rsidP="001D5534">
      <w:pPr>
        <w:jc w:val="both"/>
        <w:rPr>
          <w:sz w:val="28"/>
          <w:szCs w:val="28"/>
          <w:lang w:eastAsia="en-US"/>
        </w:rPr>
      </w:pPr>
    </w:p>
    <w:p w14:paraId="691F71AB" w14:textId="77777777" w:rsidR="001D5534" w:rsidRPr="001D5534" w:rsidRDefault="001D5534" w:rsidP="001D5534">
      <w:pPr>
        <w:jc w:val="both"/>
        <w:rPr>
          <w:sz w:val="28"/>
          <w:szCs w:val="28"/>
          <w:lang w:eastAsia="en-US"/>
        </w:rPr>
      </w:pPr>
    </w:p>
    <w:p w14:paraId="76588A67" w14:textId="77777777" w:rsidR="001D5534" w:rsidRPr="001D5534" w:rsidRDefault="001D5534" w:rsidP="001D5534">
      <w:pPr>
        <w:jc w:val="both"/>
        <w:rPr>
          <w:sz w:val="28"/>
          <w:szCs w:val="28"/>
          <w:lang w:eastAsia="en-US"/>
        </w:rPr>
      </w:pPr>
    </w:p>
    <w:p w14:paraId="3DC29717" w14:textId="77777777" w:rsidR="001D5534" w:rsidRPr="001D5534" w:rsidRDefault="001D5534" w:rsidP="001D5534">
      <w:pPr>
        <w:jc w:val="both"/>
        <w:rPr>
          <w:sz w:val="28"/>
          <w:szCs w:val="28"/>
          <w:lang w:eastAsia="en-US"/>
        </w:rPr>
      </w:pPr>
    </w:p>
    <w:p w14:paraId="6D2B28FE" w14:textId="77777777" w:rsidR="001D5534" w:rsidRPr="001D5534" w:rsidRDefault="001D5534" w:rsidP="001D5534">
      <w:pPr>
        <w:jc w:val="both"/>
        <w:rPr>
          <w:sz w:val="28"/>
          <w:szCs w:val="28"/>
          <w:lang w:eastAsia="en-US"/>
        </w:rPr>
      </w:pPr>
    </w:p>
    <w:p w14:paraId="2BD077BC" w14:textId="77777777" w:rsidR="001D5534" w:rsidRPr="001D5534" w:rsidRDefault="001D5534" w:rsidP="001D5534">
      <w:pPr>
        <w:jc w:val="both"/>
        <w:rPr>
          <w:sz w:val="28"/>
          <w:szCs w:val="28"/>
          <w:lang w:eastAsia="en-US"/>
        </w:rPr>
      </w:pPr>
    </w:p>
    <w:p w14:paraId="778E2AA8" w14:textId="77777777" w:rsidR="001D5534" w:rsidRPr="001D5534" w:rsidRDefault="001D5534" w:rsidP="001D5534">
      <w:pPr>
        <w:jc w:val="both"/>
        <w:rPr>
          <w:sz w:val="28"/>
          <w:szCs w:val="28"/>
          <w:lang w:eastAsia="en-US"/>
        </w:rPr>
      </w:pPr>
    </w:p>
    <w:p w14:paraId="24075430" w14:textId="77777777" w:rsidR="001D5534" w:rsidRPr="001D5534" w:rsidRDefault="001D5534" w:rsidP="001D5534">
      <w:pPr>
        <w:jc w:val="both"/>
        <w:rPr>
          <w:sz w:val="28"/>
          <w:szCs w:val="28"/>
          <w:lang w:eastAsia="en-US"/>
        </w:rPr>
      </w:pPr>
    </w:p>
    <w:p w14:paraId="4835714E" w14:textId="77777777" w:rsidR="001D5534" w:rsidRPr="001D5534" w:rsidRDefault="001D5534" w:rsidP="001D5534">
      <w:pPr>
        <w:jc w:val="both"/>
        <w:rPr>
          <w:sz w:val="28"/>
          <w:szCs w:val="28"/>
          <w:lang w:eastAsia="en-US"/>
        </w:rPr>
      </w:pPr>
    </w:p>
    <w:p w14:paraId="45489C32" w14:textId="77777777" w:rsidR="001D5534" w:rsidRPr="001D5534" w:rsidRDefault="001D5534" w:rsidP="001D5534">
      <w:pPr>
        <w:jc w:val="both"/>
        <w:rPr>
          <w:sz w:val="28"/>
          <w:szCs w:val="28"/>
          <w:lang w:eastAsia="en-US"/>
        </w:rPr>
      </w:pPr>
    </w:p>
    <w:p w14:paraId="0D9D025C" w14:textId="77777777" w:rsidR="001D5534" w:rsidRPr="001D5534" w:rsidRDefault="001D5534" w:rsidP="001D5534">
      <w:pPr>
        <w:jc w:val="both"/>
        <w:rPr>
          <w:sz w:val="28"/>
          <w:szCs w:val="28"/>
          <w:lang w:eastAsia="en-US"/>
        </w:rPr>
      </w:pPr>
    </w:p>
    <w:p w14:paraId="5B702EE1" w14:textId="77777777" w:rsidR="001D5534" w:rsidRPr="001D5534" w:rsidRDefault="001D5534" w:rsidP="001D5534">
      <w:pPr>
        <w:jc w:val="both"/>
        <w:rPr>
          <w:sz w:val="28"/>
          <w:szCs w:val="28"/>
          <w:lang w:eastAsia="en-US"/>
        </w:rPr>
      </w:pPr>
    </w:p>
    <w:p w14:paraId="79C35510" w14:textId="77777777" w:rsidR="001D5534" w:rsidRPr="001D5534" w:rsidRDefault="001D5534" w:rsidP="001D5534">
      <w:pPr>
        <w:jc w:val="both"/>
        <w:rPr>
          <w:sz w:val="28"/>
          <w:szCs w:val="28"/>
          <w:lang w:eastAsia="en-US"/>
        </w:rPr>
      </w:pPr>
    </w:p>
    <w:p w14:paraId="55A33328" w14:textId="77777777" w:rsidR="001D5534" w:rsidRPr="001D5534" w:rsidRDefault="001D5534" w:rsidP="001D5534">
      <w:pPr>
        <w:jc w:val="both"/>
        <w:rPr>
          <w:sz w:val="28"/>
          <w:szCs w:val="28"/>
          <w:lang w:eastAsia="en-US"/>
        </w:rPr>
      </w:pPr>
    </w:p>
    <w:p w14:paraId="70EE788B" w14:textId="77777777" w:rsidR="001D5534" w:rsidRPr="001D5534" w:rsidRDefault="001D5534" w:rsidP="001D5534">
      <w:pPr>
        <w:ind w:left="-567"/>
        <w:jc w:val="center"/>
        <w:rPr>
          <w:bCs/>
          <w:color w:val="000000"/>
          <w:sz w:val="28"/>
          <w:szCs w:val="28"/>
        </w:rPr>
      </w:pPr>
      <w:r w:rsidRPr="001D5534">
        <w:rPr>
          <w:bCs/>
          <w:color w:val="000000"/>
          <w:sz w:val="28"/>
          <w:szCs w:val="28"/>
        </w:rPr>
        <w:t>Раздел 6. Объем финансовых потребностей, необходимых для реализации производственной программы</w:t>
      </w:r>
    </w:p>
    <w:p w14:paraId="079365BC" w14:textId="77777777" w:rsidR="001D5534" w:rsidRPr="001D5534" w:rsidRDefault="001D5534" w:rsidP="001D5534">
      <w:pPr>
        <w:ind w:left="-567"/>
        <w:jc w:val="center"/>
        <w:rPr>
          <w:bCs/>
          <w:color w:val="000000"/>
          <w:sz w:val="28"/>
          <w:szCs w:val="28"/>
        </w:rPr>
      </w:pPr>
    </w:p>
    <w:tbl>
      <w:tblPr>
        <w:tblStyle w:val="af1"/>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1D5534" w:rsidRPr="001D5534" w14:paraId="2D8DE36C" w14:textId="77777777" w:rsidTr="00263C25">
        <w:trPr>
          <w:jc w:val="center"/>
        </w:trPr>
        <w:tc>
          <w:tcPr>
            <w:tcW w:w="2668" w:type="dxa"/>
            <w:vMerge w:val="restart"/>
            <w:vAlign w:val="center"/>
          </w:tcPr>
          <w:p w14:paraId="3CB28CE0" w14:textId="77777777" w:rsidR="001D5534" w:rsidRPr="001D5534" w:rsidRDefault="001D5534" w:rsidP="001D5534">
            <w:pPr>
              <w:jc w:val="center"/>
              <w:rPr>
                <w:bCs/>
                <w:color w:val="000000"/>
                <w:sz w:val="28"/>
                <w:szCs w:val="28"/>
              </w:rPr>
            </w:pPr>
            <w:r w:rsidRPr="001D5534">
              <w:rPr>
                <w:bCs/>
                <w:color w:val="000000"/>
                <w:sz w:val="28"/>
                <w:szCs w:val="28"/>
              </w:rPr>
              <w:t>Наименование показателя</w:t>
            </w:r>
          </w:p>
        </w:tc>
        <w:tc>
          <w:tcPr>
            <w:tcW w:w="2416" w:type="dxa"/>
            <w:gridSpan w:val="2"/>
          </w:tcPr>
          <w:p w14:paraId="28D35454" w14:textId="77777777" w:rsidR="001D5534" w:rsidRPr="001D5534" w:rsidRDefault="001D5534" w:rsidP="001D5534">
            <w:pPr>
              <w:jc w:val="center"/>
              <w:rPr>
                <w:bCs/>
                <w:color w:val="000000"/>
                <w:sz w:val="28"/>
                <w:szCs w:val="28"/>
              </w:rPr>
            </w:pPr>
            <w:r w:rsidRPr="001D5534">
              <w:rPr>
                <w:bCs/>
                <w:color w:val="000000"/>
                <w:sz w:val="28"/>
                <w:szCs w:val="28"/>
              </w:rPr>
              <w:t>2019 год</w:t>
            </w:r>
          </w:p>
        </w:tc>
        <w:tc>
          <w:tcPr>
            <w:tcW w:w="2415" w:type="dxa"/>
            <w:gridSpan w:val="2"/>
          </w:tcPr>
          <w:p w14:paraId="4E56E405" w14:textId="77777777" w:rsidR="001D5534" w:rsidRPr="001D5534" w:rsidRDefault="001D5534" w:rsidP="001D5534">
            <w:pPr>
              <w:jc w:val="center"/>
              <w:rPr>
                <w:bCs/>
                <w:color w:val="000000"/>
                <w:sz w:val="28"/>
                <w:szCs w:val="28"/>
              </w:rPr>
            </w:pPr>
            <w:r w:rsidRPr="001D5534">
              <w:rPr>
                <w:bCs/>
                <w:color w:val="000000"/>
                <w:sz w:val="28"/>
                <w:szCs w:val="28"/>
              </w:rPr>
              <w:t>2020 год</w:t>
            </w:r>
          </w:p>
        </w:tc>
        <w:tc>
          <w:tcPr>
            <w:tcW w:w="2415" w:type="dxa"/>
            <w:gridSpan w:val="2"/>
          </w:tcPr>
          <w:p w14:paraId="767674EC" w14:textId="77777777" w:rsidR="001D5534" w:rsidRPr="001D5534" w:rsidRDefault="001D5534" w:rsidP="001D5534">
            <w:pPr>
              <w:jc w:val="center"/>
              <w:rPr>
                <w:bCs/>
                <w:color w:val="000000"/>
                <w:sz w:val="28"/>
                <w:szCs w:val="28"/>
              </w:rPr>
            </w:pPr>
            <w:r w:rsidRPr="001D5534">
              <w:rPr>
                <w:bCs/>
                <w:color w:val="000000"/>
                <w:sz w:val="28"/>
                <w:szCs w:val="28"/>
              </w:rPr>
              <w:t>2021 год</w:t>
            </w:r>
          </w:p>
        </w:tc>
        <w:tc>
          <w:tcPr>
            <w:tcW w:w="2390" w:type="dxa"/>
            <w:gridSpan w:val="2"/>
          </w:tcPr>
          <w:p w14:paraId="39706B29" w14:textId="77777777" w:rsidR="001D5534" w:rsidRPr="001D5534" w:rsidRDefault="001D5534" w:rsidP="001D5534">
            <w:pPr>
              <w:jc w:val="center"/>
              <w:rPr>
                <w:bCs/>
                <w:color w:val="000000"/>
                <w:sz w:val="28"/>
                <w:szCs w:val="28"/>
              </w:rPr>
            </w:pPr>
            <w:r w:rsidRPr="001D5534">
              <w:rPr>
                <w:bCs/>
                <w:color w:val="000000"/>
                <w:sz w:val="28"/>
                <w:szCs w:val="28"/>
              </w:rPr>
              <w:t>2022 год</w:t>
            </w:r>
          </w:p>
        </w:tc>
        <w:tc>
          <w:tcPr>
            <w:tcW w:w="2268" w:type="dxa"/>
            <w:gridSpan w:val="2"/>
          </w:tcPr>
          <w:p w14:paraId="28CBCD40" w14:textId="77777777" w:rsidR="001D5534" w:rsidRPr="001D5534" w:rsidRDefault="001D5534" w:rsidP="001D5534">
            <w:pPr>
              <w:jc w:val="center"/>
              <w:rPr>
                <w:bCs/>
                <w:color w:val="000000"/>
                <w:sz w:val="28"/>
                <w:szCs w:val="28"/>
              </w:rPr>
            </w:pPr>
            <w:r w:rsidRPr="001D5534">
              <w:rPr>
                <w:bCs/>
                <w:color w:val="000000"/>
                <w:sz w:val="28"/>
                <w:szCs w:val="28"/>
              </w:rPr>
              <w:t>2023 год</w:t>
            </w:r>
          </w:p>
        </w:tc>
      </w:tr>
      <w:tr w:rsidR="001D5534" w:rsidRPr="001D5534" w14:paraId="647CC964" w14:textId="77777777" w:rsidTr="00263C25">
        <w:trPr>
          <w:trHeight w:val="554"/>
          <w:jc w:val="center"/>
        </w:trPr>
        <w:tc>
          <w:tcPr>
            <w:tcW w:w="2668" w:type="dxa"/>
            <w:vMerge/>
          </w:tcPr>
          <w:p w14:paraId="375A718A" w14:textId="77777777" w:rsidR="001D5534" w:rsidRPr="001D5534" w:rsidRDefault="001D5534" w:rsidP="001D5534">
            <w:pPr>
              <w:jc w:val="center"/>
              <w:rPr>
                <w:bCs/>
                <w:color w:val="000000"/>
                <w:sz w:val="28"/>
                <w:szCs w:val="28"/>
              </w:rPr>
            </w:pPr>
          </w:p>
        </w:tc>
        <w:tc>
          <w:tcPr>
            <w:tcW w:w="1208" w:type="dxa"/>
            <w:vAlign w:val="center"/>
          </w:tcPr>
          <w:p w14:paraId="23C283AA" w14:textId="77777777" w:rsidR="001D5534" w:rsidRPr="001D5534" w:rsidRDefault="001D5534" w:rsidP="001D5534">
            <w:pPr>
              <w:jc w:val="center"/>
            </w:pPr>
            <w:r w:rsidRPr="001D5534">
              <w:t>с 01.01.    по 30.06.</w:t>
            </w:r>
          </w:p>
        </w:tc>
        <w:tc>
          <w:tcPr>
            <w:tcW w:w="1208" w:type="dxa"/>
            <w:vAlign w:val="center"/>
          </w:tcPr>
          <w:p w14:paraId="7841E400" w14:textId="77777777" w:rsidR="001D5534" w:rsidRPr="001D5534" w:rsidRDefault="001D5534" w:rsidP="001D5534">
            <w:pPr>
              <w:jc w:val="center"/>
              <w:rPr>
                <w:bCs/>
                <w:color w:val="000000"/>
                <w:sz w:val="28"/>
                <w:szCs w:val="28"/>
              </w:rPr>
            </w:pPr>
            <w:r w:rsidRPr="001D5534">
              <w:t>с 01.07.     по 31.12.</w:t>
            </w:r>
          </w:p>
        </w:tc>
        <w:tc>
          <w:tcPr>
            <w:tcW w:w="1208" w:type="dxa"/>
            <w:vAlign w:val="center"/>
          </w:tcPr>
          <w:p w14:paraId="12D4CCA3" w14:textId="77777777" w:rsidR="001D5534" w:rsidRPr="001D5534" w:rsidRDefault="001D5534" w:rsidP="001D5534">
            <w:pPr>
              <w:jc w:val="center"/>
            </w:pPr>
            <w:r w:rsidRPr="001D5534">
              <w:t>с 01.01.    по 30.06.</w:t>
            </w:r>
          </w:p>
        </w:tc>
        <w:tc>
          <w:tcPr>
            <w:tcW w:w="1207" w:type="dxa"/>
            <w:vAlign w:val="center"/>
          </w:tcPr>
          <w:p w14:paraId="08BB4DC7" w14:textId="77777777" w:rsidR="001D5534" w:rsidRPr="001D5534" w:rsidRDefault="001D5534" w:rsidP="001D5534">
            <w:pPr>
              <w:jc w:val="center"/>
              <w:rPr>
                <w:bCs/>
                <w:color w:val="000000"/>
                <w:sz w:val="28"/>
                <w:szCs w:val="28"/>
              </w:rPr>
            </w:pPr>
            <w:r w:rsidRPr="001D5534">
              <w:t>с 01.07.     по 31.12.</w:t>
            </w:r>
          </w:p>
        </w:tc>
        <w:tc>
          <w:tcPr>
            <w:tcW w:w="1207" w:type="dxa"/>
            <w:vAlign w:val="center"/>
          </w:tcPr>
          <w:p w14:paraId="14A3867D" w14:textId="77777777" w:rsidR="001D5534" w:rsidRPr="001D5534" w:rsidRDefault="001D5534" w:rsidP="001D5534">
            <w:pPr>
              <w:jc w:val="center"/>
            </w:pPr>
            <w:r w:rsidRPr="001D5534">
              <w:t>с 01.01.    по 30.06.</w:t>
            </w:r>
          </w:p>
        </w:tc>
        <w:tc>
          <w:tcPr>
            <w:tcW w:w="1208" w:type="dxa"/>
            <w:vAlign w:val="center"/>
          </w:tcPr>
          <w:p w14:paraId="606B2FEB" w14:textId="77777777" w:rsidR="001D5534" w:rsidRPr="001D5534" w:rsidRDefault="001D5534" w:rsidP="001D5534">
            <w:pPr>
              <w:jc w:val="center"/>
              <w:rPr>
                <w:bCs/>
                <w:color w:val="000000"/>
                <w:sz w:val="28"/>
                <w:szCs w:val="28"/>
              </w:rPr>
            </w:pPr>
            <w:r w:rsidRPr="001D5534">
              <w:t>с 01.07.     по 31.12.</w:t>
            </w:r>
          </w:p>
        </w:tc>
        <w:tc>
          <w:tcPr>
            <w:tcW w:w="1256" w:type="dxa"/>
            <w:vAlign w:val="center"/>
          </w:tcPr>
          <w:p w14:paraId="0B1A214B" w14:textId="77777777" w:rsidR="001D5534" w:rsidRPr="001D5534" w:rsidRDefault="001D5534" w:rsidP="001D5534">
            <w:pPr>
              <w:jc w:val="center"/>
            </w:pPr>
            <w:r w:rsidRPr="001D5534">
              <w:t>с 01.01.    по 30.06.</w:t>
            </w:r>
          </w:p>
        </w:tc>
        <w:tc>
          <w:tcPr>
            <w:tcW w:w="1134" w:type="dxa"/>
            <w:vAlign w:val="center"/>
          </w:tcPr>
          <w:p w14:paraId="047BE256" w14:textId="77777777" w:rsidR="001D5534" w:rsidRPr="001D5534" w:rsidRDefault="001D5534" w:rsidP="001D5534">
            <w:pPr>
              <w:jc w:val="center"/>
              <w:rPr>
                <w:bCs/>
                <w:color w:val="000000"/>
                <w:sz w:val="28"/>
                <w:szCs w:val="28"/>
              </w:rPr>
            </w:pPr>
            <w:r w:rsidRPr="001D5534">
              <w:t>с 01.07.     по 31.12.</w:t>
            </w:r>
          </w:p>
        </w:tc>
        <w:tc>
          <w:tcPr>
            <w:tcW w:w="1134" w:type="dxa"/>
            <w:vAlign w:val="center"/>
          </w:tcPr>
          <w:p w14:paraId="1FA6B78A" w14:textId="77777777" w:rsidR="001D5534" w:rsidRPr="001D5534" w:rsidRDefault="001D5534" w:rsidP="001D5534">
            <w:pPr>
              <w:jc w:val="center"/>
            </w:pPr>
            <w:r w:rsidRPr="001D5534">
              <w:t>с 01.01.    по 30.06.</w:t>
            </w:r>
          </w:p>
        </w:tc>
        <w:tc>
          <w:tcPr>
            <w:tcW w:w="1134" w:type="dxa"/>
            <w:vAlign w:val="center"/>
          </w:tcPr>
          <w:p w14:paraId="59DBE8BF" w14:textId="77777777" w:rsidR="001D5534" w:rsidRPr="001D5534" w:rsidRDefault="001D5534" w:rsidP="001D5534">
            <w:pPr>
              <w:jc w:val="center"/>
              <w:rPr>
                <w:bCs/>
                <w:color w:val="000000"/>
                <w:sz w:val="28"/>
                <w:szCs w:val="28"/>
              </w:rPr>
            </w:pPr>
            <w:r w:rsidRPr="001D5534">
              <w:t>с 01.07.     по 31.12.</w:t>
            </w:r>
          </w:p>
        </w:tc>
      </w:tr>
      <w:tr w:rsidR="001D5534" w:rsidRPr="001D5534" w14:paraId="101CB6A4" w14:textId="77777777" w:rsidTr="00263C25">
        <w:trPr>
          <w:jc w:val="center"/>
        </w:trPr>
        <w:tc>
          <w:tcPr>
            <w:tcW w:w="2668" w:type="dxa"/>
          </w:tcPr>
          <w:p w14:paraId="2246F1A6" w14:textId="77777777" w:rsidR="001D5534" w:rsidRPr="001D5534" w:rsidRDefault="001D5534" w:rsidP="001D5534">
            <w:pPr>
              <w:jc w:val="center"/>
              <w:rPr>
                <w:bCs/>
                <w:color w:val="000000"/>
                <w:sz w:val="28"/>
                <w:szCs w:val="28"/>
              </w:rPr>
            </w:pPr>
            <w:r w:rsidRPr="001D5534">
              <w:rPr>
                <w:bCs/>
                <w:color w:val="000000"/>
                <w:sz w:val="28"/>
                <w:szCs w:val="28"/>
              </w:rPr>
              <w:t>1</w:t>
            </w:r>
          </w:p>
        </w:tc>
        <w:tc>
          <w:tcPr>
            <w:tcW w:w="1208" w:type="dxa"/>
          </w:tcPr>
          <w:p w14:paraId="16B12B7F" w14:textId="77777777" w:rsidR="001D5534" w:rsidRPr="001D5534" w:rsidRDefault="001D5534" w:rsidP="001D5534">
            <w:pPr>
              <w:jc w:val="center"/>
              <w:rPr>
                <w:bCs/>
                <w:color w:val="000000"/>
                <w:sz w:val="28"/>
                <w:szCs w:val="28"/>
              </w:rPr>
            </w:pPr>
            <w:r w:rsidRPr="001D5534">
              <w:rPr>
                <w:bCs/>
                <w:color w:val="000000"/>
                <w:sz w:val="28"/>
                <w:szCs w:val="28"/>
              </w:rPr>
              <w:t>2</w:t>
            </w:r>
          </w:p>
        </w:tc>
        <w:tc>
          <w:tcPr>
            <w:tcW w:w="1208" w:type="dxa"/>
          </w:tcPr>
          <w:p w14:paraId="25DE77D6" w14:textId="77777777" w:rsidR="001D5534" w:rsidRPr="001D5534" w:rsidRDefault="001D5534" w:rsidP="001D5534">
            <w:pPr>
              <w:jc w:val="center"/>
              <w:rPr>
                <w:bCs/>
                <w:color w:val="000000"/>
                <w:sz w:val="28"/>
                <w:szCs w:val="28"/>
              </w:rPr>
            </w:pPr>
            <w:r w:rsidRPr="001D5534">
              <w:rPr>
                <w:bCs/>
                <w:color w:val="000000"/>
                <w:sz w:val="28"/>
                <w:szCs w:val="28"/>
              </w:rPr>
              <w:t>3</w:t>
            </w:r>
          </w:p>
        </w:tc>
        <w:tc>
          <w:tcPr>
            <w:tcW w:w="1208" w:type="dxa"/>
          </w:tcPr>
          <w:p w14:paraId="62A81845" w14:textId="77777777" w:rsidR="001D5534" w:rsidRPr="001D5534" w:rsidRDefault="001D5534" w:rsidP="001D5534">
            <w:pPr>
              <w:jc w:val="center"/>
              <w:rPr>
                <w:bCs/>
                <w:color w:val="000000"/>
                <w:sz w:val="28"/>
                <w:szCs w:val="28"/>
              </w:rPr>
            </w:pPr>
            <w:r w:rsidRPr="001D5534">
              <w:rPr>
                <w:bCs/>
                <w:color w:val="000000"/>
                <w:sz w:val="28"/>
                <w:szCs w:val="28"/>
              </w:rPr>
              <w:t>4</w:t>
            </w:r>
          </w:p>
        </w:tc>
        <w:tc>
          <w:tcPr>
            <w:tcW w:w="1207" w:type="dxa"/>
          </w:tcPr>
          <w:p w14:paraId="65B7EC80" w14:textId="77777777" w:rsidR="001D5534" w:rsidRPr="001D5534" w:rsidRDefault="001D5534" w:rsidP="001D5534">
            <w:pPr>
              <w:jc w:val="center"/>
              <w:rPr>
                <w:bCs/>
                <w:color w:val="000000"/>
                <w:sz w:val="28"/>
                <w:szCs w:val="28"/>
              </w:rPr>
            </w:pPr>
            <w:r w:rsidRPr="001D5534">
              <w:rPr>
                <w:bCs/>
                <w:color w:val="000000"/>
                <w:sz w:val="28"/>
                <w:szCs w:val="28"/>
              </w:rPr>
              <w:t>5</w:t>
            </w:r>
          </w:p>
        </w:tc>
        <w:tc>
          <w:tcPr>
            <w:tcW w:w="1207" w:type="dxa"/>
          </w:tcPr>
          <w:p w14:paraId="5BF8D7BE" w14:textId="77777777" w:rsidR="001D5534" w:rsidRPr="001D5534" w:rsidRDefault="001D5534" w:rsidP="001D5534">
            <w:pPr>
              <w:jc w:val="center"/>
              <w:rPr>
                <w:bCs/>
                <w:color w:val="000000"/>
                <w:sz w:val="28"/>
                <w:szCs w:val="28"/>
              </w:rPr>
            </w:pPr>
            <w:r w:rsidRPr="001D5534">
              <w:rPr>
                <w:bCs/>
                <w:color w:val="000000"/>
                <w:sz w:val="28"/>
                <w:szCs w:val="28"/>
              </w:rPr>
              <w:t>6</w:t>
            </w:r>
          </w:p>
        </w:tc>
        <w:tc>
          <w:tcPr>
            <w:tcW w:w="1208" w:type="dxa"/>
          </w:tcPr>
          <w:p w14:paraId="74798DC7" w14:textId="77777777" w:rsidR="001D5534" w:rsidRPr="001D5534" w:rsidRDefault="001D5534" w:rsidP="001D5534">
            <w:pPr>
              <w:jc w:val="center"/>
              <w:rPr>
                <w:bCs/>
                <w:color w:val="000000"/>
                <w:sz w:val="28"/>
                <w:szCs w:val="28"/>
              </w:rPr>
            </w:pPr>
            <w:r w:rsidRPr="001D5534">
              <w:rPr>
                <w:bCs/>
                <w:color w:val="000000"/>
                <w:sz w:val="28"/>
                <w:szCs w:val="28"/>
              </w:rPr>
              <w:t>7</w:t>
            </w:r>
          </w:p>
        </w:tc>
        <w:tc>
          <w:tcPr>
            <w:tcW w:w="1256" w:type="dxa"/>
          </w:tcPr>
          <w:p w14:paraId="764111DC" w14:textId="77777777" w:rsidR="001D5534" w:rsidRPr="001D5534" w:rsidRDefault="001D5534" w:rsidP="001D5534">
            <w:pPr>
              <w:jc w:val="center"/>
              <w:rPr>
                <w:bCs/>
                <w:color w:val="000000"/>
                <w:sz w:val="28"/>
                <w:szCs w:val="28"/>
              </w:rPr>
            </w:pPr>
            <w:r w:rsidRPr="001D5534">
              <w:rPr>
                <w:bCs/>
                <w:color w:val="000000"/>
                <w:sz w:val="28"/>
                <w:szCs w:val="28"/>
              </w:rPr>
              <w:t>8</w:t>
            </w:r>
          </w:p>
        </w:tc>
        <w:tc>
          <w:tcPr>
            <w:tcW w:w="1134" w:type="dxa"/>
          </w:tcPr>
          <w:p w14:paraId="39572DD1" w14:textId="77777777" w:rsidR="001D5534" w:rsidRPr="001D5534" w:rsidRDefault="001D5534" w:rsidP="001D5534">
            <w:pPr>
              <w:jc w:val="center"/>
              <w:rPr>
                <w:bCs/>
                <w:color w:val="000000"/>
                <w:sz w:val="28"/>
                <w:szCs w:val="28"/>
              </w:rPr>
            </w:pPr>
            <w:r w:rsidRPr="001D5534">
              <w:rPr>
                <w:bCs/>
                <w:color w:val="000000"/>
                <w:sz w:val="28"/>
                <w:szCs w:val="28"/>
              </w:rPr>
              <w:t>9</w:t>
            </w:r>
          </w:p>
        </w:tc>
        <w:tc>
          <w:tcPr>
            <w:tcW w:w="1134" w:type="dxa"/>
          </w:tcPr>
          <w:p w14:paraId="60857F5E" w14:textId="77777777" w:rsidR="001D5534" w:rsidRPr="001D5534" w:rsidRDefault="001D5534" w:rsidP="001D5534">
            <w:pPr>
              <w:jc w:val="center"/>
              <w:rPr>
                <w:bCs/>
                <w:color w:val="000000"/>
                <w:sz w:val="28"/>
                <w:szCs w:val="28"/>
              </w:rPr>
            </w:pPr>
            <w:r w:rsidRPr="001D5534">
              <w:rPr>
                <w:bCs/>
                <w:color w:val="000000"/>
                <w:sz w:val="28"/>
                <w:szCs w:val="28"/>
              </w:rPr>
              <w:t>10</w:t>
            </w:r>
          </w:p>
        </w:tc>
        <w:tc>
          <w:tcPr>
            <w:tcW w:w="1134" w:type="dxa"/>
          </w:tcPr>
          <w:p w14:paraId="7C742E2F" w14:textId="77777777" w:rsidR="001D5534" w:rsidRPr="001D5534" w:rsidRDefault="001D5534" w:rsidP="001D5534">
            <w:pPr>
              <w:jc w:val="center"/>
              <w:rPr>
                <w:bCs/>
                <w:color w:val="000000"/>
                <w:sz w:val="28"/>
                <w:szCs w:val="28"/>
              </w:rPr>
            </w:pPr>
            <w:r w:rsidRPr="001D5534">
              <w:rPr>
                <w:bCs/>
                <w:color w:val="000000"/>
                <w:sz w:val="28"/>
                <w:szCs w:val="28"/>
              </w:rPr>
              <w:t>11</w:t>
            </w:r>
          </w:p>
        </w:tc>
      </w:tr>
      <w:tr w:rsidR="001D5534" w:rsidRPr="001D5534" w14:paraId="118C75BE" w14:textId="77777777" w:rsidTr="00263C25">
        <w:trPr>
          <w:jc w:val="center"/>
        </w:trPr>
        <w:tc>
          <w:tcPr>
            <w:tcW w:w="2668" w:type="dxa"/>
            <w:vAlign w:val="center"/>
          </w:tcPr>
          <w:p w14:paraId="389764E8" w14:textId="77777777" w:rsidR="001D5534" w:rsidRPr="001D5534" w:rsidRDefault="001D5534" w:rsidP="001D5534">
            <w:pPr>
              <w:rPr>
                <w:bCs/>
                <w:color w:val="000000"/>
                <w:sz w:val="28"/>
                <w:szCs w:val="28"/>
              </w:rPr>
            </w:pPr>
            <w:r w:rsidRPr="001D5534">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2306DC05" w14:textId="77777777" w:rsidR="001D5534" w:rsidRPr="001D5534" w:rsidRDefault="001D5534" w:rsidP="001D5534">
            <w:pPr>
              <w:jc w:val="center"/>
              <w:rPr>
                <w:bCs/>
                <w:color w:val="000000"/>
              </w:rPr>
            </w:pPr>
            <w:r w:rsidRPr="001D5534">
              <w:rPr>
                <w:bCs/>
                <w:color w:val="000000"/>
              </w:rPr>
              <w:t>1352,78</w:t>
            </w:r>
          </w:p>
        </w:tc>
        <w:tc>
          <w:tcPr>
            <w:tcW w:w="1208" w:type="dxa"/>
            <w:vAlign w:val="center"/>
          </w:tcPr>
          <w:p w14:paraId="59336715" w14:textId="77777777" w:rsidR="001D5534" w:rsidRPr="001D5534" w:rsidRDefault="001D5534" w:rsidP="001D5534">
            <w:pPr>
              <w:jc w:val="center"/>
              <w:rPr>
                <w:bCs/>
                <w:color w:val="000000"/>
              </w:rPr>
            </w:pPr>
            <w:r w:rsidRPr="001D5534">
              <w:rPr>
                <w:bCs/>
                <w:color w:val="000000"/>
              </w:rPr>
              <w:t>1472,54</w:t>
            </w:r>
          </w:p>
        </w:tc>
        <w:tc>
          <w:tcPr>
            <w:tcW w:w="1208" w:type="dxa"/>
            <w:vAlign w:val="center"/>
          </w:tcPr>
          <w:p w14:paraId="24068478" w14:textId="77777777" w:rsidR="001D5534" w:rsidRPr="001D5534" w:rsidRDefault="001D5534" w:rsidP="001D5534">
            <w:pPr>
              <w:jc w:val="center"/>
              <w:rPr>
                <w:bCs/>
                <w:color w:val="000000"/>
              </w:rPr>
            </w:pPr>
            <w:r w:rsidRPr="001D5534">
              <w:rPr>
                <w:bCs/>
                <w:color w:val="000000"/>
              </w:rPr>
              <w:t>1188,62</w:t>
            </w:r>
          </w:p>
        </w:tc>
        <w:tc>
          <w:tcPr>
            <w:tcW w:w="1207" w:type="dxa"/>
            <w:vAlign w:val="center"/>
          </w:tcPr>
          <w:p w14:paraId="2914C264" w14:textId="77777777" w:rsidR="001D5534" w:rsidRPr="001D5534" w:rsidRDefault="001D5534" w:rsidP="001D5534">
            <w:pPr>
              <w:jc w:val="center"/>
              <w:rPr>
                <w:bCs/>
                <w:color w:val="000000"/>
              </w:rPr>
            </w:pPr>
            <w:r w:rsidRPr="001D5534">
              <w:rPr>
                <w:bCs/>
                <w:color w:val="000000"/>
              </w:rPr>
              <w:t>1188,62</w:t>
            </w:r>
          </w:p>
        </w:tc>
        <w:tc>
          <w:tcPr>
            <w:tcW w:w="1207" w:type="dxa"/>
            <w:vAlign w:val="center"/>
          </w:tcPr>
          <w:p w14:paraId="1C724528" w14:textId="77777777" w:rsidR="001D5534" w:rsidRPr="001D5534" w:rsidRDefault="001D5534" w:rsidP="001D5534">
            <w:pPr>
              <w:jc w:val="center"/>
              <w:rPr>
                <w:bCs/>
                <w:color w:val="000000"/>
              </w:rPr>
            </w:pPr>
            <w:r w:rsidRPr="001D5534">
              <w:rPr>
                <w:bCs/>
                <w:color w:val="000000"/>
              </w:rPr>
              <w:t>1467,48</w:t>
            </w:r>
          </w:p>
        </w:tc>
        <w:tc>
          <w:tcPr>
            <w:tcW w:w="1208" w:type="dxa"/>
            <w:vAlign w:val="center"/>
          </w:tcPr>
          <w:p w14:paraId="66D3C64D" w14:textId="77777777" w:rsidR="001D5534" w:rsidRPr="001D5534" w:rsidRDefault="001D5534" w:rsidP="001D5534">
            <w:pPr>
              <w:jc w:val="center"/>
              <w:rPr>
                <w:bCs/>
                <w:color w:val="000000"/>
              </w:rPr>
            </w:pPr>
            <w:r w:rsidRPr="001D5534">
              <w:rPr>
                <w:bCs/>
                <w:color w:val="000000"/>
              </w:rPr>
              <w:t>1610,67</w:t>
            </w:r>
          </w:p>
        </w:tc>
        <w:tc>
          <w:tcPr>
            <w:tcW w:w="1256" w:type="dxa"/>
            <w:vAlign w:val="center"/>
          </w:tcPr>
          <w:p w14:paraId="656B6FB5" w14:textId="77777777" w:rsidR="001D5534" w:rsidRPr="001D5534" w:rsidRDefault="001D5534" w:rsidP="001D5534">
            <w:pPr>
              <w:jc w:val="center"/>
              <w:rPr>
                <w:bCs/>
                <w:color w:val="000000"/>
              </w:rPr>
            </w:pPr>
            <w:r w:rsidRPr="001D5534">
              <w:rPr>
                <w:bCs/>
                <w:color w:val="000000"/>
              </w:rPr>
              <w:t>1610,67</w:t>
            </w:r>
          </w:p>
        </w:tc>
        <w:tc>
          <w:tcPr>
            <w:tcW w:w="1134" w:type="dxa"/>
            <w:vAlign w:val="center"/>
          </w:tcPr>
          <w:p w14:paraId="65A956A2" w14:textId="77777777" w:rsidR="001D5534" w:rsidRPr="001D5534" w:rsidRDefault="001D5534" w:rsidP="001D5534">
            <w:pPr>
              <w:jc w:val="center"/>
              <w:rPr>
                <w:bCs/>
                <w:color w:val="000000"/>
              </w:rPr>
            </w:pPr>
            <w:r w:rsidRPr="001D5534">
              <w:rPr>
                <w:bCs/>
                <w:color w:val="000000"/>
              </w:rPr>
              <w:t>1839,26</w:t>
            </w:r>
          </w:p>
        </w:tc>
        <w:tc>
          <w:tcPr>
            <w:tcW w:w="1134" w:type="dxa"/>
            <w:vAlign w:val="center"/>
          </w:tcPr>
          <w:p w14:paraId="2C6D6390" w14:textId="77777777" w:rsidR="001D5534" w:rsidRPr="001D5534" w:rsidRDefault="001D5534" w:rsidP="001D5534">
            <w:pPr>
              <w:jc w:val="center"/>
              <w:rPr>
                <w:bCs/>
              </w:rPr>
            </w:pPr>
            <w:r w:rsidRPr="001D5534">
              <w:rPr>
                <w:bCs/>
              </w:rPr>
              <w:t>1785,08</w:t>
            </w:r>
          </w:p>
        </w:tc>
        <w:tc>
          <w:tcPr>
            <w:tcW w:w="1134" w:type="dxa"/>
            <w:vAlign w:val="center"/>
          </w:tcPr>
          <w:p w14:paraId="7B915590" w14:textId="77777777" w:rsidR="001D5534" w:rsidRPr="001D5534" w:rsidRDefault="001D5534" w:rsidP="001D5534">
            <w:pPr>
              <w:jc w:val="center"/>
              <w:rPr>
                <w:bCs/>
              </w:rPr>
            </w:pPr>
            <w:r w:rsidRPr="001D5534">
              <w:rPr>
                <w:bCs/>
              </w:rPr>
              <w:t>1785,08</w:t>
            </w:r>
          </w:p>
        </w:tc>
      </w:tr>
    </w:tbl>
    <w:p w14:paraId="548DBA63" w14:textId="77777777" w:rsidR="001D5534" w:rsidRPr="001D5534" w:rsidRDefault="001D5534" w:rsidP="001D5534">
      <w:pPr>
        <w:ind w:left="-567"/>
        <w:jc w:val="center"/>
        <w:rPr>
          <w:bCs/>
          <w:color w:val="000000"/>
          <w:sz w:val="28"/>
          <w:szCs w:val="28"/>
        </w:rPr>
      </w:pPr>
    </w:p>
    <w:p w14:paraId="5C3442ED" w14:textId="77777777" w:rsidR="001D5534" w:rsidRPr="001D5534" w:rsidRDefault="001D5534" w:rsidP="001D5534">
      <w:pPr>
        <w:ind w:left="-567"/>
        <w:jc w:val="center"/>
        <w:rPr>
          <w:bCs/>
          <w:color w:val="000000"/>
          <w:sz w:val="28"/>
          <w:szCs w:val="28"/>
        </w:rPr>
      </w:pPr>
    </w:p>
    <w:p w14:paraId="5BF86B91" w14:textId="77777777" w:rsidR="001D5534" w:rsidRPr="001D5534" w:rsidRDefault="001D5534" w:rsidP="001D5534">
      <w:pPr>
        <w:ind w:left="-567"/>
        <w:jc w:val="center"/>
        <w:rPr>
          <w:bCs/>
          <w:color w:val="000000"/>
          <w:sz w:val="28"/>
          <w:szCs w:val="28"/>
        </w:rPr>
      </w:pPr>
    </w:p>
    <w:p w14:paraId="644381F9" w14:textId="77777777" w:rsidR="001D5534" w:rsidRPr="001D5534" w:rsidRDefault="001D5534" w:rsidP="001D5534">
      <w:pPr>
        <w:ind w:left="-567"/>
        <w:jc w:val="center"/>
        <w:rPr>
          <w:bCs/>
          <w:color w:val="000000"/>
          <w:sz w:val="28"/>
          <w:szCs w:val="28"/>
        </w:rPr>
      </w:pPr>
    </w:p>
    <w:p w14:paraId="0CDE27AB" w14:textId="77777777" w:rsidR="001D5534" w:rsidRPr="001D5534" w:rsidRDefault="001D5534" w:rsidP="001D5534">
      <w:pPr>
        <w:ind w:left="-567"/>
        <w:jc w:val="center"/>
        <w:rPr>
          <w:bCs/>
          <w:color w:val="000000"/>
          <w:sz w:val="28"/>
          <w:szCs w:val="28"/>
        </w:rPr>
        <w:sectPr w:rsidR="001D5534" w:rsidRPr="001D5534" w:rsidSect="003E728C">
          <w:pgSz w:w="16838" w:h="11906" w:orient="landscape"/>
          <w:pgMar w:top="851" w:right="851" w:bottom="709" w:left="993" w:header="709" w:footer="709" w:gutter="0"/>
          <w:cols w:space="708"/>
          <w:titlePg/>
          <w:docGrid w:linePitch="360"/>
        </w:sectPr>
      </w:pPr>
    </w:p>
    <w:p w14:paraId="41A4886A" w14:textId="77777777" w:rsidR="001D5534" w:rsidRPr="001D5534" w:rsidRDefault="001D5534" w:rsidP="001D5534">
      <w:pPr>
        <w:ind w:left="-567"/>
        <w:jc w:val="center"/>
        <w:rPr>
          <w:bCs/>
          <w:color w:val="000000"/>
          <w:sz w:val="28"/>
          <w:szCs w:val="28"/>
        </w:rPr>
      </w:pPr>
      <w:r w:rsidRPr="001D5534">
        <w:rPr>
          <w:bCs/>
          <w:color w:val="000000"/>
          <w:sz w:val="28"/>
          <w:szCs w:val="28"/>
        </w:rPr>
        <w:t>Раздел 7. График реализации мероприятий производственной программы</w:t>
      </w:r>
    </w:p>
    <w:p w14:paraId="60121450" w14:textId="77777777" w:rsidR="001D5534" w:rsidRPr="001D5534" w:rsidRDefault="001D5534" w:rsidP="001D5534">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1D5534" w:rsidRPr="001D5534" w14:paraId="60EFC164" w14:textId="77777777" w:rsidTr="00263C25">
        <w:trPr>
          <w:trHeight w:val="914"/>
        </w:trPr>
        <w:tc>
          <w:tcPr>
            <w:tcW w:w="3539" w:type="dxa"/>
            <w:vAlign w:val="center"/>
          </w:tcPr>
          <w:p w14:paraId="30A217AE" w14:textId="77777777" w:rsidR="001D5534" w:rsidRPr="001D5534" w:rsidRDefault="001D5534" w:rsidP="001D5534">
            <w:pPr>
              <w:jc w:val="center"/>
              <w:rPr>
                <w:bCs/>
                <w:color w:val="000000"/>
                <w:sz w:val="28"/>
                <w:szCs w:val="28"/>
              </w:rPr>
            </w:pPr>
            <w:r w:rsidRPr="001D5534">
              <w:rPr>
                <w:bCs/>
                <w:color w:val="000000"/>
                <w:sz w:val="28"/>
                <w:szCs w:val="28"/>
              </w:rPr>
              <w:t>Наименование мероприятия</w:t>
            </w:r>
          </w:p>
        </w:tc>
        <w:tc>
          <w:tcPr>
            <w:tcW w:w="3260" w:type="dxa"/>
            <w:vAlign w:val="center"/>
          </w:tcPr>
          <w:p w14:paraId="55734726" w14:textId="77777777" w:rsidR="001D5534" w:rsidRPr="001D5534" w:rsidRDefault="001D5534" w:rsidP="001D5534">
            <w:pPr>
              <w:jc w:val="center"/>
              <w:rPr>
                <w:bCs/>
                <w:color w:val="000000"/>
                <w:sz w:val="28"/>
                <w:szCs w:val="28"/>
              </w:rPr>
            </w:pPr>
            <w:r w:rsidRPr="001D5534">
              <w:rPr>
                <w:bCs/>
                <w:color w:val="000000"/>
                <w:sz w:val="28"/>
                <w:szCs w:val="28"/>
              </w:rPr>
              <w:t>Дата начала    реализации мероприятий</w:t>
            </w:r>
          </w:p>
        </w:tc>
        <w:tc>
          <w:tcPr>
            <w:tcW w:w="3261" w:type="dxa"/>
            <w:vAlign w:val="center"/>
          </w:tcPr>
          <w:p w14:paraId="427D6DF2" w14:textId="77777777" w:rsidR="001D5534" w:rsidRPr="001D5534" w:rsidRDefault="001D5534" w:rsidP="001D5534">
            <w:pPr>
              <w:jc w:val="center"/>
              <w:rPr>
                <w:bCs/>
                <w:color w:val="000000"/>
                <w:sz w:val="28"/>
                <w:szCs w:val="28"/>
              </w:rPr>
            </w:pPr>
            <w:r w:rsidRPr="001D5534">
              <w:rPr>
                <w:bCs/>
                <w:color w:val="000000"/>
                <w:sz w:val="28"/>
                <w:szCs w:val="28"/>
              </w:rPr>
              <w:t>Дата окончания реализации мероприятий</w:t>
            </w:r>
          </w:p>
        </w:tc>
      </w:tr>
      <w:tr w:rsidR="001D5534" w:rsidRPr="001D5534" w14:paraId="34679FAA" w14:textId="77777777" w:rsidTr="00263C25">
        <w:trPr>
          <w:trHeight w:val="1409"/>
        </w:trPr>
        <w:tc>
          <w:tcPr>
            <w:tcW w:w="3539" w:type="dxa"/>
            <w:vAlign w:val="center"/>
          </w:tcPr>
          <w:p w14:paraId="68DB096B" w14:textId="77777777" w:rsidR="001D5534" w:rsidRPr="001D5534" w:rsidRDefault="001D5534" w:rsidP="001D5534">
            <w:pPr>
              <w:jc w:val="center"/>
              <w:rPr>
                <w:bCs/>
                <w:sz w:val="28"/>
                <w:szCs w:val="28"/>
              </w:rPr>
            </w:pPr>
            <w:r w:rsidRPr="001D5534">
              <w:rPr>
                <w:bCs/>
                <w:sz w:val="28"/>
                <w:szCs w:val="28"/>
              </w:rPr>
              <w:t xml:space="preserve">Бесперебойное холодное водоснабжение </w:t>
            </w:r>
          </w:p>
        </w:tc>
        <w:tc>
          <w:tcPr>
            <w:tcW w:w="3260" w:type="dxa"/>
            <w:vAlign w:val="center"/>
          </w:tcPr>
          <w:p w14:paraId="360543E2" w14:textId="77777777" w:rsidR="001D5534" w:rsidRPr="001D5534" w:rsidRDefault="001D5534" w:rsidP="001D5534">
            <w:pPr>
              <w:jc w:val="center"/>
              <w:rPr>
                <w:bCs/>
                <w:sz w:val="28"/>
                <w:szCs w:val="28"/>
              </w:rPr>
            </w:pPr>
            <w:r w:rsidRPr="001D5534">
              <w:rPr>
                <w:bCs/>
                <w:sz w:val="28"/>
                <w:szCs w:val="28"/>
              </w:rPr>
              <w:t>01.01.2019</w:t>
            </w:r>
          </w:p>
        </w:tc>
        <w:tc>
          <w:tcPr>
            <w:tcW w:w="3261" w:type="dxa"/>
            <w:vAlign w:val="center"/>
          </w:tcPr>
          <w:p w14:paraId="030A122B" w14:textId="77777777" w:rsidR="001D5534" w:rsidRPr="001D5534" w:rsidRDefault="001D5534" w:rsidP="001D5534">
            <w:pPr>
              <w:jc w:val="center"/>
              <w:rPr>
                <w:bCs/>
                <w:sz w:val="28"/>
                <w:szCs w:val="28"/>
              </w:rPr>
            </w:pPr>
            <w:r w:rsidRPr="001D5534">
              <w:rPr>
                <w:bCs/>
                <w:sz w:val="28"/>
                <w:szCs w:val="28"/>
              </w:rPr>
              <w:t>31.12.2023</w:t>
            </w:r>
          </w:p>
        </w:tc>
      </w:tr>
    </w:tbl>
    <w:p w14:paraId="0664FE67" w14:textId="77777777" w:rsidR="001D5534" w:rsidRPr="001D5534" w:rsidRDefault="001D5534" w:rsidP="001D5534">
      <w:pPr>
        <w:ind w:left="-567"/>
        <w:jc w:val="center"/>
        <w:rPr>
          <w:bCs/>
          <w:color w:val="000000"/>
          <w:sz w:val="28"/>
          <w:szCs w:val="28"/>
        </w:rPr>
      </w:pPr>
    </w:p>
    <w:p w14:paraId="6B805E07" w14:textId="77777777" w:rsidR="001D5534" w:rsidRPr="001D5534" w:rsidRDefault="001D5534" w:rsidP="001D5534">
      <w:pPr>
        <w:ind w:left="-567"/>
        <w:jc w:val="center"/>
        <w:rPr>
          <w:bCs/>
          <w:color w:val="000000"/>
          <w:sz w:val="28"/>
          <w:szCs w:val="28"/>
        </w:rPr>
      </w:pPr>
    </w:p>
    <w:p w14:paraId="36A41D9E" w14:textId="77777777" w:rsidR="001D5534" w:rsidRPr="001D5534" w:rsidRDefault="001D5534" w:rsidP="001D5534">
      <w:pPr>
        <w:ind w:left="-567"/>
        <w:jc w:val="center"/>
        <w:rPr>
          <w:bCs/>
          <w:color w:val="000000"/>
          <w:sz w:val="28"/>
          <w:szCs w:val="28"/>
        </w:rPr>
      </w:pPr>
    </w:p>
    <w:p w14:paraId="5110FF9A" w14:textId="77777777" w:rsidR="001D5534" w:rsidRPr="001D5534" w:rsidRDefault="001D5534" w:rsidP="001D5534">
      <w:pPr>
        <w:ind w:left="-567"/>
        <w:jc w:val="center"/>
        <w:rPr>
          <w:bCs/>
          <w:color w:val="000000"/>
          <w:sz w:val="28"/>
          <w:szCs w:val="28"/>
        </w:rPr>
      </w:pPr>
    </w:p>
    <w:p w14:paraId="142AA28C" w14:textId="77777777" w:rsidR="001D5534" w:rsidRPr="001D5534" w:rsidRDefault="001D5534" w:rsidP="001D5534">
      <w:pPr>
        <w:ind w:left="-567"/>
        <w:jc w:val="center"/>
        <w:rPr>
          <w:bCs/>
          <w:color w:val="000000"/>
          <w:sz w:val="28"/>
          <w:szCs w:val="28"/>
        </w:rPr>
      </w:pPr>
    </w:p>
    <w:p w14:paraId="42AA820B" w14:textId="77777777" w:rsidR="001D5534" w:rsidRPr="001D5534" w:rsidRDefault="001D5534" w:rsidP="001D5534">
      <w:pPr>
        <w:ind w:left="-567"/>
        <w:jc w:val="center"/>
        <w:rPr>
          <w:bCs/>
          <w:color w:val="000000"/>
          <w:sz w:val="28"/>
          <w:szCs w:val="28"/>
        </w:rPr>
      </w:pPr>
    </w:p>
    <w:p w14:paraId="224BA7C8" w14:textId="77777777" w:rsidR="001D5534" w:rsidRPr="001D5534" w:rsidRDefault="001D5534" w:rsidP="001D5534">
      <w:pPr>
        <w:ind w:left="-567"/>
        <w:jc w:val="center"/>
        <w:rPr>
          <w:bCs/>
          <w:color w:val="000000"/>
          <w:sz w:val="28"/>
          <w:szCs w:val="28"/>
        </w:rPr>
      </w:pPr>
    </w:p>
    <w:p w14:paraId="4B705795" w14:textId="77777777" w:rsidR="001D5534" w:rsidRPr="001D5534" w:rsidRDefault="001D5534" w:rsidP="001D5534">
      <w:pPr>
        <w:ind w:left="-567"/>
        <w:jc w:val="center"/>
        <w:rPr>
          <w:bCs/>
          <w:color w:val="000000"/>
          <w:sz w:val="28"/>
          <w:szCs w:val="28"/>
        </w:rPr>
      </w:pPr>
    </w:p>
    <w:p w14:paraId="2FDCC440" w14:textId="77777777" w:rsidR="001D5534" w:rsidRPr="001D5534" w:rsidRDefault="001D5534" w:rsidP="001D5534">
      <w:pPr>
        <w:ind w:left="-567"/>
        <w:jc w:val="center"/>
        <w:rPr>
          <w:bCs/>
          <w:color w:val="000000"/>
          <w:sz w:val="28"/>
          <w:szCs w:val="28"/>
        </w:rPr>
      </w:pPr>
    </w:p>
    <w:p w14:paraId="43618BEA" w14:textId="77777777" w:rsidR="001D5534" w:rsidRPr="001D5534" w:rsidRDefault="001D5534" w:rsidP="001D5534">
      <w:pPr>
        <w:ind w:left="-567"/>
        <w:jc w:val="center"/>
        <w:rPr>
          <w:bCs/>
          <w:color w:val="000000"/>
          <w:sz w:val="28"/>
          <w:szCs w:val="28"/>
        </w:rPr>
      </w:pPr>
    </w:p>
    <w:p w14:paraId="1041607C" w14:textId="77777777" w:rsidR="001D5534" w:rsidRPr="001D5534" w:rsidRDefault="001D5534" w:rsidP="001D5534">
      <w:pPr>
        <w:ind w:left="-567"/>
        <w:jc w:val="center"/>
        <w:rPr>
          <w:bCs/>
          <w:color w:val="000000"/>
          <w:sz w:val="28"/>
          <w:szCs w:val="28"/>
        </w:rPr>
      </w:pPr>
    </w:p>
    <w:p w14:paraId="371F2BAC" w14:textId="77777777" w:rsidR="001D5534" w:rsidRPr="001D5534" w:rsidRDefault="001D5534" w:rsidP="001D5534">
      <w:pPr>
        <w:ind w:left="-567"/>
        <w:jc w:val="center"/>
        <w:rPr>
          <w:bCs/>
          <w:color w:val="000000"/>
          <w:sz w:val="28"/>
          <w:szCs w:val="28"/>
        </w:rPr>
      </w:pPr>
    </w:p>
    <w:p w14:paraId="41DB28EC" w14:textId="77777777" w:rsidR="001D5534" w:rsidRPr="001D5534" w:rsidRDefault="001D5534" w:rsidP="001D5534">
      <w:pPr>
        <w:ind w:left="-567"/>
        <w:jc w:val="center"/>
        <w:rPr>
          <w:bCs/>
          <w:color w:val="000000"/>
          <w:sz w:val="28"/>
          <w:szCs w:val="28"/>
        </w:rPr>
      </w:pPr>
    </w:p>
    <w:p w14:paraId="0FBDAB7F" w14:textId="77777777" w:rsidR="001D5534" w:rsidRPr="001D5534" w:rsidRDefault="001D5534" w:rsidP="001D5534">
      <w:pPr>
        <w:ind w:left="-567"/>
        <w:jc w:val="center"/>
        <w:rPr>
          <w:bCs/>
          <w:color w:val="000000"/>
          <w:sz w:val="28"/>
          <w:szCs w:val="28"/>
        </w:rPr>
      </w:pPr>
    </w:p>
    <w:p w14:paraId="7A68DEBB" w14:textId="77777777" w:rsidR="001D5534" w:rsidRPr="001D5534" w:rsidRDefault="001D5534" w:rsidP="001D5534">
      <w:pPr>
        <w:ind w:left="-567"/>
        <w:jc w:val="center"/>
        <w:rPr>
          <w:bCs/>
          <w:color w:val="000000"/>
          <w:sz w:val="28"/>
          <w:szCs w:val="28"/>
        </w:rPr>
      </w:pPr>
    </w:p>
    <w:p w14:paraId="2435A399" w14:textId="77777777" w:rsidR="001D5534" w:rsidRPr="001D5534" w:rsidRDefault="001D5534" w:rsidP="001D5534">
      <w:pPr>
        <w:ind w:left="-567"/>
        <w:jc w:val="center"/>
        <w:rPr>
          <w:bCs/>
          <w:color w:val="000000"/>
          <w:sz w:val="28"/>
          <w:szCs w:val="28"/>
        </w:rPr>
      </w:pPr>
    </w:p>
    <w:p w14:paraId="38D1DB35" w14:textId="77777777" w:rsidR="001D5534" w:rsidRPr="001D5534" w:rsidRDefault="001D5534" w:rsidP="001D5534">
      <w:pPr>
        <w:ind w:left="-567"/>
        <w:jc w:val="center"/>
        <w:rPr>
          <w:bCs/>
          <w:color w:val="000000"/>
          <w:sz w:val="28"/>
          <w:szCs w:val="28"/>
        </w:rPr>
      </w:pPr>
    </w:p>
    <w:p w14:paraId="65D343B0" w14:textId="77777777" w:rsidR="001D5534" w:rsidRPr="001D5534" w:rsidRDefault="001D5534" w:rsidP="001D5534">
      <w:pPr>
        <w:ind w:left="-567"/>
        <w:jc w:val="center"/>
        <w:rPr>
          <w:bCs/>
          <w:color w:val="000000"/>
          <w:sz w:val="28"/>
          <w:szCs w:val="28"/>
        </w:rPr>
      </w:pPr>
    </w:p>
    <w:p w14:paraId="74D8A30E" w14:textId="77777777" w:rsidR="001D5534" w:rsidRPr="001D5534" w:rsidRDefault="001D5534" w:rsidP="001D5534">
      <w:pPr>
        <w:ind w:left="-567"/>
        <w:jc w:val="center"/>
        <w:rPr>
          <w:bCs/>
          <w:color w:val="000000"/>
          <w:sz w:val="28"/>
          <w:szCs w:val="28"/>
        </w:rPr>
      </w:pPr>
    </w:p>
    <w:p w14:paraId="35F45469" w14:textId="77777777" w:rsidR="001D5534" w:rsidRPr="001D5534" w:rsidRDefault="001D5534" w:rsidP="001D5534">
      <w:pPr>
        <w:ind w:left="-567"/>
        <w:jc w:val="center"/>
        <w:rPr>
          <w:bCs/>
          <w:color w:val="000000"/>
          <w:sz w:val="28"/>
          <w:szCs w:val="28"/>
        </w:rPr>
      </w:pPr>
    </w:p>
    <w:p w14:paraId="79571197" w14:textId="77777777" w:rsidR="001D5534" w:rsidRPr="001D5534" w:rsidRDefault="001D5534" w:rsidP="001D5534">
      <w:pPr>
        <w:ind w:left="-567"/>
        <w:jc w:val="center"/>
        <w:rPr>
          <w:bCs/>
          <w:color w:val="000000"/>
          <w:sz w:val="28"/>
          <w:szCs w:val="28"/>
        </w:rPr>
      </w:pPr>
    </w:p>
    <w:p w14:paraId="1C4AB8B5" w14:textId="77777777" w:rsidR="001D5534" w:rsidRPr="001D5534" w:rsidRDefault="001D5534" w:rsidP="001D5534">
      <w:pPr>
        <w:ind w:left="-567"/>
        <w:jc w:val="center"/>
        <w:rPr>
          <w:bCs/>
          <w:color w:val="000000"/>
          <w:sz w:val="28"/>
          <w:szCs w:val="28"/>
        </w:rPr>
      </w:pPr>
    </w:p>
    <w:p w14:paraId="799CAC20" w14:textId="77777777" w:rsidR="001D5534" w:rsidRPr="001D5534" w:rsidRDefault="001D5534" w:rsidP="001D5534">
      <w:pPr>
        <w:ind w:left="-567"/>
        <w:jc w:val="center"/>
        <w:rPr>
          <w:bCs/>
          <w:color w:val="000000"/>
          <w:sz w:val="28"/>
          <w:szCs w:val="28"/>
        </w:rPr>
      </w:pPr>
    </w:p>
    <w:p w14:paraId="0A84468F" w14:textId="77777777" w:rsidR="001D5534" w:rsidRPr="001D5534" w:rsidRDefault="001D5534" w:rsidP="001D5534">
      <w:pPr>
        <w:ind w:left="-567"/>
        <w:jc w:val="center"/>
        <w:rPr>
          <w:bCs/>
          <w:color w:val="000000"/>
          <w:sz w:val="28"/>
          <w:szCs w:val="28"/>
        </w:rPr>
      </w:pPr>
    </w:p>
    <w:p w14:paraId="0F93840A" w14:textId="77777777" w:rsidR="001D5534" w:rsidRPr="001D5534" w:rsidRDefault="001D5534" w:rsidP="001D5534">
      <w:pPr>
        <w:ind w:left="-567"/>
        <w:jc w:val="center"/>
        <w:rPr>
          <w:bCs/>
          <w:color w:val="000000"/>
          <w:sz w:val="28"/>
          <w:szCs w:val="28"/>
        </w:rPr>
      </w:pPr>
    </w:p>
    <w:p w14:paraId="293D2DEE" w14:textId="77777777" w:rsidR="001D5534" w:rsidRPr="001D5534" w:rsidRDefault="001D5534" w:rsidP="001D5534">
      <w:pPr>
        <w:ind w:left="-567"/>
        <w:jc w:val="center"/>
        <w:rPr>
          <w:bCs/>
          <w:color w:val="000000"/>
          <w:sz w:val="28"/>
          <w:szCs w:val="28"/>
        </w:rPr>
      </w:pPr>
    </w:p>
    <w:p w14:paraId="2B17C314" w14:textId="77777777" w:rsidR="001D5534" w:rsidRPr="001D5534" w:rsidRDefault="001D5534" w:rsidP="001D5534">
      <w:pPr>
        <w:ind w:left="-567"/>
        <w:jc w:val="center"/>
        <w:rPr>
          <w:bCs/>
          <w:color w:val="000000"/>
          <w:sz w:val="28"/>
          <w:szCs w:val="28"/>
        </w:rPr>
      </w:pPr>
    </w:p>
    <w:p w14:paraId="49A391E9" w14:textId="77777777" w:rsidR="001D5534" w:rsidRPr="001D5534" w:rsidRDefault="001D5534" w:rsidP="001D5534">
      <w:pPr>
        <w:ind w:left="-567"/>
        <w:jc w:val="center"/>
        <w:rPr>
          <w:bCs/>
          <w:color w:val="000000"/>
          <w:sz w:val="28"/>
          <w:szCs w:val="28"/>
        </w:rPr>
      </w:pPr>
    </w:p>
    <w:p w14:paraId="2321619A" w14:textId="77777777" w:rsidR="001D5534" w:rsidRPr="001D5534" w:rsidRDefault="001D5534" w:rsidP="001D5534">
      <w:pPr>
        <w:ind w:left="-567"/>
        <w:jc w:val="center"/>
        <w:rPr>
          <w:bCs/>
          <w:color w:val="000000"/>
          <w:sz w:val="28"/>
          <w:szCs w:val="28"/>
        </w:rPr>
      </w:pPr>
    </w:p>
    <w:p w14:paraId="52AA0F23" w14:textId="77777777" w:rsidR="001D5534" w:rsidRPr="001D5534" w:rsidRDefault="001D5534" w:rsidP="001D5534">
      <w:pPr>
        <w:ind w:left="-567"/>
        <w:jc w:val="center"/>
        <w:rPr>
          <w:bCs/>
          <w:color w:val="000000"/>
          <w:sz w:val="28"/>
          <w:szCs w:val="28"/>
        </w:rPr>
      </w:pPr>
    </w:p>
    <w:p w14:paraId="61138269" w14:textId="77777777" w:rsidR="001D5534" w:rsidRPr="001D5534" w:rsidRDefault="001D5534" w:rsidP="001D5534">
      <w:pPr>
        <w:ind w:left="-567"/>
        <w:jc w:val="center"/>
        <w:rPr>
          <w:bCs/>
          <w:color w:val="000000"/>
          <w:sz w:val="28"/>
          <w:szCs w:val="28"/>
        </w:rPr>
      </w:pPr>
    </w:p>
    <w:p w14:paraId="447EE809" w14:textId="77777777" w:rsidR="001D5534" w:rsidRPr="001D5534" w:rsidRDefault="001D5534" w:rsidP="001D5534">
      <w:pPr>
        <w:ind w:left="-567"/>
        <w:jc w:val="center"/>
        <w:rPr>
          <w:bCs/>
          <w:color w:val="000000"/>
          <w:sz w:val="28"/>
          <w:szCs w:val="28"/>
        </w:rPr>
      </w:pPr>
    </w:p>
    <w:p w14:paraId="53987EB4" w14:textId="77777777" w:rsidR="001D5534" w:rsidRPr="001D5534" w:rsidRDefault="001D5534" w:rsidP="001D5534">
      <w:pPr>
        <w:ind w:left="-567"/>
        <w:jc w:val="center"/>
        <w:rPr>
          <w:bCs/>
          <w:color w:val="000000"/>
          <w:sz w:val="28"/>
          <w:szCs w:val="28"/>
        </w:rPr>
      </w:pPr>
    </w:p>
    <w:p w14:paraId="1C41ACA3" w14:textId="77777777" w:rsidR="001D5534" w:rsidRPr="001D5534" w:rsidRDefault="001D5534" w:rsidP="001D5534">
      <w:pPr>
        <w:ind w:left="-567"/>
        <w:jc w:val="center"/>
        <w:rPr>
          <w:bCs/>
          <w:color w:val="000000"/>
          <w:sz w:val="28"/>
          <w:szCs w:val="28"/>
        </w:rPr>
      </w:pPr>
    </w:p>
    <w:p w14:paraId="1E88BC9D" w14:textId="77777777" w:rsidR="001D5534" w:rsidRPr="001D5534" w:rsidRDefault="001D5534" w:rsidP="001D5534">
      <w:pPr>
        <w:ind w:left="-567"/>
        <w:jc w:val="center"/>
        <w:rPr>
          <w:bCs/>
          <w:color w:val="000000"/>
          <w:sz w:val="28"/>
          <w:szCs w:val="28"/>
        </w:rPr>
      </w:pPr>
    </w:p>
    <w:p w14:paraId="7EB88CE0" w14:textId="77777777" w:rsidR="001D5534" w:rsidRPr="001D5534" w:rsidRDefault="001D5534" w:rsidP="001D5534">
      <w:pPr>
        <w:ind w:left="-567"/>
        <w:jc w:val="center"/>
        <w:rPr>
          <w:bCs/>
          <w:color w:val="000000"/>
          <w:sz w:val="28"/>
          <w:szCs w:val="28"/>
        </w:rPr>
        <w:sectPr w:rsidR="001D5534" w:rsidRPr="001D5534" w:rsidSect="008F7E58">
          <w:pgSz w:w="11906" w:h="16838"/>
          <w:pgMar w:top="851" w:right="709" w:bottom="709" w:left="1559" w:header="709" w:footer="709" w:gutter="0"/>
          <w:cols w:space="708"/>
          <w:titlePg/>
          <w:docGrid w:linePitch="360"/>
        </w:sectPr>
      </w:pPr>
    </w:p>
    <w:p w14:paraId="09017646" w14:textId="77777777" w:rsidR="001D5534" w:rsidRPr="001D5534" w:rsidRDefault="001D5534" w:rsidP="001D5534">
      <w:pPr>
        <w:ind w:left="-567"/>
        <w:jc w:val="center"/>
        <w:rPr>
          <w:bCs/>
          <w:color w:val="000000"/>
          <w:sz w:val="28"/>
          <w:szCs w:val="28"/>
        </w:rPr>
      </w:pPr>
      <w:r w:rsidRPr="001D5534">
        <w:rPr>
          <w:bCs/>
          <w:color w:val="000000"/>
          <w:sz w:val="28"/>
          <w:szCs w:val="28"/>
        </w:rPr>
        <w:t>Раздел 8. Показатели надежности, качества, энергетической эффективности</w:t>
      </w:r>
    </w:p>
    <w:p w14:paraId="18230983" w14:textId="77777777" w:rsidR="001D5534" w:rsidRPr="001D5534" w:rsidRDefault="001D5534" w:rsidP="001D5534">
      <w:pPr>
        <w:ind w:left="-567"/>
        <w:jc w:val="center"/>
        <w:rPr>
          <w:bCs/>
          <w:color w:val="FF0000"/>
          <w:sz w:val="28"/>
          <w:szCs w:val="28"/>
        </w:rPr>
      </w:pPr>
      <w:r w:rsidRPr="001D5534">
        <w:rPr>
          <w:bCs/>
          <w:color w:val="000000"/>
          <w:sz w:val="28"/>
          <w:szCs w:val="28"/>
        </w:rPr>
        <w:t xml:space="preserve"> объектов централизованных систем </w:t>
      </w:r>
      <w:r w:rsidRPr="001D5534">
        <w:rPr>
          <w:bCs/>
          <w:sz w:val="28"/>
          <w:szCs w:val="28"/>
        </w:rPr>
        <w:t xml:space="preserve">холодного водоснабжения </w:t>
      </w:r>
    </w:p>
    <w:p w14:paraId="1330B545" w14:textId="77777777" w:rsidR="001D5534" w:rsidRPr="001D5534" w:rsidRDefault="001D5534" w:rsidP="001D5534">
      <w:pPr>
        <w:ind w:left="-567"/>
        <w:jc w:val="center"/>
        <w:rPr>
          <w:bCs/>
          <w:color w:val="000000"/>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1D5534" w:rsidRPr="001D5534" w14:paraId="365E05FA" w14:textId="77777777" w:rsidTr="00263C25">
        <w:trPr>
          <w:trHeight w:val="1154"/>
        </w:trPr>
        <w:tc>
          <w:tcPr>
            <w:tcW w:w="822" w:type="dxa"/>
            <w:vAlign w:val="center"/>
          </w:tcPr>
          <w:p w14:paraId="4EA6C0E7" w14:textId="77777777" w:rsidR="001D5534" w:rsidRPr="001D5534" w:rsidRDefault="001D5534" w:rsidP="001D5534">
            <w:pPr>
              <w:jc w:val="center"/>
              <w:rPr>
                <w:bCs/>
                <w:color w:val="000000"/>
                <w:sz w:val="28"/>
                <w:szCs w:val="28"/>
              </w:rPr>
            </w:pPr>
            <w:r w:rsidRPr="001D5534">
              <w:rPr>
                <w:bCs/>
                <w:color w:val="000000"/>
                <w:sz w:val="28"/>
                <w:szCs w:val="28"/>
              </w:rPr>
              <w:t>№ п/п</w:t>
            </w:r>
          </w:p>
        </w:tc>
        <w:tc>
          <w:tcPr>
            <w:tcW w:w="3375" w:type="dxa"/>
            <w:vAlign w:val="center"/>
          </w:tcPr>
          <w:p w14:paraId="6E433788" w14:textId="77777777" w:rsidR="001D5534" w:rsidRPr="001D5534" w:rsidRDefault="001D5534" w:rsidP="001D5534">
            <w:pPr>
              <w:jc w:val="center"/>
              <w:rPr>
                <w:bCs/>
                <w:color w:val="000000"/>
                <w:sz w:val="28"/>
                <w:szCs w:val="28"/>
              </w:rPr>
            </w:pPr>
            <w:r w:rsidRPr="001D5534">
              <w:rPr>
                <w:bCs/>
                <w:color w:val="000000"/>
                <w:sz w:val="28"/>
                <w:szCs w:val="28"/>
              </w:rPr>
              <w:t>Наименование показателя</w:t>
            </w:r>
          </w:p>
        </w:tc>
        <w:tc>
          <w:tcPr>
            <w:tcW w:w="993" w:type="dxa"/>
            <w:vAlign w:val="center"/>
          </w:tcPr>
          <w:p w14:paraId="23B63F8A" w14:textId="77777777" w:rsidR="001D5534" w:rsidRPr="001D5534" w:rsidRDefault="001D5534" w:rsidP="001D5534">
            <w:pPr>
              <w:jc w:val="center"/>
              <w:rPr>
                <w:bCs/>
                <w:color w:val="000000"/>
                <w:sz w:val="28"/>
                <w:szCs w:val="28"/>
              </w:rPr>
            </w:pPr>
            <w:r w:rsidRPr="001D5534">
              <w:rPr>
                <w:bCs/>
                <w:color w:val="000000"/>
                <w:sz w:val="28"/>
                <w:szCs w:val="28"/>
              </w:rPr>
              <w:t>Факт 2017 год</w:t>
            </w:r>
          </w:p>
        </w:tc>
        <w:tc>
          <w:tcPr>
            <w:tcW w:w="1701" w:type="dxa"/>
            <w:vAlign w:val="center"/>
          </w:tcPr>
          <w:p w14:paraId="21B05099" w14:textId="77777777" w:rsidR="001D5534" w:rsidRPr="001D5534" w:rsidRDefault="001D5534" w:rsidP="001D5534">
            <w:pPr>
              <w:jc w:val="center"/>
              <w:rPr>
                <w:bCs/>
                <w:color w:val="000000"/>
                <w:sz w:val="28"/>
                <w:szCs w:val="28"/>
              </w:rPr>
            </w:pPr>
            <w:r w:rsidRPr="001D5534">
              <w:rPr>
                <w:bCs/>
                <w:color w:val="000000"/>
                <w:sz w:val="28"/>
                <w:szCs w:val="28"/>
              </w:rPr>
              <w:t>Ожидаемые значения 2018 год</w:t>
            </w:r>
          </w:p>
        </w:tc>
        <w:tc>
          <w:tcPr>
            <w:tcW w:w="992" w:type="dxa"/>
            <w:vAlign w:val="center"/>
          </w:tcPr>
          <w:p w14:paraId="0410D1A8" w14:textId="77777777" w:rsidR="001D5534" w:rsidRPr="001D5534" w:rsidRDefault="001D5534" w:rsidP="001D5534">
            <w:pPr>
              <w:jc w:val="center"/>
              <w:rPr>
                <w:bCs/>
                <w:color w:val="000000"/>
                <w:sz w:val="28"/>
                <w:szCs w:val="28"/>
              </w:rPr>
            </w:pPr>
            <w:r w:rsidRPr="001D5534">
              <w:rPr>
                <w:bCs/>
                <w:color w:val="000000"/>
                <w:sz w:val="28"/>
                <w:szCs w:val="28"/>
              </w:rPr>
              <w:t>План 2019 год</w:t>
            </w:r>
          </w:p>
        </w:tc>
        <w:tc>
          <w:tcPr>
            <w:tcW w:w="1134" w:type="dxa"/>
            <w:vAlign w:val="center"/>
          </w:tcPr>
          <w:p w14:paraId="1447C5DE" w14:textId="77777777" w:rsidR="001D5534" w:rsidRPr="001D5534" w:rsidRDefault="001D5534" w:rsidP="001D5534">
            <w:pPr>
              <w:jc w:val="center"/>
              <w:rPr>
                <w:bCs/>
                <w:color w:val="000000"/>
                <w:sz w:val="28"/>
                <w:szCs w:val="28"/>
              </w:rPr>
            </w:pPr>
            <w:r w:rsidRPr="001D5534">
              <w:rPr>
                <w:bCs/>
                <w:color w:val="000000"/>
                <w:sz w:val="28"/>
                <w:szCs w:val="28"/>
              </w:rPr>
              <w:t>План 2020 год</w:t>
            </w:r>
          </w:p>
        </w:tc>
        <w:tc>
          <w:tcPr>
            <w:tcW w:w="1134" w:type="dxa"/>
            <w:vAlign w:val="center"/>
          </w:tcPr>
          <w:p w14:paraId="207E9318" w14:textId="77777777" w:rsidR="001D5534" w:rsidRPr="001D5534" w:rsidRDefault="001D5534" w:rsidP="001D5534">
            <w:pPr>
              <w:jc w:val="center"/>
              <w:rPr>
                <w:bCs/>
                <w:color w:val="000000"/>
                <w:sz w:val="28"/>
                <w:szCs w:val="28"/>
              </w:rPr>
            </w:pPr>
            <w:r w:rsidRPr="001D5534">
              <w:rPr>
                <w:bCs/>
                <w:color w:val="000000"/>
                <w:sz w:val="28"/>
                <w:szCs w:val="28"/>
              </w:rPr>
              <w:t>План 2021 год</w:t>
            </w:r>
          </w:p>
        </w:tc>
        <w:tc>
          <w:tcPr>
            <w:tcW w:w="1105" w:type="dxa"/>
            <w:vAlign w:val="center"/>
          </w:tcPr>
          <w:p w14:paraId="32DDB119" w14:textId="77777777" w:rsidR="001D5534" w:rsidRPr="001D5534" w:rsidRDefault="001D5534" w:rsidP="001D5534">
            <w:pPr>
              <w:jc w:val="center"/>
              <w:rPr>
                <w:bCs/>
                <w:color w:val="000000"/>
                <w:sz w:val="28"/>
                <w:szCs w:val="28"/>
              </w:rPr>
            </w:pPr>
            <w:r w:rsidRPr="001D5534">
              <w:rPr>
                <w:bCs/>
                <w:color w:val="000000"/>
                <w:sz w:val="28"/>
                <w:szCs w:val="28"/>
              </w:rPr>
              <w:t>План 2022 год</w:t>
            </w:r>
          </w:p>
        </w:tc>
        <w:tc>
          <w:tcPr>
            <w:tcW w:w="1105" w:type="dxa"/>
            <w:vAlign w:val="center"/>
          </w:tcPr>
          <w:p w14:paraId="7DDFDA74" w14:textId="77777777" w:rsidR="001D5534" w:rsidRPr="001D5534" w:rsidRDefault="001D5534" w:rsidP="001D5534">
            <w:pPr>
              <w:jc w:val="center"/>
              <w:rPr>
                <w:bCs/>
                <w:color w:val="000000"/>
                <w:sz w:val="28"/>
                <w:szCs w:val="28"/>
              </w:rPr>
            </w:pPr>
            <w:r w:rsidRPr="001D5534">
              <w:rPr>
                <w:bCs/>
                <w:color w:val="000000"/>
                <w:sz w:val="28"/>
                <w:szCs w:val="28"/>
              </w:rPr>
              <w:t>План 2023 год</w:t>
            </w:r>
          </w:p>
        </w:tc>
        <w:tc>
          <w:tcPr>
            <w:tcW w:w="1105" w:type="dxa"/>
            <w:vAlign w:val="center"/>
          </w:tcPr>
          <w:p w14:paraId="0FCC9432" w14:textId="77777777" w:rsidR="001D5534" w:rsidRPr="001D5534" w:rsidRDefault="001D5534" w:rsidP="001D5534">
            <w:pPr>
              <w:jc w:val="center"/>
              <w:rPr>
                <w:bCs/>
                <w:color w:val="000000"/>
                <w:sz w:val="28"/>
                <w:szCs w:val="28"/>
              </w:rPr>
            </w:pPr>
            <w:r w:rsidRPr="001D5534">
              <w:rPr>
                <w:bCs/>
                <w:color w:val="000000"/>
                <w:sz w:val="28"/>
                <w:szCs w:val="28"/>
              </w:rPr>
              <w:t>План 2024 год</w:t>
            </w:r>
          </w:p>
        </w:tc>
      </w:tr>
      <w:tr w:rsidR="001D5534" w:rsidRPr="001D5534" w14:paraId="379326CA" w14:textId="77777777" w:rsidTr="00263C25">
        <w:tc>
          <w:tcPr>
            <w:tcW w:w="822" w:type="dxa"/>
          </w:tcPr>
          <w:p w14:paraId="50180A0E" w14:textId="77777777" w:rsidR="001D5534" w:rsidRPr="001D5534" w:rsidRDefault="001D5534" w:rsidP="001D5534">
            <w:pPr>
              <w:jc w:val="center"/>
              <w:rPr>
                <w:bCs/>
                <w:color w:val="000000"/>
                <w:sz w:val="28"/>
                <w:szCs w:val="28"/>
              </w:rPr>
            </w:pPr>
            <w:r w:rsidRPr="001D5534">
              <w:rPr>
                <w:bCs/>
                <w:color w:val="000000"/>
                <w:sz w:val="28"/>
                <w:szCs w:val="28"/>
              </w:rPr>
              <w:t>1</w:t>
            </w:r>
          </w:p>
        </w:tc>
        <w:tc>
          <w:tcPr>
            <w:tcW w:w="3375" w:type="dxa"/>
          </w:tcPr>
          <w:p w14:paraId="4546AACE" w14:textId="77777777" w:rsidR="001D5534" w:rsidRPr="001D5534" w:rsidRDefault="001D5534" w:rsidP="001D5534">
            <w:pPr>
              <w:jc w:val="center"/>
              <w:rPr>
                <w:bCs/>
                <w:color w:val="000000"/>
                <w:sz w:val="28"/>
                <w:szCs w:val="28"/>
              </w:rPr>
            </w:pPr>
            <w:r w:rsidRPr="001D5534">
              <w:rPr>
                <w:bCs/>
                <w:color w:val="000000"/>
                <w:sz w:val="28"/>
                <w:szCs w:val="28"/>
              </w:rPr>
              <w:t>2</w:t>
            </w:r>
          </w:p>
        </w:tc>
        <w:tc>
          <w:tcPr>
            <w:tcW w:w="993" w:type="dxa"/>
          </w:tcPr>
          <w:p w14:paraId="43137402" w14:textId="77777777" w:rsidR="001D5534" w:rsidRPr="001D5534" w:rsidRDefault="001D5534" w:rsidP="001D5534">
            <w:pPr>
              <w:jc w:val="center"/>
              <w:rPr>
                <w:bCs/>
                <w:color w:val="000000"/>
                <w:sz w:val="28"/>
                <w:szCs w:val="28"/>
              </w:rPr>
            </w:pPr>
            <w:r w:rsidRPr="001D5534">
              <w:rPr>
                <w:bCs/>
                <w:color w:val="000000"/>
                <w:sz w:val="28"/>
                <w:szCs w:val="28"/>
              </w:rPr>
              <w:t>3</w:t>
            </w:r>
          </w:p>
        </w:tc>
        <w:tc>
          <w:tcPr>
            <w:tcW w:w="1701" w:type="dxa"/>
          </w:tcPr>
          <w:p w14:paraId="5C563C07" w14:textId="77777777" w:rsidR="001D5534" w:rsidRPr="001D5534" w:rsidRDefault="001D5534" w:rsidP="001D5534">
            <w:pPr>
              <w:jc w:val="center"/>
              <w:rPr>
                <w:bCs/>
                <w:color w:val="000000"/>
                <w:sz w:val="28"/>
                <w:szCs w:val="28"/>
              </w:rPr>
            </w:pPr>
            <w:r w:rsidRPr="001D5534">
              <w:rPr>
                <w:bCs/>
                <w:color w:val="000000"/>
                <w:sz w:val="28"/>
                <w:szCs w:val="28"/>
              </w:rPr>
              <w:t>4</w:t>
            </w:r>
          </w:p>
        </w:tc>
        <w:tc>
          <w:tcPr>
            <w:tcW w:w="992" w:type="dxa"/>
          </w:tcPr>
          <w:p w14:paraId="7349C76F" w14:textId="77777777" w:rsidR="001D5534" w:rsidRPr="001D5534" w:rsidRDefault="001D5534" w:rsidP="001D5534">
            <w:pPr>
              <w:jc w:val="center"/>
              <w:rPr>
                <w:bCs/>
                <w:color w:val="000000"/>
                <w:sz w:val="28"/>
                <w:szCs w:val="28"/>
              </w:rPr>
            </w:pPr>
            <w:r w:rsidRPr="001D5534">
              <w:rPr>
                <w:bCs/>
                <w:color w:val="000000"/>
                <w:sz w:val="28"/>
                <w:szCs w:val="28"/>
              </w:rPr>
              <w:t>5</w:t>
            </w:r>
          </w:p>
        </w:tc>
        <w:tc>
          <w:tcPr>
            <w:tcW w:w="1134" w:type="dxa"/>
          </w:tcPr>
          <w:p w14:paraId="7074E6EE" w14:textId="77777777" w:rsidR="001D5534" w:rsidRPr="001D5534" w:rsidRDefault="001D5534" w:rsidP="001D5534">
            <w:pPr>
              <w:jc w:val="center"/>
              <w:rPr>
                <w:bCs/>
                <w:color w:val="000000"/>
                <w:sz w:val="28"/>
                <w:szCs w:val="28"/>
              </w:rPr>
            </w:pPr>
            <w:r w:rsidRPr="001D5534">
              <w:rPr>
                <w:bCs/>
                <w:color w:val="000000"/>
                <w:sz w:val="28"/>
                <w:szCs w:val="28"/>
              </w:rPr>
              <w:t>6</w:t>
            </w:r>
          </w:p>
        </w:tc>
        <w:tc>
          <w:tcPr>
            <w:tcW w:w="1134" w:type="dxa"/>
          </w:tcPr>
          <w:p w14:paraId="4FCC312B" w14:textId="77777777" w:rsidR="001D5534" w:rsidRPr="001D5534" w:rsidRDefault="001D5534" w:rsidP="001D5534">
            <w:pPr>
              <w:jc w:val="center"/>
              <w:rPr>
                <w:bCs/>
                <w:color w:val="000000"/>
                <w:sz w:val="28"/>
                <w:szCs w:val="28"/>
              </w:rPr>
            </w:pPr>
            <w:r w:rsidRPr="001D5534">
              <w:rPr>
                <w:bCs/>
                <w:color w:val="000000"/>
                <w:sz w:val="28"/>
                <w:szCs w:val="28"/>
              </w:rPr>
              <w:t>7</w:t>
            </w:r>
          </w:p>
        </w:tc>
        <w:tc>
          <w:tcPr>
            <w:tcW w:w="1105" w:type="dxa"/>
          </w:tcPr>
          <w:p w14:paraId="6787306F" w14:textId="77777777" w:rsidR="001D5534" w:rsidRPr="001D5534" w:rsidRDefault="001D5534" w:rsidP="001D5534">
            <w:pPr>
              <w:jc w:val="center"/>
              <w:rPr>
                <w:bCs/>
                <w:color w:val="000000"/>
                <w:sz w:val="28"/>
                <w:szCs w:val="28"/>
              </w:rPr>
            </w:pPr>
            <w:r w:rsidRPr="001D5534">
              <w:rPr>
                <w:bCs/>
                <w:color w:val="000000"/>
                <w:sz w:val="28"/>
                <w:szCs w:val="28"/>
              </w:rPr>
              <w:t>8</w:t>
            </w:r>
          </w:p>
        </w:tc>
        <w:tc>
          <w:tcPr>
            <w:tcW w:w="1105" w:type="dxa"/>
          </w:tcPr>
          <w:p w14:paraId="485A0F28" w14:textId="77777777" w:rsidR="001D5534" w:rsidRPr="001D5534" w:rsidRDefault="001D5534" w:rsidP="001D5534">
            <w:pPr>
              <w:jc w:val="center"/>
              <w:rPr>
                <w:bCs/>
                <w:color w:val="000000"/>
                <w:sz w:val="28"/>
                <w:szCs w:val="28"/>
              </w:rPr>
            </w:pPr>
            <w:r w:rsidRPr="001D5534">
              <w:rPr>
                <w:bCs/>
                <w:color w:val="000000"/>
                <w:sz w:val="28"/>
                <w:szCs w:val="28"/>
              </w:rPr>
              <w:t>9</w:t>
            </w:r>
          </w:p>
        </w:tc>
        <w:tc>
          <w:tcPr>
            <w:tcW w:w="1105" w:type="dxa"/>
          </w:tcPr>
          <w:p w14:paraId="42043C89" w14:textId="77777777" w:rsidR="001D5534" w:rsidRPr="001D5534" w:rsidRDefault="001D5534" w:rsidP="001D5534">
            <w:pPr>
              <w:jc w:val="center"/>
              <w:rPr>
                <w:bCs/>
                <w:color w:val="000000"/>
                <w:sz w:val="28"/>
                <w:szCs w:val="28"/>
              </w:rPr>
            </w:pPr>
            <w:r w:rsidRPr="001D5534">
              <w:rPr>
                <w:bCs/>
                <w:color w:val="000000"/>
                <w:sz w:val="28"/>
                <w:szCs w:val="28"/>
              </w:rPr>
              <w:t>10</w:t>
            </w:r>
          </w:p>
        </w:tc>
      </w:tr>
      <w:tr w:rsidR="001D5534" w:rsidRPr="001D5534" w14:paraId="016BE450" w14:textId="77777777" w:rsidTr="00263C25">
        <w:trPr>
          <w:trHeight w:val="650"/>
        </w:trPr>
        <w:tc>
          <w:tcPr>
            <w:tcW w:w="13466" w:type="dxa"/>
            <w:gridSpan w:val="10"/>
            <w:vAlign w:val="center"/>
          </w:tcPr>
          <w:p w14:paraId="2343F71D" w14:textId="77777777" w:rsidR="001D5534" w:rsidRPr="001D5534" w:rsidRDefault="001D5534" w:rsidP="001D5534">
            <w:pPr>
              <w:numPr>
                <w:ilvl w:val="0"/>
                <w:numId w:val="5"/>
              </w:numPr>
              <w:contextualSpacing/>
              <w:jc w:val="center"/>
              <w:rPr>
                <w:bCs/>
                <w:color w:val="000000"/>
                <w:sz w:val="28"/>
                <w:szCs w:val="28"/>
              </w:rPr>
            </w:pPr>
            <w:r w:rsidRPr="001D5534">
              <w:rPr>
                <w:bCs/>
                <w:color w:val="000000"/>
                <w:sz w:val="28"/>
                <w:szCs w:val="28"/>
              </w:rPr>
              <w:t>Показатели качества воды</w:t>
            </w:r>
          </w:p>
        </w:tc>
      </w:tr>
      <w:tr w:rsidR="001D5534" w:rsidRPr="001D5534" w14:paraId="3CFA6600" w14:textId="77777777" w:rsidTr="00263C25">
        <w:trPr>
          <w:trHeight w:val="3987"/>
        </w:trPr>
        <w:tc>
          <w:tcPr>
            <w:tcW w:w="822" w:type="dxa"/>
            <w:vAlign w:val="center"/>
          </w:tcPr>
          <w:p w14:paraId="23227D33" w14:textId="77777777" w:rsidR="001D5534" w:rsidRPr="001D5534" w:rsidRDefault="001D5534" w:rsidP="001D5534">
            <w:pPr>
              <w:jc w:val="center"/>
              <w:rPr>
                <w:bCs/>
                <w:color w:val="000000"/>
                <w:sz w:val="28"/>
                <w:szCs w:val="28"/>
              </w:rPr>
            </w:pPr>
            <w:r w:rsidRPr="001D5534">
              <w:rPr>
                <w:bCs/>
                <w:color w:val="000000"/>
                <w:sz w:val="28"/>
                <w:szCs w:val="28"/>
              </w:rPr>
              <w:t>1.1.</w:t>
            </w:r>
          </w:p>
        </w:tc>
        <w:tc>
          <w:tcPr>
            <w:tcW w:w="3375" w:type="dxa"/>
            <w:vAlign w:val="center"/>
          </w:tcPr>
          <w:p w14:paraId="7D29C07A" w14:textId="77777777" w:rsidR="001D5534" w:rsidRPr="001D5534" w:rsidRDefault="001D5534" w:rsidP="001D5534">
            <w:pPr>
              <w:rPr>
                <w:color w:val="000000"/>
                <w:sz w:val="22"/>
                <w:szCs w:val="22"/>
              </w:rPr>
            </w:pPr>
            <w:r w:rsidRPr="001D553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5CA0171" w14:textId="77777777" w:rsidR="001D5534" w:rsidRPr="001D5534" w:rsidRDefault="001D5534" w:rsidP="001D5534">
            <w:pPr>
              <w:jc w:val="center"/>
              <w:rPr>
                <w:bCs/>
                <w:sz w:val="28"/>
                <w:szCs w:val="28"/>
              </w:rPr>
            </w:pPr>
            <w:r w:rsidRPr="001D5534">
              <w:rPr>
                <w:bCs/>
                <w:sz w:val="28"/>
                <w:szCs w:val="28"/>
              </w:rPr>
              <w:t>1,00</w:t>
            </w:r>
          </w:p>
        </w:tc>
        <w:tc>
          <w:tcPr>
            <w:tcW w:w="1701" w:type="dxa"/>
            <w:vAlign w:val="center"/>
          </w:tcPr>
          <w:p w14:paraId="71A62AAF" w14:textId="77777777" w:rsidR="001D5534" w:rsidRPr="001D5534" w:rsidRDefault="001D5534" w:rsidP="001D5534">
            <w:pPr>
              <w:jc w:val="center"/>
              <w:rPr>
                <w:bCs/>
                <w:sz w:val="28"/>
                <w:szCs w:val="28"/>
              </w:rPr>
            </w:pPr>
            <w:r w:rsidRPr="001D5534">
              <w:rPr>
                <w:bCs/>
                <w:sz w:val="28"/>
                <w:szCs w:val="28"/>
              </w:rPr>
              <w:t>1,00</w:t>
            </w:r>
          </w:p>
        </w:tc>
        <w:tc>
          <w:tcPr>
            <w:tcW w:w="992" w:type="dxa"/>
            <w:vAlign w:val="center"/>
          </w:tcPr>
          <w:p w14:paraId="0EC0653A" w14:textId="77777777" w:rsidR="001D5534" w:rsidRPr="001D5534" w:rsidRDefault="001D5534" w:rsidP="001D5534">
            <w:pPr>
              <w:jc w:val="center"/>
              <w:rPr>
                <w:bCs/>
                <w:sz w:val="28"/>
                <w:szCs w:val="28"/>
              </w:rPr>
            </w:pPr>
            <w:r w:rsidRPr="001D5534">
              <w:rPr>
                <w:bCs/>
                <w:sz w:val="28"/>
                <w:szCs w:val="28"/>
              </w:rPr>
              <w:t>1,00</w:t>
            </w:r>
          </w:p>
        </w:tc>
        <w:tc>
          <w:tcPr>
            <w:tcW w:w="1134" w:type="dxa"/>
            <w:vAlign w:val="center"/>
          </w:tcPr>
          <w:p w14:paraId="05F81A0C" w14:textId="77777777" w:rsidR="001D5534" w:rsidRPr="001D5534" w:rsidRDefault="001D5534" w:rsidP="001D5534">
            <w:pPr>
              <w:jc w:val="center"/>
              <w:rPr>
                <w:bCs/>
                <w:sz w:val="28"/>
                <w:szCs w:val="28"/>
              </w:rPr>
            </w:pPr>
            <w:r w:rsidRPr="001D5534">
              <w:rPr>
                <w:bCs/>
                <w:sz w:val="28"/>
                <w:szCs w:val="28"/>
              </w:rPr>
              <w:t>1,00</w:t>
            </w:r>
          </w:p>
        </w:tc>
        <w:tc>
          <w:tcPr>
            <w:tcW w:w="1134" w:type="dxa"/>
            <w:vAlign w:val="center"/>
          </w:tcPr>
          <w:p w14:paraId="1A0BE5C6" w14:textId="77777777" w:rsidR="001D5534" w:rsidRPr="001D5534" w:rsidRDefault="001D5534" w:rsidP="001D5534">
            <w:pPr>
              <w:jc w:val="center"/>
              <w:rPr>
                <w:bCs/>
                <w:sz w:val="28"/>
                <w:szCs w:val="28"/>
              </w:rPr>
            </w:pPr>
            <w:r w:rsidRPr="001D5534">
              <w:rPr>
                <w:bCs/>
                <w:sz w:val="28"/>
                <w:szCs w:val="28"/>
              </w:rPr>
              <w:t>1,00</w:t>
            </w:r>
          </w:p>
        </w:tc>
        <w:tc>
          <w:tcPr>
            <w:tcW w:w="1105" w:type="dxa"/>
            <w:vAlign w:val="center"/>
          </w:tcPr>
          <w:p w14:paraId="557AA53C" w14:textId="77777777" w:rsidR="001D5534" w:rsidRPr="001D5534" w:rsidRDefault="001D5534" w:rsidP="001D5534">
            <w:pPr>
              <w:jc w:val="center"/>
              <w:rPr>
                <w:bCs/>
                <w:sz w:val="28"/>
                <w:szCs w:val="28"/>
              </w:rPr>
            </w:pPr>
            <w:r w:rsidRPr="001D5534">
              <w:rPr>
                <w:bCs/>
                <w:sz w:val="28"/>
                <w:szCs w:val="28"/>
              </w:rPr>
              <w:t>1,00</w:t>
            </w:r>
          </w:p>
        </w:tc>
        <w:tc>
          <w:tcPr>
            <w:tcW w:w="1105" w:type="dxa"/>
            <w:vAlign w:val="center"/>
          </w:tcPr>
          <w:p w14:paraId="5D21D380" w14:textId="77777777" w:rsidR="001D5534" w:rsidRPr="001D5534" w:rsidRDefault="001D5534" w:rsidP="001D5534">
            <w:pPr>
              <w:jc w:val="center"/>
              <w:rPr>
                <w:bCs/>
                <w:sz w:val="28"/>
                <w:szCs w:val="28"/>
              </w:rPr>
            </w:pPr>
            <w:r w:rsidRPr="001D5534">
              <w:rPr>
                <w:bCs/>
                <w:sz w:val="28"/>
                <w:szCs w:val="28"/>
              </w:rPr>
              <w:t>1,00</w:t>
            </w:r>
          </w:p>
        </w:tc>
        <w:tc>
          <w:tcPr>
            <w:tcW w:w="1105" w:type="dxa"/>
            <w:vAlign w:val="center"/>
          </w:tcPr>
          <w:p w14:paraId="75BBB422" w14:textId="77777777" w:rsidR="001D5534" w:rsidRPr="001D5534" w:rsidRDefault="001D5534" w:rsidP="001D5534">
            <w:pPr>
              <w:jc w:val="center"/>
              <w:rPr>
                <w:bCs/>
                <w:sz w:val="28"/>
                <w:szCs w:val="28"/>
              </w:rPr>
            </w:pPr>
            <w:r w:rsidRPr="001D5534">
              <w:rPr>
                <w:bCs/>
                <w:sz w:val="28"/>
                <w:szCs w:val="28"/>
              </w:rPr>
              <w:t>1,00</w:t>
            </w:r>
          </w:p>
        </w:tc>
      </w:tr>
      <w:tr w:rsidR="001D5534" w:rsidRPr="001D5534" w14:paraId="1909F2C5" w14:textId="77777777" w:rsidTr="00263C25">
        <w:trPr>
          <w:trHeight w:val="2793"/>
        </w:trPr>
        <w:tc>
          <w:tcPr>
            <w:tcW w:w="822" w:type="dxa"/>
            <w:vAlign w:val="center"/>
          </w:tcPr>
          <w:p w14:paraId="6D27EC55" w14:textId="77777777" w:rsidR="001D5534" w:rsidRPr="001D5534" w:rsidRDefault="001D5534" w:rsidP="001D5534">
            <w:pPr>
              <w:jc w:val="center"/>
              <w:rPr>
                <w:bCs/>
                <w:color w:val="000000"/>
                <w:sz w:val="28"/>
                <w:szCs w:val="28"/>
              </w:rPr>
            </w:pPr>
            <w:r w:rsidRPr="001D5534">
              <w:rPr>
                <w:bCs/>
                <w:color w:val="000000"/>
                <w:sz w:val="28"/>
                <w:szCs w:val="28"/>
              </w:rPr>
              <w:t>1.2.</w:t>
            </w:r>
          </w:p>
        </w:tc>
        <w:tc>
          <w:tcPr>
            <w:tcW w:w="3375" w:type="dxa"/>
          </w:tcPr>
          <w:p w14:paraId="2FA26D05" w14:textId="77777777" w:rsidR="001D5534" w:rsidRPr="001D5534" w:rsidRDefault="001D5534" w:rsidP="001D5534">
            <w:pPr>
              <w:rPr>
                <w:bCs/>
                <w:color w:val="000000"/>
                <w:sz w:val="28"/>
                <w:szCs w:val="28"/>
              </w:rPr>
            </w:pPr>
            <w:r w:rsidRPr="001D553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53D2147" w14:textId="77777777" w:rsidR="001D5534" w:rsidRPr="001D5534" w:rsidRDefault="001D5534" w:rsidP="001D5534">
            <w:pPr>
              <w:jc w:val="center"/>
              <w:rPr>
                <w:bCs/>
                <w:sz w:val="28"/>
                <w:szCs w:val="28"/>
              </w:rPr>
            </w:pPr>
            <w:r w:rsidRPr="001D5534">
              <w:rPr>
                <w:bCs/>
                <w:sz w:val="28"/>
                <w:szCs w:val="28"/>
              </w:rPr>
              <w:t>1,00</w:t>
            </w:r>
          </w:p>
        </w:tc>
        <w:tc>
          <w:tcPr>
            <w:tcW w:w="1701" w:type="dxa"/>
            <w:vAlign w:val="center"/>
          </w:tcPr>
          <w:p w14:paraId="153246B6" w14:textId="77777777" w:rsidR="001D5534" w:rsidRPr="001D5534" w:rsidRDefault="001D5534" w:rsidP="001D5534">
            <w:pPr>
              <w:jc w:val="center"/>
              <w:rPr>
                <w:bCs/>
                <w:sz w:val="28"/>
                <w:szCs w:val="28"/>
              </w:rPr>
            </w:pPr>
            <w:r w:rsidRPr="001D5534">
              <w:rPr>
                <w:bCs/>
                <w:sz w:val="28"/>
                <w:szCs w:val="28"/>
              </w:rPr>
              <w:t>1,00</w:t>
            </w:r>
          </w:p>
        </w:tc>
        <w:tc>
          <w:tcPr>
            <w:tcW w:w="992" w:type="dxa"/>
            <w:vAlign w:val="center"/>
          </w:tcPr>
          <w:p w14:paraId="44CF6425" w14:textId="77777777" w:rsidR="001D5534" w:rsidRPr="001D5534" w:rsidRDefault="001D5534" w:rsidP="001D5534">
            <w:pPr>
              <w:jc w:val="center"/>
              <w:rPr>
                <w:bCs/>
                <w:sz w:val="28"/>
                <w:szCs w:val="28"/>
              </w:rPr>
            </w:pPr>
            <w:r w:rsidRPr="001D5534">
              <w:rPr>
                <w:bCs/>
                <w:sz w:val="28"/>
                <w:szCs w:val="28"/>
              </w:rPr>
              <w:t>1,00</w:t>
            </w:r>
          </w:p>
        </w:tc>
        <w:tc>
          <w:tcPr>
            <w:tcW w:w="1134" w:type="dxa"/>
            <w:vAlign w:val="center"/>
          </w:tcPr>
          <w:p w14:paraId="6341C9D6" w14:textId="77777777" w:rsidR="001D5534" w:rsidRPr="001D5534" w:rsidRDefault="001D5534" w:rsidP="001D5534">
            <w:pPr>
              <w:jc w:val="center"/>
              <w:rPr>
                <w:bCs/>
                <w:sz w:val="28"/>
                <w:szCs w:val="28"/>
              </w:rPr>
            </w:pPr>
            <w:r w:rsidRPr="001D5534">
              <w:rPr>
                <w:bCs/>
                <w:sz w:val="28"/>
                <w:szCs w:val="28"/>
              </w:rPr>
              <w:t>1,00</w:t>
            </w:r>
          </w:p>
        </w:tc>
        <w:tc>
          <w:tcPr>
            <w:tcW w:w="1134" w:type="dxa"/>
            <w:vAlign w:val="center"/>
          </w:tcPr>
          <w:p w14:paraId="6DE9143F" w14:textId="77777777" w:rsidR="001D5534" w:rsidRPr="001D5534" w:rsidRDefault="001D5534" w:rsidP="001D5534">
            <w:pPr>
              <w:jc w:val="center"/>
              <w:rPr>
                <w:bCs/>
                <w:sz w:val="28"/>
                <w:szCs w:val="28"/>
              </w:rPr>
            </w:pPr>
            <w:r w:rsidRPr="001D5534">
              <w:rPr>
                <w:bCs/>
                <w:sz w:val="28"/>
                <w:szCs w:val="28"/>
              </w:rPr>
              <w:t>1,00</w:t>
            </w:r>
          </w:p>
        </w:tc>
        <w:tc>
          <w:tcPr>
            <w:tcW w:w="1105" w:type="dxa"/>
            <w:vAlign w:val="center"/>
          </w:tcPr>
          <w:p w14:paraId="21BA983E" w14:textId="77777777" w:rsidR="001D5534" w:rsidRPr="001D5534" w:rsidRDefault="001D5534" w:rsidP="001D5534">
            <w:pPr>
              <w:jc w:val="center"/>
              <w:rPr>
                <w:bCs/>
                <w:sz w:val="28"/>
                <w:szCs w:val="28"/>
              </w:rPr>
            </w:pPr>
            <w:r w:rsidRPr="001D5534">
              <w:rPr>
                <w:bCs/>
                <w:sz w:val="28"/>
                <w:szCs w:val="28"/>
              </w:rPr>
              <w:t>1,00</w:t>
            </w:r>
          </w:p>
        </w:tc>
        <w:tc>
          <w:tcPr>
            <w:tcW w:w="1105" w:type="dxa"/>
            <w:vAlign w:val="center"/>
          </w:tcPr>
          <w:p w14:paraId="0E6F56F9" w14:textId="77777777" w:rsidR="001D5534" w:rsidRPr="001D5534" w:rsidRDefault="001D5534" w:rsidP="001D5534">
            <w:pPr>
              <w:jc w:val="center"/>
              <w:rPr>
                <w:bCs/>
                <w:sz w:val="28"/>
                <w:szCs w:val="28"/>
              </w:rPr>
            </w:pPr>
            <w:r w:rsidRPr="001D5534">
              <w:rPr>
                <w:bCs/>
                <w:sz w:val="28"/>
                <w:szCs w:val="28"/>
              </w:rPr>
              <w:t>1,00</w:t>
            </w:r>
          </w:p>
        </w:tc>
        <w:tc>
          <w:tcPr>
            <w:tcW w:w="1105" w:type="dxa"/>
            <w:vAlign w:val="center"/>
          </w:tcPr>
          <w:p w14:paraId="606836C4" w14:textId="77777777" w:rsidR="001D5534" w:rsidRPr="001D5534" w:rsidRDefault="001D5534" w:rsidP="001D5534">
            <w:pPr>
              <w:jc w:val="center"/>
              <w:rPr>
                <w:bCs/>
                <w:sz w:val="28"/>
                <w:szCs w:val="28"/>
              </w:rPr>
            </w:pPr>
            <w:r w:rsidRPr="001D5534">
              <w:rPr>
                <w:bCs/>
                <w:sz w:val="28"/>
                <w:szCs w:val="28"/>
              </w:rPr>
              <w:t>1,00</w:t>
            </w:r>
          </w:p>
        </w:tc>
      </w:tr>
      <w:tr w:rsidR="001D5534" w:rsidRPr="001D5534" w14:paraId="61E6B0BC" w14:textId="77777777" w:rsidTr="00263C25">
        <w:trPr>
          <w:trHeight w:val="438"/>
        </w:trPr>
        <w:tc>
          <w:tcPr>
            <w:tcW w:w="822" w:type="dxa"/>
            <w:vAlign w:val="center"/>
          </w:tcPr>
          <w:p w14:paraId="2DB322D2" w14:textId="77777777" w:rsidR="001D5534" w:rsidRPr="001D5534" w:rsidRDefault="001D5534" w:rsidP="001D5534">
            <w:pPr>
              <w:jc w:val="center"/>
              <w:rPr>
                <w:bCs/>
                <w:color w:val="000000"/>
                <w:sz w:val="28"/>
                <w:szCs w:val="28"/>
              </w:rPr>
            </w:pPr>
            <w:r w:rsidRPr="001D5534">
              <w:rPr>
                <w:bCs/>
                <w:color w:val="000000"/>
                <w:sz w:val="28"/>
                <w:szCs w:val="28"/>
              </w:rPr>
              <w:t>1</w:t>
            </w:r>
          </w:p>
        </w:tc>
        <w:tc>
          <w:tcPr>
            <w:tcW w:w="3375" w:type="dxa"/>
            <w:vAlign w:val="center"/>
          </w:tcPr>
          <w:p w14:paraId="4C4B8F0E" w14:textId="77777777" w:rsidR="001D5534" w:rsidRPr="001D5534" w:rsidRDefault="001D5534" w:rsidP="001D5534">
            <w:pPr>
              <w:jc w:val="center"/>
              <w:rPr>
                <w:bCs/>
                <w:color w:val="000000"/>
                <w:sz w:val="28"/>
                <w:szCs w:val="28"/>
              </w:rPr>
            </w:pPr>
            <w:r w:rsidRPr="001D5534">
              <w:rPr>
                <w:bCs/>
                <w:color w:val="000000"/>
                <w:sz w:val="28"/>
                <w:szCs w:val="28"/>
              </w:rPr>
              <w:t>2</w:t>
            </w:r>
          </w:p>
        </w:tc>
        <w:tc>
          <w:tcPr>
            <w:tcW w:w="993" w:type="dxa"/>
            <w:vAlign w:val="center"/>
          </w:tcPr>
          <w:p w14:paraId="09BBF1D8" w14:textId="77777777" w:rsidR="001D5534" w:rsidRPr="001D5534" w:rsidRDefault="001D5534" w:rsidP="001D5534">
            <w:pPr>
              <w:jc w:val="center"/>
              <w:rPr>
                <w:bCs/>
                <w:color w:val="000000"/>
                <w:sz w:val="28"/>
                <w:szCs w:val="28"/>
              </w:rPr>
            </w:pPr>
            <w:r w:rsidRPr="001D5534">
              <w:rPr>
                <w:bCs/>
                <w:color w:val="000000"/>
                <w:sz w:val="28"/>
                <w:szCs w:val="28"/>
              </w:rPr>
              <w:t>3</w:t>
            </w:r>
          </w:p>
        </w:tc>
        <w:tc>
          <w:tcPr>
            <w:tcW w:w="1701" w:type="dxa"/>
            <w:vAlign w:val="center"/>
          </w:tcPr>
          <w:p w14:paraId="0A399236" w14:textId="77777777" w:rsidR="001D5534" w:rsidRPr="001D5534" w:rsidRDefault="001D5534" w:rsidP="001D5534">
            <w:pPr>
              <w:jc w:val="center"/>
              <w:rPr>
                <w:bCs/>
                <w:color w:val="000000"/>
                <w:sz w:val="28"/>
                <w:szCs w:val="28"/>
              </w:rPr>
            </w:pPr>
            <w:r w:rsidRPr="001D5534">
              <w:rPr>
                <w:bCs/>
                <w:color w:val="000000"/>
                <w:sz w:val="28"/>
                <w:szCs w:val="28"/>
              </w:rPr>
              <w:t>4</w:t>
            </w:r>
          </w:p>
        </w:tc>
        <w:tc>
          <w:tcPr>
            <w:tcW w:w="992" w:type="dxa"/>
            <w:vAlign w:val="center"/>
          </w:tcPr>
          <w:p w14:paraId="5DAAD192" w14:textId="77777777" w:rsidR="001D5534" w:rsidRPr="001D5534" w:rsidRDefault="001D5534" w:rsidP="001D5534">
            <w:pPr>
              <w:jc w:val="center"/>
              <w:rPr>
                <w:bCs/>
                <w:color w:val="000000"/>
                <w:sz w:val="28"/>
                <w:szCs w:val="28"/>
              </w:rPr>
            </w:pPr>
            <w:r w:rsidRPr="001D5534">
              <w:rPr>
                <w:bCs/>
                <w:color w:val="000000"/>
                <w:sz w:val="28"/>
                <w:szCs w:val="28"/>
              </w:rPr>
              <w:t>5</w:t>
            </w:r>
          </w:p>
        </w:tc>
        <w:tc>
          <w:tcPr>
            <w:tcW w:w="1134" w:type="dxa"/>
            <w:vAlign w:val="center"/>
          </w:tcPr>
          <w:p w14:paraId="7D36B177" w14:textId="77777777" w:rsidR="001D5534" w:rsidRPr="001D5534" w:rsidRDefault="001D5534" w:rsidP="001D5534">
            <w:pPr>
              <w:jc w:val="center"/>
              <w:rPr>
                <w:bCs/>
                <w:color w:val="000000"/>
                <w:sz w:val="28"/>
                <w:szCs w:val="28"/>
              </w:rPr>
            </w:pPr>
            <w:r w:rsidRPr="001D5534">
              <w:rPr>
                <w:bCs/>
                <w:color w:val="000000"/>
                <w:sz w:val="28"/>
                <w:szCs w:val="28"/>
              </w:rPr>
              <w:t>6</w:t>
            </w:r>
          </w:p>
        </w:tc>
        <w:tc>
          <w:tcPr>
            <w:tcW w:w="1134" w:type="dxa"/>
            <w:vAlign w:val="center"/>
          </w:tcPr>
          <w:p w14:paraId="364323DB" w14:textId="77777777" w:rsidR="001D5534" w:rsidRPr="001D5534" w:rsidRDefault="001D5534" w:rsidP="001D5534">
            <w:pPr>
              <w:jc w:val="center"/>
              <w:rPr>
                <w:bCs/>
                <w:color w:val="000000"/>
                <w:sz w:val="28"/>
                <w:szCs w:val="28"/>
              </w:rPr>
            </w:pPr>
            <w:r w:rsidRPr="001D5534">
              <w:rPr>
                <w:bCs/>
                <w:color w:val="000000"/>
                <w:sz w:val="28"/>
                <w:szCs w:val="28"/>
              </w:rPr>
              <w:t>7</w:t>
            </w:r>
          </w:p>
        </w:tc>
        <w:tc>
          <w:tcPr>
            <w:tcW w:w="1105" w:type="dxa"/>
            <w:vAlign w:val="center"/>
          </w:tcPr>
          <w:p w14:paraId="48C36BB0" w14:textId="77777777" w:rsidR="001D5534" w:rsidRPr="001D5534" w:rsidRDefault="001D5534" w:rsidP="001D5534">
            <w:pPr>
              <w:jc w:val="center"/>
              <w:rPr>
                <w:bCs/>
                <w:color w:val="000000"/>
                <w:sz w:val="28"/>
                <w:szCs w:val="28"/>
              </w:rPr>
            </w:pPr>
            <w:r w:rsidRPr="001D5534">
              <w:rPr>
                <w:bCs/>
                <w:color w:val="000000"/>
                <w:sz w:val="28"/>
                <w:szCs w:val="28"/>
              </w:rPr>
              <w:t>8</w:t>
            </w:r>
          </w:p>
        </w:tc>
        <w:tc>
          <w:tcPr>
            <w:tcW w:w="1105" w:type="dxa"/>
            <w:vAlign w:val="center"/>
          </w:tcPr>
          <w:p w14:paraId="0C0724B2" w14:textId="77777777" w:rsidR="001D5534" w:rsidRPr="001D5534" w:rsidRDefault="001D5534" w:rsidP="001D5534">
            <w:pPr>
              <w:jc w:val="center"/>
              <w:rPr>
                <w:bCs/>
                <w:color w:val="000000"/>
                <w:sz w:val="28"/>
                <w:szCs w:val="28"/>
              </w:rPr>
            </w:pPr>
            <w:r w:rsidRPr="001D5534">
              <w:rPr>
                <w:bCs/>
                <w:color w:val="000000"/>
                <w:sz w:val="28"/>
                <w:szCs w:val="28"/>
              </w:rPr>
              <w:t>9</w:t>
            </w:r>
          </w:p>
        </w:tc>
        <w:tc>
          <w:tcPr>
            <w:tcW w:w="1105" w:type="dxa"/>
            <w:vAlign w:val="center"/>
          </w:tcPr>
          <w:p w14:paraId="09176768" w14:textId="77777777" w:rsidR="001D5534" w:rsidRPr="001D5534" w:rsidRDefault="001D5534" w:rsidP="001D5534">
            <w:pPr>
              <w:jc w:val="center"/>
              <w:rPr>
                <w:bCs/>
                <w:color w:val="000000"/>
                <w:sz w:val="28"/>
                <w:szCs w:val="28"/>
              </w:rPr>
            </w:pPr>
            <w:r w:rsidRPr="001D5534">
              <w:rPr>
                <w:bCs/>
                <w:color w:val="000000"/>
                <w:sz w:val="28"/>
                <w:szCs w:val="28"/>
              </w:rPr>
              <w:t>10</w:t>
            </w:r>
          </w:p>
        </w:tc>
      </w:tr>
      <w:tr w:rsidR="001D5534" w:rsidRPr="001D5534" w14:paraId="0F5D5DD6" w14:textId="77777777" w:rsidTr="00263C25">
        <w:trPr>
          <w:trHeight w:val="514"/>
        </w:trPr>
        <w:tc>
          <w:tcPr>
            <w:tcW w:w="13466" w:type="dxa"/>
            <w:gridSpan w:val="10"/>
            <w:vAlign w:val="center"/>
          </w:tcPr>
          <w:p w14:paraId="6A16FFB9" w14:textId="77777777" w:rsidR="001D5534" w:rsidRPr="001D5534" w:rsidRDefault="001D5534" w:rsidP="001D5534">
            <w:pPr>
              <w:numPr>
                <w:ilvl w:val="0"/>
                <w:numId w:val="5"/>
              </w:numPr>
              <w:contextualSpacing/>
              <w:jc w:val="center"/>
              <w:rPr>
                <w:bCs/>
                <w:color w:val="000000"/>
                <w:sz w:val="28"/>
                <w:szCs w:val="28"/>
              </w:rPr>
            </w:pPr>
            <w:r w:rsidRPr="001D5534">
              <w:rPr>
                <w:bCs/>
                <w:color w:val="000000"/>
                <w:sz w:val="28"/>
                <w:szCs w:val="28"/>
              </w:rPr>
              <w:t>Показатели надежности и бесперебойности водоснабжения</w:t>
            </w:r>
          </w:p>
        </w:tc>
      </w:tr>
      <w:tr w:rsidR="001D5534" w:rsidRPr="001D5534" w14:paraId="4DD8D06E" w14:textId="77777777" w:rsidTr="00263C25">
        <w:trPr>
          <w:trHeight w:val="4519"/>
        </w:trPr>
        <w:tc>
          <w:tcPr>
            <w:tcW w:w="822" w:type="dxa"/>
            <w:vAlign w:val="center"/>
          </w:tcPr>
          <w:p w14:paraId="0BE5975D" w14:textId="77777777" w:rsidR="001D5534" w:rsidRPr="001D5534" w:rsidRDefault="001D5534" w:rsidP="001D5534">
            <w:pPr>
              <w:jc w:val="center"/>
              <w:rPr>
                <w:bCs/>
                <w:color w:val="000000"/>
                <w:sz w:val="28"/>
                <w:szCs w:val="28"/>
              </w:rPr>
            </w:pPr>
            <w:r w:rsidRPr="001D5534">
              <w:rPr>
                <w:bCs/>
                <w:color w:val="000000"/>
                <w:sz w:val="28"/>
                <w:szCs w:val="28"/>
              </w:rPr>
              <w:t>2.1.</w:t>
            </w:r>
          </w:p>
        </w:tc>
        <w:tc>
          <w:tcPr>
            <w:tcW w:w="3375" w:type="dxa"/>
          </w:tcPr>
          <w:p w14:paraId="01EC7C3E" w14:textId="77777777" w:rsidR="001D5534" w:rsidRPr="001D5534" w:rsidRDefault="001D5534" w:rsidP="001D5534">
            <w:pPr>
              <w:rPr>
                <w:color w:val="000000"/>
                <w:sz w:val="22"/>
                <w:szCs w:val="22"/>
              </w:rPr>
            </w:pPr>
          </w:p>
          <w:p w14:paraId="68670580" w14:textId="77777777" w:rsidR="001D5534" w:rsidRPr="001D5534" w:rsidRDefault="001D5534" w:rsidP="001D5534">
            <w:pPr>
              <w:rPr>
                <w:color w:val="000000"/>
                <w:sz w:val="22"/>
                <w:szCs w:val="22"/>
              </w:rPr>
            </w:pPr>
          </w:p>
          <w:p w14:paraId="534AFB6F" w14:textId="77777777" w:rsidR="001D5534" w:rsidRPr="001D5534" w:rsidRDefault="001D5534" w:rsidP="001D5534">
            <w:pPr>
              <w:rPr>
                <w:color w:val="000000"/>
                <w:sz w:val="22"/>
                <w:szCs w:val="22"/>
              </w:rPr>
            </w:pPr>
            <w:r w:rsidRPr="001D553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7E9CAC6F" w14:textId="77777777" w:rsidR="001D5534" w:rsidRPr="001D5534" w:rsidRDefault="001D5534" w:rsidP="001D5534">
            <w:pPr>
              <w:rPr>
                <w:bCs/>
                <w:color w:val="000000"/>
                <w:sz w:val="28"/>
                <w:szCs w:val="28"/>
              </w:rPr>
            </w:pPr>
          </w:p>
        </w:tc>
        <w:tc>
          <w:tcPr>
            <w:tcW w:w="993" w:type="dxa"/>
            <w:vAlign w:val="center"/>
          </w:tcPr>
          <w:p w14:paraId="5B9019BB" w14:textId="77777777" w:rsidR="001D5534" w:rsidRPr="001D5534" w:rsidRDefault="001D5534" w:rsidP="001D5534">
            <w:pPr>
              <w:jc w:val="center"/>
              <w:rPr>
                <w:bCs/>
                <w:sz w:val="28"/>
                <w:szCs w:val="28"/>
              </w:rPr>
            </w:pPr>
            <w:r w:rsidRPr="001D5534">
              <w:rPr>
                <w:bCs/>
                <w:sz w:val="28"/>
                <w:szCs w:val="28"/>
              </w:rPr>
              <w:t>-</w:t>
            </w:r>
          </w:p>
        </w:tc>
        <w:tc>
          <w:tcPr>
            <w:tcW w:w="1701" w:type="dxa"/>
            <w:vAlign w:val="center"/>
          </w:tcPr>
          <w:p w14:paraId="4237FB11" w14:textId="77777777" w:rsidR="001D5534" w:rsidRPr="001D5534" w:rsidRDefault="001D5534" w:rsidP="001D5534">
            <w:pPr>
              <w:jc w:val="center"/>
              <w:rPr>
                <w:bCs/>
                <w:sz w:val="28"/>
                <w:szCs w:val="28"/>
              </w:rPr>
            </w:pPr>
            <w:r w:rsidRPr="001D5534">
              <w:rPr>
                <w:bCs/>
                <w:sz w:val="28"/>
                <w:szCs w:val="28"/>
              </w:rPr>
              <w:t>-</w:t>
            </w:r>
          </w:p>
        </w:tc>
        <w:tc>
          <w:tcPr>
            <w:tcW w:w="992" w:type="dxa"/>
            <w:vAlign w:val="center"/>
          </w:tcPr>
          <w:p w14:paraId="78A796BC"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504EA926"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74BC0492"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6C085936"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17535658"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73242CD5" w14:textId="77777777" w:rsidR="001D5534" w:rsidRPr="001D5534" w:rsidRDefault="001D5534" w:rsidP="001D5534">
            <w:pPr>
              <w:jc w:val="center"/>
              <w:rPr>
                <w:bCs/>
                <w:sz w:val="28"/>
                <w:szCs w:val="28"/>
              </w:rPr>
            </w:pPr>
            <w:r w:rsidRPr="001D5534">
              <w:rPr>
                <w:bCs/>
                <w:sz w:val="28"/>
                <w:szCs w:val="28"/>
              </w:rPr>
              <w:t>-</w:t>
            </w:r>
          </w:p>
        </w:tc>
      </w:tr>
      <w:tr w:rsidR="001D5534" w:rsidRPr="001D5534" w14:paraId="2E4E5164" w14:textId="77777777" w:rsidTr="00263C25">
        <w:trPr>
          <w:trHeight w:val="1133"/>
        </w:trPr>
        <w:tc>
          <w:tcPr>
            <w:tcW w:w="13466" w:type="dxa"/>
            <w:gridSpan w:val="10"/>
            <w:vAlign w:val="center"/>
          </w:tcPr>
          <w:p w14:paraId="11C0D8EA" w14:textId="77777777" w:rsidR="001D5534" w:rsidRPr="001D5534" w:rsidRDefault="001D5534" w:rsidP="001D5534">
            <w:pPr>
              <w:numPr>
                <w:ilvl w:val="0"/>
                <w:numId w:val="5"/>
              </w:numPr>
              <w:contextualSpacing/>
              <w:jc w:val="center"/>
              <w:rPr>
                <w:bCs/>
                <w:color w:val="000000"/>
                <w:sz w:val="28"/>
                <w:szCs w:val="28"/>
              </w:rPr>
            </w:pPr>
            <w:r w:rsidRPr="001D5534">
              <w:rPr>
                <w:bCs/>
                <w:color w:val="000000"/>
                <w:sz w:val="28"/>
                <w:szCs w:val="28"/>
              </w:rPr>
              <w:t>Показатели энергетической эффективности использования ресурсов, в том числе уровень потерь воды</w:t>
            </w:r>
          </w:p>
        </w:tc>
      </w:tr>
      <w:tr w:rsidR="001D5534" w:rsidRPr="001D5534" w14:paraId="1D2EAC3B" w14:textId="77777777" w:rsidTr="00263C25">
        <w:trPr>
          <w:trHeight w:val="2255"/>
        </w:trPr>
        <w:tc>
          <w:tcPr>
            <w:tcW w:w="822" w:type="dxa"/>
            <w:vAlign w:val="center"/>
          </w:tcPr>
          <w:p w14:paraId="0D952EA4" w14:textId="77777777" w:rsidR="001D5534" w:rsidRPr="001D5534" w:rsidRDefault="001D5534" w:rsidP="001D5534">
            <w:pPr>
              <w:jc w:val="center"/>
              <w:rPr>
                <w:bCs/>
                <w:color w:val="000000"/>
                <w:sz w:val="28"/>
                <w:szCs w:val="28"/>
              </w:rPr>
            </w:pPr>
            <w:r w:rsidRPr="001D5534">
              <w:rPr>
                <w:bCs/>
                <w:color w:val="000000"/>
                <w:sz w:val="28"/>
                <w:szCs w:val="28"/>
              </w:rPr>
              <w:t>3.1.</w:t>
            </w:r>
          </w:p>
        </w:tc>
        <w:tc>
          <w:tcPr>
            <w:tcW w:w="3375" w:type="dxa"/>
            <w:vAlign w:val="center"/>
          </w:tcPr>
          <w:p w14:paraId="2F2AFDBB" w14:textId="77777777" w:rsidR="001D5534" w:rsidRPr="001D5534" w:rsidRDefault="001D5534" w:rsidP="001D5534">
            <w:pPr>
              <w:rPr>
                <w:color w:val="000000"/>
                <w:sz w:val="22"/>
                <w:szCs w:val="22"/>
              </w:rPr>
            </w:pPr>
          </w:p>
          <w:p w14:paraId="1F54B299" w14:textId="77777777" w:rsidR="001D5534" w:rsidRPr="001D5534" w:rsidRDefault="001D5534" w:rsidP="001D5534">
            <w:pPr>
              <w:rPr>
                <w:color w:val="000000"/>
                <w:sz w:val="22"/>
                <w:szCs w:val="22"/>
              </w:rPr>
            </w:pPr>
            <w:r w:rsidRPr="001D553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0F544BE3" w14:textId="77777777" w:rsidR="001D5534" w:rsidRPr="001D5534" w:rsidRDefault="001D5534" w:rsidP="001D5534">
            <w:pPr>
              <w:rPr>
                <w:bCs/>
                <w:color w:val="000000"/>
                <w:sz w:val="28"/>
                <w:szCs w:val="28"/>
              </w:rPr>
            </w:pPr>
          </w:p>
        </w:tc>
        <w:tc>
          <w:tcPr>
            <w:tcW w:w="993" w:type="dxa"/>
            <w:vAlign w:val="center"/>
          </w:tcPr>
          <w:p w14:paraId="2FEFEEB3" w14:textId="77777777" w:rsidR="001D5534" w:rsidRPr="001D5534" w:rsidRDefault="001D5534" w:rsidP="001D5534">
            <w:pPr>
              <w:jc w:val="center"/>
              <w:rPr>
                <w:bCs/>
                <w:sz w:val="28"/>
                <w:szCs w:val="28"/>
              </w:rPr>
            </w:pPr>
            <w:r w:rsidRPr="001D5534">
              <w:rPr>
                <w:bCs/>
                <w:sz w:val="28"/>
                <w:szCs w:val="28"/>
              </w:rPr>
              <w:t>-</w:t>
            </w:r>
          </w:p>
        </w:tc>
        <w:tc>
          <w:tcPr>
            <w:tcW w:w="1701" w:type="dxa"/>
            <w:vAlign w:val="center"/>
          </w:tcPr>
          <w:p w14:paraId="22A51B73" w14:textId="77777777" w:rsidR="001D5534" w:rsidRPr="001D5534" w:rsidRDefault="001D5534" w:rsidP="001D5534">
            <w:pPr>
              <w:jc w:val="center"/>
              <w:rPr>
                <w:bCs/>
                <w:sz w:val="28"/>
                <w:szCs w:val="28"/>
              </w:rPr>
            </w:pPr>
            <w:r w:rsidRPr="001D5534">
              <w:rPr>
                <w:bCs/>
                <w:sz w:val="28"/>
                <w:szCs w:val="28"/>
              </w:rPr>
              <w:t>-</w:t>
            </w:r>
          </w:p>
        </w:tc>
        <w:tc>
          <w:tcPr>
            <w:tcW w:w="992" w:type="dxa"/>
            <w:vAlign w:val="center"/>
          </w:tcPr>
          <w:p w14:paraId="331ADD20"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28A1E001"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651B55DC"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64B9CE68"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473064CA"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269780A3" w14:textId="77777777" w:rsidR="001D5534" w:rsidRPr="001D5534" w:rsidRDefault="001D5534" w:rsidP="001D5534">
            <w:pPr>
              <w:jc w:val="center"/>
              <w:rPr>
                <w:bCs/>
                <w:sz w:val="28"/>
                <w:szCs w:val="28"/>
              </w:rPr>
            </w:pPr>
            <w:r w:rsidRPr="001D5534">
              <w:rPr>
                <w:bCs/>
                <w:sz w:val="28"/>
                <w:szCs w:val="28"/>
              </w:rPr>
              <w:t>-</w:t>
            </w:r>
          </w:p>
        </w:tc>
      </w:tr>
      <w:tr w:rsidR="001D5534" w:rsidRPr="001D5534" w14:paraId="56549516" w14:textId="77777777" w:rsidTr="00263C25">
        <w:trPr>
          <w:trHeight w:val="438"/>
        </w:trPr>
        <w:tc>
          <w:tcPr>
            <w:tcW w:w="822" w:type="dxa"/>
            <w:vAlign w:val="center"/>
          </w:tcPr>
          <w:p w14:paraId="2292240F" w14:textId="77777777" w:rsidR="001D5534" w:rsidRPr="001D5534" w:rsidRDefault="001D5534" w:rsidP="001D5534">
            <w:pPr>
              <w:jc w:val="center"/>
              <w:rPr>
                <w:bCs/>
                <w:color w:val="000000"/>
                <w:sz w:val="28"/>
                <w:szCs w:val="28"/>
              </w:rPr>
            </w:pPr>
            <w:r w:rsidRPr="001D5534">
              <w:rPr>
                <w:bCs/>
                <w:color w:val="000000"/>
                <w:sz w:val="28"/>
                <w:szCs w:val="28"/>
              </w:rPr>
              <w:t>1</w:t>
            </w:r>
          </w:p>
        </w:tc>
        <w:tc>
          <w:tcPr>
            <w:tcW w:w="3375" w:type="dxa"/>
            <w:vAlign w:val="center"/>
          </w:tcPr>
          <w:p w14:paraId="5B7E1802" w14:textId="77777777" w:rsidR="001D5534" w:rsidRPr="001D5534" w:rsidRDefault="001D5534" w:rsidP="001D5534">
            <w:pPr>
              <w:jc w:val="center"/>
              <w:rPr>
                <w:bCs/>
                <w:color w:val="000000"/>
                <w:sz w:val="28"/>
                <w:szCs w:val="28"/>
              </w:rPr>
            </w:pPr>
            <w:r w:rsidRPr="001D5534">
              <w:rPr>
                <w:bCs/>
                <w:color w:val="000000"/>
                <w:sz w:val="28"/>
                <w:szCs w:val="28"/>
              </w:rPr>
              <w:t>2</w:t>
            </w:r>
          </w:p>
        </w:tc>
        <w:tc>
          <w:tcPr>
            <w:tcW w:w="993" w:type="dxa"/>
            <w:vAlign w:val="center"/>
          </w:tcPr>
          <w:p w14:paraId="0F6BE649" w14:textId="77777777" w:rsidR="001D5534" w:rsidRPr="001D5534" w:rsidRDefault="001D5534" w:rsidP="001D5534">
            <w:pPr>
              <w:jc w:val="center"/>
              <w:rPr>
                <w:bCs/>
                <w:color w:val="000000"/>
                <w:sz w:val="28"/>
                <w:szCs w:val="28"/>
              </w:rPr>
            </w:pPr>
            <w:r w:rsidRPr="001D5534">
              <w:rPr>
                <w:bCs/>
                <w:color w:val="000000"/>
                <w:sz w:val="28"/>
                <w:szCs w:val="28"/>
              </w:rPr>
              <w:t>3</w:t>
            </w:r>
          </w:p>
        </w:tc>
        <w:tc>
          <w:tcPr>
            <w:tcW w:w="1701" w:type="dxa"/>
            <w:vAlign w:val="center"/>
          </w:tcPr>
          <w:p w14:paraId="396E4507" w14:textId="77777777" w:rsidR="001D5534" w:rsidRPr="001D5534" w:rsidRDefault="001D5534" w:rsidP="001D5534">
            <w:pPr>
              <w:jc w:val="center"/>
              <w:rPr>
                <w:bCs/>
                <w:color w:val="000000"/>
                <w:sz w:val="28"/>
                <w:szCs w:val="28"/>
              </w:rPr>
            </w:pPr>
            <w:r w:rsidRPr="001D5534">
              <w:rPr>
                <w:bCs/>
                <w:color w:val="000000"/>
                <w:sz w:val="28"/>
                <w:szCs w:val="28"/>
              </w:rPr>
              <w:t>4</w:t>
            </w:r>
          </w:p>
        </w:tc>
        <w:tc>
          <w:tcPr>
            <w:tcW w:w="992" w:type="dxa"/>
            <w:vAlign w:val="center"/>
          </w:tcPr>
          <w:p w14:paraId="565AF475" w14:textId="77777777" w:rsidR="001D5534" w:rsidRPr="001D5534" w:rsidRDefault="001D5534" w:rsidP="001D5534">
            <w:pPr>
              <w:jc w:val="center"/>
              <w:rPr>
                <w:bCs/>
                <w:color w:val="000000"/>
                <w:sz w:val="28"/>
                <w:szCs w:val="28"/>
              </w:rPr>
            </w:pPr>
            <w:r w:rsidRPr="001D5534">
              <w:rPr>
                <w:bCs/>
                <w:color w:val="000000"/>
                <w:sz w:val="28"/>
                <w:szCs w:val="28"/>
              </w:rPr>
              <w:t>5</w:t>
            </w:r>
          </w:p>
        </w:tc>
        <w:tc>
          <w:tcPr>
            <w:tcW w:w="1134" w:type="dxa"/>
            <w:vAlign w:val="center"/>
          </w:tcPr>
          <w:p w14:paraId="7A612150" w14:textId="77777777" w:rsidR="001D5534" w:rsidRPr="001D5534" w:rsidRDefault="001D5534" w:rsidP="001D5534">
            <w:pPr>
              <w:jc w:val="center"/>
              <w:rPr>
                <w:bCs/>
                <w:color w:val="000000"/>
                <w:sz w:val="28"/>
                <w:szCs w:val="28"/>
              </w:rPr>
            </w:pPr>
            <w:r w:rsidRPr="001D5534">
              <w:rPr>
                <w:bCs/>
                <w:color w:val="000000"/>
                <w:sz w:val="28"/>
                <w:szCs w:val="28"/>
              </w:rPr>
              <w:t>6</w:t>
            </w:r>
          </w:p>
        </w:tc>
        <w:tc>
          <w:tcPr>
            <w:tcW w:w="1134" w:type="dxa"/>
            <w:vAlign w:val="center"/>
          </w:tcPr>
          <w:p w14:paraId="7B480114" w14:textId="77777777" w:rsidR="001D5534" w:rsidRPr="001D5534" w:rsidRDefault="001D5534" w:rsidP="001D5534">
            <w:pPr>
              <w:jc w:val="center"/>
              <w:rPr>
                <w:bCs/>
                <w:color w:val="000000"/>
                <w:sz w:val="28"/>
                <w:szCs w:val="28"/>
              </w:rPr>
            </w:pPr>
            <w:r w:rsidRPr="001D5534">
              <w:rPr>
                <w:bCs/>
                <w:color w:val="000000"/>
                <w:sz w:val="28"/>
                <w:szCs w:val="28"/>
              </w:rPr>
              <w:t>7</w:t>
            </w:r>
          </w:p>
        </w:tc>
        <w:tc>
          <w:tcPr>
            <w:tcW w:w="1105" w:type="dxa"/>
            <w:vAlign w:val="center"/>
          </w:tcPr>
          <w:p w14:paraId="145E68C2" w14:textId="77777777" w:rsidR="001D5534" w:rsidRPr="001D5534" w:rsidRDefault="001D5534" w:rsidP="001D5534">
            <w:pPr>
              <w:jc w:val="center"/>
              <w:rPr>
                <w:bCs/>
                <w:color w:val="000000"/>
                <w:sz w:val="28"/>
                <w:szCs w:val="28"/>
              </w:rPr>
            </w:pPr>
            <w:r w:rsidRPr="001D5534">
              <w:rPr>
                <w:bCs/>
                <w:color w:val="000000"/>
                <w:sz w:val="28"/>
                <w:szCs w:val="28"/>
              </w:rPr>
              <w:t>8</w:t>
            </w:r>
          </w:p>
        </w:tc>
        <w:tc>
          <w:tcPr>
            <w:tcW w:w="1105" w:type="dxa"/>
            <w:vAlign w:val="center"/>
          </w:tcPr>
          <w:p w14:paraId="04E5A423" w14:textId="77777777" w:rsidR="001D5534" w:rsidRPr="001D5534" w:rsidRDefault="001D5534" w:rsidP="001D5534">
            <w:pPr>
              <w:jc w:val="center"/>
              <w:rPr>
                <w:bCs/>
                <w:color w:val="000000"/>
                <w:sz w:val="28"/>
                <w:szCs w:val="28"/>
              </w:rPr>
            </w:pPr>
            <w:r w:rsidRPr="001D5534">
              <w:rPr>
                <w:bCs/>
                <w:color w:val="000000"/>
                <w:sz w:val="28"/>
                <w:szCs w:val="28"/>
              </w:rPr>
              <w:t>9</w:t>
            </w:r>
          </w:p>
        </w:tc>
        <w:tc>
          <w:tcPr>
            <w:tcW w:w="1105" w:type="dxa"/>
            <w:vAlign w:val="center"/>
          </w:tcPr>
          <w:p w14:paraId="78D67507" w14:textId="77777777" w:rsidR="001D5534" w:rsidRPr="001D5534" w:rsidRDefault="001D5534" w:rsidP="001D5534">
            <w:pPr>
              <w:jc w:val="center"/>
              <w:rPr>
                <w:bCs/>
                <w:color w:val="000000"/>
                <w:sz w:val="28"/>
                <w:szCs w:val="28"/>
              </w:rPr>
            </w:pPr>
            <w:r w:rsidRPr="001D5534">
              <w:rPr>
                <w:bCs/>
                <w:color w:val="000000"/>
                <w:sz w:val="28"/>
                <w:szCs w:val="28"/>
              </w:rPr>
              <w:t>10</w:t>
            </w:r>
          </w:p>
        </w:tc>
      </w:tr>
      <w:tr w:rsidR="001D5534" w:rsidRPr="001D5534" w14:paraId="542F870E" w14:textId="77777777" w:rsidTr="00263C25">
        <w:trPr>
          <w:trHeight w:val="2263"/>
        </w:trPr>
        <w:tc>
          <w:tcPr>
            <w:tcW w:w="822" w:type="dxa"/>
            <w:vAlign w:val="center"/>
          </w:tcPr>
          <w:p w14:paraId="05E85D77" w14:textId="77777777" w:rsidR="001D5534" w:rsidRPr="001D5534" w:rsidRDefault="001D5534" w:rsidP="001D5534">
            <w:pPr>
              <w:jc w:val="center"/>
              <w:rPr>
                <w:bCs/>
                <w:color w:val="000000"/>
                <w:sz w:val="28"/>
                <w:szCs w:val="28"/>
              </w:rPr>
            </w:pPr>
            <w:r w:rsidRPr="001D5534">
              <w:rPr>
                <w:bCs/>
                <w:color w:val="000000"/>
                <w:sz w:val="28"/>
                <w:szCs w:val="28"/>
              </w:rPr>
              <w:t>3.2.</w:t>
            </w:r>
          </w:p>
        </w:tc>
        <w:tc>
          <w:tcPr>
            <w:tcW w:w="3375" w:type="dxa"/>
            <w:vAlign w:val="center"/>
          </w:tcPr>
          <w:p w14:paraId="3E5643FF" w14:textId="77777777" w:rsidR="001D5534" w:rsidRPr="001D5534" w:rsidRDefault="001D5534" w:rsidP="001D5534">
            <w:pPr>
              <w:rPr>
                <w:bCs/>
                <w:color w:val="000000"/>
                <w:sz w:val="28"/>
                <w:szCs w:val="28"/>
              </w:rPr>
            </w:pPr>
            <w:r w:rsidRPr="001D553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D5534">
              <w:rPr>
                <w:sz w:val="22"/>
                <w:szCs w:val="22"/>
              </w:rPr>
              <w:t>м</w:t>
            </w:r>
            <w:r w:rsidRPr="001D5534">
              <w:rPr>
                <w:sz w:val="22"/>
                <w:szCs w:val="22"/>
                <w:vertAlign w:val="superscript"/>
              </w:rPr>
              <w:t>3</w:t>
            </w:r>
            <w:r w:rsidRPr="001D5534">
              <w:rPr>
                <w:color w:val="000000"/>
                <w:sz w:val="22"/>
                <w:szCs w:val="22"/>
              </w:rPr>
              <w:t xml:space="preserve">) – </w:t>
            </w:r>
            <w:r w:rsidRPr="001D5534">
              <w:rPr>
                <w:color w:val="000000"/>
                <w:sz w:val="22"/>
                <w:szCs w:val="22"/>
                <w:u w:val="single"/>
              </w:rPr>
              <w:t>для организаций, оказывающих услуги по водоподготовке</w:t>
            </w:r>
          </w:p>
        </w:tc>
        <w:tc>
          <w:tcPr>
            <w:tcW w:w="993" w:type="dxa"/>
            <w:vAlign w:val="center"/>
          </w:tcPr>
          <w:p w14:paraId="0E7B5619" w14:textId="77777777" w:rsidR="001D5534" w:rsidRPr="001D5534" w:rsidRDefault="001D5534" w:rsidP="001D5534">
            <w:pPr>
              <w:jc w:val="center"/>
              <w:rPr>
                <w:bCs/>
                <w:sz w:val="28"/>
                <w:szCs w:val="28"/>
              </w:rPr>
            </w:pPr>
            <w:r w:rsidRPr="001D5534">
              <w:rPr>
                <w:bCs/>
                <w:sz w:val="28"/>
                <w:szCs w:val="28"/>
              </w:rPr>
              <w:t>-</w:t>
            </w:r>
          </w:p>
        </w:tc>
        <w:tc>
          <w:tcPr>
            <w:tcW w:w="1701" w:type="dxa"/>
            <w:vAlign w:val="center"/>
          </w:tcPr>
          <w:p w14:paraId="2CA2A2FF" w14:textId="77777777" w:rsidR="001D5534" w:rsidRPr="001D5534" w:rsidRDefault="001D5534" w:rsidP="001D5534">
            <w:pPr>
              <w:jc w:val="center"/>
              <w:rPr>
                <w:bCs/>
                <w:sz w:val="28"/>
                <w:szCs w:val="28"/>
              </w:rPr>
            </w:pPr>
            <w:r w:rsidRPr="001D5534">
              <w:rPr>
                <w:bCs/>
                <w:sz w:val="28"/>
                <w:szCs w:val="28"/>
              </w:rPr>
              <w:t>-</w:t>
            </w:r>
          </w:p>
        </w:tc>
        <w:tc>
          <w:tcPr>
            <w:tcW w:w="992" w:type="dxa"/>
            <w:vAlign w:val="center"/>
          </w:tcPr>
          <w:p w14:paraId="7653E707"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0BD2E1F2"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3432B1B2"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17D7B6A9"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49871F53"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5FC99A41" w14:textId="77777777" w:rsidR="001D5534" w:rsidRPr="001D5534" w:rsidRDefault="001D5534" w:rsidP="001D5534">
            <w:pPr>
              <w:jc w:val="center"/>
              <w:rPr>
                <w:bCs/>
                <w:sz w:val="28"/>
                <w:szCs w:val="28"/>
              </w:rPr>
            </w:pPr>
            <w:r w:rsidRPr="001D5534">
              <w:rPr>
                <w:bCs/>
                <w:sz w:val="28"/>
                <w:szCs w:val="28"/>
              </w:rPr>
              <w:t>-</w:t>
            </w:r>
          </w:p>
        </w:tc>
      </w:tr>
      <w:tr w:rsidR="001D5534" w:rsidRPr="001D5534" w14:paraId="31FF866E" w14:textId="77777777" w:rsidTr="00263C25">
        <w:tc>
          <w:tcPr>
            <w:tcW w:w="822" w:type="dxa"/>
            <w:vAlign w:val="center"/>
          </w:tcPr>
          <w:p w14:paraId="3E5CFCF4" w14:textId="77777777" w:rsidR="001D5534" w:rsidRPr="001D5534" w:rsidRDefault="001D5534" w:rsidP="001D5534">
            <w:pPr>
              <w:jc w:val="center"/>
              <w:rPr>
                <w:bCs/>
                <w:color w:val="000000"/>
                <w:sz w:val="28"/>
                <w:szCs w:val="28"/>
              </w:rPr>
            </w:pPr>
            <w:r w:rsidRPr="001D5534">
              <w:rPr>
                <w:bCs/>
                <w:color w:val="000000"/>
                <w:sz w:val="28"/>
                <w:szCs w:val="28"/>
              </w:rPr>
              <w:t>3.3.</w:t>
            </w:r>
          </w:p>
        </w:tc>
        <w:tc>
          <w:tcPr>
            <w:tcW w:w="3375" w:type="dxa"/>
            <w:vAlign w:val="center"/>
          </w:tcPr>
          <w:p w14:paraId="1060E074" w14:textId="77777777" w:rsidR="001D5534" w:rsidRPr="001D5534" w:rsidRDefault="001D5534" w:rsidP="001D5534">
            <w:pPr>
              <w:rPr>
                <w:color w:val="000000"/>
                <w:sz w:val="22"/>
                <w:szCs w:val="22"/>
              </w:rPr>
            </w:pPr>
            <w:r w:rsidRPr="001D553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D5534">
              <w:rPr>
                <w:sz w:val="22"/>
                <w:szCs w:val="22"/>
              </w:rPr>
              <w:t>м</w:t>
            </w:r>
            <w:r w:rsidRPr="001D5534">
              <w:rPr>
                <w:sz w:val="22"/>
                <w:szCs w:val="22"/>
                <w:vertAlign w:val="superscript"/>
              </w:rPr>
              <w:t>3</w:t>
            </w:r>
            <w:r w:rsidRPr="001D5534">
              <w:rPr>
                <w:color w:val="000000"/>
                <w:sz w:val="22"/>
                <w:szCs w:val="22"/>
              </w:rPr>
              <w:t xml:space="preserve">) – </w:t>
            </w:r>
            <w:r w:rsidRPr="001D5534">
              <w:rPr>
                <w:color w:val="000000"/>
                <w:sz w:val="22"/>
                <w:szCs w:val="22"/>
                <w:u w:val="single"/>
              </w:rPr>
              <w:t>для организаций, оказывающих услуги по транспортировке</w:t>
            </w:r>
          </w:p>
        </w:tc>
        <w:tc>
          <w:tcPr>
            <w:tcW w:w="993" w:type="dxa"/>
            <w:vAlign w:val="center"/>
          </w:tcPr>
          <w:p w14:paraId="6F8F8460" w14:textId="77777777" w:rsidR="001D5534" w:rsidRPr="001D5534" w:rsidRDefault="001D5534" w:rsidP="001D5534">
            <w:pPr>
              <w:jc w:val="center"/>
              <w:rPr>
                <w:bCs/>
                <w:sz w:val="28"/>
                <w:szCs w:val="28"/>
              </w:rPr>
            </w:pPr>
            <w:r w:rsidRPr="001D5534">
              <w:rPr>
                <w:bCs/>
                <w:sz w:val="28"/>
                <w:szCs w:val="28"/>
              </w:rPr>
              <w:t>-</w:t>
            </w:r>
          </w:p>
        </w:tc>
        <w:tc>
          <w:tcPr>
            <w:tcW w:w="1701" w:type="dxa"/>
            <w:vAlign w:val="center"/>
          </w:tcPr>
          <w:p w14:paraId="6FD64697" w14:textId="77777777" w:rsidR="001D5534" w:rsidRPr="001D5534" w:rsidRDefault="001D5534" w:rsidP="001D5534">
            <w:pPr>
              <w:jc w:val="center"/>
              <w:rPr>
                <w:bCs/>
                <w:sz w:val="28"/>
                <w:szCs w:val="28"/>
              </w:rPr>
            </w:pPr>
            <w:r w:rsidRPr="001D5534">
              <w:rPr>
                <w:bCs/>
                <w:sz w:val="28"/>
                <w:szCs w:val="28"/>
              </w:rPr>
              <w:t>-</w:t>
            </w:r>
          </w:p>
        </w:tc>
        <w:tc>
          <w:tcPr>
            <w:tcW w:w="992" w:type="dxa"/>
            <w:vAlign w:val="center"/>
          </w:tcPr>
          <w:p w14:paraId="0A5F0878"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7AD48F93" w14:textId="77777777" w:rsidR="001D5534" w:rsidRPr="001D5534" w:rsidRDefault="001D5534" w:rsidP="001D5534">
            <w:pPr>
              <w:jc w:val="center"/>
              <w:rPr>
                <w:bCs/>
                <w:sz w:val="28"/>
                <w:szCs w:val="28"/>
              </w:rPr>
            </w:pPr>
            <w:r w:rsidRPr="001D5534">
              <w:rPr>
                <w:bCs/>
                <w:sz w:val="28"/>
                <w:szCs w:val="28"/>
              </w:rPr>
              <w:t>-</w:t>
            </w:r>
          </w:p>
        </w:tc>
        <w:tc>
          <w:tcPr>
            <w:tcW w:w="1134" w:type="dxa"/>
            <w:vAlign w:val="center"/>
          </w:tcPr>
          <w:p w14:paraId="4794EC25"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37341717"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6466AA6A" w14:textId="77777777" w:rsidR="001D5534" w:rsidRPr="001D5534" w:rsidRDefault="001D5534" w:rsidP="001D5534">
            <w:pPr>
              <w:jc w:val="center"/>
              <w:rPr>
                <w:bCs/>
                <w:sz w:val="28"/>
                <w:szCs w:val="28"/>
              </w:rPr>
            </w:pPr>
            <w:r w:rsidRPr="001D5534">
              <w:rPr>
                <w:bCs/>
                <w:sz w:val="28"/>
                <w:szCs w:val="28"/>
              </w:rPr>
              <w:t>-</w:t>
            </w:r>
          </w:p>
        </w:tc>
        <w:tc>
          <w:tcPr>
            <w:tcW w:w="1105" w:type="dxa"/>
            <w:vAlign w:val="center"/>
          </w:tcPr>
          <w:p w14:paraId="51A49546" w14:textId="77777777" w:rsidR="001D5534" w:rsidRPr="001D5534" w:rsidRDefault="001D5534" w:rsidP="001D5534">
            <w:pPr>
              <w:jc w:val="center"/>
              <w:rPr>
                <w:bCs/>
                <w:sz w:val="28"/>
                <w:szCs w:val="28"/>
              </w:rPr>
            </w:pPr>
            <w:r w:rsidRPr="001D5534">
              <w:rPr>
                <w:bCs/>
                <w:sz w:val="28"/>
                <w:szCs w:val="28"/>
              </w:rPr>
              <w:t>-</w:t>
            </w:r>
          </w:p>
        </w:tc>
      </w:tr>
      <w:tr w:rsidR="001D5534" w:rsidRPr="001D5534" w14:paraId="75EC4C3A" w14:textId="77777777" w:rsidTr="00263C25">
        <w:tc>
          <w:tcPr>
            <w:tcW w:w="822" w:type="dxa"/>
            <w:vAlign w:val="center"/>
          </w:tcPr>
          <w:p w14:paraId="32D5084C" w14:textId="77777777" w:rsidR="001D5534" w:rsidRPr="001D5534" w:rsidRDefault="001D5534" w:rsidP="001D5534">
            <w:pPr>
              <w:jc w:val="center"/>
              <w:rPr>
                <w:bCs/>
                <w:color w:val="000000"/>
                <w:sz w:val="28"/>
                <w:szCs w:val="28"/>
              </w:rPr>
            </w:pPr>
            <w:r w:rsidRPr="001D5534">
              <w:rPr>
                <w:bCs/>
                <w:color w:val="000000"/>
                <w:sz w:val="28"/>
                <w:szCs w:val="28"/>
              </w:rPr>
              <w:t>3.4.</w:t>
            </w:r>
          </w:p>
        </w:tc>
        <w:tc>
          <w:tcPr>
            <w:tcW w:w="3375" w:type="dxa"/>
          </w:tcPr>
          <w:p w14:paraId="31AC1963" w14:textId="77777777" w:rsidR="001D5534" w:rsidRPr="001D5534" w:rsidRDefault="001D5534" w:rsidP="001D5534">
            <w:pPr>
              <w:rPr>
                <w:bCs/>
                <w:color w:val="000000"/>
                <w:sz w:val="28"/>
                <w:szCs w:val="28"/>
              </w:rPr>
            </w:pPr>
            <w:r w:rsidRPr="001D553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D5534">
              <w:rPr>
                <w:color w:val="000000"/>
                <w:sz w:val="22"/>
                <w:szCs w:val="22"/>
                <w:vertAlign w:val="superscript"/>
              </w:rPr>
              <w:t>3</w:t>
            </w:r>
            <w:r w:rsidRPr="001D5534">
              <w:rPr>
                <w:color w:val="000000"/>
                <w:sz w:val="22"/>
                <w:szCs w:val="22"/>
              </w:rPr>
              <w:t xml:space="preserve">) – </w:t>
            </w:r>
            <w:r w:rsidRPr="001D5534">
              <w:rPr>
                <w:color w:val="000000"/>
                <w:sz w:val="22"/>
                <w:szCs w:val="22"/>
                <w:u w:val="single"/>
              </w:rPr>
              <w:t>для организаций, оказывающих услуги водоснабжения (полный цикл)</w:t>
            </w:r>
          </w:p>
        </w:tc>
        <w:tc>
          <w:tcPr>
            <w:tcW w:w="993" w:type="dxa"/>
            <w:vAlign w:val="center"/>
          </w:tcPr>
          <w:p w14:paraId="3256B346" w14:textId="77777777" w:rsidR="001D5534" w:rsidRPr="001D5534" w:rsidRDefault="001D5534" w:rsidP="001D5534">
            <w:pPr>
              <w:jc w:val="center"/>
              <w:rPr>
                <w:bCs/>
                <w:sz w:val="28"/>
                <w:szCs w:val="28"/>
              </w:rPr>
            </w:pPr>
            <w:r w:rsidRPr="001D5534">
              <w:rPr>
                <w:bCs/>
                <w:sz w:val="28"/>
                <w:szCs w:val="28"/>
              </w:rPr>
              <w:t>1,39</w:t>
            </w:r>
          </w:p>
        </w:tc>
        <w:tc>
          <w:tcPr>
            <w:tcW w:w="1701" w:type="dxa"/>
            <w:vAlign w:val="center"/>
          </w:tcPr>
          <w:p w14:paraId="432842C5" w14:textId="77777777" w:rsidR="001D5534" w:rsidRPr="001D5534" w:rsidRDefault="001D5534" w:rsidP="001D5534">
            <w:pPr>
              <w:jc w:val="center"/>
              <w:rPr>
                <w:bCs/>
                <w:sz w:val="28"/>
                <w:szCs w:val="28"/>
              </w:rPr>
            </w:pPr>
            <w:r w:rsidRPr="001D5534">
              <w:rPr>
                <w:bCs/>
                <w:sz w:val="28"/>
                <w:szCs w:val="28"/>
              </w:rPr>
              <w:t>1,39</w:t>
            </w:r>
          </w:p>
        </w:tc>
        <w:tc>
          <w:tcPr>
            <w:tcW w:w="992" w:type="dxa"/>
            <w:vAlign w:val="center"/>
          </w:tcPr>
          <w:p w14:paraId="7A965E33" w14:textId="77777777" w:rsidR="001D5534" w:rsidRPr="001D5534" w:rsidRDefault="001D5534" w:rsidP="001D5534">
            <w:pPr>
              <w:jc w:val="center"/>
              <w:rPr>
                <w:bCs/>
                <w:sz w:val="28"/>
                <w:szCs w:val="28"/>
              </w:rPr>
            </w:pPr>
            <w:r w:rsidRPr="001D5534">
              <w:rPr>
                <w:bCs/>
                <w:sz w:val="28"/>
                <w:szCs w:val="28"/>
              </w:rPr>
              <w:t>1,39</w:t>
            </w:r>
          </w:p>
        </w:tc>
        <w:tc>
          <w:tcPr>
            <w:tcW w:w="1134" w:type="dxa"/>
            <w:vAlign w:val="center"/>
          </w:tcPr>
          <w:p w14:paraId="75A8B42C" w14:textId="77777777" w:rsidR="001D5534" w:rsidRPr="001D5534" w:rsidRDefault="001D5534" w:rsidP="001D5534">
            <w:pPr>
              <w:jc w:val="center"/>
              <w:rPr>
                <w:bCs/>
                <w:sz w:val="28"/>
                <w:szCs w:val="28"/>
              </w:rPr>
            </w:pPr>
            <w:r w:rsidRPr="001D5534">
              <w:rPr>
                <w:bCs/>
                <w:sz w:val="28"/>
                <w:szCs w:val="28"/>
              </w:rPr>
              <w:t>1,39</w:t>
            </w:r>
          </w:p>
        </w:tc>
        <w:tc>
          <w:tcPr>
            <w:tcW w:w="1134" w:type="dxa"/>
            <w:vAlign w:val="center"/>
          </w:tcPr>
          <w:p w14:paraId="641500AE" w14:textId="77777777" w:rsidR="001D5534" w:rsidRPr="001D5534" w:rsidRDefault="001D5534" w:rsidP="001D5534">
            <w:pPr>
              <w:jc w:val="center"/>
              <w:rPr>
                <w:bCs/>
                <w:sz w:val="28"/>
                <w:szCs w:val="28"/>
              </w:rPr>
            </w:pPr>
            <w:r w:rsidRPr="001D5534">
              <w:rPr>
                <w:bCs/>
                <w:sz w:val="28"/>
                <w:szCs w:val="28"/>
              </w:rPr>
              <w:t>1,39</w:t>
            </w:r>
          </w:p>
        </w:tc>
        <w:tc>
          <w:tcPr>
            <w:tcW w:w="1105" w:type="dxa"/>
            <w:vAlign w:val="center"/>
          </w:tcPr>
          <w:p w14:paraId="14C8076D" w14:textId="77777777" w:rsidR="001D5534" w:rsidRPr="001D5534" w:rsidRDefault="001D5534" w:rsidP="001D5534">
            <w:pPr>
              <w:jc w:val="center"/>
              <w:rPr>
                <w:bCs/>
                <w:sz w:val="28"/>
                <w:szCs w:val="28"/>
              </w:rPr>
            </w:pPr>
            <w:r w:rsidRPr="001D5534">
              <w:rPr>
                <w:bCs/>
                <w:sz w:val="28"/>
                <w:szCs w:val="28"/>
              </w:rPr>
              <w:t>1,39</w:t>
            </w:r>
          </w:p>
        </w:tc>
        <w:tc>
          <w:tcPr>
            <w:tcW w:w="1105" w:type="dxa"/>
            <w:vAlign w:val="center"/>
          </w:tcPr>
          <w:p w14:paraId="58D1AFDF" w14:textId="77777777" w:rsidR="001D5534" w:rsidRPr="001D5534" w:rsidRDefault="001D5534" w:rsidP="001D5534">
            <w:pPr>
              <w:jc w:val="center"/>
              <w:rPr>
                <w:bCs/>
                <w:sz w:val="28"/>
                <w:szCs w:val="28"/>
              </w:rPr>
            </w:pPr>
            <w:r w:rsidRPr="001D5534">
              <w:rPr>
                <w:bCs/>
                <w:sz w:val="28"/>
                <w:szCs w:val="28"/>
              </w:rPr>
              <w:t>1,39</w:t>
            </w:r>
          </w:p>
        </w:tc>
        <w:tc>
          <w:tcPr>
            <w:tcW w:w="1105" w:type="dxa"/>
            <w:vAlign w:val="center"/>
          </w:tcPr>
          <w:p w14:paraId="7F54DE97" w14:textId="77777777" w:rsidR="001D5534" w:rsidRPr="001D5534" w:rsidRDefault="001D5534" w:rsidP="001D5534">
            <w:pPr>
              <w:jc w:val="center"/>
              <w:rPr>
                <w:bCs/>
                <w:sz w:val="28"/>
                <w:szCs w:val="28"/>
              </w:rPr>
            </w:pPr>
            <w:r w:rsidRPr="001D5534">
              <w:rPr>
                <w:bCs/>
                <w:sz w:val="28"/>
                <w:szCs w:val="28"/>
              </w:rPr>
              <w:t>1,39</w:t>
            </w:r>
          </w:p>
        </w:tc>
      </w:tr>
    </w:tbl>
    <w:p w14:paraId="05353334" w14:textId="77777777" w:rsidR="001D5534" w:rsidRPr="001D5534" w:rsidRDefault="001D5534" w:rsidP="001D5534">
      <w:pPr>
        <w:ind w:left="-567"/>
        <w:jc w:val="center"/>
        <w:rPr>
          <w:bCs/>
          <w:color w:val="000000"/>
          <w:sz w:val="28"/>
          <w:szCs w:val="28"/>
        </w:rPr>
      </w:pPr>
    </w:p>
    <w:p w14:paraId="64F9F52E" w14:textId="77777777" w:rsidR="001D5534" w:rsidRPr="001D5534" w:rsidRDefault="001D5534" w:rsidP="001D5534">
      <w:pPr>
        <w:ind w:left="-567"/>
        <w:jc w:val="center"/>
        <w:rPr>
          <w:bCs/>
          <w:color w:val="000000"/>
          <w:sz w:val="28"/>
          <w:szCs w:val="28"/>
        </w:rPr>
      </w:pPr>
    </w:p>
    <w:p w14:paraId="643FD4C1" w14:textId="77777777" w:rsidR="001D5534" w:rsidRPr="001D5534" w:rsidRDefault="001D5534" w:rsidP="001D5534">
      <w:pPr>
        <w:ind w:left="-567"/>
        <w:jc w:val="center"/>
        <w:rPr>
          <w:bCs/>
          <w:color w:val="000000"/>
          <w:sz w:val="28"/>
          <w:szCs w:val="28"/>
        </w:rPr>
      </w:pPr>
    </w:p>
    <w:p w14:paraId="7FD1D14B" w14:textId="77777777" w:rsidR="001D5534" w:rsidRPr="001D5534" w:rsidRDefault="001D5534" w:rsidP="001D5534">
      <w:pPr>
        <w:ind w:left="-567"/>
        <w:jc w:val="center"/>
        <w:rPr>
          <w:bCs/>
          <w:color w:val="000000"/>
          <w:sz w:val="28"/>
          <w:szCs w:val="28"/>
        </w:rPr>
      </w:pPr>
    </w:p>
    <w:p w14:paraId="2F571AA4" w14:textId="77777777" w:rsidR="001D5534" w:rsidRPr="001D5534" w:rsidRDefault="001D5534" w:rsidP="001D5534">
      <w:pPr>
        <w:ind w:left="-567"/>
        <w:jc w:val="center"/>
        <w:rPr>
          <w:bCs/>
          <w:color w:val="000000"/>
          <w:sz w:val="28"/>
          <w:szCs w:val="28"/>
        </w:rPr>
      </w:pPr>
    </w:p>
    <w:p w14:paraId="3BA5CABD" w14:textId="77777777" w:rsidR="001D5534" w:rsidRPr="001D5534" w:rsidRDefault="001D5534" w:rsidP="001D5534">
      <w:pPr>
        <w:ind w:left="-567"/>
        <w:jc w:val="center"/>
        <w:rPr>
          <w:bCs/>
          <w:color w:val="000000"/>
          <w:sz w:val="28"/>
          <w:szCs w:val="28"/>
        </w:rPr>
      </w:pPr>
    </w:p>
    <w:p w14:paraId="625F813C" w14:textId="77777777" w:rsidR="001D5534" w:rsidRPr="001D5534" w:rsidRDefault="001D5534" w:rsidP="001D5534">
      <w:pPr>
        <w:ind w:left="-567"/>
        <w:jc w:val="center"/>
        <w:rPr>
          <w:bCs/>
          <w:color w:val="000000"/>
          <w:sz w:val="28"/>
          <w:szCs w:val="28"/>
        </w:rPr>
        <w:sectPr w:rsidR="001D5534" w:rsidRPr="001D5534" w:rsidSect="008F7E58">
          <w:pgSz w:w="16838" w:h="11906" w:orient="landscape"/>
          <w:pgMar w:top="851" w:right="851" w:bottom="709" w:left="709" w:header="709" w:footer="709" w:gutter="0"/>
          <w:cols w:space="708"/>
          <w:titlePg/>
          <w:docGrid w:linePitch="360"/>
        </w:sectPr>
      </w:pPr>
    </w:p>
    <w:p w14:paraId="04EDCD11" w14:textId="77777777" w:rsidR="001D5534" w:rsidRPr="001D5534" w:rsidRDefault="001D5534" w:rsidP="001D5534">
      <w:pPr>
        <w:ind w:left="-567"/>
        <w:jc w:val="center"/>
        <w:rPr>
          <w:bCs/>
          <w:color w:val="000000"/>
          <w:sz w:val="28"/>
          <w:szCs w:val="28"/>
        </w:rPr>
      </w:pPr>
      <w:r w:rsidRPr="001D5534">
        <w:rPr>
          <w:bCs/>
          <w:color w:val="000000"/>
          <w:sz w:val="28"/>
          <w:szCs w:val="28"/>
        </w:rPr>
        <w:t>Раздел 9. Расчет эффективности производственной программы</w:t>
      </w:r>
    </w:p>
    <w:p w14:paraId="31E0B8BA" w14:textId="77777777" w:rsidR="001D5534" w:rsidRPr="001D5534" w:rsidRDefault="001D5534" w:rsidP="001D5534">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1D5534" w:rsidRPr="001D5534" w14:paraId="1EA480B6" w14:textId="77777777" w:rsidTr="00263C25">
        <w:trPr>
          <w:trHeight w:val="2430"/>
        </w:trPr>
        <w:tc>
          <w:tcPr>
            <w:tcW w:w="736" w:type="dxa"/>
            <w:vAlign w:val="center"/>
          </w:tcPr>
          <w:p w14:paraId="151B9037" w14:textId="77777777" w:rsidR="001D5534" w:rsidRPr="001D5534" w:rsidRDefault="001D5534" w:rsidP="001D5534">
            <w:pPr>
              <w:jc w:val="center"/>
              <w:rPr>
                <w:bCs/>
                <w:color w:val="000000"/>
                <w:sz w:val="28"/>
                <w:szCs w:val="28"/>
              </w:rPr>
            </w:pPr>
            <w:r w:rsidRPr="001D5534">
              <w:rPr>
                <w:bCs/>
                <w:color w:val="000000"/>
                <w:sz w:val="28"/>
                <w:szCs w:val="28"/>
              </w:rPr>
              <w:t>№ п/п</w:t>
            </w:r>
          </w:p>
        </w:tc>
        <w:tc>
          <w:tcPr>
            <w:tcW w:w="3659" w:type="dxa"/>
            <w:vAlign w:val="center"/>
          </w:tcPr>
          <w:p w14:paraId="5D783CE2" w14:textId="77777777" w:rsidR="001D5534" w:rsidRPr="001D5534" w:rsidRDefault="001D5534" w:rsidP="001D5534">
            <w:pPr>
              <w:jc w:val="center"/>
              <w:rPr>
                <w:bCs/>
                <w:color w:val="000000"/>
                <w:sz w:val="28"/>
                <w:szCs w:val="28"/>
              </w:rPr>
            </w:pPr>
            <w:r w:rsidRPr="001D5534">
              <w:rPr>
                <w:bCs/>
                <w:color w:val="000000"/>
                <w:sz w:val="28"/>
                <w:szCs w:val="28"/>
              </w:rPr>
              <w:t>Наименование показателя</w:t>
            </w:r>
          </w:p>
        </w:tc>
        <w:tc>
          <w:tcPr>
            <w:tcW w:w="1559" w:type="dxa"/>
            <w:vAlign w:val="center"/>
          </w:tcPr>
          <w:p w14:paraId="68C49F10" w14:textId="77777777" w:rsidR="001D5534" w:rsidRPr="001D5534" w:rsidRDefault="001D5534" w:rsidP="001D5534">
            <w:pPr>
              <w:jc w:val="center"/>
              <w:rPr>
                <w:bCs/>
                <w:color w:val="000000"/>
                <w:sz w:val="28"/>
                <w:szCs w:val="28"/>
              </w:rPr>
            </w:pPr>
            <w:r w:rsidRPr="001D5534">
              <w:rPr>
                <w:bCs/>
                <w:color w:val="000000"/>
                <w:sz w:val="28"/>
                <w:szCs w:val="28"/>
              </w:rPr>
              <w:t>Значение показателя в базовом периоде    2019 год</w:t>
            </w:r>
          </w:p>
        </w:tc>
        <w:tc>
          <w:tcPr>
            <w:tcW w:w="2551" w:type="dxa"/>
            <w:vAlign w:val="center"/>
          </w:tcPr>
          <w:p w14:paraId="5A171768" w14:textId="77777777" w:rsidR="001D5534" w:rsidRPr="001D5534" w:rsidRDefault="001D5534" w:rsidP="001D5534">
            <w:pPr>
              <w:jc w:val="center"/>
              <w:rPr>
                <w:bCs/>
                <w:color w:val="000000"/>
                <w:sz w:val="28"/>
                <w:szCs w:val="28"/>
              </w:rPr>
            </w:pPr>
            <w:r w:rsidRPr="001D5534">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42E9CE84" w14:textId="77777777" w:rsidR="001D5534" w:rsidRPr="001D5534" w:rsidRDefault="001D5534" w:rsidP="001D5534">
            <w:pPr>
              <w:jc w:val="center"/>
              <w:rPr>
                <w:bCs/>
                <w:color w:val="000000"/>
                <w:sz w:val="28"/>
                <w:szCs w:val="28"/>
              </w:rPr>
            </w:pPr>
            <w:r w:rsidRPr="001D5534">
              <w:rPr>
                <w:bCs/>
                <w:color w:val="000000"/>
                <w:sz w:val="28"/>
                <w:szCs w:val="28"/>
              </w:rPr>
              <w:t>Эффективность производствен-ной программы, тыс. руб.</w:t>
            </w:r>
          </w:p>
        </w:tc>
      </w:tr>
      <w:tr w:rsidR="001D5534" w:rsidRPr="001D5534" w14:paraId="709A6757" w14:textId="77777777" w:rsidTr="00263C25">
        <w:tc>
          <w:tcPr>
            <w:tcW w:w="736" w:type="dxa"/>
          </w:tcPr>
          <w:p w14:paraId="27EA8908" w14:textId="77777777" w:rsidR="001D5534" w:rsidRPr="001D5534" w:rsidRDefault="001D5534" w:rsidP="001D5534">
            <w:pPr>
              <w:jc w:val="center"/>
              <w:rPr>
                <w:bCs/>
                <w:color w:val="000000"/>
                <w:sz w:val="28"/>
                <w:szCs w:val="28"/>
              </w:rPr>
            </w:pPr>
            <w:r w:rsidRPr="001D5534">
              <w:rPr>
                <w:bCs/>
                <w:color w:val="000000"/>
                <w:sz w:val="28"/>
                <w:szCs w:val="28"/>
              </w:rPr>
              <w:t>1</w:t>
            </w:r>
          </w:p>
        </w:tc>
        <w:tc>
          <w:tcPr>
            <w:tcW w:w="3659" w:type="dxa"/>
          </w:tcPr>
          <w:p w14:paraId="6B97B33F" w14:textId="77777777" w:rsidR="001D5534" w:rsidRPr="001D5534" w:rsidRDefault="001D5534" w:rsidP="001D5534">
            <w:pPr>
              <w:jc w:val="center"/>
              <w:rPr>
                <w:bCs/>
                <w:color w:val="000000"/>
                <w:sz w:val="28"/>
                <w:szCs w:val="28"/>
              </w:rPr>
            </w:pPr>
            <w:r w:rsidRPr="001D5534">
              <w:rPr>
                <w:bCs/>
                <w:color w:val="000000"/>
                <w:sz w:val="28"/>
                <w:szCs w:val="28"/>
              </w:rPr>
              <w:t>2</w:t>
            </w:r>
          </w:p>
        </w:tc>
        <w:tc>
          <w:tcPr>
            <w:tcW w:w="1559" w:type="dxa"/>
          </w:tcPr>
          <w:p w14:paraId="35C472B2" w14:textId="77777777" w:rsidR="001D5534" w:rsidRPr="001D5534" w:rsidRDefault="001D5534" w:rsidP="001D5534">
            <w:pPr>
              <w:jc w:val="center"/>
              <w:rPr>
                <w:bCs/>
                <w:color w:val="000000"/>
                <w:sz w:val="28"/>
                <w:szCs w:val="28"/>
              </w:rPr>
            </w:pPr>
            <w:r w:rsidRPr="001D5534">
              <w:rPr>
                <w:bCs/>
                <w:color w:val="000000"/>
                <w:sz w:val="28"/>
                <w:szCs w:val="28"/>
              </w:rPr>
              <w:t>3</w:t>
            </w:r>
          </w:p>
        </w:tc>
        <w:tc>
          <w:tcPr>
            <w:tcW w:w="2551" w:type="dxa"/>
          </w:tcPr>
          <w:p w14:paraId="4C70E56A" w14:textId="77777777" w:rsidR="001D5534" w:rsidRPr="001D5534" w:rsidRDefault="001D5534" w:rsidP="001D5534">
            <w:pPr>
              <w:jc w:val="center"/>
              <w:rPr>
                <w:bCs/>
                <w:color w:val="000000"/>
                <w:sz w:val="28"/>
                <w:szCs w:val="28"/>
              </w:rPr>
            </w:pPr>
            <w:r w:rsidRPr="001D5534">
              <w:rPr>
                <w:bCs/>
                <w:color w:val="000000"/>
                <w:sz w:val="28"/>
                <w:szCs w:val="28"/>
              </w:rPr>
              <w:t>4</w:t>
            </w:r>
          </w:p>
        </w:tc>
        <w:tc>
          <w:tcPr>
            <w:tcW w:w="2125" w:type="dxa"/>
          </w:tcPr>
          <w:p w14:paraId="221DE9AD" w14:textId="77777777" w:rsidR="001D5534" w:rsidRPr="001D5534" w:rsidRDefault="001D5534" w:rsidP="001D5534">
            <w:pPr>
              <w:jc w:val="center"/>
              <w:rPr>
                <w:bCs/>
                <w:color w:val="000000"/>
                <w:sz w:val="28"/>
                <w:szCs w:val="28"/>
              </w:rPr>
            </w:pPr>
            <w:r w:rsidRPr="001D5534">
              <w:rPr>
                <w:bCs/>
                <w:color w:val="000000"/>
                <w:sz w:val="28"/>
                <w:szCs w:val="28"/>
              </w:rPr>
              <w:t>5</w:t>
            </w:r>
          </w:p>
        </w:tc>
      </w:tr>
      <w:tr w:rsidR="001D5534" w:rsidRPr="001D5534" w14:paraId="0CF00C68" w14:textId="77777777" w:rsidTr="00263C25">
        <w:trPr>
          <w:trHeight w:val="538"/>
        </w:trPr>
        <w:tc>
          <w:tcPr>
            <w:tcW w:w="10630" w:type="dxa"/>
            <w:gridSpan w:val="5"/>
            <w:vAlign w:val="center"/>
          </w:tcPr>
          <w:p w14:paraId="6E7B581C" w14:textId="77777777" w:rsidR="001D5534" w:rsidRPr="001D5534" w:rsidRDefault="001D5534" w:rsidP="001D5534">
            <w:pPr>
              <w:numPr>
                <w:ilvl w:val="0"/>
                <w:numId w:val="6"/>
              </w:numPr>
              <w:contextualSpacing/>
              <w:jc w:val="center"/>
              <w:rPr>
                <w:bCs/>
                <w:color w:val="000000"/>
                <w:sz w:val="28"/>
                <w:szCs w:val="28"/>
              </w:rPr>
            </w:pPr>
            <w:r w:rsidRPr="001D5534">
              <w:rPr>
                <w:bCs/>
                <w:color w:val="000000"/>
                <w:sz w:val="28"/>
                <w:szCs w:val="28"/>
              </w:rPr>
              <w:t>Показатели качества воды</w:t>
            </w:r>
          </w:p>
        </w:tc>
      </w:tr>
      <w:tr w:rsidR="001D5534" w:rsidRPr="001D5534" w14:paraId="02711AFD" w14:textId="77777777" w:rsidTr="00263C25">
        <w:trPr>
          <w:trHeight w:val="3565"/>
        </w:trPr>
        <w:tc>
          <w:tcPr>
            <w:tcW w:w="736" w:type="dxa"/>
            <w:vAlign w:val="center"/>
          </w:tcPr>
          <w:p w14:paraId="7018AA59" w14:textId="77777777" w:rsidR="001D5534" w:rsidRPr="001D5534" w:rsidRDefault="001D5534" w:rsidP="001D5534">
            <w:pPr>
              <w:jc w:val="center"/>
              <w:rPr>
                <w:bCs/>
                <w:color w:val="000000"/>
                <w:sz w:val="28"/>
                <w:szCs w:val="28"/>
              </w:rPr>
            </w:pPr>
            <w:r w:rsidRPr="001D5534">
              <w:rPr>
                <w:bCs/>
                <w:color w:val="000000"/>
                <w:sz w:val="28"/>
                <w:szCs w:val="28"/>
              </w:rPr>
              <w:t>1.1.</w:t>
            </w:r>
          </w:p>
        </w:tc>
        <w:tc>
          <w:tcPr>
            <w:tcW w:w="3659" w:type="dxa"/>
            <w:vAlign w:val="center"/>
          </w:tcPr>
          <w:p w14:paraId="7D4C1DDA" w14:textId="77777777" w:rsidR="001D5534" w:rsidRPr="001D5534" w:rsidRDefault="001D5534" w:rsidP="001D5534">
            <w:pPr>
              <w:rPr>
                <w:color w:val="000000"/>
                <w:sz w:val="22"/>
                <w:szCs w:val="22"/>
              </w:rPr>
            </w:pPr>
            <w:r w:rsidRPr="001D553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C222868" w14:textId="77777777" w:rsidR="001D5534" w:rsidRPr="001D5534" w:rsidRDefault="001D5534" w:rsidP="001D5534">
            <w:pPr>
              <w:jc w:val="center"/>
              <w:rPr>
                <w:bCs/>
                <w:sz w:val="28"/>
                <w:szCs w:val="28"/>
              </w:rPr>
            </w:pPr>
            <w:r w:rsidRPr="001D5534">
              <w:rPr>
                <w:bCs/>
                <w:sz w:val="28"/>
                <w:szCs w:val="28"/>
              </w:rPr>
              <w:t>1,00</w:t>
            </w:r>
          </w:p>
        </w:tc>
        <w:tc>
          <w:tcPr>
            <w:tcW w:w="2551" w:type="dxa"/>
            <w:vAlign w:val="center"/>
          </w:tcPr>
          <w:p w14:paraId="7575137E" w14:textId="77777777" w:rsidR="001D5534" w:rsidRPr="001D5534" w:rsidRDefault="001D5534" w:rsidP="001D5534">
            <w:pPr>
              <w:jc w:val="center"/>
              <w:rPr>
                <w:bCs/>
                <w:sz w:val="28"/>
                <w:szCs w:val="28"/>
              </w:rPr>
            </w:pPr>
            <w:r w:rsidRPr="001D5534">
              <w:rPr>
                <w:bCs/>
                <w:sz w:val="28"/>
                <w:szCs w:val="28"/>
              </w:rPr>
              <w:t>1,00</w:t>
            </w:r>
          </w:p>
        </w:tc>
        <w:tc>
          <w:tcPr>
            <w:tcW w:w="2125" w:type="dxa"/>
            <w:vAlign w:val="center"/>
          </w:tcPr>
          <w:p w14:paraId="2779B067" w14:textId="77777777" w:rsidR="001D5534" w:rsidRPr="001D5534" w:rsidRDefault="001D5534" w:rsidP="001D5534">
            <w:pPr>
              <w:jc w:val="center"/>
              <w:rPr>
                <w:bCs/>
                <w:sz w:val="28"/>
                <w:szCs w:val="28"/>
              </w:rPr>
            </w:pPr>
            <w:r w:rsidRPr="001D5534">
              <w:rPr>
                <w:bCs/>
                <w:sz w:val="28"/>
                <w:szCs w:val="28"/>
              </w:rPr>
              <w:t>-</w:t>
            </w:r>
          </w:p>
        </w:tc>
      </w:tr>
      <w:tr w:rsidR="001D5534" w:rsidRPr="001D5534" w14:paraId="767BEF47" w14:textId="77777777" w:rsidTr="00263C25">
        <w:trPr>
          <w:trHeight w:val="2387"/>
        </w:trPr>
        <w:tc>
          <w:tcPr>
            <w:tcW w:w="736" w:type="dxa"/>
            <w:vAlign w:val="center"/>
          </w:tcPr>
          <w:p w14:paraId="48251EE5" w14:textId="77777777" w:rsidR="001D5534" w:rsidRPr="001D5534" w:rsidRDefault="001D5534" w:rsidP="001D5534">
            <w:pPr>
              <w:jc w:val="center"/>
              <w:rPr>
                <w:bCs/>
                <w:color w:val="000000"/>
                <w:sz w:val="28"/>
                <w:szCs w:val="28"/>
              </w:rPr>
            </w:pPr>
            <w:r w:rsidRPr="001D5534">
              <w:rPr>
                <w:bCs/>
                <w:color w:val="000000"/>
                <w:sz w:val="28"/>
                <w:szCs w:val="28"/>
              </w:rPr>
              <w:t>1.2.</w:t>
            </w:r>
          </w:p>
        </w:tc>
        <w:tc>
          <w:tcPr>
            <w:tcW w:w="3659" w:type="dxa"/>
            <w:vAlign w:val="center"/>
          </w:tcPr>
          <w:p w14:paraId="531F1FDE" w14:textId="77777777" w:rsidR="001D5534" w:rsidRPr="001D5534" w:rsidRDefault="001D5534" w:rsidP="001D5534">
            <w:pPr>
              <w:rPr>
                <w:bCs/>
                <w:color w:val="000000"/>
                <w:sz w:val="28"/>
                <w:szCs w:val="28"/>
              </w:rPr>
            </w:pPr>
            <w:r w:rsidRPr="001D553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C166EF9" w14:textId="77777777" w:rsidR="001D5534" w:rsidRPr="001D5534" w:rsidRDefault="001D5534" w:rsidP="001D5534">
            <w:pPr>
              <w:jc w:val="center"/>
              <w:rPr>
                <w:bCs/>
                <w:sz w:val="28"/>
                <w:szCs w:val="28"/>
              </w:rPr>
            </w:pPr>
            <w:r w:rsidRPr="001D5534">
              <w:rPr>
                <w:bCs/>
                <w:sz w:val="28"/>
                <w:szCs w:val="28"/>
              </w:rPr>
              <w:t>1,00</w:t>
            </w:r>
          </w:p>
        </w:tc>
        <w:tc>
          <w:tcPr>
            <w:tcW w:w="2551" w:type="dxa"/>
            <w:vAlign w:val="center"/>
          </w:tcPr>
          <w:p w14:paraId="33AC32CE" w14:textId="77777777" w:rsidR="001D5534" w:rsidRPr="001D5534" w:rsidRDefault="001D5534" w:rsidP="001D5534">
            <w:pPr>
              <w:jc w:val="center"/>
              <w:rPr>
                <w:bCs/>
                <w:sz w:val="28"/>
                <w:szCs w:val="28"/>
              </w:rPr>
            </w:pPr>
            <w:r w:rsidRPr="001D5534">
              <w:rPr>
                <w:bCs/>
                <w:sz w:val="28"/>
                <w:szCs w:val="28"/>
              </w:rPr>
              <w:t>1,00</w:t>
            </w:r>
          </w:p>
        </w:tc>
        <w:tc>
          <w:tcPr>
            <w:tcW w:w="2125" w:type="dxa"/>
            <w:vAlign w:val="center"/>
          </w:tcPr>
          <w:p w14:paraId="7025D57C" w14:textId="77777777" w:rsidR="001D5534" w:rsidRPr="001D5534" w:rsidRDefault="001D5534" w:rsidP="001D5534">
            <w:pPr>
              <w:jc w:val="center"/>
              <w:rPr>
                <w:bCs/>
                <w:sz w:val="28"/>
                <w:szCs w:val="28"/>
              </w:rPr>
            </w:pPr>
            <w:r w:rsidRPr="001D5534">
              <w:rPr>
                <w:bCs/>
                <w:sz w:val="28"/>
                <w:szCs w:val="28"/>
              </w:rPr>
              <w:t>-</w:t>
            </w:r>
          </w:p>
        </w:tc>
      </w:tr>
      <w:tr w:rsidR="001D5534" w:rsidRPr="001D5534" w14:paraId="4C276D1C" w14:textId="77777777" w:rsidTr="00263C25">
        <w:trPr>
          <w:trHeight w:val="704"/>
        </w:trPr>
        <w:tc>
          <w:tcPr>
            <w:tcW w:w="10630" w:type="dxa"/>
            <w:gridSpan w:val="5"/>
            <w:vAlign w:val="center"/>
          </w:tcPr>
          <w:p w14:paraId="0B97731A" w14:textId="77777777" w:rsidR="001D5534" w:rsidRPr="001D5534" w:rsidRDefault="001D5534" w:rsidP="001D5534">
            <w:pPr>
              <w:numPr>
                <w:ilvl w:val="0"/>
                <w:numId w:val="6"/>
              </w:numPr>
              <w:contextualSpacing/>
              <w:jc w:val="center"/>
              <w:rPr>
                <w:bCs/>
                <w:color w:val="000000"/>
                <w:sz w:val="28"/>
                <w:szCs w:val="28"/>
              </w:rPr>
            </w:pPr>
            <w:r w:rsidRPr="001D5534">
              <w:rPr>
                <w:bCs/>
                <w:color w:val="000000"/>
                <w:sz w:val="28"/>
                <w:szCs w:val="28"/>
              </w:rPr>
              <w:t>Показатели надежности и бесперебойности водоснабжения</w:t>
            </w:r>
          </w:p>
        </w:tc>
      </w:tr>
      <w:tr w:rsidR="001D5534" w:rsidRPr="001D5534" w14:paraId="1D7E215A" w14:textId="77777777" w:rsidTr="00263C25">
        <w:trPr>
          <w:trHeight w:val="3982"/>
        </w:trPr>
        <w:tc>
          <w:tcPr>
            <w:tcW w:w="736" w:type="dxa"/>
            <w:vAlign w:val="center"/>
          </w:tcPr>
          <w:p w14:paraId="1F919BA6" w14:textId="77777777" w:rsidR="001D5534" w:rsidRPr="001D5534" w:rsidRDefault="001D5534" w:rsidP="001D5534">
            <w:pPr>
              <w:jc w:val="center"/>
              <w:rPr>
                <w:bCs/>
                <w:color w:val="000000"/>
                <w:sz w:val="28"/>
                <w:szCs w:val="28"/>
              </w:rPr>
            </w:pPr>
            <w:r w:rsidRPr="001D5534">
              <w:rPr>
                <w:bCs/>
                <w:color w:val="000000"/>
                <w:sz w:val="28"/>
                <w:szCs w:val="28"/>
              </w:rPr>
              <w:t>2.1.</w:t>
            </w:r>
          </w:p>
        </w:tc>
        <w:tc>
          <w:tcPr>
            <w:tcW w:w="3659" w:type="dxa"/>
            <w:vAlign w:val="center"/>
          </w:tcPr>
          <w:p w14:paraId="300CE5EE" w14:textId="77777777" w:rsidR="001D5534" w:rsidRPr="001D5534" w:rsidRDefault="001D5534" w:rsidP="001D5534">
            <w:pPr>
              <w:rPr>
                <w:bCs/>
                <w:color w:val="000000"/>
                <w:sz w:val="28"/>
                <w:szCs w:val="28"/>
              </w:rPr>
            </w:pPr>
            <w:r w:rsidRPr="001D553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9DD9EE5" w14:textId="77777777" w:rsidR="001D5534" w:rsidRPr="001D5534" w:rsidRDefault="001D5534" w:rsidP="001D5534">
            <w:pPr>
              <w:jc w:val="center"/>
              <w:rPr>
                <w:bCs/>
                <w:sz w:val="28"/>
                <w:szCs w:val="28"/>
              </w:rPr>
            </w:pPr>
            <w:r w:rsidRPr="001D5534">
              <w:rPr>
                <w:bCs/>
                <w:sz w:val="28"/>
                <w:szCs w:val="28"/>
              </w:rPr>
              <w:t>-</w:t>
            </w:r>
          </w:p>
        </w:tc>
        <w:tc>
          <w:tcPr>
            <w:tcW w:w="2551" w:type="dxa"/>
            <w:vAlign w:val="center"/>
          </w:tcPr>
          <w:p w14:paraId="4625A350" w14:textId="77777777" w:rsidR="001D5534" w:rsidRPr="001D5534" w:rsidRDefault="001D5534" w:rsidP="001D5534">
            <w:pPr>
              <w:jc w:val="center"/>
              <w:rPr>
                <w:bCs/>
                <w:sz w:val="28"/>
                <w:szCs w:val="28"/>
              </w:rPr>
            </w:pPr>
            <w:r w:rsidRPr="001D5534">
              <w:rPr>
                <w:bCs/>
                <w:sz w:val="28"/>
                <w:szCs w:val="28"/>
              </w:rPr>
              <w:t>-</w:t>
            </w:r>
          </w:p>
        </w:tc>
        <w:tc>
          <w:tcPr>
            <w:tcW w:w="2125" w:type="dxa"/>
            <w:vAlign w:val="center"/>
          </w:tcPr>
          <w:p w14:paraId="2CF71219" w14:textId="77777777" w:rsidR="001D5534" w:rsidRPr="001D5534" w:rsidRDefault="001D5534" w:rsidP="001D5534">
            <w:pPr>
              <w:jc w:val="center"/>
              <w:rPr>
                <w:bCs/>
                <w:color w:val="000000"/>
                <w:sz w:val="28"/>
                <w:szCs w:val="28"/>
              </w:rPr>
            </w:pPr>
            <w:r w:rsidRPr="001D5534">
              <w:rPr>
                <w:bCs/>
                <w:color w:val="000000"/>
                <w:sz w:val="28"/>
                <w:szCs w:val="28"/>
              </w:rPr>
              <w:t>-</w:t>
            </w:r>
          </w:p>
        </w:tc>
      </w:tr>
      <w:tr w:rsidR="001D5534" w:rsidRPr="001D5534" w14:paraId="256C6E0D" w14:textId="77777777" w:rsidTr="00263C25">
        <w:tc>
          <w:tcPr>
            <w:tcW w:w="736" w:type="dxa"/>
          </w:tcPr>
          <w:p w14:paraId="0AD22C20" w14:textId="77777777" w:rsidR="001D5534" w:rsidRPr="001D5534" w:rsidRDefault="001D5534" w:rsidP="001D5534">
            <w:pPr>
              <w:jc w:val="center"/>
              <w:rPr>
                <w:bCs/>
                <w:color w:val="000000"/>
                <w:sz w:val="28"/>
                <w:szCs w:val="28"/>
              </w:rPr>
            </w:pPr>
            <w:r w:rsidRPr="001D5534">
              <w:rPr>
                <w:bCs/>
                <w:color w:val="000000"/>
                <w:sz w:val="28"/>
                <w:szCs w:val="28"/>
              </w:rPr>
              <w:t>1</w:t>
            </w:r>
          </w:p>
        </w:tc>
        <w:tc>
          <w:tcPr>
            <w:tcW w:w="3659" w:type="dxa"/>
          </w:tcPr>
          <w:p w14:paraId="3BF38478" w14:textId="77777777" w:rsidR="001D5534" w:rsidRPr="001D5534" w:rsidRDefault="001D5534" w:rsidP="001D5534">
            <w:pPr>
              <w:jc w:val="center"/>
              <w:rPr>
                <w:bCs/>
                <w:color w:val="000000"/>
                <w:sz w:val="28"/>
                <w:szCs w:val="28"/>
              </w:rPr>
            </w:pPr>
            <w:r w:rsidRPr="001D5534">
              <w:rPr>
                <w:bCs/>
                <w:color w:val="000000"/>
                <w:sz w:val="28"/>
                <w:szCs w:val="28"/>
              </w:rPr>
              <w:t>2</w:t>
            </w:r>
          </w:p>
        </w:tc>
        <w:tc>
          <w:tcPr>
            <w:tcW w:w="1559" w:type="dxa"/>
          </w:tcPr>
          <w:p w14:paraId="082DB5F5" w14:textId="77777777" w:rsidR="001D5534" w:rsidRPr="001D5534" w:rsidRDefault="001D5534" w:rsidP="001D5534">
            <w:pPr>
              <w:jc w:val="center"/>
              <w:rPr>
                <w:bCs/>
                <w:color w:val="000000"/>
                <w:sz w:val="28"/>
                <w:szCs w:val="28"/>
              </w:rPr>
            </w:pPr>
            <w:r w:rsidRPr="001D5534">
              <w:rPr>
                <w:bCs/>
                <w:color w:val="000000"/>
                <w:sz w:val="28"/>
                <w:szCs w:val="28"/>
              </w:rPr>
              <w:t>3</w:t>
            </w:r>
          </w:p>
        </w:tc>
        <w:tc>
          <w:tcPr>
            <w:tcW w:w="2551" w:type="dxa"/>
          </w:tcPr>
          <w:p w14:paraId="5CAA1A9F" w14:textId="77777777" w:rsidR="001D5534" w:rsidRPr="001D5534" w:rsidRDefault="001D5534" w:rsidP="001D5534">
            <w:pPr>
              <w:jc w:val="center"/>
              <w:rPr>
                <w:bCs/>
                <w:color w:val="000000"/>
                <w:sz w:val="28"/>
                <w:szCs w:val="28"/>
              </w:rPr>
            </w:pPr>
            <w:r w:rsidRPr="001D5534">
              <w:rPr>
                <w:bCs/>
                <w:color w:val="000000"/>
                <w:sz w:val="28"/>
                <w:szCs w:val="28"/>
              </w:rPr>
              <w:t>4</w:t>
            </w:r>
          </w:p>
        </w:tc>
        <w:tc>
          <w:tcPr>
            <w:tcW w:w="2125" w:type="dxa"/>
          </w:tcPr>
          <w:p w14:paraId="04CC1C75" w14:textId="77777777" w:rsidR="001D5534" w:rsidRPr="001D5534" w:rsidRDefault="001D5534" w:rsidP="001D5534">
            <w:pPr>
              <w:jc w:val="center"/>
              <w:rPr>
                <w:bCs/>
                <w:color w:val="000000"/>
                <w:sz w:val="28"/>
                <w:szCs w:val="28"/>
              </w:rPr>
            </w:pPr>
            <w:r w:rsidRPr="001D5534">
              <w:rPr>
                <w:bCs/>
                <w:color w:val="000000"/>
                <w:sz w:val="28"/>
                <w:szCs w:val="28"/>
              </w:rPr>
              <w:t>5</w:t>
            </w:r>
          </w:p>
        </w:tc>
      </w:tr>
      <w:tr w:rsidR="001D5534" w:rsidRPr="001D5534" w14:paraId="20430118" w14:textId="77777777" w:rsidTr="00263C25">
        <w:trPr>
          <w:trHeight w:val="982"/>
        </w:trPr>
        <w:tc>
          <w:tcPr>
            <w:tcW w:w="10630" w:type="dxa"/>
            <w:gridSpan w:val="5"/>
            <w:vAlign w:val="center"/>
          </w:tcPr>
          <w:p w14:paraId="4BC6AF61" w14:textId="77777777" w:rsidR="001D5534" w:rsidRPr="001D5534" w:rsidRDefault="001D5534" w:rsidP="001D5534">
            <w:pPr>
              <w:numPr>
                <w:ilvl w:val="0"/>
                <w:numId w:val="6"/>
              </w:numPr>
              <w:contextualSpacing/>
              <w:jc w:val="center"/>
              <w:rPr>
                <w:bCs/>
                <w:color w:val="000000"/>
                <w:sz w:val="28"/>
                <w:szCs w:val="28"/>
              </w:rPr>
            </w:pPr>
            <w:r w:rsidRPr="001D5534">
              <w:rPr>
                <w:bCs/>
                <w:color w:val="000000"/>
                <w:sz w:val="28"/>
                <w:szCs w:val="28"/>
              </w:rPr>
              <w:t>Показатели энергетической эффективности использования ресурсов, в том числе уровень потерь воды</w:t>
            </w:r>
          </w:p>
        </w:tc>
      </w:tr>
      <w:tr w:rsidR="001D5534" w:rsidRPr="001D5534" w14:paraId="2FA166A6" w14:textId="77777777" w:rsidTr="00263C25">
        <w:trPr>
          <w:trHeight w:val="1980"/>
        </w:trPr>
        <w:tc>
          <w:tcPr>
            <w:tcW w:w="736" w:type="dxa"/>
            <w:vAlign w:val="center"/>
          </w:tcPr>
          <w:p w14:paraId="458DBBED" w14:textId="77777777" w:rsidR="001D5534" w:rsidRPr="001D5534" w:rsidRDefault="001D5534" w:rsidP="001D5534">
            <w:pPr>
              <w:jc w:val="center"/>
              <w:rPr>
                <w:bCs/>
                <w:color w:val="000000"/>
                <w:sz w:val="28"/>
                <w:szCs w:val="28"/>
              </w:rPr>
            </w:pPr>
            <w:r w:rsidRPr="001D5534">
              <w:rPr>
                <w:bCs/>
                <w:color w:val="000000"/>
                <w:sz w:val="28"/>
                <w:szCs w:val="28"/>
              </w:rPr>
              <w:t>3.1.</w:t>
            </w:r>
          </w:p>
        </w:tc>
        <w:tc>
          <w:tcPr>
            <w:tcW w:w="3659" w:type="dxa"/>
            <w:vAlign w:val="center"/>
          </w:tcPr>
          <w:p w14:paraId="696F5481" w14:textId="77777777" w:rsidR="001D5534" w:rsidRPr="001D5534" w:rsidRDefault="001D5534" w:rsidP="001D5534">
            <w:pPr>
              <w:rPr>
                <w:bCs/>
                <w:color w:val="000000"/>
                <w:sz w:val="28"/>
                <w:szCs w:val="28"/>
              </w:rPr>
            </w:pPr>
            <w:r w:rsidRPr="001D553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F09B7CB" w14:textId="77777777" w:rsidR="001D5534" w:rsidRPr="001D5534" w:rsidRDefault="001D5534" w:rsidP="001D5534">
            <w:pPr>
              <w:jc w:val="center"/>
              <w:rPr>
                <w:bCs/>
                <w:color w:val="000000"/>
                <w:sz w:val="28"/>
                <w:szCs w:val="28"/>
              </w:rPr>
            </w:pPr>
            <w:r w:rsidRPr="001D5534">
              <w:rPr>
                <w:bCs/>
                <w:color w:val="000000"/>
                <w:sz w:val="28"/>
                <w:szCs w:val="28"/>
              </w:rPr>
              <w:t>-</w:t>
            </w:r>
          </w:p>
        </w:tc>
        <w:tc>
          <w:tcPr>
            <w:tcW w:w="2551" w:type="dxa"/>
            <w:vAlign w:val="center"/>
          </w:tcPr>
          <w:p w14:paraId="62DCEC44" w14:textId="77777777" w:rsidR="001D5534" w:rsidRPr="001D5534" w:rsidRDefault="001D5534" w:rsidP="001D5534">
            <w:pPr>
              <w:jc w:val="center"/>
              <w:rPr>
                <w:bCs/>
                <w:color w:val="000000"/>
                <w:sz w:val="28"/>
                <w:szCs w:val="28"/>
              </w:rPr>
            </w:pPr>
            <w:r w:rsidRPr="001D5534">
              <w:rPr>
                <w:bCs/>
                <w:color w:val="000000"/>
                <w:sz w:val="28"/>
                <w:szCs w:val="28"/>
              </w:rPr>
              <w:t>-</w:t>
            </w:r>
          </w:p>
        </w:tc>
        <w:tc>
          <w:tcPr>
            <w:tcW w:w="2125" w:type="dxa"/>
            <w:vAlign w:val="center"/>
          </w:tcPr>
          <w:p w14:paraId="5060E0EB" w14:textId="77777777" w:rsidR="001D5534" w:rsidRPr="001D5534" w:rsidRDefault="001D5534" w:rsidP="001D5534">
            <w:pPr>
              <w:jc w:val="center"/>
              <w:rPr>
                <w:bCs/>
                <w:color w:val="000000"/>
                <w:sz w:val="28"/>
                <w:szCs w:val="28"/>
              </w:rPr>
            </w:pPr>
            <w:r w:rsidRPr="001D5534">
              <w:rPr>
                <w:bCs/>
                <w:color w:val="000000"/>
                <w:sz w:val="28"/>
                <w:szCs w:val="28"/>
              </w:rPr>
              <w:t>-</w:t>
            </w:r>
          </w:p>
        </w:tc>
      </w:tr>
      <w:tr w:rsidR="001D5534" w:rsidRPr="001D5534" w14:paraId="0D38E07C" w14:textId="77777777" w:rsidTr="00263C25">
        <w:trPr>
          <w:trHeight w:val="2534"/>
        </w:trPr>
        <w:tc>
          <w:tcPr>
            <w:tcW w:w="736" w:type="dxa"/>
            <w:vAlign w:val="center"/>
          </w:tcPr>
          <w:p w14:paraId="5DEBA886" w14:textId="77777777" w:rsidR="001D5534" w:rsidRPr="001D5534" w:rsidRDefault="001D5534" w:rsidP="001D5534">
            <w:pPr>
              <w:jc w:val="center"/>
              <w:rPr>
                <w:bCs/>
                <w:color w:val="000000"/>
                <w:sz w:val="28"/>
                <w:szCs w:val="28"/>
              </w:rPr>
            </w:pPr>
            <w:r w:rsidRPr="001D5534">
              <w:rPr>
                <w:bCs/>
                <w:color w:val="000000"/>
                <w:sz w:val="28"/>
                <w:szCs w:val="28"/>
              </w:rPr>
              <w:t>3.2.</w:t>
            </w:r>
          </w:p>
        </w:tc>
        <w:tc>
          <w:tcPr>
            <w:tcW w:w="3659" w:type="dxa"/>
            <w:vAlign w:val="center"/>
          </w:tcPr>
          <w:p w14:paraId="34ACFBB1" w14:textId="77777777" w:rsidR="001D5534" w:rsidRPr="001D5534" w:rsidRDefault="001D5534" w:rsidP="001D5534">
            <w:pPr>
              <w:rPr>
                <w:bCs/>
                <w:color w:val="000000"/>
                <w:sz w:val="28"/>
                <w:szCs w:val="28"/>
              </w:rPr>
            </w:pPr>
            <w:r w:rsidRPr="001D553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1D5534">
              <w:rPr>
                <w:sz w:val="22"/>
                <w:szCs w:val="22"/>
              </w:rPr>
              <w:t>м</w:t>
            </w:r>
            <w:r w:rsidRPr="001D5534">
              <w:rPr>
                <w:sz w:val="22"/>
                <w:szCs w:val="22"/>
                <w:vertAlign w:val="superscript"/>
              </w:rPr>
              <w:t>3</w:t>
            </w:r>
            <w:r w:rsidRPr="001D5534">
              <w:rPr>
                <w:color w:val="000000"/>
                <w:sz w:val="22"/>
                <w:szCs w:val="22"/>
              </w:rPr>
              <w:t xml:space="preserve">) – </w:t>
            </w:r>
            <w:r w:rsidRPr="001D5534">
              <w:rPr>
                <w:color w:val="000000"/>
                <w:sz w:val="22"/>
                <w:szCs w:val="22"/>
                <w:u w:val="single"/>
              </w:rPr>
              <w:t>для организаций, оказывающих услуги по водоподготовке</w:t>
            </w:r>
          </w:p>
        </w:tc>
        <w:tc>
          <w:tcPr>
            <w:tcW w:w="1559" w:type="dxa"/>
            <w:vAlign w:val="center"/>
          </w:tcPr>
          <w:p w14:paraId="6B407510" w14:textId="77777777" w:rsidR="001D5534" w:rsidRPr="001D5534" w:rsidRDefault="001D5534" w:rsidP="001D5534">
            <w:pPr>
              <w:jc w:val="center"/>
              <w:rPr>
                <w:bCs/>
                <w:sz w:val="28"/>
                <w:szCs w:val="28"/>
              </w:rPr>
            </w:pPr>
            <w:r w:rsidRPr="001D5534">
              <w:rPr>
                <w:bCs/>
                <w:sz w:val="28"/>
                <w:szCs w:val="28"/>
              </w:rPr>
              <w:t>-</w:t>
            </w:r>
          </w:p>
        </w:tc>
        <w:tc>
          <w:tcPr>
            <w:tcW w:w="2551" w:type="dxa"/>
            <w:vAlign w:val="center"/>
          </w:tcPr>
          <w:p w14:paraId="22D7D6C2" w14:textId="77777777" w:rsidR="001D5534" w:rsidRPr="001D5534" w:rsidRDefault="001D5534" w:rsidP="001D5534">
            <w:pPr>
              <w:jc w:val="center"/>
              <w:rPr>
                <w:bCs/>
                <w:sz w:val="28"/>
                <w:szCs w:val="28"/>
              </w:rPr>
            </w:pPr>
            <w:r w:rsidRPr="001D5534">
              <w:rPr>
                <w:bCs/>
                <w:sz w:val="28"/>
                <w:szCs w:val="28"/>
              </w:rPr>
              <w:t>-</w:t>
            </w:r>
          </w:p>
        </w:tc>
        <w:tc>
          <w:tcPr>
            <w:tcW w:w="2125" w:type="dxa"/>
            <w:vAlign w:val="center"/>
          </w:tcPr>
          <w:p w14:paraId="4D569257" w14:textId="77777777" w:rsidR="001D5534" w:rsidRPr="001D5534" w:rsidRDefault="001D5534" w:rsidP="001D5534">
            <w:pPr>
              <w:jc w:val="center"/>
              <w:rPr>
                <w:bCs/>
                <w:sz w:val="28"/>
                <w:szCs w:val="28"/>
              </w:rPr>
            </w:pPr>
            <w:r w:rsidRPr="001D5534">
              <w:rPr>
                <w:bCs/>
                <w:sz w:val="28"/>
                <w:szCs w:val="28"/>
              </w:rPr>
              <w:t>-</w:t>
            </w:r>
          </w:p>
        </w:tc>
      </w:tr>
      <w:tr w:rsidR="001D5534" w:rsidRPr="001D5534" w14:paraId="3E82FDBC" w14:textId="77777777" w:rsidTr="00263C25">
        <w:trPr>
          <w:trHeight w:val="2228"/>
        </w:trPr>
        <w:tc>
          <w:tcPr>
            <w:tcW w:w="736" w:type="dxa"/>
            <w:vAlign w:val="center"/>
          </w:tcPr>
          <w:p w14:paraId="5A08B675" w14:textId="77777777" w:rsidR="001D5534" w:rsidRPr="001D5534" w:rsidRDefault="001D5534" w:rsidP="001D5534">
            <w:pPr>
              <w:jc w:val="center"/>
              <w:rPr>
                <w:bCs/>
                <w:color w:val="000000"/>
                <w:sz w:val="28"/>
                <w:szCs w:val="28"/>
              </w:rPr>
            </w:pPr>
            <w:r w:rsidRPr="001D5534">
              <w:rPr>
                <w:bCs/>
                <w:color w:val="000000"/>
                <w:sz w:val="28"/>
                <w:szCs w:val="28"/>
              </w:rPr>
              <w:t>3.3.</w:t>
            </w:r>
          </w:p>
        </w:tc>
        <w:tc>
          <w:tcPr>
            <w:tcW w:w="3659" w:type="dxa"/>
            <w:vAlign w:val="center"/>
          </w:tcPr>
          <w:p w14:paraId="1B4C964D" w14:textId="77777777" w:rsidR="001D5534" w:rsidRPr="001D5534" w:rsidRDefault="001D5534" w:rsidP="001D5534">
            <w:pPr>
              <w:rPr>
                <w:color w:val="000000"/>
                <w:sz w:val="22"/>
                <w:szCs w:val="22"/>
              </w:rPr>
            </w:pPr>
            <w:r w:rsidRPr="001D553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1D5534">
              <w:rPr>
                <w:sz w:val="22"/>
                <w:szCs w:val="22"/>
              </w:rPr>
              <w:t>м</w:t>
            </w:r>
            <w:r w:rsidRPr="001D5534">
              <w:rPr>
                <w:sz w:val="22"/>
                <w:szCs w:val="22"/>
                <w:vertAlign w:val="superscript"/>
              </w:rPr>
              <w:t>3</w:t>
            </w:r>
            <w:r w:rsidRPr="001D5534">
              <w:rPr>
                <w:color w:val="000000"/>
                <w:sz w:val="22"/>
                <w:szCs w:val="22"/>
              </w:rPr>
              <w:t xml:space="preserve">) – </w:t>
            </w:r>
            <w:r w:rsidRPr="001D5534">
              <w:rPr>
                <w:color w:val="000000"/>
                <w:sz w:val="22"/>
                <w:szCs w:val="22"/>
                <w:u w:val="single"/>
              </w:rPr>
              <w:t>для организаций, оказывающих услуги по транспортировке</w:t>
            </w:r>
          </w:p>
        </w:tc>
        <w:tc>
          <w:tcPr>
            <w:tcW w:w="1559" w:type="dxa"/>
            <w:vAlign w:val="center"/>
          </w:tcPr>
          <w:p w14:paraId="642EBBBF" w14:textId="77777777" w:rsidR="001D5534" w:rsidRPr="001D5534" w:rsidRDefault="001D5534" w:rsidP="001D5534">
            <w:pPr>
              <w:jc w:val="center"/>
              <w:rPr>
                <w:bCs/>
                <w:sz w:val="28"/>
                <w:szCs w:val="28"/>
              </w:rPr>
            </w:pPr>
            <w:r w:rsidRPr="001D5534">
              <w:rPr>
                <w:bCs/>
                <w:sz w:val="28"/>
                <w:szCs w:val="28"/>
              </w:rPr>
              <w:t>-</w:t>
            </w:r>
          </w:p>
        </w:tc>
        <w:tc>
          <w:tcPr>
            <w:tcW w:w="2551" w:type="dxa"/>
            <w:vAlign w:val="center"/>
          </w:tcPr>
          <w:p w14:paraId="6FE57BEE" w14:textId="77777777" w:rsidR="001D5534" w:rsidRPr="001D5534" w:rsidRDefault="001D5534" w:rsidP="001D5534">
            <w:pPr>
              <w:jc w:val="center"/>
              <w:rPr>
                <w:bCs/>
                <w:sz w:val="28"/>
                <w:szCs w:val="28"/>
              </w:rPr>
            </w:pPr>
            <w:r w:rsidRPr="001D5534">
              <w:rPr>
                <w:bCs/>
                <w:sz w:val="28"/>
                <w:szCs w:val="28"/>
              </w:rPr>
              <w:t>-</w:t>
            </w:r>
          </w:p>
        </w:tc>
        <w:tc>
          <w:tcPr>
            <w:tcW w:w="2125" w:type="dxa"/>
            <w:vAlign w:val="center"/>
          </w:tcPr>
          <w:p w14:paraId="51D048BB" w14:textId="77777777" w:rsidR="001D5534" w:rsidRPr="001D5534" w:rsidRDefault="001D5534" w:rsidP="001D5534">
            <w:pPr>
              <w:jc w:val="center"/>
              <w:rPr>
                <w:bCs/>
                <w:sz w:val="28"/>
                <w:szCs w:val="28"/>
              </w:rPr>
            </w:pPr>
            <w:r w:rsidRPr="001D5534">
              <w:rPr>
                <w:bCs/>
                <w:sz w:val="28"/>
                <w:szCs w:val="28"/>
              </w:rPr>
              <w:t>-</w:t>
            </w:r>
          </w:p>
        </w:tc>
      </w:tr>
      <w:tr w:rsidR="001D5534" w:rsidRPr="001D5534" w14:paraId="21F115E3" w14:textId="77777777" w:rsidTr="00263C25">
        <w:trPr>
          <w:trHeight w:val="2259"/>
        </w:trPr>
        <w:tc>
          <w:tcPr>
            <w:tcW w:w="736" w:type="dxa"/>
            <w:vAlign w:val="center"/>
          </w:tcPr>
          <w:p w14:paraId="424CD9EE" w14:textId="77777777" w:rsidR="001D5534" w:rsidRPr="001D5534" w:rsidRDefault="001D5534" w:rsidP="001D5534">
            <w:pPr>
              <w:jc w:val="center"/>
              <w:rPr>
                <w:bCs/>
                <w:color w:val="000000"/>
                <w:sz w:val="28"/>
                <w:szCs w:val="28"/>
              </w:rPr>
            </w:pPr>
            <w:r w:rsidRPr="001D5534">
              <w:rPr>
                <w:bCs/>
                <w:color w:val="000000"/>
                <w:sz w:val="28"/>
                <w:szCs w:val="28"/>
              </w:rPr>
              <w:t>3.4.</w:t>
            </w:r>
          </w:p>
        </w:tc>
        <w:tc>
          <w:tcPr>
            <w:tcW w:w="3659" w:type="dxa"/>
            <w:vAlign w:val="center"/>
          </w:tcPr>
          <w:p w14:paraId="195167FD" w14:textId="77777777" w:rsidR="001D5534" w:rsidRPr="001D5534" w:rsidRDefault="001D5534" w:rsidP="001D5534">
            <w:pPr>
              <w:rPr>
                <w:bCs/>
                <w:color w:val="000000"/>
                <w:sz w:val="28"/>
                <w:szCs w:val="28"/>
              </w:rPr>
            </w:pPr>
            <w:r w:rsidRPr="001D553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D5534">
              <w:rPr>
                <w:color w:val="000000"/>
                <w:sz w:val="22"/>
                <w:szCs w:val="22"/>
                <w:vertAlign w:val="superscript"/>
              </w:rPr>
              <w:t>3</w:t>
            </w:r>
            <w:r w:rsidRPr="001D5534">
              <w:rPr>
                <w:color w:val="000000"/>
                <w:sz w:val="22"/>
                <w:szCs w:val="22"/>
              </w:rPr>
              <w:t xml:space="preserve">) – </w:t>
            </w:r>
            <w:r w:rsidRPr="001D5534">
              <w:rPr>
                <w:color w:val="000000"/>
                <w:sz w:val="22"/>
                <w:szCs w:val="22"/>
                <w:u w:val="single"/>
              </w:rPr>
              <w:t>для организаций, оказывающих услуги водоснабжения (полный цикл)</w:t>
            </w:r>
          </w:p>
        </w:tc>
        <w:tc>
          <w:tcPr>
            <w:tcW w:w="1559" w:type="dxa"/>
            <w:vAlign w:val="center"/>
          </w:tcPr>
          <w:p w14:paraId="630F174B" w14:textId="77777777" w:rsidR="001D5534" w:rsidRPr="001D5534" w:rsidRDefault="001D5534" w:rsidP="001D5534">
            <w:pPr>
              <w:jc w:val="center"/>
              <w:rPr>
                <w:bCs/>
                <w:color w:val="000000"/>
                <w:sz w:val="28"/>
                <w:szCs w:val="28"/>
              </w:rPr>
            </w:pPr>
            <w:r w:rsidRPr="001D5534">
              <w:rPr>
                <w:bCs/>
                <w:color w:val="000000"/>
                <w:sz w:val="28"/>
                <w:szCs w:val="28"/>
              </w:rPr>
              <w:t>1,39</w:t>
            </w:r>
          </w:p>
        </w:tc>
        <w:tc>
          <w:tcPr>
            <w:tcW w:w="2551" w:type="dxa"/>
            <w:vAlign w:val="center"/>
          </w:tcPr>
          <w:p w14:paraId="54FD95E6" w14:textId="77777777" w:rsidR="001D5534" w:rsidRPr="001D5534" w:rsidRDefault="001D5534" w:rsidP="001D5534">
            <w:pPr>
              <w:jc w:val="center"/>
              <w:rPr>
                <w:bCs/>
                <w:color w:val="000000"/>
                <w:sz w:val="28"/>
                <w:szCs w:val="28"/>
              </w:rPr>
            </w:pPr>
            <w:r w:rsidRPr="001D5534">
              <w:rPr>
                <w:bCs/>
                <w:color w:val="000000"/>
                <w:sz w:val="28"/>
                <w:szCs w:val="28"/>
              </w:rPr>
              <w:t>1,39</w:t>
            </w:r>
          </w:p>
        </w:tc>
        <w:tc>
          <w:tcPr>
            <w:tcW w:w="2125" w:type="dxa"/>
            <w:vAlign w:val="center"/>
          </w:tcPr>
          <w:p w14:paraId="1F6C89D9" w14:textId="77777777" w:rsidR="001D5534" w:rsidRPr="001D5534" w:rsidRDefault="001D5534" w:rsidP="001D5534">
            <w:pPr>
              <w:jc w:val="center"/>
              <w:rPr>
                <w:bCs/>
                <w:color w:val="000000"/>
                <w:sz w:val="28"/>
                <w:szCs w:val="28"/>
              </w:rPr>
            </w:pPr>
            <w:r w:rsidRPr="001D5534">
              <w:rPr>
                <w:bCs/>
                <w:color w:val="000000"/>
                <w:sz w:val="28"/>
                <w:szCs w:val="28"/>
              </w:rPr>
              <w:t>-</w:t>
            </w:r>
          </w:p>
        </w:tc>
      </w:tr>
    </w:tbl>
    <w:p w14:paraId="38E166F4" w14:textId="77777777" w:rsidR="001D5534" w:rsidRPr="001D5534" w:rsidRDefault="001D5534" w:rsidP="001D5534">
      <w:pPr>
        <w:ind w:left="-567"/>
        <w:jc w:val="center"/>
        <w:rPr>
          <w:bCs/>
          <w:color w:val="000000"/>
          <w:sz w:val="28"/>
          <w:szCs w:val="28"/>
        </w:rPr>
      </w:pPr>
    </w:p>
    <w:p w14:paraId="3A376F0A" w14:textId="77777777" w:rsidR="001D5534" w:rsidRPr="001D5534" w:rsidRDefault="001D5534" w:rsidP="001D5534">
      <w:pPr>
        <w:ind w:left="-567"/>
        <w:jc w:val="center"/>
        <w:rPr>
          <w:bCs/>
          <w:color w:val="000000"/>
          <w:sz w:val="28"/>
          <w:szCs w:val="28"/>
        </w:rPr>
      </w:pPr>
    </w:p>
    <w:p w14:paraId="7BABA8A6" w14:textId="77777777" w:rsidR="001D5534" w:rsidRPr="001D5534" w:rsidRDefault="001D5534" w:rsidP="001D5534">
      <w:pPr>
        <w:ind w:left="-567"/>
        <w:jc w:val="center"/>
        <w:rPr>
          <w:bCs/>
          <w:color w:val="000000"/>
          <w:sz w:val="28"/>
          <w:szCs w:val="28"/>
        </w:rPr>
      </w:pPr>
    </w:p>
    <w:p w14:paraId="0371D63B" w14:textId="77777777" w:rsidR="001D5534" w:rsidRPr="001D5534" w:rsidRDefault="001D5534" w:rsidP="001D5534">
      <w:pPr>
        <w:ind w:left="-567"/>
        <w:jc w:val="center"/>
        <w:rPr>
          <w:bCs/>
          <w:color w:val="000000"/>
          <w:sz w:val="28"/>
          <w:szCs w:val="28"/>
        </w:rPr>
      </w:pPr>
    </w:p>
    <w:p w14:paraId="41343487" w14:textId="77777777" w:rsidR="001D5534" w:rsidRPr="001D5534" w:rsidRDefault="001D5534" w:rsidP="001D5534">
      <w:pPr>
        <w:ind w:left="-567"/>
        <w:jc w:val="center"/>
        <w:rPr>
          <w:bCs/>
          <w:color w:val="000000"/>
          <w:sz w:val="28"/>
          <w:szCs w:val="28"/>
        </w:rPr>
      </w:pPr>
    </w:p>
    <w:p w14:paraId="0AD0077F" w14:textId="77777777" w:rsidR="001D5534" w:rsidRPr="001D5534" w:rsidRDefault="001D5534" w:rsidP="001D5534">
      <w:pPr>
        <w:ind w:left="-567"/>
        <w:jc w:val="center"/>
        <w:rPr>
          <w:bCs/>
          <w:color w:val="000000"/>
          <w:sz w:val="28"/>
          <w:szCs w:val="28"/>
        </w:rPr>
      </w:pPr>
    </w:p>
    <w:p w14:paraId="69BC4E8D" w14:textId="77777777" w:rsidR="001D5534" w:rsidRPr="001D5534" w:rsidRDefault="001D5534" w:rsidP="001D5534">
      <w:pPr>
        <w:ind w:left="-567"/>
        <w:jc w:val="center"/>
        <w:rPr>
          <w:bCs/>
          <w:color w:val="000000"/>
          <w:sz w:val="28"/>
          <w:szCs w:val="28"/>
        </w:rPr>
      </w:pPr>
    </w:p>
    <w:p w14:paraId="781E78FF" w14:textId="77777777" w:rsidR="001D5534" w:rsidRPr="001D5534" w:rsidRDefault="001D5534" w:rsidP="001D5534">
      <w:pPr>
        <w:ind w:left="-567"/>
        <w:jc w:val="center"/>
        <w:rPr>
          <w:bCs/>
          <w:color w:val="000000"/>
          <w:sz w:val="28"/>
          <w:szCs w:val="28"/>
        </w:rPr>
      </w:pPr>
    </w:p>
    <w:p w14:paraId="4414BF8E" w14:textId="77777777" w:rsidR="001D5534" w:rsidRPr="001D5534" w:rsidRDefault="001D5534" w:rsidP="001D5534">
      <w:pPr>
        <w:ind w:left="-567"/>
        <w:jc w:val="center"/>
        <w:rPr>
          <w:bCs/>
          <w:color w:val="000000"/>
          <w:sz w:val="28"/>
          <w:szCs w:val="28"/>
        </w:rPr>
      </w:pPr>
    </w:p>
    <w:p w14:paraId="6B057A3B" w14:textId="77777777" w:rsidR="001D5534" w:rsidRPr="001D5534" w:rsidRDefault="001D5534" w:rsidP="001D5534">
      <w:pPr>
        <w:ind w:left="-567"/>
        <w:jc w:val="center"/>
        <w:rPr>
          <w:bCs/>
          <w:color w:val="000000"/>
          <w:sz w:val="28"/>
          <w:szCs w:val="28"/>
        </w:rPr>
      </w:pPr>
    </w:p>
    <w:p w14:paraId="4C2F2CDB" w14:textId="77777777" w:rsidR="001D5534" w:rsidRPr="001D5534" w:rsidRDefault="001D5534" w:rsidP="001D5534">
      <w:pPr>
        <w:ind w:left="-567"/>
        <w:jc w:val="center"/>
        <w:rPr>
          <w:bCs/>
          <w:color w:val="000000"/>
          <w:sz w:val="28"/>
          <w:szCs w:val="28"/>
        </w:rPr>
      </w:pPr>
    </w:p>
    <w:p w14:paraId="48D8BE7A" w14:textId="77777777" w:rsidR="001D5534" w:rsidRPr="001D5534" w:rsidRDefault="001D5534" w:rsidP="001D5534">
      <w:pPr>
        <w:ind w:left="-567"/>
        <w:jc w:val="center"/>
        <w:rPr>
          <w:bCs/>
          <w:color w:val="000000"/>
          <w:sz w:val="28"/>
          <w:szCs w:val="28"/>
        </w:rPr>
      </w:pPr>
    </w:p>
    <w:p w14:paraId="3E101DE5" w14:textId="77777777" w:rsidR="001D5534" w:rsidRPr="001D5534" w:rsidRDefault="001D5534" w:rsidP="001D5534">
      <w:pPr>
        <w:ind w:left="-567"/>
        <w:jc w:val="center"/>
        <w:rPr>
          <w:bCs/>
          <w:color w:val="000000"/>
          <w:sz w:val="28"/>
          <w:szCs w:val="28"/>
        </w:rPr>
      </w:pPr>
    </w:p>
    <w:p w14:paraId="0B57B04A" w14:textId="77777777" w:rsidR="001D5534" w:rsidRPr="001D5534" w:rsidRDefault="001D5534" w:rsidP="001D5534">
      <w:pPr>
        <w:ind w:left="-567"/>
        <w:jc w:val="center"/>
        <w:rPr>
          <w:bCs/>
          <w:color w:val="000000"/>
          <w:sz w:val="28"/>
          <w:szCs w:val="28"/>
        </w:rPr>
      </w:pPr>
      <w:r w:rsidRPr="001D5534">
        <w:rPr>
          <w:bCs/>
          <w:color w:val="000000"/>
          <w:sz w:val="28"/>
          <w:szCs w:val="28"/>
        </w:rPr>
        <w:t>Раздел 10. Отчет об исполнении производственной программы холодного водоснабжения питьевой водой за 2017-2021 годы</w:t>
      </w:r>
    </w:p>
    <w:p w14:paraId="3E12AF0B" w14:textId="77777777" w:rsidR="001D5534" w:rsidRPr="001D5534" w:rsidRDefault="001D5534" w:rsidP="001D5534">
      <w:pPr>
        <w:ind w:left="-567"/>
        <w:jc w:val="center"/>
        <w:rPr>
          <w:bCs/>
          <w:color w:val="000000"/>
          <w:sz w:val="28"/>
          <w:szCs w:val="28"/>
        </w:rPr>
      </w:pPr>
    </w:p>
    <w:tbl>
      <w:tblPr>
        <w:tblStyle w:val="af1"/>
        <w:tblW w:w="10173" w:type="dxa"/>
        <w:tblInd w:w="-567" w:type="dxa"/>
        <w:tblLook w:val="04A0" w:firstRow="1" w:lastRow="0" w:firstColumn="1" w:lastColumn="0" w:noHBand="0" w:noVBand="1"/>
      </w:tblPr>
      <w:tblGrid>
        <w:gridCol w:w="5935"/>
        <w:gridCol w:w="4238"/>
      </w:tblGrid>
      <w:tr w:rsidR="001D5534" w:rsidRPr="001D5534" w14:paraId="25F370EE" w14:textId="77777777" w:rsidTr="00263C25">
        <w:tc>
          <w:tcPr>
            <w:tcW w:w="5935" w:type="dxa"/>
            <w:tcBorders>
              <w:top w:val="single" w:sz="4" w:space="0" w:color="auto"/>
              <w:left w:val="single" w:sz="4" w:space="0" w:color="auto"/>
              <w:bottom w:val="single" w:sz="4" w:space="0" w:color="auto"/>
              <w:right w:val="single" w:sz="4" w:space="0" w:color="auto"/>
            </w:tcBorders>
            <w:vAlign w:val="center"/>
            <w:hideMark/>
          </w:tcPr>
          <w:p w14:paraId="6DD2209F" w14:textId="77777777" w:rsidR="001D5534" w:rsidRPr="001D5534" w:rsidRDefault="001D5534" w:rsidP="001D5534">
            <w:pPr>
              <w:jc w:val="center"/>
              <w:rPr>
                <w:bCs/>
                <w:sz w:val="28"/>
                <w:szCs w:val="28"/>
              </w:rPr>
            </w:pPr>
            <w:r w:rsidRPr="001D5534">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13A559F" w14:textId="77777777" w:rsidR="001D5534" w:rsidRPr="001D5534" w:rsidRDefault="001D5534" w:rsidP="001D5534">
            <w:pPr>
              <w:jc w:val="center"/>
              <w:rPr>
                <w:bCs/>
                <w:sz w:val="28"/>
                <w:szCs w:val="28"/>
              </w:rPr>
            </w:pPr>
            <w:r w:rsidRPr="001D5534">
              <w:rPr>
                <w:bCs/>
                <w:sz w:val="28"/>
                <w:szCs w:val="28"/>
              </w:rPr>
              <w:t>Фактическое значение показателя, тыс. руб.</w:t>
            </w:r>
          </w:p>
        </w:tc>
      </w:tr>
      <w:tr w:rsidR="001D5534" w:rsidRPr="001D5534" w14:paraId="44516916" w14:textId="77777777" w:rsidTr="00263C25">
        <w:tc>
          <w:tcPr>
            <w:tcW w:w="10173" w:type="dxa"/>
            <w:gridSpan w:val="2"/>
            <w:tcBorders>
              <w:top w:val="single" w:sz="4" w:space="0" w:color="auto"/>
              <w:left w:val="single" w:sz="4" w:space="0" w:color="auto"/>
              <w:bottom w:val="single" w:sz="4" w:space="0" w:color="auto"/>
              <w:right w:val="single" w:sz="4" w:space="0" w:color="auto"/>
            </w:tcBorders>
            <w:hideMark/>
          </w:tcPr>
          <w:p w14:paraId="07402ED5" w14:textId="77777777" w:rsidR="001D5534" w:rsidRPr="001D5534" w:rsidRDefault="001D5534" w:rsidP="001D5534">
            <w:pPr>
              <w:jc w:val="center"/>
              <w:rPr>
                <w:bCs/>
                <w:sz w:val="28"/>
                <w:szCs w:val="28"/>
              </w:rPr>
            </w:pPr>
            <w:r w:rsidRPr="001D5534">
              <w:rPr>
                <w:bCs/>
                <w:sz w:val="28"/>
                <w:szCs w:val="28"/>
              </w:rPr>
              <w:t>2017 год</w:t>
            </w:r>
          </w:p>
        </w:tc>
      </w:tr>
      <w:tr w:rsidR="001D5534" w:rsidRPr="001D5534" w14:paraId="650C92A0" w14:textId="77777777" w:rsidTr="00263C25">
        <w:tc>
          <w:tcPr>
            <w:tcW w:w="5935" w:type="dxa"/>
            <w:tcBorders>
              <w:top w:val="single" w:sz="4" w:space="0" w:color="auto"/>
              <w:left w:val="single" w:sz="4" w:space="0" w:color="auto"/>
              <w:bottom w:val="single" w:sz="4" w:space="0" w:color="auto"/>
              <w:right w:val="single" w:sz="4" w:space="0" w:color="auto"/>
            </w:tcBorders>
            <w:hideMark/>
          </w:tcPr>
          <w:p w14:paraId="02394451" w14:textId="77777777" w:rsidR="001D5534" w:rsidRPr="001D5534" w:rsidRDefault="001D5534" w:rsidP="001D5534">
            <w:pPr>
              <w:jc w:val="center"/>
              <w:rPr>
                <w:bCs/>
                <w:sz w:val="28"/>
                <w:szCs w:val="28"/>
              </w:rPr>
            </w:pPr>
            <w:r w:rsidRPr="001D5534">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9FE8A4D" w14:textId="77777777" w:rsidR="001D5534" w:rsidRPr="001D5534" w:rsidRDefault="001D5534" w:rsidP="001D5534">
            <w:pPr>
              <w:jc w:val="center"/>
              <w:rPr>
                <w:bCs/>
                <w:sz w:val="28"/>
                <w:szCs w:val="28"/>
              </w:rPr>
            </w:pPr>
            <w:r w:rsidRPr="001D5534">
              <w:rPr>
                <w:bCs/>
                <w:sz w:val="28"/>
                <w:szCs w:val="28"/>
              </w:rPr>
              <w:t>-</w:t>
            </w:r>
          </w:p>
        </w:tc>
      </w:tr>
      <w:tr w:rsidR="001D5534" w:rsidRPr="001D5534" w14:paraId="7E1F60C9" w14:textId="77777777" w:rsidTr="00263C25">
        <w:tc>
          <w:tcPr>
            <w:tcW w:w="10173" w:type="dxa"/>
            <w:gridSpan w:val="2"/>
            <w:tcBorders>
              <w:top w:val="single" w:sz="4" w:space="0" w:color="auto"/>
              <w:left w:val="single" w:sz="4" w:space="0" w:color="auto"/>
              <w:bottom w:val="single" w:sz="4" w:space="0" w:color="auto"/>
              <w:right w:val="single" w:sz="4" w:space="0" w:color="auto"/>
            </w:tcBorders>
            <w:hideMark/>
          </w:tcPr>
          <w:p w14:paraId="2E61EF20" w14:textId="77777777" w:rsidR="001D5534" w:rsidRPr="001D5534" w:rsidRDefault="001D5534" w:rsidP="001D5534">
            <w:pPr>
              <w:jc w:val="center"/>
              <w:rPr>
                <w:bCs/>
                <w:sz w:val="28"/>
                <w:szCs w:val="28"/>
              </w:rPr>
            </w:pPr>
            <w:r w:rsidRPr="001D5534">
              <w:rPr>
                <w:bCs/>
                <w:sz w:val="28"/>
                <w:szCs w:val="28"/>
              </w:rPr>
              <w:t>2018 год</w:t>
            </w:r>
          </w:p>
        </w:tc>
      </w:tr>
      <w:tr w:rsidR="001D5534" w:rsidRPr="001D5534" w14:paraId="2ECF4D98" w14:textId="77777777" w:rsidTr="00263C25">
        <w:tc>
          <w:tcPr>
            <w:tcW w:w="5935" w:type="dxa"/>
            <w:tcBorders>
              <w:top w:val="single" w:sz="4" w:space="0" w:color="auto"/>
              <w:left w:val="single" w:sz="4" w:space="0" w:color="auto"/>
              <w:bottom w:val="single" w:sz="4" w:space="0" w:color="auto"/>
              <w:right w:val="single" w:sz="4" w:space="0" w:color="auto"/>
            </w:tcBorders>
            <w:hideMark/>
          </w:tcPr>
          <w:p w14:paraId="14D0E7C6" w14:textId="77777777" w:rsidR="001D5534" w:rsidRPr="001D5534" w:rsidRDefault="001D5534" w:rsidP="001D5534">
            <w:pPr>
              <w:jc w:val="center"/>
              <w:rPr>
                <w:bCs/>
                <w:sz w:val="28"/>
                <w:szCs w:val="28"/>
              </w:rPr>
            </w:pPr>
            <w:r w:rsidRPr="001D5534">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2D584802" w14:textId="77777777" w:rsidR="001D5534" w:rsidRPr="001D5534" w:rsidRDefault="001D5534" w:rsidP="001D5534">
            <w:pPr>
              <w:jc w:val="center"/>
              <w:rPr>
                <w:bCs/>
                <w:sz w:val="28"/>
                <w:szCs w:val="28"/>
              </w:rPr>
            </w:pPr>
            <w:r w:rsidRPr="001D5534">
              <w:rPr>
                <w:bCs/>
                <w:sz w:val="28"/>
                <w:szCs w:val="28"/>
              </w:rPr>
              <w:t>-</w:t>
            </w:r>
          </w:p>
        </w:tc>
      </w:tr>
      <w:tr w:rsidR="001D5534" w:rsidRPr="001D5534" w14:paraId="7D35E924" w14:textId="77777777" w:rsidTr="00263C25">
        <w:tc>
          <w:tcPr>
            <w:tcW w:w="10173" w:type="dxa"/>
            <w:gridSpan w:val="2"/>
            <w:tcBorders>
              <w:top w:val="single" w:sz="4" w:space="0" w:color="auto"/>
              <w:left w:val="single" w:sz="4" w:space="0" w:color="auto"/>
              <w:bottom w:val="single" w:sz="4" w:space="0" w:color="auto"/>
              <w:right w:val="single" w:sz="4" w:space="0" w:color="auto"/>
            </w:tcBorders>
          </w:tcPr>
          <w:p w14:paraId="61E08407" w14:textId="77777777" w:rsidR="001D5534" w:rsidRPr="001D5534" w:rsidRDefault="001D5534" w:rsidP="001D5534">
            <w:pPr>
              <w:jc w:val="center"/>
              <w:rPr>
                <w:bCs/>
                <w:sz w:val="28"/>
                <w:szCs w:val="28"/>
              </w:rPr>
            </w:pPr>
            <w:r w:rsidRPr="001D5534">
              <w:rPr>
                <w:bCs/>
                <w:sz w:val="28"/>
                <w:szCs w:val="28"/>
              </w:rPr>
              <w:t>2019 год</w:t>
            </w:r>
          </w:p>
        </w:tc>
      </w:tr>
      <w:tr w:rsidR="001D5534" w:rsidRPr="001D5534" w14:paraId="7B59A754" w14:textId="77777777" w:rsidTr="00263C25">
        <w:tc>
          <w:tcPr>
            <w:tcW w:w="5935" w:type="dxa"/>
            <w:tcBorders>
              <w:top w:val="single" w:sz="4" w:space="0" w:color="auto"/>
              <w:left w:val="single" w:sz="4" w:space="0" w:color="auto"/>
              <w:bottom w:val="single" w:sz="4" w:space="0" w:color="auto"/>
              <w:right w:val="single" w:sz="4" w:space="0" w:color="auto"/>
            </w:tcBorders>
          </w:tcPr>
          <w:p w14:paraId="183DF9CD" w14:textId="77777777" w:rsidR="001D5534" w:rsidRPr="001D5534" w:rsidRDefault="001D5534" w:rsidP="001D5534">
            <w:pPr>
              <w:jc w:val="center"/>
              <w:rPr>
                <w:bCs/>
                <w:sz w:val="28"/>
                <w:szCs w:val="28"/>
              </w:rPr>
            </w:pPr>
            <w:r w:rsidRPr="001D5534">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tcPr>
          <w:p w14:paraId="1CA4DA5B" w14:textId="77777777" w:rsidR="001D5534" w:rsidRPr="001D5534" w:rsidRDefault="001D5534" w:rsidP="001D5534">
            <w:pPr>
              <w:jc w:val="center"/>
              <w:rPr>
                <w:bCs/>
                <w:sz w:val="28"/>
                <w:szCs w:val="28"/>
              </w:rPr>
            </w:pPr>
            <w:r w:rsidRPr="001D5534">
              <w:rPr>
                <w:bCs/>
                <w:sz w:val="28"/>
                <w:szCs w:val="28"/>
              </w:rPr>
              <w:t>-</w:t>
            </w:r>
          </w:p>
        </w:tc>
      </w:tr>
      <w:tr w:rsidR="001D5534" w:rsidRPr="001D5534" w14:paraId="5F30E693" w14:textId="77777777" w:rsidTr="00263C25">
        <w:tc>
          <w:tcPr>
            <w:tcW w:w="10173" w:type="dxa"/>
            <w:gridSpan w:val="2"/>
            <w:tcBorders>
              <w:top w:val="single" w:sz="4" w:space="0" w:color="auto"/>
              <w:left w:val="single" w:sz="4" w:space="0" w:color="auto"/>
              <w:bottom w:val="single" w:sz="4" w:space="0" w:color="auto"/>
              <w:right w:val="single" w:sz="4" w:space="0" w:color="auto"/>
            </w:tcBorders>
          </w:tcPr>
          <w:p w14:paraId="39752C4A" w14:textId="77777777" w:rsidR="001D5534" w:rsidRPr="001D5534" w:rsidRDefault="001D5534" w:rsidP="001D5534">
            <w:pPr>
              <w:jc w:val="center"/>
              <w:rPr>
                <w:bCs/>
                <w:sz w:val="28"/>
                <w:szCs w:val="28"/>
              </w:rPr>
            </w:pPr>
            <w:r w:rsidRPr="001D5534">
              <w:rPr>
                <w:bCs/>
                <w:sz w:val="28"/>
                <w:szCs w:val="28"/>
              </w:rPr>
              <w:t>2020 год</w:t>
            </w:r>
          </w:p>
        </w:tc>
      </w:tr>
      <w:tr w:rsidR="001D5534" w:rsidRPr="001D5534" w14:paraId="251BB2AA" w14:textId="77777777" w:rsidTr="00263C25">
        <w:tc>
          <w:tcPr>
            <w:tcW w:w="5935" w:type="dxa"/>
            <w:tcBorders>
              <w:top w:val="single" w:sz="4" w:space="0" w:color="auto"/>
              <w:left w:val="single" w:sz="4" w:space="0" w:color="auto"/>
              <w:bottom w:val="single" w:sz="4" w:space="0" w:color="auto"/>
              <w:right w:val="single" w:sz="4" w:space="0" w:color="auto"/>
            </w:tcBorders>
          </w:tcPr>
          <w:p w14:paraId="720A917B" w14:textId="77777777" w:rsidR="001D5534" w:rsidRPr="001D5534" w:rsidRDefault="001D5534" w:rsidP="001D5534">
            <w:pPr>
              <w:jc w:val="center"/>
              <w:rPr>
                <w:bCs/>
                <w:sz w:val="28"/>
                <w:szCs w:val="28"/>
              </w:rPr>
            </w:pPr>
            <w:r w:rsidRPr="001D5534">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tcPr>
          <w:p w14:paraId="1A7C1419" w14:textId="77777777" w:rsidR="001D5534" w:rsidRPr="001D5534" w:rsidRDefault="001D5534" w:rsidP="001D5534">
            <w:pPr>
              <w:jc w:val="center"/>
              <w:rPr>
                <w:bCs/>
                <w:sz w:val="28"/>
                <w:szCs w:val="28"/>
              </w:rPr>
            </w:pPr>
            <w:r w:rsidRPr="001D5534">
              <w:rPr>
                <w:bCs/>
                <w:sz w:val="28"/>
                <w:szCs w:val="28"/>
              </w:rPr>
              <w:t>-</w:t>
            </w:r>
          </w:p>
        </w:tc>
      </w:tr>
      <w:tr w:rsidR="001D5534" w:rsidRPr="001D5534" w14:paraId="07C1F3D7" w14:textId="77777777" w:rsidTr="00263C25">
        <w:tc>
          <w:tcPr>
            <w:tcW w:w="10173" w:type="dxa"/>
            <w:gridSpan w:val="2"/>
            <w:tcBorders>
              <w:top w:val="single" w:sz="4" w:space="0" w:color="auto"/>
              <w:left w:val="single" w:sz="4" w:space="0" w:color="auto"/>
              <w:bottom w:val="single" w:sz="4" w:space="0" w:color="auto"/>
              <w:right w:val="single" w:sz="4" w:space="0" w:color="auto"/>
            </w:tcBorders>
          </w:tcPr>
          <w:p w14:paraId="32A1E459" w14:textId="77777777" w:rsidR="001D5534" w:rsidRPr="001D5534" w:rsidRDefault="001D5534" w:rsidP="001D5534">
            <w:pPr>
              <w:jc w:val="center"/>
              <w:rPr>
                <w:bCs/>
                <w:sz w:val="28"/>
                <w:szCs w:val="28"/>
              </w:rPr>
            </w:pPr>
            <w:r w:rsidRPr="001D5534">
              <w:rPr>
                <w:bCs/>
                <w:sz w:val="28"/>
                <w:szCs w:val="28"/>
              </w:rPr>
              <w:t>2021 год</w:t>
            </w:r>
          </w:p>
        </w:tc>
      </w:tr>
      <w:tr w:rsidR="001D5534" w:rsidRPr="001D5534" w14:paraId="41816442" w14:textId="77777777" w:rsidTr="00263C25">
        <w:tc>
          <w:tcPr>
            <w:tcW w:w="5935" w:type="dxa"/>
            <w:tcBorders>
              <w:top w:val="single" w:sz="4" w:space="0" w:color="auto"/>
              <w:left w:val="single" w:sz="4" w:space="0" w:color="auto"/>
              <w:bottom w:val="single" w:sz="4" w:space="0" w:color="auto"/>
              <w:right w:val="single" w:sz="4" w:space="0" w:color="auto"/>
            </w:tcBorders>
          </w:tcPr>
          <w:p w14:paraId="36B439DA" w14:textId="77777777" w:rsidR="001D5534" w:rsidRPr="001D5534" w:rsidRDefault="001D5534" w:rsidP="001D5534">
            <w:pPr>
              <w:jc w:val="center"/>
              <w:rPr>
                <w:bCs/>
                <w:sz w:val="28"/>
                <w:szCs w:val="28"/>
              </w:rPr>
            </w:pPr>
            <w:r w:rsidRPr="001D5534">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tcPr>
          <w:p w14:paraId="3B1C2342" w14:textId="77777777" w:rsidR="001D5534" w:rsidRPr="001D5534" w:rsidRDefault="001D5534" w:rsidP="001D5534">
            <w:pPr>
              <w:jc w:val="center"/>
              <w:rPr>
                <w:bCs/>
                <w:sz w:val="28"/>
                <w:szCs w:val="28"/>
              </w:rPr>
            </w:pPr>
            <w:r w:rsidRPr="001D5534">
              <w:rPr>
                <w:bCs/>
                <w:sz w:val="28"/>
                <w:szCs w:val="28"/>
              </w:rPr>
              <w:t>-</w:t>
            </w:r>
          </w:p>
        </w:tc>
      </w:tr>
    </w:tbl>
    <w:p w14:paraId="1BF0042E" w14:textId="77777777" w:rsidR="001D5534" w:rsidRPr="001D5534" w:rsidRDefault="001D5534" w:rsidP="001D5534">
      <w:pPr>
        <w:ind w:left="-567"/>
        <w:jc w:val="center"/>
        <w:rPr>
          <w:bCs/>
          <w:color w:val="000000"/>
          <w:sz w:val="28"/>
          <w:szCs w:val="28"/>
        </w:rPr>
      </w:pPr>
    </w:p>
    <w:p w14:paraId="61DD2822" w14:textId="77777777" w:rsidR="001D5534" w:rsidRPr="001D5534" w:rsidRDefault="001D5534" w:rsidP="001D5534">
      <w:pPr>
        <w:jc w:val="both"/>
        <w:rPr>
          <w:sz w:val="28"/>
          <w:szCs w:val="28"/>
          <w:lang w:eastAsia="en-US"/>
        </w:rPr>
      </w:pPr>
    </w:p>
    <w:p w14:paraId="7C598EDE" w14:textId="77777777" w:rsidR="001D5534" w:rsidRPr="001D5534" w:rsidRDefault="001D5534" w:rsidP="001D5534">
      <w:pPr>
        <w:jc w:val="both"/>
        <w:rPr>
          <w:sz w:val="28"/>
          <w:szCs w:val="28"/>
          <w:lang w:eastAsia="en-US"/>
        </w:rPr>
      </w:pPr>
    </w:p>
    <w:p w14:paraId="12CAD7C8" w14:textId="77777777" w:rsidR="001D5534" w:rsidRPr="001D5534" w:rsidRDefault="001D5534" w:rsidP="001D5534">
      <w:pPr>
        <w:jc w:val="both"/>
        <w:rPr>
          <w:sz w:val="28"/>
          <w:szCs w:val="28"/>
          <w:lang w:eastAsia="en-US"/>
        </w:rPr>
      </w:pPr>
    </w:p>
    <w:p w14:paraId="0AC4D453" w14:textId="77777777" w:rsidR="001D5534" w:rsidRPr="001D5534" w:rsidRDefault="001D5534" w:rsidP="001D5534">
      <w:pPr>
        <w:jc w:val="both"/>
        <w:rPr>
          <w:sz w:val="28"/>
          <w:szCs w:val="28"/>
          <w:lang w:eastAsia="en-US"/>
        </w:rPr>
      </w:pPr>
    </w:p>
    <w:p w14:paraId="3C121E43" w14:textId="77777777" w:rsidR="001D5534" w:rsidRPr="001D5534" w:rsidRDefault="001D5534" w:rsidP="001D5534">
      <w:pPr>
        <w:jc w:val="both"/>
        <w:rPr>
          <w:sz w:val="28"/>
          <w:szCs w:val="28"/>
          <w:lang w:eastAsia="en-US"/>
        </w:rPr>
      </w:pPr>
    </w:p>
    <w:p w14:paraId="1E1FCD54" w14:textId="77777777" w:rsidR="001D5534" w:rsidRPr="001D5534" w:rsidRDefault="001D5534" w:rsidP="001D5534">
      <w:pPr>
        <w:jc w:val="both"/>
        <w:rPr>
          <w:sz w:val="28"/>
          <w:szCs w:val="28"/>
          <w:lang w:eastAsia="en-US"/>
        </w:rPr>
      </w:pPr>
    </w:p>
    <w:p w14:paraId="4514D2F3" w14:textId="77777777" w:rsidR="001D5534" w:rsidRPr="001D5534" w:rsidRDefault="001D5534" w:rsidP="001D5534">
      <w:pPr>
        <w:jc w:val="both"/>
        <w:rPr>
          <w:sz w:val="28"/>
          <w:szCs w:val="28"/>
          <w:lang w:eastAsia="en-US"/>
        </w:rPr>
      </w:pPr>
    </w:p>
    <w:p w14:paraId="4AEDA066" w14:textId="77777777" w:rsidR="001D5534" w:rsidRPr="001D5534" w:rsidRDefault="001D5534" w:rsidP="001D5534">
      <w:pPr>
        <w:jc w:val="both"/>
        <w:rPr>
          <w:sz w:val="28"/>
          <w:szCs w:val="28"/>
          <w:lang w:eastAsia="en-US"/>
        </w:rPr>
      </w:pPr>
    </w:p>
    <w:p w14:paraId="192F4704" w14:textId="77777777" w:rsidR="001D5534" w:rsidRPr="001D5534" w:rsidRDefault="001D5534" w:rsidP="001D5534">
      <w:pPr>
        <w:jc w:val="both"/>
        <w:rPr>
          <w:sz w:val="28"/>
          <w:szCs w:val="28"/>
          <w:lang w:eastAsia="en-US"/>
        </w:rPr>
      </w:pPr>
    </w:p>
    <w:p w14:paraId="45C435C0" w14:textId="77777777" w:rsidR="001D5534" w:rsidRPr="001D5534" w:rsidRDefault="001D5534" w:rsidP="001D5534">
      <w:pPr>
        <w:jc w:val="both"/>
        <w:rPr>
          <w:sz w:val="28"/>
          <w:szCs w:val="28"/>
          <w:lang w:eastAsia="en-US"/>
        </w:rPr>
      </w:pPr>
    </w:p>
    <w:p w14:paraId="134EE3AA" w14:textId="77777777" w:rsidR="001D5534" w:rsidRPr="001D5534" w:rsidRDefault="001D5534" w:rsidP="001D5534">
      <w:pPr>
        <w:jc w:val="both"/>
        <w:rPr>
          <w:sz w:val="28"/>
          <w:szCs w:val="28"/>
          <w:lang w:eastAsia="en-US"/>
        </w:rPr>
      </w:pPr>
    </w:p>
    <w:p w14:paraId="5480AD39" w14:textId="77777777" w:rsidR="001D5534" w:rsidRPr="001D5534" w:rsidRDefault="001D5534" w:rsidP="001D5534">
      <w:pPr>
        <w:jc w:val="both"/>
        <w:rPr>
          <w:sz w:val="28"/>
          <w:szCs w:val="28"/>
          <w:lang w:eastAsia="en-US"/>
        </w:rPr>
      </w:pPr>
    </w:p>
    <w:p w14:paraId="678253F3" w14:textId="77777777" w:rsidR="001D5534" w:rsidRPr="001D5534" w:rsidRDefault="001D5534" w:rsidP="001D5534">
      <w:pPr>
        <w:jc w:val="both"/>
        <w:rPr>
          <w:sz w:val="28"/>
          <w:szCs w:val="28"/>
          <w:lang w:eastAsia="en-US"/>
        </w:rPr>
      </w:pPr>
    </w:p>
    <w:p w14:paraId="0DDB6EDE" w14:textId="77777777" w:rsidR="001D5534" w:rsidRPr="001D5534" w:rsidRDefault="001D5534" w:rsidP="001D5534">
      <w:pPr>
        <w:jc w:val="both"/>
        <w:rPr>
          <w:sz w:val="28"/>
          <w:szCs w:val="28"/>
          <w:lang w:eastAsia="en-US"/>
        </w:rPr>
      </w:pPr>
    </w:p>
    <w:p w14:paraId="3638E91B" w14:textId="77777777" w:rsidR="001D5534" w:rsidRPr="001D5534" w:rsidRDefault="001D5534" w:rsidP="001D5534">
      <w:pPr>
        <w:jc w:val="both"/>
        <w:rPr>
          <w:sz w:val="28"/>
          <w:szCs w:val="28"/>
          <w:lang w:eastAsia="en-US"/>
        </w:rPr>
      </w:pPr>
    </w:p>
    <w:p w14:paraId="40537BF6" w14:textId="77777777" w:rsidR="001D5534" w:rsidRPr="001D5534" w:rsidRDefault="001D5534" w:rsidP="001D5534">
      <w:pPr>
        <w:jc w:val="both"/>
        <w:rPr>
          <w:sz w:val="28"/>
          <w:szCs w:val="28"/>
          <w:lang w:eastAsia="en-US"/>
        </w:rPr>
      </w:pPr>
    </w:p>
    <w:p w14:paraId="5DC76D53" w14:textId="77777777" w:rsidR="001D5534" w:rsidRPr="001D5534" w:rsidRDefault="001D5534" w:rsidP="001D5534">
      <w:pPr>
        <w:jc w:val="both"/>
        <w:rPr>
          <w:sz w:val="28"/>
          <w:szCs w:val="28"/>
          <w:lang w:eastAsia="en-US"/>
        </w:rPr>
      </w:pPr>
    </w:p>
    <w:p w14:paraId="46B9E4A4" w14:textId="77777777" w:rsidR="001D5534" w:rsidRPr="001D5534" w:rsidRDefault="001D5534" w:rsidP="001D5534">
      <w:pPr>
        <w:jc w:val="both"/>
        <w:rPr>
          <w:sz w:val="28"/>
          <w:szCs w:val="28"/>
          <w:lang w:eastAsia="en-US"/>
        </w:rPr>
      </w:pPr>
    </w:p>
    <w:p w14:paraId="64853919" w14:textId="77777777" w:rsidR="001D5534" w:rsidRPr="001D5534" w:rsidRDefault="001D5534" w:rsidP="001D5534">
      <w:pPr>
        <w:jc w:val="both"/>
        <w:rPr>
          <w:sz w:val="28"/>
          <w:szCs w:val="28"/>
          <w:lang w:eastAsia="en-US"/>
        </w:rPr>
      </w:pPr>
    </w:p>
    <w:p w14:paraId="65EC65E5" w14:textId="77777777" w:rsidR="001D5534" w:rsidRPr="001D5534" w:rsidRDefault="001D5534" w:rsidP="001D5534">
      <w:pPr>
        <w:jc w:val="both"/>
        <w:rPr>
          <w:sz w:val="28"/>
          <w:szCs w:val="28"/>
          <w:lang w:eastAsia="en-US"/>
        </w:rPr>
      </w:pPr>
    </w:p>
    <w:p w14:paraId="390DFF06" w14:textId="77777777" w:rsidR="001D5534" w:rsidRPr="001D5534" w:rsidRDefault="001D5534" w:rsidP="001D5534">
      <w:pPr>
        <w:jc w:val="both"/>
        <w:rPr>
          <w:sz w:val="28"/>
          <w:szCs w:val="28"/>
          <w:lang w:eastAsia="en-US"/>
        </w:rPr>
      </w:pPr>
    </w:p>
    <w:p w14:paraId="68FD542E" w14:textId="77777777" w:rsidR="001D5534" w:rsidRPr="001D5534" w:rsidRDefault="001D5534" w:rsidP="001D5534">
      <w:pPr>
        <w:jc w:val="both"/>
        <w:rPr>
          <w:sz w:val="28"/>
          <w:szCs w:val="28"/>
          <w:lang w:eastAsia="en-US"/>
        </w:rPr>
      </w:pPr>
    </w:p>
    <w:p w14:paraId="59936218" w14:textId="77777777" w:rsidR="001D5534" w:rsidRPr="001D5534" w:rsidRDefault="001D5534" w:rsidP="001D5534">
      <w:pPr>
        <w:jc w:val="both"/>
        <w:rPr>
          <w:sz w:val="28"/>
          <w:szCs w:val="28"/>
          <w:lang w:eastAsia="en-US"/>
        </w:rPr>
      </w:pPr>
    </w:p>
    <w:p w14:paraId="06271674" w14:textId="77777777" w:rsidR="001D5534" w:rsidRPr="001D5534" w:rsidRDefault="001D5534" w:rsidP="001D5534">
      <w:pPr>
        <w:jc w:val="both"/>
        <w:rPr>
          <w:sz w:val="28"/>
          <w:szCs w:val="28"/>
          <w:lang w:eastAsia="en-US"/>
        </w:rPr>
      </w:pPr>
    </w:p>
    <w:p w14:paraId="24950A8D" w14:textId="77777777" w:rsidR="001D5534" w:rsidRPr="001D5534" w:rsidRDefault="001D5534" w:rsidP="001D5534">
      <w:pPr>
        <w:jc w:val="both"/>
        <w:rPr>
          <w:sz w:val="28"/>
          <w:szCs w:val="28"/>
          <w:lang w:eastAsia="en-US"/>
        </w:rPr>
      </w:pPr>
    </w:p>
    <w:p w14:paraId="04C295B9" w14:textId="77777777" w:rsidR="001D5534" w:rsidRPr="001D5534" w:rsidRDefault="001D5534" w:rsidP="001D5534">
      <w:pPr>
        <w:jc w:val="both"/>
        <w:rPr>
          <w:sz w:val="28"/>
          <w:szCs w:val="28"/>
          <w:lang w:eastAsia="en-US"/>
        </w:rPr>
      </w:pPr>
    </w:p>
    <w:p w14:paraId="37F68D29" w14:textId="77777777" w:rsidR="001D5534" w:rsidRPr="001D5534" w:rsidRDefault="001D5534" w:rsidP="001D5534">
      <w:pPr>
        <w:jc w:val="both"/>
        <w:rPr>
          <w:sz w:val="28"/>
          <w:szCs w:val="28"/>
          <w:lang w:eastAsia="en-US"/>
        </w:rPr>
      </w:pPr>
    </w:p>
    <w:p w14:paraId="08922528" w14:textId="77777777" w:rsidR="001D5534" w:rsidRPr="001D5534" w:rsidRDefault="001D5534" w:rsidP="001D5534">
      <w:pPr>
        <w:jc w:val="both"/>
        <w:rPr>
          <w:sz w:val="28"/>
          <w:szCs w:val="28"/>
          <w:lang w:eastAsia="en-US"/>
        </w:rPr>
      </w:pPr>
    </w:p>
    <w:p w14:paraId="69A8190A" w14:textId="77777777" w:rsidR="001D5534" w:rsidRPr="001D5534" w:rsidRDefault="001D5534" w:rsidP="001D5534">
      <w:pPr>
        <w:jc w:val="both"/>
        <w:rPr>
          <w:sz w:val="28"/>
          <w:szCs w:val="28"/>
          <w:lang w:eastAsia="en-US"/>
        </w:rPr>
      </w:pPr>
    </w:p>
    <w:p w14:paraId="70D58699" w14:textId="77777777" w:rsidR="001D5534" w:rsidRPr="001D5534" w:rsidRDefault="001D5534" w:rsidP="001D5534">
      <w:pPr>
        <w:ind w:left="-567"/>
        <w:jc w:val="center"/>
        <w:rPr>
          <w:bCs/>
          <w:color w:val="000000"/>
          <w:sz w:val="28"/>
          <w:szCs w:val="28"/>
        </w:rPr>
      </w:pPr>
      <w:r w:rsidRPr="001D5534">
        <w:rPr>
          <w:bCs/>
          <w:color w:val="000000"/>
          <w:sz w:val="28"/>
          <w:szCs w:val="28"/>
        </w:rPr>
        <w:t>Раздел 11. Мероприятия, направленные на повышение качества обслуживания абонентов</w:t>
      </w:r>
    </w:p>
    <w:p w14:paraId="4A997FFC" w14:textId="77777777" w:rsidR="001D5534" w:rsidRPr="001D5534" w:rsidRDefault="001D5534" w:rsidP="001D5534">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1D5534" w:rsidRPr="001D5534" w14:paraId="57F51373" w14:textId="77777777" w:rsidTr="00263C25">
        <w:trPr>
          <w:trHeight w:val="748"/>
        </w:trPr>
        <w:tc>
          <w:tcPr>
            <w:tcW w:w="5935" w:type="dxa"/>
            <w:vAlign w:val="center"/>
          </w:tcPr>
          <w:p w14:paraId="7DCFCFAB" w14:textId="77777777" w:rsidR="001D5534" w:rsidRPr="001D5534" w:rsidRDefault="001D5534" w:rsidP="001D5534">
            <w:pPr>
              <w:jc w:val="center"/>
              <w:rPr>
                <w:bCs/>
                <w:color w:val="000000"/>
                <w:sz w:val="28"/>
                <w:szCs w:val="28"/>
              </w:rPr>
            </w:pPr>
            <w:r w:rsidRPr="001D5534">
              <w:rPr>
                <w:bCs/>
                <w:color w:val="000000"/>
                <w:sz w:val="28"/>
                <w:szCs w:val="28"/>
              </w:rPr>
              <w:t>Наименование мероприятия</w:t>
            </w:r>
          </w:p>
        </w:tc>
        <w:tc>
          <w:tcPr>
            <w:tcW w:w="3983" w:type="dxa"/>
            <w:vAlign w:val="center"/>
          </w:tcPr>
          <w:p w14:paraId="285ECD42" w14:textId="77777777" w:rsidR="001D5534" w:rsidRPr="001D5534" w:rsidRDefault="001D5534" w:rsidP="001D5534">
            <w:pPr>
              <w:jc w:val="center"/>
              <w:rPr>
                <w:bCs/>
                <w:color w:val="000000"/>
                <w:sz w:val="28"/>
                <w:szCs w:val="28"/>
              </w:rPr>
            </w:pPr>
            <w:r w:rsidRPr="001D5534">
              <w:rPr>
                <w:bCs/>
                <w:color w:val="000000"/>
                <w:sz w:val="28"/>
                <w:szCs w:val="28"/>
              </w:rPr>
              <w:t>Период проведения мероприятий</w:t>
            </w:r>
          </w:p>
        </w:tc>
      </w:tr>
      <w:tr w:rsidR="001D5534" w:rsidRPr="001D5534" w14:paraId="0659B60E" w14:textId="77777777" w:rsidTr="00263C25">
        <w:trPr>
          <w:trHeight w:val="517"/>
        </w:trPr>
        <w:tc>
          <w:tcPr>
            <w:tcW w:w="5935" w:type="dxa"/>
            <w:vAlign w:val="center"/>
          </w:tcPr>
          <w:p w14:paraId="6FF7FEA3" w14:textId="77777777" w:rsidR="001D5534" w:rsidRPr="001D5534" w:rsidRDefault="001D5534" w:rsidP="001D5534">
            <w:pPr>
              <w:jc w:val="center"/>
              <w:rPr>
                <w:bCs/>
                <w:sz w:val="28"/>
                <w:szCs w:val="28"/>
              </w:rPr>
            </w:pPr>
            <w:r w:rsidRPr="001D5534">
              <w:rPr>
                <w:bCs/>
                <w:sz w:val="28"/>
                <w:szCs w:val="28"/>
              </w:rPr>
              <w:t>-</w:t>
            </w:r>
          </w:p>
        </w:tc>
        <w:tc>
          <w:tcPr>
            <w:tcW w:w="3983" w:type="dxa"/>
            <w:vAlign w:val="center"/>
          </w:tcPr>
          <w:p w14:paraId="17F0A795" w14:textId="77777777" w:rsidR="001D5534" w:rsidRPr="001D5534" w:rsidRDefault="001D5534" w:rsidP="001D5534">
            <w:pPr>
              <w:jc w:val="center"/>
              <w:rPr>
                <w:bCs/>
                <w:sz w:val="28"/>
                <w:szCs w:val="28"/>
              </w:rPr>
            </w:pPr>
            <w:r w:rsidRPr="001D5534">
              <w:rPr>
                <w:bCs/>
                <w:sz w:val="28"/>
                <w:szCs w:val="28"/>
              </w:rPr>
              <w:t>-</w:t>
            </w:r>
          </w:p>
        </w:tc>
      </w:tr>
    </w:tbl>
    <w:p w14:paraId="3AA9F008" w14:textId="77777777" w:rsidR="001D5534" w:rsidRPr="001D5534" w:rsidRDefault="001D5534" w:rsidP="001D5534">
      <w:pPr>
        <w:jc w:val="both"/>
        <w:rPr>
          <w:sz w:val="28"/>
          <w:szCs w:val="28"/>
          <w:lang w:eastAsia="en-US"/>
        </w:rPr>
      </w:pPr>
    </w:p>
    <w:p w14:paraId="246A3E8C" w14:textId="77777777" w:rsidR="001D5534" w:rsidRPr="001D5534" w:rsidRDefault="001D5534" w:rsidP="001D5534">
      <w:pPr>
        <w:jc w:val="both"/>
        <w:rPr>
          <w:sz w:val="28"/>
          <w:szCs w:val="28"/>
          <w:lang w:eastAsia="en-US"/>
        </w:rPr>
      </w:pPr>
    </w:p>
    <w:p w14:paraId="1AEE39F5" w14:textId="77777777" w:rsidR="001D5534" w:rsidRPr="001D5534" w:rsidRDefault="001D5534" w:rsidP="001D5534">
      <w:pPr>
        <w:jc w:val="both"/>
        <w:rPr>
          <w:sz w:val="28"/>
          <w:szCs w:val="28"/>
          <w:lang w:eastAsia="en-US"/>
        </w:rPr>
      </w:pPr>
    </w:p>
    <w:p w14:paraId="40322F37" w14:textId="77777777" w:rsidR="001D5534" w:rsidRPr="001D5534" w:rsidRDefault="001D5534" w:rsidP="001D5534">
      <w:pPr>
        <w:jc w:val="both"/>
        <w:rPr>
          <w:sz w:val="28"/>
          <w:szCs w:val="28"/>
          <w:lang w:eastAsia="en-US"/>
        </w:rPr>
      </w:pPr>
    </w:p>
    <w:p w14:paraId="604A2832" w14:textId="77777777" w:rsidR="001D5534" w:rsidRPr="001D5534" w:rsidRDefault="001D5534" w:rsidP="001D5534">
      <w:pPr>
        <w:jc w:val="both"/>
        <w:rPr>
          <w:sz w:val="28"/>
          <w:szCs w:val="28"/>
          <w:lang w:eastAsia="en-US"/>
        </w:rPr>
      </w:pPr>
    </w:p>
    <w:p w14:paraId="17F4F07D" w14:textId="77777777" w:rsidR="001D5534" w:rsidRPr="001D5534" w:rsidRDefault="001D5534" w:rsidP="001D5534">
      <w:pPr>
        <w:jc w:val="both"/>
        <w:rPr>
          <w:sz w:val="28"/>
          <w:szCs w:val="28"/>
          <w:lang w:eastAsia="en-US"/>
        </w:rPr>
      </w:pPr>
    </w:p>
    <w:p w14:paraId="2ABABB96" w14:textId="77777777" w:rsidR="001D5534" w:rsidRPr="001D5534" w:rsidRDefault="001D5534" w:rsidP="001D5534">
      <w:pPr>
        <w:jc w:val="both"/>
        <w:rPr>
          <w:sz w:val="28"/>
          <w:szCs w:val="28"/>
          <w:lang w:eastAsia="en-US"/>
        </w:rPr>
      </w:pPr>
    </w:p>
    <w:p w14:paraId="58BB2A9B" w14:textId="77777777" w:rsidR="001D5534" w:rsidRPr="001D5534" w:rsidRDefault="001D5534" w:rsidP="001D5534">
      <w:pPr>
        <w:jc w:val="both"/>
        <w:rPr>
          <w:sz w:val="28"/>
          <w:szCs w:val="28"/>
          <w:lang w:eastAsia="en-US"/>
        </w:rPr>
      </w:pPr>
    </w:p>
    <w:p w14:paraId="1F5E503B" w14:textId="77777777" w:rsidR="001D5534" w:rsidRPr="001D5534" w:rsidRDefault="001D5534" w:rsidP="001D5534">
      <w:pPr>
        <w:jc w:val="both"/>
        <w:rPr>
          <w:sz w:val="28"/>
          <w:szCs w:val="28"/>
          <w:lang w:eastAsia="en-US"/>
        </w:rPr>
      </w:pPr>
    </w:p>
    <w:p w14:paraId="0038ABB3" w14:textId="77777777" w:rsidR="001D5534" w:rsidRPr="001D5534" w:rsidRDefault="001D5534" w:rsidP="001D5534">
      <w:pPr>
        <w:jc w:val="both"/>
        <w:rPr>
          <w:sz w:val="28"/>
          <w:szCs w:val="28"/>
          <w:lang w:eastAsia="en-US"/>
        </w:rPr>
      </w:pPr>
    </w:p>
    <w:p w14:paraId="191F915A" w14:textId="77777777" w:rsidR="001D5534" w:rsidRPr="001D5534" w:rsidRDefault="001D5534" w:rsidP="001D5534">
      <w:pPr>
        <w:jc w:val="both"/>
        <w:rPr>
          <w:sz w:val="28"/>
          <w:szCs w:val="28"/>
          <w:lang w:eastAsia="en-US"/>
        </w:rPr>
      </w:pPr>
    </w:p>
    <w:p w14:paraId="6B17DA53" w14:textId="77777777" w:rsidR="001D5534" w:rsidRPr="001D5534" w:rsidRDefault="001D5534" w:rsidP="001D5534">
      <w:pPr>
        <w:jc w:val="both"/>
        <w:rPr>
          <w:sz w:val="28"/>
          <w:szCs w:val="28"/>
          <w:lang w:eastAsia="en-US"/>
        </w:rPr>
      </w:pPr>
    </w:p>
    <w:p w14:paraId="0D1F85F1" w14:textId="77777777" w:rsidR="001D5534" w:rsidRPr="001D5534" w:rsidRDefault="001D5534" w:rsidP="001D5534">
      <w:pPr>
        <w:jc w:val="both"/>
        <w:rPr>
          <w:sz w:val="28"/>
          <w:szCs w:val="28"/>
          <w:lang w:eastAsia="en-US"/>
        </w:rPr>
      </w:pPr>
    </w:p>
    <w:p w14:paraId="0D6227E0" w14:textId="77777777" w:rsidR="001D5534" w:rsidRPr="001D5534" w:rsidRDefault="001D5534" w:rsidP="001D5534">
      <w:pPr>
        <w:jc w:val="both"/>
        <w:rPr>
          <w:sz w:val="28"/>
          <w:szCs w:val="28"/>
          <w:lang w:eastAsia="en-US"/>
        </w:rPr>
      </w:pPr>
    </w:p>
    <w:p w14:paraId="09A06E22" w14:textId="77777777" w:rsidR="001D5534" w:rsidRPr="001D5534" w:rsidRDefault="001D5534" w:rsidP="001D5534">
      <w:pPr>
        <w:jc w:val="both"/>
        <w:rPr>
          <w:sz w:val="28"/>
          <w:szCs w:val="28"/>
          <w:lang w:eastAsia="en-US"/>
        </w:rPr>
      </w:pPr>
    </w:p>
    <w:p w14:paraId="6AADB2D7" w14:textId="77777777" w:rsidR="001D5534" w:rsidRPr="001D5534" w:rsidRDefault="001D5534" w:rsidP="001D5534">
      <w:pPr>
        <w:jc w:val="both"/>
        <w:rPr>
          <w:sz w:val="28"/>
          <w:szCs w:val="28"/>
          <w:lang w:eastAsia="en-US"/>
        </w:rPr>
      </w:pPr>
    </w:p>
    <w:p w14:paraId="24B2CD8E" w14:textId="77777777" w:rsidR="001D5534" w:rsidRPr="001D5534" w:rsidRDefault="001D5534" w:rsidP="001D5534">
      <w:pPr>
        <w:jc w:val="both"/>
        <w:rPr>
          <w:sz w:val="28"/>
          <w:szCs w:val="28"/>
          <w:lang w:eastAsia="en-US"/>
        </w:rPr>
      </w:pPr>
    </w:p>
    <w:p w14:paraId="7A848631" w14:textId="77777777" w:rsidR="001D5534" w:rsidRPr="001D5534" w:rsidRDefault="001D5534" w:rsidP="001D5534">
      <w:pPr>
        <w:jc w:val="both"/>
        <w:rPr>
          <w:sz w:val="28"/>
          <w:szCs w:val="28"/>
          <w:lang w:eastAsia="en-US"/>
        </w:rPr>
      </w:pPr>
    </w:p>
    <w:p w14:paraId="491CFC30" w14:textId="77777777" w:rsidR="001D5534" w:rsidRPr="001D5534" w:rsidRDefault="001D5534" w:rsidP="001D5534">
      <w:pPr>
        <w:jc w:val="both"/>
        <w:rPr>
          <w:sz w:val="28"/>
          <w:szCs w:val="28"/>
          <w:lang w:eastAsia="en-US"/>
        </w:rPr>
      </w:pPr>
    </w:p>
    <w:p w14:paraId="780396F9" w14:textId="77777777" w:rsidR="001D5534" w:rsidRPr="001D5534" w:rsidRDefault="001D5534" w:rsidP="001D5534">
      <w:pPr>
        <w:jc w:val="both"/>
        <w:rPr>
          <w:sz w:val="28"/>
          <w:szCs w:val="28"/>
          <w:lang w:eastAsia="en-US"/>
        </w:rPr>
      </w:pPr>
    </w:p>
    <w:p w14:paraId="3CC3D0FC" w14:textId="77777777" w:rsidR="001D5534" w:rsidRPr="001D5534" w:rsidRDefault="001D5534" w:rsidP="001D5534">
      <w:pPr>
        <w:jc w:val="both"/>
        <w:rPr>
          <w:sz w:val="28"/>
          <w:szCs w:val="28"/>
          <w:lang w:eastAsia="en-US"/>
        </w:rPr>
      </w:pPr>
    </w:p>
    <w:p w14:paraId="3F351735" w14:textId="77777777" w:rsidR="001D5534" w:rsidRPr="001D5534" w:rsidRDefault="001D5534" w:rsidP="001D5534">
      <w:pPr>
        <w:jc w:val="both"/>
        <w:rPr>
          <w:sz w:val="28"/>
          <w:szCs w:val="28"/>
          <w:lang w:eastAsia="en-US"/>
        </w:rPr>
      </w:pPr>
    </w:p>
    <w:p w14:paraId="72C826EA" w14:textId="77777777" w:rsidR="001D5534" w:rsidRPr="001D5534" w:rsidRDefault="001D5534" w:rsidP="001D5534">
      <w:pPr>
        <w:jc w:val="both"/>
        <w:rPr>
          <w:sz w:val="28"/>
          <w:szCs w:val="28"/>
          <w:lang w:eastAsia="en-US"/>
        </w:rPr>
      </w:pPr>
    </w:p>
    <w:p w14:paraId="0389D6F9" w14:textId="77777777" w:rsidR="001D5534" w:rsidRPr="001D5534" w:rsidRDefault="001D5534" w:rsidP="001D5534">
      <w:pPr>
        <w:jc w:val="both"/>
        <w:rPr>
          <w:sz w:val="28"/>
          <w:szCs w:val="28"/>
          <w:lang w:eastAsia="en-US"/>
        </w:rPr>
      </w:pPr>
    </w:p>
    <w:p w14:paraId="5A08BA97" w14:textId="77777777" w:rsidR="001D5534" w:rsidRPr="001D5534" w:rsidRDefault="001D5534" w:rsidP="001D5534">
      <w:pPr>
        <w:jc w:val="both"/>
        <w:rPr>
          <w:sz w:val="28"/>
          <w:szCs w:val="28"/>
          <w:lang w:eastAsia="en-US"/>
        </w:rPr>
      </w:pPr>
    </w:p>
    <w:p w14:paraId="1BEB0C2C" w14:textId="77777777" w:rsidR="001D5534" w:rsidRPr="001D5534" w:rsidRDefault="001D5534" w:rsidP="001D5534">
      <w:pPr>
        <w:jc w:val="both"/>
        <w:rPr>
          <w:sz w:val="28"/>
          <w:szCs w:val="28"/>
          <w:lang w:eastAsia="en-US"/>
        </w:rPr>
      </w:pPr>
    </w:p>
    <w:p w14:paraId="233EBB3E" w14:textId="77777777" w:rsidR="001D5534" w:rsidRPr="001D5534" w:rsidRDefault="001D5534" w:rsidP="001D5534">
      <w:pPr>
        <w:jc w:val="both"/>
        <w:rPr>
          <w:sz w:val="28"/>
          <w:szCs w:val="28"/>
          <w:lang w:eastAsia="en-US"/>
        </w:rPr>
      </w:pPr>
    </w:p>
    <w:p w14:paraId="38A20966" w14:textId="77777777" w:rsidR="001D5534" w:rsidRPr="001D5534" w:rsidRDefault="001D5534" w:rsidP="001D5534">
      <w:pPr>
        <w:jc w:val="both"/>
        <w:rPr>
          <w:sz w:val="28"/>
          <w:szCs w:val="28"/>
          <w:lang w:eastAsia="en-US"/>
        </w:rPr>
      </w:pPr>
    </w:p>
    <w:p w14:paraId="3B4F59A8" w14:textId="77777777" w:rsidR="001D5534" w:rsidRPr="001D5534" w:rsidRDefault="001D5534" w:rsidP="001D5534">
      <w:pPr>
        <w:jc w:val="both"/>
        <w:rPr>
          <w:sz w:val="28"/>
          <w:szCs w:val="28"/>
          <w:lang w:eastAsia="en-US"/>
        </w:rPr>
      </w:pPr>
    </w:p>
    <w:p w14:paraId="1AE2B049" w14:textId="77777777" w:rsidR="001D5534" w:rsidRPr="001D5534" w:rsidRDefault="001D5534" w:rsidP="001D5534">
      <w:pPr>
        <w:jc w:val="both"/>
        <w:rPr>
          <w:sz w:val="28"/>
          <w:szCs w:val="28"/>
          <w:lang w:eastAsia="en-US"/>
        </w:rPr>
      </w:pPr>
    </w:p>
    <w:p w14:paraId="059191D4" w14:textId="77777777" w:rsidR="001D5534" w:rsidRPr="001D5534" w:rsidRDefault="001D5534" w:rsidP="001D5534">
      <w:pPr>
        <w:jc w:val="both"/>
        <w:rPr>
          <w:sz w:val="28"/>
          <w:szCs w:val="28"/>
          <w:lang w:eastAsia="en-US"/>
        </w:rPr>
      </w:pPr>
    </w:p>
    <w:p w14:paraId="3C94130F" w14:textId="77777777" w:rsidR="001D5534" w:rsidRPr="001D5534" w:rsidRDefault="001D5534" w:rsidP="001D5534">
      <w:pPr>
        <w:jc w:val="both"/>
        <w:rPr>
          <w:sz w:val="28"/>
          <w:szCs w:val="28"/>
          <w:lang w:eastAsia="en-US"/>
        </w:rPr>
      </w:pPr>
    </w:p>
    <w:p w14:paraId="17AC0443" w14:textId="77777777" w:rsidR="001D5534" w:rsidRPr="001D5534" w:rsidRDefault="001D5534" w:rsidP="001D5534">
      <w:pPr>
        <w:jc w:val="both"/>
        <w:rPr>
          <w:sz w:val="28"/>
          <w:szCs w:val="28"/>
          <w:lang w:eastAsia="en-US"/>
        </w:rPr>
      </w:pPr>
    </w:p>
    <w:p w14:paraId="3D2C41B3" w14:textId="77777777" w:rsidR="001D5534" w:rsidRPr="001D5534" w:rsidRDefault="001D5534" w:rsidP="001D5534">
      <w:pPr>
        <w:jc w:val="both"/>
        <w:rPr>
          <w:sz w:val="28"/>
          <w:szCs w:val="28"/>
          <w:lang w:eastAsia="en-US"/>
        </w:rPr>
        <w:sectPr w:rsidR="001D5534" w:rsidRPr="001D5534" w:rsidSect="00B02E94">
          <w:pgSz w:w="11906" w:h="16838"/>
          <w:pgMar w:top="851" w:right="709" w:bottom="709" w:left="1559" w:header="709" w:footer="709" w:gutter="0"/>
          <w:cols w:space="708"/>
          <w:titlePg/>
          <w:docGrid w:linePitch="360"/>
        </w:sectPr>
      </w:pPr>
    </w:p>
    <w:p w14:paraId="4D34E621" w14:textId="4162AC0C" w:rsidR="001D5534" w:rsidRPr="00D00103" w:rsidRDefault="001D5534" w:rsidP="001D5534">
      <w:pPr>
        <w:tabs>
          <w:tab w:val="left" w:pos="5580"/>
          <w:tab w:val="left" w:pos="9498"/>
        </w:tabs>
        <w:ind w:left="-4696" w:right="-569" w:firstLine="16745"/>
      </w:pPr>
      <w:r w:rsidRPr="00D00103">
        <w:t xml:space="preserve">Приложение № </w:t>
      </w:r>
      <w:r>
        <w:t>8</w:t>
      </w:r>
      <w:r w:rsidRPr="00D00103">
        <w:t xml:space="preserve"> к протоколу № </w:t>
      </w:r>
      <w:r>
        <w:t>53</w:t>
      </w:r>
    </w:p>
    <w:p w14:paraId="016D4CA5" w14:textId="77777777" w:rsidR="001D5534" w:rsidRPr="00D00103" w:rsidRDefault="001D5534" w:rsidP="001D5534">
      <w:pPr>
        <w:tabs>
          <w:tab w:val="left" w:pos="5580"/>
          <w:tab w:val="left" w:pos="9498"/>
        </w:tabs>
        <w:ind w:left="-4696" w:right="-569" w:firstLine="16745"/>
      </w:pPr>
      <w:r w:rsidRPr="00D00103">
        <w:t>заседания правления Региональной</w:t>
      </w:r>
    </w:p>
    <w:p w14:paraId="59220273" w14:textId="77777777" w:rsidR="001D5534" w:rsidRPr="00D00103" w:rsidRDefault="001D5534" w:rsidP="001D5534">
      <w:pPr>
        <w:tabs>
          <w:tab w:val="left" w:pos="5580"/>
          <w:tab w:val="left" w:pos="9498"/>
        </w:tabs>
        <w:ind w:left="-4696" w:right="-569" w:firstLine="16745"/>
      </w:pPr>
      <w:r w:rsidRPr="00D00103">
        <w:t>энергетической комиссии</w:t>
      </w:r>
    </w:p>
    <w:p w14:paraId="08C4CB93" w14:textId="77777777" w:rsidR="001D5534" w:rsidRDefault="001D5534" w:rsidP="001D5534">
      <w:pPr>
        <w:tabs>
          <w:tab w:val="left" w:pos="5580"/>
          <w:tab w:val="left" w:pos="9498"/>
        </w:tabs>
        <w:ind w:left="-4696" w:right="-569" w:firstLine="16745"/>
      </w:pPr>
      <w:r w:rsidRPr="00D00103">
        <w:t xml:space="preserve">Кузбасса от </w:t>
      </w:r>
      <w:r>
        <w:t>16</w:t>
      </w:r>
      <w:r w:rsidRPr="00D00103">
        <w:t>.0</w:t>
      </w:r>
      <w:r>
        <w:t>8</w:t>
      </w:r>
      <w:r w:rsidRPr="00D00103">
        <w:t>.2022</w:t>
      </w:r>
    </w:p>
    <w:tbl>
      <w:tblPr>
        <w:tblW w:w="5000" w:type="pct"/>
        <w:jc w:val="center"/>
        <w:tblLook w:val="04A0" w:firstRow="1" w:lastRow="0" w:firstColumn="1" w:lastColumn="0" w:noHBand="0" w:noVBand="1"/>
      </w:tblPr>
      <w:tblGrid>
        <w:gridCol w:w="391"/>
        <w:gridCol w:w="313"/>
        <w:gridCol w:w="644"/>
        <w:gridCol w:w="2781"/>
        <w:gridCol w:w="692"/>
        <w:gridCol w:w="1093"/>
        <w:gridCol w:w="1130"/>
        <w:gridCol w:w="898"/>
        <w:gridCol w:w="1093"/>
        <w:gridCol w:w="2435"/>
        <w:gridCol w:w="1125"/>
        <w:gridCol w:w="837"/>
        <w:gridCol w:w="837"/>
        <w:gridCol w:w="1576"/>
      </w:tblGrid>
      <w:tr w:rsidR="00BF562A" w:rsidRPr="00BF562A" w14:paraId="3F379D2A" w14:textId="77777777" w:rsidTr="00BF562A">
        <w:trPr>
          <w:trHeight w:val="930"/>
          <w:jc w:val="center"/>
        </w:trPr>
        <w:tc>
          <w:tcPr>
            <w:tcW w:w="410" w:type="dxa"/>
            <w:tcBorders>
              <w:top w:val="nil"/>
              <w:left w:val="nil"/>
              <w:bottom w:val="nil"/>
              <w:right w:val="nil"/>
            </w:tcBorders>
            <w:shd w:val="clear" w:color="auto" w:fill="auto"/>
            <w:noWrap/>
            <w:vAlign w:val="bottom"/>
            <w:hideMark/>
          </w:tcPr>
          <w:p w14:paraId="5A6F9115"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noWrap/>
            <w:vAlign w:val="bottom"/>
            <w:hideMark/>
          </w:tcPr>
          <w:p w14:paraId="051DBE61" w14:textId="77777777" w:rsidR="00BF562A" w:rsidRPr="00BF562A" w:rsidRDefault="00BF562A" w:rsidP="00BF562A">
            <w:pPr>
              <w:rPr>
                <w:sz w:val="12"/>
                <w:szCs w:val="12"/>
              </w:rPr>
            </w:pPr>
          </w:p>
        </w:tc>
        <w:tc>
          <w:tcPr>
            <w:tcW w:w="3665" w:type="dxa"/>
            <w:gridSpan w:val="2"/>
            <w:tcBorders>
              <w:top w:val="single" w:sz="4" w:space="0" w:color="C0C0C0"/>
              <w:left w:val="nil"/>
              <w:bottom w:val="single" w:sz="4" w:space="0" w:color="C0C0C0"/>
              <w:right w:val="nil"/>
            </w:tcBorders>
            <w:shd w:val="clear" w:color="auto" w:fill="auto"/>
            <w:vAlign w:val="bottom"/>
            <w:hideMark/>
          </w:tcPr>
          <w:p w14:paraId="611D4A5B" w14:textId="77777777" w:rsidR="00BF562A" w:rsidRPr="00BF562A" w:rsidRDefault="00BF562A" w:rsidP="00BF562A">
            <w:pPr>
              <w:rPr>
                <w:rFonts w:ascii="Tahoma" w:hAnsi="Tahoma" w:cs="Tahoma"/>
                <w:sz w:val="12"/>
                <w:szCs w:val="12"/>
              </w:rPr>
            </w:pPr>
            <w:r w:rsidRPr="00BF562A">
              <w:rPr>
                <w:rFonts w:ascii="Tahoma" w:hAnsi="Tahoma" w:cs="Tahoma"/>
                <w:sz w:val="12"/>
                <w:szCs w:val="12"/>
              </w:rPr>
              <w:t>АО ЦОФ Березовская</w:t>
            </w:r>
          </w:p>
        </w:tc>
        <w:tc>
          <w:tcPr>
            <w:tcW w:w="673" w:type="dxa"/>
            <w:tcBorders>
              <w:top w:val="single" w:sz="4" w:space="0" w:color="C0C0C0"/>
              <w:left w:val="nil"/>
              <w:bottom w:val="single" w:sz="4" w:space="0" w:color="C0C0C0"/>
              <w:right w:val="nil"/>
            </w:tcBorders>
            <w:shd w:val="clear" w:color="auto" w:fill="auto"/>
            <w:vAlign w:val="bottom"/>
            <w:hideMark/>
          </w:tcPr>
          <w:p w14:paraId="3BBA6AF6"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1038" w:type="dxa"/>
            <w:tcBorders>
              <w:top w:val="single" w:sz="4" w:space="0" w:color="C0C0C0"/>
              <w:left w:val="nil"/>
              <w:bottom w:val="single" w:sz="4" w:space="0" w:color="C0C0C0"/>
              <w:right w:val="nil"/>
            </w:tcBorders>
            <w:shd w:val="clear" w:color="auto" w:fill="auto"/>
            <w:vAlign w:val="bottom"/>
            <w:hideMark/>
          </w:tcPr>
          <w:p w14:paraId="79A63A67"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1004" w:type="dxa"/>
            <w:tcBorders>
              <w:top w:val="single" w:sz="4" w:space="0" w:color="C0C0C0"/>
              <w:left w:val="nil"/>
              <w:bottom w:val="single" w:sz="4" w:space="0" w:color="C0C0C0"/>
              <w:right w:val="nil"/>
            </w:tcBorders>
            <w:shd w:val="clear" w:color="auto" w:fill="auto"/>
            <w:vAlign w:val="bottom"/>
            <w:hideMark/>
          </w:tcPr>
          <w:p w14:paraId="791B75DA"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970" w:type="dxa"/>
            <w:tcBorders>
              <w:top w:val="single" w:sz="4" w:space="0" w:color="C0C0C0"/>
              <w:left w:val="nil"/>
              <w:bottom w:val="single" w:sz="4" w:space="0" w:color="C0C0C0"/>
              <w:right w:val="nil"/>
            </w:tcBorders>
            <w:shd w:val="clear" w:color="auto" w:fill="auto"/>
            <w:vAlign w:val="bottom"/>
            <w:hideMark/>
          </w:tcPr>
          <w:p w14:paraId="2D8536E4" w14:textId="77777777" w:rsidR="00BF562A" w:rsidRPr="00BF562A" w:rsidRDefault="00BF562A" w:rsidP="00BF562A">
            <w:pPr>
              <w:rPr>
                <w:rFonts w:ascii="Tahoma" w:hAnsi="Tahoma" w:cs="Tahoma"/>
                <w:color w:val="FF0000"/>
                <w:sz w:val="12"/>
                <w:szCs w:val="12"/>
              </w:rPr>
            </w:pPr>
            <w:r w:rsidRPr="00BF562A">
              <w:rPr>
                <w:rFonts w:ascii="Tahoma" w:hAnsi="Tahoma" w:cs="Tahoma"/>
                <w:color w:val="FF0000"/>
                <w:sz w:val="12"/>
                <w:szCs w:val="12"/>
              </w:rPr>
              <w:t> </w:t>
            </w:r>
          </w:p>
        </w:tc>
        <w:tc>
          <w:tcPr>
            <w:tcW w:w="877" w:type="dxa"/>
            <w:tcBorders>
              <w:top w:val="single" w:sz="4" w:space="0" w:color="C0C0C0"/>
              <w:left w:val="nil"/>
              <w:bottom w:val="single" w:sz="4" w:space="0" w:color="C0C0C0"/>
              <w:right w:val="nil"/>
            </w:tcBorders>
            <w:shd w:val="clear" w:color="auto" w:fill="auto"/>
            <w:vAlign w:val="bottom"/>
            <w:hideMark/>
          </w:tcPr>
          <w:p w14:paraId="6A9784B2"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2398" w:type="dxa"/>
            <w:tcBorders>
              <w:top w:val="single" w:sz="4" w:space="0" w:color="C0C0C0"/>
              <w:left w:val="nil"/>
              <w:bottom w:val="single" w:sz="4" w:space="0" w:color="C0C0C0"/>
              <w:right w:val="nil"/>
            </w:tcBorders>
            <w:shd w:val="clear" w:color="auto" w:fill="auto"/>
            <w:vAlign w:val="bottom"/>
            <w:hideMark/>
          </w:tcPr>
          <w:p w14:paraId="51CA7F86" w14:textId="77777777" w:rsidR="00BF562A" w:rsidRPr="00BF562A" w:rsidRDefault="00BF562A" w:rsidP="00BF562A">
            <w:pPr>
              <w:rPr>
                <w:rFonts w:ascii="Tahoma" w:hAnsi="Tahoma" w:cs="Tahoma"/>
                <w:color w:val="FFFFFF"/>
                <w:sz w:val="12"/>
                <w:szCs w:val="12"/>
              </w:rPr>
            </w:pPr>
            <w:r w:rsidRPr="00BF562A">
              <w:rPr>
                <w:rFonts w:ascii="Tahoma" w:hAnsi="Tahoma" w:cs="Tahoma"/>
                <w:color w:val="FFFFFF"/>
                <w:sz w:val="12"/>
                <w:szCs w:val="12"/>
              </w:rPr>
              <w:t>1,034*0,99*1,06*0,99*1,043*0,99*1,04*0,99</w:t>
            </w:r>
          </w:p>
        </w:tc>
        <w:tc>
          <w:tcPr>
            <w:tcW w:w="1063" w:type="dxa"/>
            <w:tcBorders>
              <w:top w:val="single" w:sz="4" w:space="0" w:color="C0C0C0"/>
              <w:left w:val="nil"/>
              <w:bottom w:val="single" w:sz="4" w:space="0" w:color="C0C0C0"/>
              <w:right w:val="nil"/>
            </w:tcBorders>
            <w:shd w:val="clear" w:color="auto" w:fill="auto"/>
            <w:vAlign w:val="bottom"/>
            <w:hideMark/>
          </w:tcPr>
          <w:p w14:paraId="608B0FDE" w14:textId="77777777" w:rsidR="00BF562A" w:rsidRPr="00BF562A" w:rsidRDefault="00BF562A" w:rsidP="00BF562A">
            <w:pPr>
              <w:rPr>
                <w:rFonts w:ascii="Tahoma" w:hAnsi="Tahoma" w:cs="Tahoma"/>
                <w:color w:val="FF0000"/>
                <w:sz w:val="12"/>
                <w:szCs w:val="12"/>
              </w:rPr>
            </w:pPr>
            <w:r w:rsidRPr="00BF562A">
              <w:rPr>
                <w:rFonts w:ascii="Tahoma" w:hAnsi="Tahoma" w:cs="Tahoma"/>
                <w:color w:val="FF0000"/>
                <w:sz w:val="12"/>
                <w:szCs w:val="12"/>
              </w:rPr>
              <w:t> </w:t>
            </w:r>
          </w:p>
        </w:tc>
        <w:tc>
          <w:tcPr>
            <w:tcW w:w="846" w:type="dxa"/>
            <w:tcBorders>
              <w:top w:val="single" w:sz="4" w:space="0" w:color="C0C0C0"/>
              <w:left w:val="nil"/>
              <w:bottom w:val="single" w:sz="4" w:space="0" w:color="C0C0C0"/>
              <w:right w:val="nil"/>
            </w:tcBorders>
            <w:shd w:val="clear" w:color="auto" w:fill="auto"/>
            <w:vAlign w:val="bottom"/>
            <w:hideMark/>
          </w:tcPr>
          <w:p w14:paraId="51ECAFD5" w14:textId="77777777" w:rsidR="00BF562A" w:rsidRPr="00BF562A" w:rsidRDefault="00BF562A" w:rsidP="00BF562A">
            <w:pPr>
              <w:rPr>
                <w:rFonts w:ascii="Tahoma" w:hAnsi="Tahoma" w:cs="Tahoma"/>
                <w:color w:val="FF0000"/>
                <w:sz w:val="12"/>
                <w:szCs w:val="12"/>
              </w:rPr>
            </w:pPr>
            <w:r w:rsidRPr="00BF562A">
              <w:rPr>
                <w:rFonts w:ascii="Tahoma" w:hAnsi="Tahoma" w:cs="Tahoma"/>
                <w:color w:val="FF0000"/>
                <w:sz w:val="12"/>
                <w:szCs w:val="12"/>
              </w:rPr>
              <w:t> </w:t>
            </w:r>
          </w:p>
        </w:tc>
        <w:tc>
          <w:tcPr>
            <w:tcW w:w="861" w:type="dxa"/>
            <w:tcBorders>
              <w:top w:val="single" w:sz="4" w:space="0" w:color="C0C0C0"/>
              <w:left w:val="nil"/>
              <w:bottom w:val="single" w:sz="4" w:space="0" w:color="C0C0C0"/>
              <w:right w:val="nil"/>
            </w:tcBorders>
            <w:shd w:val="clear" w:color="auto" w:fill="auto"/>
            <w:vAlign w:val="bottom"/>
            <w:hideMark/>
          </w:tcPr>
          <w:p w14:paraId="002265B6" w14:textId="77777777" w:rsidR="00BF562A" w:rsidRPr="00BF562A" w:rsidRDefault="00BF562A" w:rsidP="00BF562A">
            <w:pPr>
              <w:rPr>
                <w:rFonts w:ascii="Tahoma" w:hAnsi="Tahoma" w:cs="Tahoma"/>
                <w:color w:val="FF0000"/>
                <w:sz w:val="12"/>
                <w:szCs w:val="12"/>
              </w:rPr>
            </w:pPr>
            <w:r w:rsidRPr="00BF562A">
              <w:rPr>
                <w:rFonts w:ascii="Tahoma" w:hAnsi="Tahoma" w:cs="Tahoma"/>
                <w:color w:val="FF0000"/>
                <w:sz w:val="12"/>
                <w:szCs w:val="12"/>
              </w:rPr>
              <w:t> </w:t>
            </w:r>
          </w:p>
        </w:tc>
        <w:tc>
          <w:tcPr>
            <w:tcW w:w="1720" w:type="dxa"/>
            <w:tcBorders>
              <w:top w:val="single" w:sz="4" w:space="0" w:color="C0C0C0"/>
              <w:left w:val="nil"/>
              <w:bottom w:val="single" w:sz="4" w:space="0" w:color="C0C0C0"/>
              <w:right w:val="nil"/>
            </w:tcBorders>
            <w:shd w:val="clear" w:color="auto" w:fill="auto"/>
            <w:vAlign w:val="bottom"/>
            <w:hideMark/>
          </w:tcPr>
          <w:p w14:paraId="42A496BD"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38CEBE86" w14:textId="77777777" w:rsidTr="00BF562A">
        <w:trPr>
          <w:trHeight w:val="780"/>
          <w:jc w:val="center"/>
        </w:trPr>
        <w:tc>
          <w:tcPr>
            <w:tcW w:w="410" w:type="dxa"/>
            <w:tcBorders>
              <w:top w:val="nil"/>
              <w:left w:val="nil"/>
              <w:bottom w:val="nil"/>
              <w:right w:val="nil"/>
            </w:tcBorders>
            <w:shd w:val="clear" w:color="auto" w:fill="auto"/>
            <w:noWrap/>
            <w:vAlign w:val="bottom"/>
            <w:hideMark/>
          </w:tcPr>
          <w:p w14:paraId="53952794"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1C1C3202" w14:textId="77777777" w:rsidR="00BF562A" w:rsidRPr="00BF562A" w:rsidRDefault="00BF562A" w:rsidP="00BF562A">
            <w:pPr>
              <w:rPr>
                <w:sz w:val="12"/>
                <w:szCs w:val="12"/>
              </w:rPr>
            </w:pPr>
          </w:p>
        </w:tc>
        <w:tc>
          <w:tcPr>
            <w:tcW w:w="61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B73705"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 п/п</w:t>
            </w:r>
          </w:p>
        </w:tc>
        <w:tc>
          <w:tcPr>
            <w:tcW w:w="30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C66873"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Наименование показателя</w:t>
            </w:r>
          </w:p>
        </w:tc>
        <w:tc>
          <w:tcPr>
            <w:tcW w:w="6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A1CF02"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Ед. изм.</w:t>
            </w:r>
          </w:p>
        </w:tc>
        <w:tc>
          <w:tcPr>
            <w:tcW w:w="1038" w:type="dxa"/>
            <w:tcBorders>
              <w:top w:val="nil"/>
              <w:left w:val="nil"/>
              <w:bottom w:val="single" w:sz="4" w:space="0" w:color="C0C0C0"/>
              <w:right w:val="single" w:sz="4" w:space="0" w:color="C0C0C0"/>
            </w:tcBorders>
            <w:shd w:val="clear" w:color="auto" w:fill="auto"/>
            <w:vAlign w:val="center"/>
            <w:hideMark/>
          </w:tcPr>
          <w:p w14:paraId="5F8F4CCA"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2019 год</w:t>
            </w:r>
          </w:p>
        </w:tc>
        <w:tc>
          <w:tcPr>
            <w:tcW w:w="1974" w:type="dxa"/>
            <w:gridSpan w:val="2"/>
            <w:tcBorders>
              <w:top w:val="single" w:sz="4" w:space="0" w:color="C0C0C0"/>
              <w:left w:val="nil"/>
              <w:bottom w:val="single" w:sz="4" w:space="0" w:color="C0C0C0"/>
              <w:right w:val="single" w:sz="4" w:space="0" w:color="C0C0C0"/>
            </w:tcBorders>
            <w:shd w:val="clear" w:color="auto" w:fill="auto"/>
            <w:vAlign w:val="center"/>
            <w:hideMark/>
          </w:tcPr>
          <w:p w14:paraId="1781C770"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2021 год</w:t>
            </w:r>
          </w:p>
        </w:tc>
        <w:tc>
          <w:tcPr>
            <w:tcW w:w="877" w:type="dxa"/>
            <w:tcBorders>
              <w:top w:val="nil"/>
              <w:left w:val="nil"/>
              <w:bottom w:val="single" w:sz="4" w:space="0" w:color="C0C0C0"/>
              <w:right w:val="single" w:sz="4" w:space="0" w:color="C0C0C0"/>
            </w:tcBorders>
            <w:shd w:val="clear" w:color="auto" w:fill="auto"/>
            <w:vAlign w:val="center"/>
            <w:hideMark/>
          </w:tcPr>
          <w:p w14:paraId="68CCD64C"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2023 год</w:t>
            </w:r>
          </w:p>
        </w:tc>
        <w:tc>
          <w:tcPr>
            <w:tcW w:w="2398" w:type="dxa"/>
            <w:tcBorders>
              <w:top w:val="nil"/>
              <w:left w:val="nil"/>
              <w:bottom w:val="single" w:sz="4" w:space="0" w:color="C0C0C0"/>
              <w:right w:val="single" w:sz="4" w:space="0" w:color="C0C0C0"/>
            </w:tcBorders>
            <w:shd w:val="clear" w:color="auto" w:fill="auto"/>
            <w:vAlign w:val="center"/>
            <w:hideMark/>
          </w:tcPr>
          <w:p w14:paraId="15460DC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2023 год</w:t>
            </w:r>
            <w:r w:rsidRPr="00BF562A">
              <w:rPr>
                <w:rFonts w:ascii="Tahoma" w:hAnsi="Tahoma" w:cs="Tahoma"/>
                <w:b/>
                <w:bCs/>
                <w:sz w:val="12"/>
                <w:szCs w:val="12"/>
              </w:rPr>
              <w:br/>
              <w:t>(с учетом корректировки)</w:t>
            </w:r>
          </w:p>
        </w:tc>
        <w:tc>
          <w:tcPr>
            <w:tcW w:w="2770" w:type="dxa"/>
            <w:gridSpan w:val="3"/>
            <w:tcBorders>
              <w:top w:val="single" w:sz="4" w:space="0" w:color="C0C0C0"/>
              <w:left w:val="nil"/>
              <w:bottom w:val="single" w:sz="4" w:space="0" w:color="C0C0C0"/>
              <w:right w:val="single" w:sz="4" w:space="0" w:color="C0C0C0"/>
            </w:tcBorders>
            <w:shd w:val="clear" w:color="auto" w:fill="auto"/>
            <w:vAlign w:val="center"/>
            <w:hideMark/>
          </w:tcPr>
          <w:p w14:paraId="3B8C7CC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2023 год (с учетом корректировки)</w:t>
            </w:r>
          </w:p>
        </w:tc>
        <w:tc>
          <w:tcPr>
            <w:tcW w:w="172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9B386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Обоснование отклонений</w:t>
            </w:r>
          </w:p>
        </w:tc>
      </w:tr>
      <w:tr w:rsidR="00BF562A" w:rsidRPr="00BF562A" w14:paraId="0F750870"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6E6FF9FC" w14:textId="77777777" w:rsidR="00BF562A" w:rsidRPr="00BF562A" w:rsidRDefault="00BF562A" w:rsidP="00BF562A">
            <w:pPr>
              <w:jc w:val="cente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58D63A8C" w14:textId="77777777" w:rsidR="00BF562A" w:rsidRPr="00BF562A" w:rsidRDefault="00BF562A" w:rsidP="00BF562A">
            <w:pPr>
              <w:rPr>
                <w:sz w:val="12"/>
                <w:szCs w:val="12"/>
              </w:rPr>
            </w:pPr>
          </w:p>
        </w:tc>
        <w:tc>
          <w:tcPr>
            <w:tcW w:w="613" w:type="dxa"/>
            <w:vMerge/>
            <w:tcBorders>
              <w:top w:val="nil"/>
              <w:left w:val="single" w:sz="4" w:space="0" w:color="C0C0C0"/>
              <w:bottom w:val="single" w:sz="4" w:space="0" w:color="C0C0C0"/>
              <w:right w:val="single" w:sz="4" w:space="0" w:color="C0C0C0"/>
            </w:tcBorders>
            <w:vAlign w:val="center"/>
            <w:hideMark/>
          </w:tcPr>
          <w:p w14:paraId="2D90EC65" w14:textId="77777777" w:rsidR="00BF562A" w:rsidRPr="00BF562A" w:rsidRDefault="00BF562A" w:rsidP="00BF562A">
            <w:pPr>
              <w:rPr>
                <w:rFonts w:ascii="Tahoma" w:hAnsi="Tahoma" w:cs="Tahoma"/>
                <w:b/>
                <w:bCs/>
                <w:color w:val="272727"/>
                <w:sz w:val="12"/>
                <w:szCs w:val="12"/>
              </w:rPr>
            </w:pPr>
          </w:p>
        </w:tc>
        <w:tc>
          <w:tcPr>
            <w:tcW w:w="3052" w:type="dxa"/>
            <w:vMerge/>
            <w:tcBorders>
              <w:top w:val="nil"/>
              <w:left w:val="single" w:sz="4" w:space="0" w:color="C0C0C0"/>
              <w:bottom w:val="single" w:sz="4" w:space="0" w:color="C0C0C0"/>
              <w:right w:val="single" w:sz="4" w:space="0" w:color="C0C0C0"/>
            </w:tcBorders>
            <w:vAlign w:val="center"/>
            <w:hideMark/>
          </w:tcPr>
          <w:p w14:paraId="2BC9A8DF" w14:textId="77777777" w:rsidR="00BF562A" w:rsidRPr="00BF562A" w:rsidRDefault="00BF562A" w:rsidP="00BF562A">
            <w:pPr>
              <w:rPr>
                <w:rFonts w:ascii="Tahoma" w:hAnsi="Tahoma" w:cs="Tahoma"/>
                <w:b/>
                <w:bCs/>
                <w:color w:val="272727"/>
                <w:sz w:val="12"/>
                <w:szCs w:val="12"/>
              </w:rPr>
            </w:pPr>
          </w:p>
        </w:tc>
        <w:tc>
          <w:tcPr>
            <w:tcW w:w="673" w:type="dxa"/>
            <w:vMerge/>
            <w:tcBorders>
              <w:top w:val="nil"/>
              <w:left w:val="single" w:sz="4" w:space="0" w:color="C0C0C0"/>
              <w:bottom w:val="single" w:sz="4" w:space="0" w:color="C0C0C0"/>
              <w:right w:val="single" w:sz="4" w:space="0" w:color="C0C0C0"/>
            </w:tcBorders>
            <w:vAlign w:val="center"/>
            <w:hideMark/>
          </w:tcPr>
          <w:p w14:paraId="7260461B" w14:textId="77777777" w:rsidR="00BF562A" w:rsidRPr="00BF562A" w:rsidRDefault="00BF562A" w:rsidP="00BF562A">
            <w:pPr>
              <w:rPr>
                <w:rFonts w:ascii="Tahoma" w:hAnsi="Tahoma" w:cs="Tahoma"/>
                <w:b/>
                <w:bCs/>
                <w:color w:val="272727"/>
                <w:sz w:val="12"/>
                <w:szCs w:val="12"/>
              </w:rPr>
            </w:pPr>
          </w:p>
        </w:tc>
        <w:tc>
          <w:tcPr>
            <w:tcW w:w="10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6E6481"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 xml:space="preserve">Утверждено регулирующим органом </w:t>
            </w:r>
            <w:r w:rsidRPr="00BF562A">
              <w:rPr>
                <w:rFonts w:ascii="Tahoma" w:hAnsi="Tahoma" w:cs="Tahoma"/>
                <w:b/>
                <w:bCs/>
                <w:color w:val="272727"/>
                <w:sz w:val="12"/>
                <w:szCs w:val="12"/>
              </w:rPr>
              <w:br/>
              <w:t>(базовый уровень)</w:t>
            </w:r>
          </w:p>
        </w:tc>
        <w:tc>
          <w:tcPr>
            <w:tcW w:w="10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129BE2"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Утверждено регулирующим органом (с учетом корректировки)</w:t>
            </w:r>
          </w:p>
        </w:tc>
        <w:tc>
          <w:tcPr>
            <w:tcW w:w="9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4F2D9AF"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Факт</w:t>
            </w:r>
          </w:p>
        </w:tc>
        <w:tc>
          <w:tcPr>
            <w:tcW w:w="8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95EB55" w14:textId="77777777" w:rsidR="00BF562A" w:rsidRPr="00BF562A" w:rsidRDefault="00BF562A" w:rsidP="00BF562A">
            <w:pPr>
              <w:jc w:val="center"/>
              <w:rPr>
                <w:rFonts w:ascii="Tahoma" w:hAnsi="Tahoma" w:cs="Tahoma"/>
                <w:b/>
                <w:bCs/>
                <w:color w:val="272727"/>
                <w:sz w:val="12"/>
                <w:szCs w:val="12"/>
              </w:rPr>
            </w:pPr>
            <w:r w:rsidRPr="00BF562A">
              <w:rPr>
                <w:rFonts w:ascii="Tahoma" w:hAnsi="Tahoma" w:cs="Tahoma"/>
                <w:b/>
                <w:bCs/>
                <w:color w:val="272727"/>
                <w:sz w:val="12"/>
                <w:szCs w:val="12"/>
              </w:rPr>
              <w:t>Утверждено регулирующим органом</w:t>
            </w:r>
          </w:p>
        </w:tc>
        <w:tc>
          <w:tcPr>
            <w:tcW w:w="23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72172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Предложение организации</w:t>
            </w:r>
          </w:p>
        </w:tc>
        <w:tc>
          <w:tcPr>
            <w:tcW w:w="106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EE6BD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Предложение регулирующего органа</w:t>
            </w:r>
          </w:p>
        </w:tc>
        <w:tc>
          <w:tcPr>
            <w:tcW w:w="1707" w:type="dxa"/>
            <w:gridSpan w:val="2"/>
            <w:tcBorders>
              <w:top w:val="single" w:sz="4" w:space="0" w:color="C0C0C0"/>
              <w:left w:val="nil"/>
              <w:bottom w:val="single" w:sz="4" w:space="0" w:color="C0C0C0"/>
              <w:right w:val="single" w:sz="4" w:space="0" w:color="C0C0C0"/>
            </w:tcBorders>
            <w:shd w:val="clear" w:color="auto" w:fill="auto"/>
            <w:vAlign w:val="center"/>
            <w:hideMark/>
          </w:tcPr>
          <w:p w14:paraId="6DABCD9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В том числе на период</w:t>
            </w:r>
          </w:p>
        </w:tc>
        <w:tc>
          <w:tcPr>
            <w:tcW w:w="1720" w:type="dxa"/>
            <w:vMerge/>
            <w:tcBorders>
              <w:top w:val="single" w:sz="4" w:space="0" w:color="C0C0C0"/>
              <w:left w:val="single" w:sz="4" w:space="0" w:color="C0C0C0"/>
              <w:bottom w:val="single" w:sz="4" w:space="0" w:color="C0C0C0"/>
              <w:right w:val="single" w:sz="4" w:space="0" w:color="C0C0C0"/>
            </w:tcBorders>
            <w:vAlign w:val="center"/>
            <w:hideMark/>
          </w:tcPr>
          <w:p w14:paraId="72FA82B3" w14:textId="77777777" w:rsidR="00BF562A" w:rsidRPr="00BF562A" w:rsidRDefault="00BF562A" w:rsidP="00BF562A">
            <w:pPr>
              <w:rPr>
                <w:rFonts w:ascii="Tahoma" w:hAnsi="Tahoma" w:cs="Tahoma"/>
                <w:b/>
                <w:bCs/>
                <w:sz w:val="12"/>
                <w:szCs w:val="12"/>
              </w:rPr>
            </w:pPr>
          </w:p>
        </w:tc>
      </w:tr>
      <w:tr w:rsidR="00BF562A" w:rsidRPr="00BF562A" w14:paraId="7EF79662" w14:textId="77777777" w:rsidTr="00BF562A">
        <w:trPr>
          <w:trHeight w:val="945"/>
          <w:jc w:val="center"/>
        </w:trPr>
        <w:tc>
          <w:tcPr>
            <w:tcW w:w="410" w:type="dxa"/>
            <w:tcBorders>
              <w:top w:val="nil"/>
              <w:left w:val="nil"/>
              <w:bottom w:val="nil"/>
              <w:right w:val="nil"/>
            </w:tcBorders>
            <w:shd w:val="clear" w:color="auto" w:fill="auto"/>
            <w:noWrap/>
            <w:vAlign w:val="bottom"/>
            <w:hideMark/>
          </w:tcPr>
          <w:p w14:paraId="17D16A76" w14:textId="77777777" w:rsidR="00BF562A" w:rsidRPr="00BF562A" w:rsidRDefault="00BF562A" w:rsidP="00BF562A">
            <w:pPr>
              <w:jc w:val="cente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57EDE611" w14:textId="77777777" w:rsidR="00BF562A" w:rsidRPr="00BF562A" w:rsidRDefault="00BF562A" w:rsidP="00BF562A">
            <w:pPr>
              <w:rPr>
                <w:sz w:val="12"/>
                <w:szCs w:val="12"/>
              </w:rPr>
            </w:pPr>
          </w:p>
        </w:tc>
        <w:tc>
          <w:tcPr>
            <w:tcW w:w="613" w:type="dxa"/>
            <w:vMerge/>
            <w:tcBorders>
              <w:top w:val="nil"/>
              <w:left w:val="single" w:sz="4" w:space="0" w:color="C0C0C0"/>
              <w:bottom w:val="single" w:sz="4" w:space="0" w:color="C0C0C0"/>
              <w:right w:val="single" w:sz="4" w:space="0" w:color="C0C0C0"/>
            </w:tcBorders>
            <w:vAlign w:val="center"/>
            <w:hideMark/>
          </w:tcPr>
          <w:p w14:paraId="5C9FF2AA" w14:textId="77777777" w:rsidR="00BF562A" w:rsidRPr="00BF562A" w:rsidRDefault="00BF562A" w:rsidP="00BF562A">
            <w:pPr>
              <w:rPr>
                <w:rFonts w:ascii="Tahoma" w:hAnsi="Tahoma" w:cs="Tahoma"/>
                <w:b/>
                <w:bCs/>
                <w:color w:val="272727"/>
                <w:sz w:val="12"/>
                <w:szCs w:val="12"/>
              </w:rPr>
            </w:pPr>
          </w:p>
        </w:tc>
        <w:tc>
          <w:tcPr>
            <w:tcW w:w="3052" w:type="dxa"/>
            <w:vMerge/>
            <w:tcBorders>
              <w:top w:val="nil"/>
              <w:left w:val="single" w:sz="4" w:space="0" w:color="C0C0C0"/>
              <w:bottom w:val="single" w:sz="4" w:space="0" w:color="C0C0C0"/>
              <w:right w:val="single" w:sz="4" w:space="0" w:color="C0C0C0"/>
            </w:tcBorders>
            <w:vAlign w:val="center"/>
            <w:hideMark/>
          </w:tcPr>
          <w:p w14:paraId="7F2D5173" w14:textId="77777777" w:rsidR="00BF562A" w:rsidRPr="00BF562A" w:rsidRDefault="00BF562A" w:rsidP="00BF562A">
            <w:pPr>
              <w:rPr>
                <w:rFonts w:ascii="Tahoma" w:hAnsi="Tahoma" w:cs="Tahoma"/>
                <w:b/>
                <w:bCs/>
                <w:color w:val="272727"/>
                <w:sz w:val="12"/>
                <w:szCs w:val="12"/>
              </w:rPr>
            </w:pPr>
          </w:p>
        </w:tc>
        <w:tc>
          <w:tcPr>
            <w:tcW w:w="673" w:type="dxa"/>
            <w:vMerge/>
            <w:tcBorders>
              <w:top w:val="nil"/>
              <w:left w:val="single" w:sz="4" w:space="0" w:color="C0C0C0"/>
              <w:bottom w:val="single" w:sz="4" w:space="0" w:color="C0C0C0"/>
              <w:right w:val="single" w:sz="4" w:space="0" w:color="C0C0C0"/>
            </w:tcBorders>
            <w:vAlign w:val="center"/>
            <w:hideMark/>
          </w:tcPr>
          <w:p w14:paraId="089AA5FC" w14:textId="77777777" w:rsidR="00BF562A" w:rsidRPr="00BF562A" w:rsidRDefault="00BF562A" w:rsidP="00BF562A">
            <w:pPr>
              <w:rPr>
                <w:rFonts w:ascii="Tahoma" w:hAnsi="Tahoma" w:cs="Tahoma"/>
                <w:b/>
                <w:bCs/>
                <w:color w:val="272727"/>
                <w:sz w:val="12"/>
                <w:szCs w:val="12"/>
              </w:rPr>
            </w:pPr>
          </w:p>
        </w:tc>
        <w:tc>
          <w:tcPr>
            <w:tcW w:w="1038" w:type="dxa"/>
            <w:vMerge/>
            <w:tcBorders>
              <w:top w:val="nil"/>
              <w:left w:val="single" w:sz="4" w:space="0" w:color="C0C0C0"/>
              <w:bottom w:val="single" w:sz="4" w:space="0" w:color="C0C0C0"/>
              <w:right w:val="single" w:sz="4" w:space="0" w:color="C0C0C0"/>
            </w:tcBorders>
            <w:vAlign w:val="center"/>
            <w:hideMark/>
          </w:tcPr>
          <w:p w14:paraId="2FDE7C1B" w14:textId="77777777" w:rsidR="00BF562A" w:rsidRPr="00BF562A" w:rsidRDefault="00BF562A" w:rsidP="00BF562A">
            <w:pPr>
              <w:rPr>
                <w:rFonts w:ascii="Tahoma" w:hAnsi="Tahoma" w:cs="Tahoma"/>
                <w:b/>
                <w:bCs/>
                <w:color w:val="272727"/>
                <w:sz w:val="12"/>
                <w:szCs w:val="12"/>
              </w:rPr>
            </w:pPr>
          </w:p>
        </w:tc>
        <w:tc>
          <w:tcPr>
            <w:tcW w:w="1004" w:type="dxa"/>
            <w:vMerge/>
            <w:tcBorders>
              <w:top w:val="nil"/>
              <w:left w:val="single" w:sz="4" w:space="0" w:color="C0C0C0"/>
              <w:bottom w:val="single" w:sz="4" w:space="0" w:color="C0C0C0"/>
              <w:right w:val="single" w:sz="4" w:space="0" w:color="C0C0C0"/>
            </w:tcBorders>
            <w:vAlign w:val="center"/>
            <w:hideMark/>
          </w:tcPr>
          <w:p w14:paraId="054BDD32" w14:textId="77777777" w:rsidR="00BF562A" w:rsidRPr="00BF562A" w:rsidRDefault="00BF562A" w:rsidP="00BF562A">
            <w:pPr>
              <w:rPr>
                <w:rFonts w:ascii="Tahoma" w:hAnsi="Tahoma" w:cs="Tahoma"/>
                <w:b/>
                <w:bCs/>
                <w:color w:val="272727"/>
                <w:sz w:val="12"/>
                <w:szCs w:val="12"/>
              </w:rPr>
            </w:pPr>
          </w:p>
        </w:tc>
        <w:tc>
          <w:tcPr>
            <w:tcW w:w="970" w:type="dxa"/>
            <w:vMerge/>
            <w:tcBorders>
              <w:top w:val="nil"/>
              <w:left w:val="single" w:sz="4" w:space="0" w:color="C0C0C0"/>
              <w:bottom w:val="single" w:sz="4" w:space="0" w:color="C0C0C0"/>
              <w:right w:val="single" w:sz="4" w:space="0" w:color="C0C0C0"/>
            </w:tcBorders>
            <w:vAlign w:val="center"/>
            <w:hideMark/>
          </w:tcPr>
          <w:p w14:paraId="4A718248" w14:textId="77777777" w:rsidR="00BF562A" w:rsidRPr="00BF562A" w:rsidRDefault="00BF562A" w:rsidP="00BF562A">
            <w:pPr>
              <w:rPr>
                <w:rFonts w:ascii="Tahoma" w:hAnsi="Tahoma" w:cs="Tahoma"/>
                <w:b/>
                <w:bCs/>
                <w:color w:val="000000"/>
                <w:sz w:val="12"/>
                <w:szCs w:val="12"/>
              </w:rPr>
            </w:pPr>
          </w:p>
        </w:tc>
        <w:tc>
          <w:tcPr>
            <w:tcW w:w="877" w:type="dxa"/>
            <w:vMerge/>
            <w:tcBorders>
              <w:top w:val="nil"/>
              <w:left w:val="single" w:sz="4" w:space="0" w:color="C0C0C0"/>
              <w:bottom w:val="single" w:sz="4" w:space="0" w:color="C0C0C0"/>
              <w:right w:val="single" w:sz="4" w:space="0" w:color="C0C0C0"/>
            </w:tcBorders>
            <w:vAlign w:val="center"/>
            <w:hideMark/>
          </w:tcPr>
          <w:p w14:paraId="7F9FEA0E" w14:textId="77777777" w:rsidR="00BF562A" w:rsidRPr="00BF562A" w:rsidRDefault="00BF562A" w:rsidP="00BF562A">
            <w:pPr>
              <w:rPr>
                <w:rFonts w:ascii="Tahoma" w:hAnsi="Tahoma" w:cs="Tahoma"/>
                <w:b/>
                <w:bCs/>
                <w:color w:val="272727"/>
                <w:sz w:val="12"/>
                <w:szCs w:val="12"/>
              </w:rPr>
            </w:pPr>
          </w:p>
        </w:tc>
        <w:tc>
          <w:tcPr>
            <w:tcW w:w="2398" w:type="dxa"/>
            <w:vMerge/>
            <w:tcBorders>
              <w:top w:val="nil"/>
              <w:left w:val="single" w:sz="4" w:space="0" w:color="C0C0C0"/>
              <w:bottom w:val="single" w:sz="4" w:space="0" w:color="C0C0C0"/>
              <w:right w:val="single" w:sz="4" w:space="0" w:color="C0C0C0"/>
            </w:tcBorders>
            <w:vAlign w:val="center"/>
            <w:hideMark/>
          </w:tcPr>
          <w:p w14:paraId="34E31C7D" w14:textId="77777777" w:rsidR="00BF562A" w:rsidRPr="00BF562A" w:rsidRDefault="00BF562A" w:rsidP="00BF562A">
            <w:pPr>
              <w:rPr>
                <w:rFonts w:ascii="Tahoma" w:hAnsi="Tahoma" w:cs="Tahoma"/>
                <w:b/>
                <w:bCs/>
                <w:sz w:val="12"/>
                <w:szCs w:val="12"/>
              </w:rPr>
            </w:pPr>
          </w:p>
        </w:tc>
        <w:tc>
          <w:tcPr>
            <w:tcW w:w="1063" w:type="dxa"/>
            <w:vMerge/>
            <w:tcBorders>
              <w:top w:val="nil"/>
              <w:left w:val="single" w:sz="4" w:space="0" w:color="C0C0C0"/>
              <w:bottom w:val="single" w:sz="4" w:space="0" w:color="C0C0C0"/>
              <w:right w:val="single" w:sz="4" w:space="0" w:color="C0C0C0"/>
            </w:tcBorders>
            <w:vAlign w:val="center"/>
            <w:hideMark/>
          </w:tcPr>
          <w:p w14:paraId="07C8B590" w14:textId="77777777" w:rsidR="00BF562A" w:rsidRPr="00BF562A" w:rsidRDefault="00BF562A" w:rsidP="00BF562A">
            <w:pPr>
              <w:rPr>
                <w:rFonts w:ascii="Tahoma" w:hAnsi="Tahoma" w:cs="Tahoma"/>
                <w:b/>
                <w:bCs/>
                <w:sz w:val="12"/>
                <w:szCs w:val="12"/>
              </w:rPr>
            </w:pPr>
          </w:p>
        </w:tc>
        <w:tc>
          <w:tcPr>
            <w:tcW w:w="846" w:type="dxa"/>
            <w:tcBorders>
              <w:top w:val="nil"/>
              <w:left w:val="nil"/>
              <w:bottom w:val="single" w:sz="4" w:space="0" w:color="C0C0C0"/>
              <w:right w:val="single" w:sz="4" w:space="0" w:color="C0C0C0"/>
            </w:tcBorders>
            <w:shd w:val="clear" w:color="auto" w:fill="auto"/>
            <w:vAlign w:val="center"/>
            <w:hideMark/>
          </w:tcPr>
          <w:p w14:paraId="39EA1A1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с 01.01.2022</w:t>
            </w:r>
            <w:r w:rsidRPr="00BF562A">
              <w:rPr>
                <w:rFonts w:ascii="Tahoma" w:hAnsi="Tahoma" w:cs="Tahoma"/>
                <w:b/>
                <w:bCs/>
                <w:sz w:val="12"/>
                <w:szCs w:val="12"/>
              </w:rPr>
              <w:br/>
              <w:t>по 30.06.2022</w:t>
            </w:r>
          </w:p>
        </w:tc>
        <w:tc>
          <w:tcPr>
            <w:tcW w:w="861" w:type="dxa"/>
            <w:tcBorders>
              <w:top w:val="nil"/>
              <w:left w:val="nil"/>
              <w:bottom w:val="single" w:sz="4" w:space="0" w:color="C0C0C0"/>
              <w:right w:val="single" w:sz="4" w:space="0" w:color="C0C0C0"/>
            </w:tcBorders>
            <w:shd w:val="clear" w:color="auto" w:fill="auto"/>
            <w:vAlign w:val="center"/>
            <w:hideMark/>
          </w:tcPr>
          <w:p w14:paraId="64F8012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с 01.07.2022</w:t>
            </w:r>
            <w:r w:rsidRPr="00BF562A">
              <w:rPr>
                <w:rFonts w:ascii="Tahoma" w:hAnsi="Tahoma" w:cs="Tahoma"/>
                <w:b/>
                <w:bCs/>
                <w:sz w:val="12"/>
                <w:szCs w:val="12"/>
              </w:rPr>
              <w:br/>
              <w:t>по 31.12.2022</w:t>
            </w:r>
          </w:p>
        </w:tc>
        <w:tc>
          <w:tcPr>
            <w:tcW w:w="1720" w:type="dxa"/>
            <w:vMerge/>
            <w:tcBorders>
              <w:top w:val="single" w:sz="4" w:space="0" w:color="C0C0C0"/>
              <w:left w:val="single" w:sz="4" w:space="0" w:color="C0C0C0"/>
              <w:bottom w:val="single" w:sz="4" w:space="0" w:color="C0C0C0"/>
              <w:right w:val="single" w:sz="4" w:space="0" w:color="C0C0C0"/>
            </w:tcBorders>
            <w:vAlign w:val="center"/>
            <w:hideMark/>
          </w:tcPr>
          <w:p w14:paraId="19522239" w14:textId="77777777" w:rsidR="00BF562A" w:rsidRPr="00BF562A" w:rsidRDefault="00BF562A" w:rsidP="00BF562A">
            <w:pPr>
              <w:rPr>
                <w:rFonts w:ascii="Tahoma" w:hAnsi="Tahoma" w:cs="Tahoma"/>
                <w:b/>
                <w:bCs/>
                <w:sz w:val="12"/>
                <w:szCs w:val="12"/>
              </w:rPr>
            </w:pPr>
          </w:p>
        </w:tc>
      </w:tr>
      <w:tr w:rsidR="00BF562A" w:rsidRPr="00BF562A" w14:paraId="6BA92C68" w14:textId="77777777" w:rsidTr="00BF562A">
        <w:trPr>
          <w:trHeight w:val="225"/>
          <w:jc w:val="center"/>
        </w:trPr>
        <w:tc>
          <w:tcPr>
            <w:tcW w:w="410" w:type="dxa"/>
            <w:tcBorders>
              <w:top w:val="nil"/>
              <w:left w:val="nil"/>
              <w:bottom w:val="nil"/>
              <w:right w:val="nil"/>
            </w:tcBorders>
            <w:shd w:val="clear" w:color="auto" w:fill="auto"/>
            <w:noWrap/>
            <w:vAlign w:val="bottom"/>
            <w:hideMark/>
          </w:tcPr>
          <w:p w14:paraId="7B5117D9" w14:textId="77777777" w:rsidR="00BF562A" w:rsidRPr="00BF562A" w:rsidRDefault="00BF562A" w:rsidP="00BF562A">
            <w:pPr>
              <w:jc w:val="cente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710CCF8C" w14:textId="77777777" w:rsidR="00BF562A" w:rsidRPr="00BF562A" w:rsidRDefault="00BF562A" w:rsidP="00BF562A">
            <w:pPr>
              <w:rPr>
                <w:sz w:val="12"/>
                <w:szCs w:val="12"/>
              </w:rPr>
            </w:pPr>
          </w:p>
        </w:tc>
        <w:tc>
          <w:tcPr>
            <w:tcW w:w="613" w:type="dxa"/>
            <w:tcBorders>
              <w:top w:val="single" w:sz="4" w:space="0" w:color="C0C0C0"/>
              <w:left w:val="nil"/>
              <w:bottom w:val="single" w:sz="4" w:space="0" w:color="C0C0C0"/>
              <w:right w:val="nil"/>
            </w:tcBorders>
            <w:shd w:val="clear" w:color="auto" w:fill="auto"/>
            <w:noWrap/>
            <w:vAlign w:val="center"/>
            <w:hideMark/>
          </w:tcPr>
          <w:p w14:paraId="13832779" w14:textId="77777777" w:rsidR="00BF562A" w:rsidRPr="00BF562A" w:rsidRDefault="00BF562A" w:rsidP="00BF562A">
            <w:pPr>
              <w:jc w:val="center"/>
              <w:rPr>
                <w:rFonts w:ascii="Tahoma" w:hAnsi="Tahoma" w:cs="Tahoma"/>
                <w:color w:val="C0C0C0"/>
                <w:sz w:val="12"/>
                <w:szCs w:val="12"/>
              </w:rPr>
            </w:pPr>
            <w:r w:rsidRPr="00BF562A">
              <w:rPr>
                <w:rFonts w:ascii="Tahoma" w:hAnsi="Tahoma" w:cs="Tahoma"/>
                <w:color w:val="C0C0C0"/>
                <w:sz w:val="12"/>
                <w:szCs w:val="12"/>
              </w:rPr>
              <w:t>1</w:t>
            </w:r>
          </w:p>
        </w:tc>
        <w:tc>
          <w:tcPr>
            <w:tcW w:w="3052" w:type="dxa"/>
            <w:tcBorders>
              <w:top w:val="nil"/>
              <w:left w:val="nil"/>
              <w:bottom w:val="single" w:sz="4" w:space="0" w:color="C0C0C0"/>
              <w:right w:val="nil"/>
            </w:tcBorders>
            <w:shd w:val="clear" w:color="auto" w:fill="auto"/>
            <w:noWrap/>
            <w:vAlign w:val="center"/>
            <w:hideMark/>
          </w:tcPr>
          <w:p w14:paraId="298DF8F1" w14:textId="77777777" w:rsidR="00BF562A" w:rsidRPr="00BF562A" w:rsidRDefault="00BF562A" w:rsidP="00BF562A">
            <w:pPr>
              <w:jc w:val="center"/>
              <w:rPr>
                <w:rFonts w:ascii="Tahoma" w:hAnsi="Tahoma" w:cs="Tahoma"/>
                <w:color w:val="C0C0C0"/>
                <w:sz w:val="12"/>
                <w:szCs w:val="12"/>
              </w:rPr>
            </w:pPr>
            <w:r w:rsidRPr="00BF562A">
              <w:rPr>
                <w:rFonts w:ascii="Tahoma" w:hAnsi="Tahoma" w:cs="Tahoma"/>
                <w:color w:val="C0C0C0"/>
                <w:sz w:val="12"/>
                <w:szCs w:val="12"/>
              </w:rPr>
              <w:t>2</w:t>
            </w:r>
          </w:p>
        </w:tc>
        <w:tc>
          <w:tcPr>
            <w:tcW w:w="673" w:type="dxa"/>
            <w:tcBorders>
              <w:top w:val="nil"/>
              <w:left w:val="nil"/>
              <w:bottom w:val="single" w:sz="4" w:space="0" w:color="C0C0C0"/>
              <w:right w:val="nil"/>
            </w:tcBorders>
            <w:shd w:val="clear" w:color="auto" w:fill="auto"/>
            <w:noWrap/>
            <w:vAlign w:val="center"/>
            <w:hideMark/>
          </w:tcPr>
          <w:p w14:paraId="469400EE" w14:textId="77777777" w:rsidR="00BF562A" w:rsidRPr="00BF562A" w:rsidRDefault="00BF562A" w:rsidP="00BF562A">
            <w:pPr>
              <w:jc w:val="center"/>
              <w:rPr>
                <w:rFonts w:ascii="Tahoma" w:hAnsi="Tahoma" w:cs="Tahoma"/>
                <w:color w:val="C0C0C0"/>
                <w:sz w:val="12"/>
                <w:szCs w:val="12"/>
              </w:rPr>
            </w:pPr>
            <w:r w:rsidRPr="00BF562A">
              <w:rPr>
                <w:rFonts w:ascii="Tahoma" w:hAnsi="Tahoma" w:cs="Tahoma"/>
                <w:color w:val="C0C0C0"/>
                <w:sz w:val="12"/>
                <w:szCs w:val="12"/>
              </w:rPr>
              <w:t>3</w:t>
            </w:r>
          </w:p>
        </w:tc>
        <w:tc>
          <w:tcPr>
            <w:tcW w:w="1038" w:type="dxa"/>
            <w:tcBorders>
              <w:top w:val="nil"/>
              <w:left w:val="nil"/>
              <w:bottom w:val="single" w:sz="4" w:space="0" w:color="C0C0C0"/>
              <w:right w:val="nil"/>
            </w:tcBorders>
            <w:shd w:val="clear" w:color="auto" w:fill="auto"/>
            <w:noWrap/>
            <w:vAlign w:val="center"/>
            <w:hideMark/>
          </w:tcPr>
          <w:p w14:paraId="36F479F6" w14:textId="77777777" w:rsidR="00BF562A" w:rsidRPr="00BF562A" w:rsidRDefault="00BF562A" w:rsidP="00BF562A">
            <w:pPr>
              <w:jc w:val="center"/>
              <w:rPr>
                <w:rFonts w:ascii="Tahoma" w:hAnsi="Tahoma" w:cs="Tahoma"/>
                <w:color w:val="C0C0C0"/>
                <w:sz w:val="12"/>
                <w:szCs w:val="12"/>
              </w:rPr>
            </w:pPr>
            <w:r w:rsidRPr="00BF562A">
              <w:rPr>
                <w:rFonts w:ascii="Tahoma" w:hAnsi="Tahoma" w:cs="Tahoma"/>
                <w:color w:val="C0C0C0"/>
                <w:sz w:val="12"/>
                <w:szCs w:val="12"/>
              </w:rPr>
              <w:t>6</w:t>
            </w:r>
          </w:p>
        </w:tc>
        <w:tc>
          <w:tcPr>
            <w:tcW w:w="1004" w:type="dxa"/>
            <w:tcBorders>
              <w:top w:val="nil"/>
              <w:left w:val="nil"/>
              <w:bottom w:val="single" w:sz="4" w:space="0" w:color="C0C0C0"/>
              <w:right w:val="nil"/>
            </w:tcBorders>
            <w:shd w:val="clear" w:color="auto" w:fill="auto"/>
            <w:noWrap/>
            <w:vAlign w:val="center"/>
            <w:hideMark/>
          </w:tcPr>
          <w:p w14:paraId="5BF7A17D" w14:textId="77777777" w:rsidR="00BF562A" w:rsidRPr="00BF562A" w:rsidRDefault="00BF562A" w:rsidP="00BF562A">
            <w:pPr>
              <w:jc w:val="center"/>
              <w:rPr>
                <w:rFonts w:ascii="Tahoma" w:hAnsi="Tahoma" w:cs="Tahoma"/>
                <w:color w:val="C0C0C0"/>
                <w:sz w:val="12"/>
                <w:szCs w:val="12"/>
              </w:rPr>
            </w:pPr>
            <w:r w:rsidRPr="00BF562A">
              <w:rPr>
                <w:rFonts w:ascii="Tahoma" w:hAnsi="Tahoma" w:cs="Tahoma"/>
                <w:color w:val="C0C0C0"/>
                <w:sz w:val="12"/>
                <w:szCs w:val="12"/>
              </w:rPr>
              <w:t>4</w:t>
            </w:r>
          </w:p>
        </w:tc>
        <w:tc>
          <w:tcPr>
            <w:tcW w:w="970" w:type="dxa"/>
            <w:tcBorders>
              <w:top w:val="nil"/>
              <w:left w:val="nil"/>
              <w:bottom w:val="single" w:sz="4" w:space="0" w:color="C0C0C0"/>
              <w:right w:val="nil"/>
            </w:tcBorders>
            <w:shd w:val="clear" w:color="auto" w:fill="auto"/>
            <w:noWrap/>
            <w:vAlign w:val="center"/>
            <w:hideMark/>
          </w:tcPr>
          <w:p w14:paraId="45FB316B"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5</w:t>
            </w:r>
          </w:p>
        </w:tc>
        <w:tc>
          <w:tcPr>
            <w:tcW w:w="877" w:type="dxa"/>
            <w:tcBorders>
              <w:top w:val="nil"/>
              <w:left w:val="nil"/>
              <w:bottom w:val="single" w:sz="4" w:space="0" w:color="C0C0C0"/>
              <w:right w:val="nil"/>
            </w:tcBorders>
            <w:shd w:val="clear" w:color="auto" w:fill="auto"/>
            <w:noWrap/>
            <w:vAlign w:val="center"/>
            <w:hideMark/>
          </w:tcPr>
          <w:p w14:paraId="50A3BD1F" w14:textId="77777777" w:rsidR="00BF562A" w:rsidRPr="00BF562A" w:rsidRDefault="00BF562A" w:rsidP="00BF562A">
            <w:pPr>
              <w:jc w:val="center"/>
              <w:rPr>
                <w:rFonts w:ascii="Tahoma" w:hAnsi="Tahoma" w:cs="Tahoma"/>
                <w:color w:val="C0C0C0"/>
                <w:sz w:val="12"/>
                <w:szCs w:val="12"/>
              </w:rPr>
            </w:pPr>
            <w:r w:rsidRPr="00BF562A">
              <w:rPr>
                <w:rFonts w:ascii="Tahoma" w:hAnsi="Tahoma" w:cs="Tahoma"/>
                <w:color w:val="C0C0C0"/>
                <w:sz w:val="12"/>
                <w:szCs w:val="12"/>
              </w:rPr>
              <w:t>6</w:t>
            </w:r>
          </w:p>
        </w:tc>
        <w:tc>
          <w:tcPr>
            <w:tcW w:w="2398" w:type="dxa"/>
            <w:tcBorders>
              <w:top w:val="nil"/>
              <w:left w:val="nil"/>
              <w:bottom w:val="single" w:sz="4" w:space="0" w:color="C0C0C0"/>
              <w:right w:val="nil"/>
            </w:tcBorders>
            <w:shd w:val="clear" w:color="auto" w:fill="auto"/>
            <w:noWrap/>
            <w:vAlign w:val="center"/>
            <w:hideMark/>
          </w:tcPr>
          <w:p w14:paraId="349B33A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6</w:t>
            </w:r>
          </w:p>
        </w:tc>
        <w:tc>
          <w:tcPr>
            <w:tcW w:w="1063" w:type="dxa"/>
            <w:tcBorders>
              <w:top w:val="nil"/>
              <w:left w:val="nil"/>
              <w:bottom w:val="single" w:sz="4" w:space="0" w:color="C0C0C0"/>
              <w:right w:val="nil"/>
            </w:tcBorders>
            <w:shd w:val="clear" w:color="auto" w:fill="auto"/>
            <w:noWrap/>
            <w:vAlign w:val="center"/>
            <w:hideMark/>
          </w:tcPr>
          <w:p w14:paraId="4118EB3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w:t>
            </w:r>
          </w:p>
        </w:tc>
        <w:tc>
          <w:tcPr>
            <w:tcW w:w="846" w:type="dxa"/>
            <w:tcBorders>
              <w:top w:val="nil"/>
              <w:left w:val="nil"/>
              <w:bottom w:val="single" w:sz="4" w:space="0" w:color="C0C0C0"/>
              <w:right w:val="nil"/>
            </w:tcBorders>
            <w:shd w:val="clear" w:color="auto" w:fill="auto"/>
            <w:noWrap/>
            <w:vAlign w:val="center"/>
            <w:hideMark/>
          </w:tcPr>
          <w:p w14:paraId="7403EE7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9</w:t>
            </w:r>
          </w:p>
        </w:tc>
        <w:tc>
          <w:tcPr>
            <w:tcW w:w="861" w:type="dxa"/>
            <w:tcBorders>
              <w:top w:val="nil"/>
              <w:left w:val="nil"/>
              <w:bottom w:val="single" w:sz="4" w:space="0" w:color="C0C0C0"/>
              <w:right w:val="nil"/>
            </w:tcBorders>
            <w:shd w:val="clear" w:color="auto" w:fill="auto"/>
            <w:noWrap/>
            <w:vAlign w:val="center"/>
            <w:hideMark/>
          </w:tcPr>
          <w:p w14:paraId="55DF935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w:t>
            </w:r>
          </w:p>
        </w:tc>
        <w:tc>
          <w:tcPr>
            <w:tcW w:w="1720" w:type="dxa"/>
            <w:tcBorders>
              <w:top w:val="nil"/>
              <w:left w:val="nil"/>
              <w:bottom w:val="single" w:sz="4" w:space="0" w:color="C0C0C0"/>
              <w:right w:val="nil"/>
            </w:tcBorders>
            <w:shd w:val="clear" w:color="auto" w:fill="auto"/>
            <w:noWrap/>
            <w:vAlign w:val="center"/>
            <w:hideMark/>
          </w:tcPr>
          <w:p w14:paraId="7D2410E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11</w:t>
            </w:r>
          </w:p>
        </w:tc>
      </w:tr>
      <w:tr w:rsidR="00BF562A" w:rsidRPr="00BF562A" w14:paraId="129A98EB"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54197E80" w14:textId="77777777" w:rsidR="00BF562A" w:rsidRPr="00BF562A" w:rsidRDefault="00BF562A" w:rsidP="00BF562A">
            <w:pPr>
              <w:jc w:val="cente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7116E3EA"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000000" w:fill="C0C0C0"/>
            <w:vAlign w:val="center"/>
            <w:hideMark/>
          </w:tcPr>
          <w:p w14:paraId="16328C0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w:t>
            </w:r>
          </w:p>
        </w:tc>
        <w:tc>
          <w:tcPr>
            <w:tcW w:w="3052" w:type="dxa"/>
            <w:tcBorders>
              <w:top w:val="nil"/>
              <w:left w:val="nil"/>
              <w:bottom w:val="single" w:sz="4" w:space="0" w:color="C0C0C0"/>
              <w:right w:val="single" w:sz="4" w:space="0" w:color="C0C0C0"/>
            </w:tcBorders>
            <w:shd w:val="clear" w:color="000000" w:fill="C0C0C0"/>
            <w:vAlign w:val="center"/>
            <w:hideMark/>
          </w:tcPr>
          <w:p w14:paraId="2C32EAD8"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Натуральные показатели</w:t>
            </w:r>
          </w:p>
        </w:tc>
        <w:tc>
          <w:tcPr>
            <w:tcW w:w="673" w:type="dxa"/>
            <w:tcBorders>
              <w:top w:val="nil"/>
              <w:left w:val="nil"/>
              <w:bottom w:val="single" w:sz="4" w:space="0" w:color="C0C0C0"/>
              <w:right w:val="single" w:sz="4" w:space="0" w:color="C0C0C0"/>
            </w:tcBorders>
            <w:shd w:val="clear" w:color="000000" w:fill="C0C0C0"/>
            <w:vAlign w:val="center"/>
            <w:hideMark/>
          </w:tcPr>
          <w:p w14:paraId="3868357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38" w:type="dxa"/>
            <w:tcBorders>
              <w:top w:val="nil"/>
              <w:left w:val="nil"/>
              <w:bottom w:val="single" w:sz="4" w:space="0" w:color="C0C0C0"/>
              <w:right w:val="single" w:sz="4" w:space="0" w:color="C0C0C0"/>
            </w:tcBorders>
            <w:shd w:val="clear" w:color="000000" w:fill="C0C0C0"/>
            <w:vAlign w:val="center"/>
            <w:hideMark/>
          </w:tcPr>
          <w:p w14:paraId="10D6E2C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04" w:type="dxa"/>
            <w:tcBorders>
              <w:top w:val="nil"/>
              <w:left w:val="nil"/>
              <w:bottom w:val="single" w:sz="4" w:space="0" w:color="C0C0C0"/>
              <w:right w:val="single" w:sz="4" w:space="0" w:color="C0C0C0"/>
            </w:tcBorders>
            <w:shd w:val="clear" w:color="000000" w:fill="C0C0C0"/>
            <w:vAlign w:val="center"/>
            <w:hideMark/>
          </w:tcPr>
          <w:p w14:paraId="1EC6C50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970" w:type="dxa"/>
            <w:tcBorders>
              <w:top w:val="nil"/>
              <w:left w:val="nil"/>
              <w:bottom w:val="single" w:sz="4" w:space="0" w:color="C0C0C0"/>
              <w:right w:val="single" w:sz="4" w:space="0" w:color="C0C0C0"/>
            </w:tcBorders>
            <w:shd w:val="clear" w:color="000000" w:fill="C0C0C0"/>
            <w:vAlign w:val="center"/>
            <w:hideMark/>
          </w:tcPr>
          <w:p w14:paraId="4A80B9F7"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 </w:t>
            </w:r>
          </w:p>
        </w:tc>
        <w:tc>
          <w:tcPr>
            <w:tcW w:w="877" w:type="dxa"/>
            <w:tcBorders>
              <w:top w:val="nil"/>
              <w:left w:val="nil"/>
              <w:bottom w:val="single" w:sz="4" w:space="0" w:color="C0C0C0"/>
              <w:right w:val="single" w:sz="4" w:space="0" w:color="C0C0C0"/>
            </w:tcBorders>
            <w:shd w:val="clear" w:color="000000" w:fill="C0C0C0"/>
            <w:vAlign w:val="center"/>
            <w:hideMark/>
          </w:tcPr>
          <w:p w14:paraId="476B033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2398" w:type="dxa"/>
            <w:tcBorders>
              <w:top w:val="nil"/>
              <w:left w:val="nil"/>
              <w:bottom w:val="single" w:sz="4" w:space="0" w:color="C0C0C0"/>
              <w:right w:val="single" w:sz="4" w:space="0" w:color="C0C0C0"/>
            </w:tcBorders>
            <w:shd w:val="clear" w:color="000000" w:fill="C0C0C0"/>
            <w:vAlign w:val="center"/>
            <w:hideMark/>
          </w:tcPr>
          <w:p w14:paraId="6F66F73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63" w:type="dxa"/>
            <w:tcBorders>
              <w:top w:val="nil"/>
              <w:left w:val="nil"/>
              <w:bottom w:val="single" w:sz="4" w:space="0" w:color="C0C0C0"/>
              <w:right w:val="single" w:sz="4" w:space="0" w:color="C0C0C0"/>
            </w:tcBorders>
            <w:shd w:val="clear" w:color="000000" w:fill="C0C0C0"/>
            <w:vAlign w:val="center"/>
            <w:hideMark/>
          </w:tcPr>
          <w:p w14:paraId="5C271FEB" w14:textId="77777777" w:rsidR="00BF562A" w:rsidRPr="00BF562A" w:rsidRDefault="00BF562A" w:rsidP="00BF562A">
            <w:pPr>
              <w:jc w:val="center"/>
              <w:rPr>
                <w:rFonts w:ascii="Tahoma" w:hAnsi="Tahoma" w:cs="Tahoma"/>
                <w:b/>
                <w:bCs/>
                <w:color w:val="FF0000"/>
                <w:sz w:val="12"/>
                <w:szCs w:val="12"/>
              </w:rPr>
            </w:pPr>
            <w:r w:rsidRPr="00BF562A">
              <w:rPr>
                <w:rFonts w:ascii="Tahoma" w:hAnsi="Tahoma" w:cs="Tahoma"/>
                <w:b/>
                <w:bCs/>
                <w:color w:val="FF0000"/>
                <w:sz w:val="12"/>
                <w:szCs w:val="12"/>
              </w:rPr>
              <w:t> </w:t>
            </w:r>
          </w:p>
        </w:tc>
        <w:tc>
          <w:tcPr>
            <w:tcW w:w="846" w:type="dxa"/>
            <w:tcBorders>
              <w:top w:val="nil"/>
              <w:left w:val="nil"/>
              <w:bottom w:val="single" w:sz="4" w:space="0" w:color="C0C0C0"/>
              <w:right w:val="single" w:sz="4" w:space="0" w:color="C0C0C0"/>
            </w:tcBorders>
            <w:shd w:val="clear" w:color="000000" w:fill="C0C0C0"/>
            <w:vAlign w:val="center"/>
            <w:hideMark/>
          </w:tcPr>
          <w:p w14:paraId="64006EE2" w14:textId="77777777" w:rsidR="00BF562A" w:rsidRPr="00BF562A" w:rsidRDefault="00BF562A" w:rsidP="00BF562A">
            <w:pPr>
              <w:jc w:val="center"/>
              <w:rPr>
                <w:rFonts w:ascii="Tahoma" w:hAnsi="Tahoma" w:cs="Tahoma"/>
                <w:b/>
                <w:bCs/>
                <w:color w:val="FF0000"/>
                <w:sz w:val="12"/>
                <w:szCs w:val="12"/>
              </w:rPr>
            </w:pPr>
            <w:r w:rsidRPr="00BF562A">
              <w:rPr>
                <w:rFonts w:ascii="Tahoma" w:hAnsi="Tahoma" w:cs="Tahoma"/>
                <w:b/>
                <w:bCs/>
                <w:color w:val="FF0000"/>
                <w:sz w:val="12"/>
                <w:szCs w:val="12"/>
              </w:rPr>
              <w:t> </w:t>
            </w:r>
          </w:p>
        </w:tc>
        <w:tc>
          <w:tcPr>
            <w:tcW w:w="861" w:type="dxa"/>
            <w:tcBorders>
              <w:top w:val="nil"/>
              <w:left w:val="nil"/>
              <w:bottom w:val="single" w:sz="4" w:space="0" w:color="C0C0C0"/>
              <w:right w:val="single" w:sz="4" w:space="0" w:color="C0C0C0"/>
            </w:tcBorders>
            <w:shd w:val="clear" w:color="000000" w:fill="C0C0C0"/>
            <w:vAlign w:val="center"/>
            <w:hideMark/>
          </w:tcPr>
          <w:p w14:paraId="7FAABF3F" w14:textId="77777777" w:rsidR="00BF562A" w:rsidRPr="00BF562A" w:rsidRDefault="00BF562A" w:rsidP="00BF562A">
            <w:pPr>
              <w:jc w:val="center"/>
              <w:rPr>
                <w:rFonts w:ascii="Tahoma" w:hAnsi="Tahoma" w:cs="Tahoma"/>
                <w:b/>
                <w:bCs/>
                <w:color w:val="FF0000"/>
                <w:sz w:val="12"/>
                <w:szCs w:val="12"/>
              </w:rPr>
            </w:pPr>
            <w:r w:rsidRPr="00BF562A">
              <w:rPr>
                <w:rFonts w:ascii="Tahoma" w:hAnsi="Tahoma" w:cs="Tahoma"/>
                <w:b/>
                <w:bCs/>
                <w:color w:val="FF0000"/>
                <w:sz w:val="12"/>
                <w:szCs w:val="12"/>
              </w:rPr>
              <w:t> </w:t>
            </w:r>
          </w:p>
        </w:tc>
        <w:tc>
          <w:tcPr>
            <w:tcW w:w="1720" w:type="dxa"/>
            <w:tcBorders>
              <w:top w:val="nil"/>
              <w:left w:val="nil"/>
              <w:bottom w:val="single" w:sz="4" w:space="0" w:color="C0C0C0"/>
              <w:right w:val="single" w:sz="4" w:space="0" w:color="C0C0C0"/>
            </w:tcBorders>
            <w:shd w:val="clear" w:color="000000" w:fill="C0C0C0"/>
            <w:vAlign w:val="center"/>
            <w:hideMark/>
          </w:tcPr>
          <w:p w14:paraId="5477CA5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r>
      <w:tr w:rsidR="00BF562A" w:rsidRPr="00BF562A" w14:paraId="7DA6BEFC"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4FE92804" w14:textId="77777777" w:rsidR="00BF562A" w:rsidRPr="00BF562A" w:rsidRDefault="00BF562A" w:rsidP="00BF562A">
            <w:pPr>
              <w:jc w:val="cente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3EB10795"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87CA8B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1.1</w:t>
            </w:r>
          </w:p>
        </w:tc>
        <w:tc>
          <w:tcPr>
            <w:tcW w:w="3052" w:type="dxa"/>
            <w:tcBorders>
              <w:top w:val="nil"/>
              <w:left w:val="nil"/>
              <w:bottom w:val="single" w:sz="4" w:space="0" w:color="C0C0C0"/>
              <w:right w:val="single" w:sz="4" w:space="0" w:color="C0C0C0"/>
            </w:tcBorders>
            <w:shd w:val="clear" w:color="auto" w:fill="auto"/>
            <w:vAlign w:val="center"/>
            <w:hideMark/>
          </w:tcPr>
          <w:p w14:paraId="51610FD4"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Поднято воды</w:t>
            </w:r>
          </w:p>
        </w:tc>
        <w:tc>
          <w:tcPr>
            <w:tcW w:w="673" w:type="dxa"/>
            <w:tcBorders>
              <w:top w:val="nil"/>
              <w:left w:val="nil"/>
              <w:bottom w:val="single" w:sz="4" w:space="0" w:color="C0C0C0"/>
              <w:right w:val="single" w:sz="4" w:space="0" w:color="C0C0C0"/>
            </w:tcBorders>
            <w:shd w:val="clear" w:color="auto" w:fill="auto"/>
            <w:vAlign w:val="center"/>
            <w:hideMark/>
          </w:tcPr>
          <w:p w14:paraId="13A91D5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м3</w:t>
            </w:r>
          </w:p>
        </w:tc>
        <w:tc>
          <w:tcPr>
            <w:tcW w:w="1038" w:type="dxa"/>
            <w:tcBorders>
              <w:top w:val="nil"/>
              <w:left w:val="nil"/>
              <w:bottom w:val="single" w:sz="4" w:space="0" w:color="C0C0C0"/>
              <w:right w:val="single" w:sz="4" w:space="0" w:color="C0C0C0"/>
            </w:tcBorders>
            <w:shd w:val="clear" w:color="000000" w:fill="FFFFCC"/>
            <w:vAlign w:val="center"/>
            <w:hideMark/>
          </w:tcPr>
          <w:p w14:paraId="59D69C7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1004" w:type="dxa"/>
            <w:tcBorders>
              <w:top w:val="nil"/>
              <w:left w:val="nil"/>
              <w:bottom w:val="single" w:sz="4" w:space="0" w:color="C0C0C0"/>
              <w:right w:val="single" w:sz="4" w:space="0" w:color="C0C0C0"/>
            </w:tcBorders>
            <w:shd w:val="clear" w:color="000000" w:fill="FFFFCC"/>
            <w:vAlign w:val="center"/>
            <w:hideMark/>
          </w:tcPr>
          <w:p w14:paraId="193C8A1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970" w:type="dxa"/>
            <w:tcBorders>
              <w:top w:val="nil"/>
              <w:left w:val="nil"/>
              <w:bottom w:val="single" w:sz="4" w:space="0" w:color="C0C0C0"/>
              <w:right w:val="single" w:sz="4" w:space="0" w:color="C0C0C0"/>
            </w:tcBorders>
            <w:shd w:val="clear" w:color="000000" w:fill="FFFFCC"/>
            <w:vAlign w:val="center"/>
            <w:hideMark/>
          </w:tcPr>
          <w:p w14:paraId="428A9BE7"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318 697,00</w:t>
            </w:r>
          </w:p>
        </w:tc>
        <w:tc>
          <w:tcPr>
            <w:tcW w:w="877" w:type="dxa"/>
            <w:tcBorders>
              <w:top w:val="nil"/>
              <w:left w:val="nil"/>
              <w:bottom w:val="single" w:sz="4" w:space="0" w:color="C0C0C0"/>
              <w:right w:val="single" w:sz="4" w:space="0" w:color="C0C0C0"/>
            </w:tcBorders>
            <w:shd w:val="clear" w:color="000000" w:fill="FFFFCC"/>
            <w:vAlign w:val="center"/>
            <w:hideMark/>
          </w:tcPr>
          <w:p w14:paraId="5A8BB6F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2398" w:type="dxa"/>
            <w:tcBorders>
              <w:top w:val="nil"/>
              <w:left w:val="nil"/>
              <w:bottom w:val="single" w:sz="4" w:space="0" w:color="C0C0C0"/>
              <w:right w:val="single" w:sz="4" w:space="0" w:color="C0C0C0"/>
            </w:tcBorders>
            <w:shd w:val="clear" w:color="000000" w:fill="FFFFCC"/>
            <w:vAlign w:val="center"/>
            <w:hideMark/>
          </w:tcPr>
          <w:p w14:paraId="3CF64D7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1063" w:type="dxa"/>
            <w:tcBorders>
              <w:top w:val="nil"/>
              <w:left w:val="nil"/>
              <w:bottom w:val="single" w:sz="4" w:space="0" w:color="C0C0C0"/>
              <w:right w:val="single" w:sz="4" w:space="0" w:color="C0C0C0"/>
            </w:tcBorders>
            <w:shd w:val="clear" w:color="000000" w:fill="FFFFCC"/>
            <w:vAlign w:val="center"/>
            <w:hideMark/>
          </w:tcPr>
          <w:p w14:paraId="50058E4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328 216,10</w:t>
            </w:r>
          </w:p>
        </w:tc>
        <w:tc>
          <w:tcPr>
            <w:tcW w:w="846" w:type="dxa"/>
            <w:tcBorders>
              <w:top w:val="nil"/>
              <w:left w:val="nil"/>
              <w:bottom w:val="single" w:sz="4" w:space="0" w:color="C0C0C0"/>
              <w:right w:val="single" w:sz="4" w:space="0" w:color="C0C0C0"/>
            </w:tcBorders>
            <w:shd w:val="clear" w:color="000000" w:fill="D7EAD3"/>
            <w:vAlign w:val="center"/>
            <w:hideMark/>
          </w:tcPr>
          <w:p w14:paraId="002F929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164 108,05</w:t>
            </w:r>
          </w:p>
        </w:tc>
        <w:tc>
          <w:tcPr>
            <w:tcW w:w="861" w:type="dxa"/>
            <w:tcBorders>
              <w:top w:val="nil"/>
              <w:left w:val="nil"/>
              <w:bottom w:val="single" w:sz="4" w:space="0" w:color="C0C0C0"/>
              <w:right w:val="single" w:sz="4" w:space="0" w:color="C0C0C0"/>
            </w:tcBorders>
            <w:shd w:val="clear" w:color="000000" w:fill="D7EAD3"/>
            <w:vAlign w:val="center"/>
            <w:hideMark/>
          </w:tcPr>
          <w:p w14:paraId="3C181E3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164 108,05</w:t>
            </w:r>
          </w:p>
        </w:tc>
        <w:tc>
          <w:tcPr>
            <w:tcW w:w="1720" w:type="dxa"/>
            <w:tcBorders>
              <w:top w:val="nil"/>
              <w:left w:val="nil"/>
              <w:bottom w:val="single" w:sz="4" w:space="0" w:color="C0C0C0"/>
              <w:right w:val="single" w:sz="4" w:space="0" w:color="C0C0C0"/>
            </w:tcBorders>
            <w:shd w:val="clear" w:color="000000" w:fill="FFFFCC"/>
            <w:vAlign w:val="center"/>
            <w:hideMark/>
          </w:tcPr>
          <w:p w14:paraId="044C495A"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6072ED28"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00F9B9B8"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0756782D"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B4D0FE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w:t>
            </w:r>
          </w:p>
        </w:tc>
        <w:tc>
          <w:tcPr>
            <w:tcW w:w="3052" w:type="dxa"/>
            <w:tcBorders>
              <w:top w:val="nil"/>
              <w:left w:val="nil"/>
              <w:bottom w:val="single" w:sz="4" w:space="0" w:color="C0C0C0"/>
              <w:right w:val="single" w:sz="4" w:space="0" w:color="C0C0C0"/>
            </w:tcBorders>
            <w:shd w:val="clear" w:color="auto" w:fill="auto"/>
            <w:vAlign w:val="center"/>
            <w:hideMark/>
          </w:tcPr>
          <w:p w14:paraId="76679659"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Подано воды в сеть</w:t>
            </w:r>
          </w:p>
        </w:tc>
        <w:tc>
          <w:tcPr>
            <w:tcW w:w="673" w:type="dxa"/>
            <w:tcBorders>
              <w:top w:val="nil"/>
              <w:left w:val="nil"/>
              <w:bottom w:val="single" w:sz="4" w:space="0" w:color="C0C0C0"/>
              <w:right w:val="single" w:sz="4" w:space="0" w:color="C0C0C0"/>
            </w:tcBorders>
            <w:shd w:val="clear" w:color="auto" w:fill="auto"/>
            <w:vAlign w:val="center"/>
            <w:hideMark/>
          </w:tcPr>
          <w:p w14:paraId="7EFFC7D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м3</w:t>
            </w:r>
          </w:p>
        </w:tc>
        <w:tc>
          <w:tcPr>
            <w:tcW w:w="1038" w:type="dxa"/>
            <w:tcBorders>
              <w:top w:val="nil"/>
              <w:left w:val="nil"/>
              <w:bottom w:val="single" w:sz="4" w:space="0" w:color="C0C0C0"/>
              <w:right w:val="single" w:sz="4" w:space="0" w:color="C0C0C0"/>
            </w:tcBorders>
            <w:shd w:val="clear" w:color="000000" w:fill="FFFFCC"/>
            <w:vAlign w:val="center"/>
            <w:hideMark/>
          </w:tcPr>
          <w:p w14:paraId="35A2236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1004" w:type="dxa"/>
            <w:tcBorders>
              <w:top w:val="nil"/>
              <w:left w:val="nil"/>
              <w:bottom w:val="single" w:sz="4" w:space="0" w:color="C0C0C0"/>
              <w:right w:val="single" w:sz="4" w:space="0" w:color="C0C0C0"/>
            </w:tcBorders>
            <w:shd w:val="clear" w:color="000000" w:fill="FFFFCC"/>
            <w:vAlign w:val="center"/>
            <w:hideMark/>
          </w:tcPr>
          <w:p w14:paraId="2834E4F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970" w:type="dxa"/>
            <w:tcBorders>
              <w:top w:val="nil"/>
              <w:left w:val="nil"/>
              <w:bottom w:val="single" w:sz="4" w:space="0" w:color="C0C0C0"/>
              <w:right w:val="single" w:sz="4" w:space="0" w:color="C0C0C0"/>
            </w:tcBorders>
            <w:shd w:val="clear" w:color="000000" w:fill="FFFFCC"/>
            <w:vAlign w:val="center"/>
            <w:hideMark/>
          </w:tcPr>
          <w:p w14:paraId="104164BA"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318 697,00</w:t>
            </w:r>
          </w:p>
        </w:tc>
        <w:tc>
          <w:tcPr>
            <w:tcW w:w="877" w:type="dxa"/>
            <w:tcBorders>
              <w:top w:val="nil"/>
              <w:left w:val="nil"/>
              <w:bottom w:val="single" w:sz="4" w:space="0" w:color="C0C0C0"/>
              <w:right w:val="single" w:sz="4" w:space="0" w:color="C0C0C0"/>
            </w:tcBorders>
            <w:shd w:val="clear" w:color="000000" w:fill="FFFFCC"/>
            <w:vAlign w:val="center"/>
            <w:hideMark/>
          </w:tcPr>
          <w:p w14:paraId="37C1EA7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2398" w:type="dxa"/>
            <w:tcBorders>
              <w:top w:val="nil"/>
              <w:left w:val="nil"/>
              <w:bottom w:val="single" w:sz="4" w:space="0" w:color="C0C0C0"/>
              <w:right w:val="single" w:sz="4" w:space="0" w:color="C0C0C0"/>
            </w:tcBorders>
            <w:shd w:val="clear" w:color="000000" w:fill="FFFFCC"/>
            <w:vAlign w:val="center"/>
            <w:hideMark/>
          </w:tcPr>
          <w:p w14:paraId="254DC31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1063" w:type="dxa"/>
            <w:tcBorders>
              <w:top w:val="nil"/>
              <w:left w:val="nil"/>
              <w:bottom w:val="single" w:sz="4" w:space="0" w:color="C0C0C0"/>
              <w:right w:val="single" w:sz="4" w:space="0" w:color="C0C0C0"/>
            </w:tcBorders>
            <w:shd w:val="clear" w:color="000000" w:fill="FFFFCC"/>
            <w:vAlign w:val="center"/>
            <w:hideMark/>
          </w:tcPr>
          <w:p w14:paraId="3341D84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328 216,10</w:t>
            </w:r>
          </w:p>
        </w:tc>
        <w:tc>
          <w:tcPr>
            <w:tcW w:w="846" w:type="dxa"/>
            <w:tcBorders>
              <w:top w:val="nil"/>
              <w:left w:val="nil"/>
              <w:bottom w:val="single" w:sz="4" w:space="0" w:color="C0C0C0"/>
              <w:right w:val="single" w:sz="4" w:space="0" w:color="C0C0C0"/>
            </w:tcBorders>
            <w:shd w:val="clear" w:color="000000" w:fill="D7EAD3"/>
            <w:vAlign w:val="center"/>
            <w:hideMark/>
          </w:tcPr>
          <w:p w14:paraId="0012882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164 108,05</w:t>
            </w:r>
          </w:p>
        </w:tc>
        <w:tc>
          <w:tcPr>
            <w:tcW w:w="861" w:type="dxa"/>
            <w:tcBorders>
              <w:top w:val="nil"/>
              <w:left w:val="nil"/>
              <w:bottom w:val="single" w:sz="4" w:space="0" w:color="C0C0C0"/>
              <w:right w:val="single" w:sz="4" w:space="0" w:color="C0C0C0"/>
            </w:tcBorders>
            <w:shd w:val="clear" w:color="000000" w:fill="D7EAD3"/>
            <w:vAlign w:val="center"/>
            <w:hideMark/>
          </w:tcPr>
          <w:p w14:paraId="61FE767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164 108,05</w:t>
            </w:r>
          </w:p>
        </w:tc>
        <w:tc>
          <w:tcPr>
            <w:tcW w:w="1720" w:type="dxa"/>
            <w:tcBorders>
              <w:top w:val="nil"/>
              <w:left w:val="nil"/>
              <w:bottom w:val="single" w:sz="4" w:space="0" w:color="C0C0C0"/>
              <w:right w:val="single" w:sz="4" w:space="0" w:color="C0C0C0"/>
            </w:tcBorders>
            <w:shd w:val="clear" w:color="000000" w:fill="FFFFCC"/>
            <w:vAlign w:val="center"/>
            <w:hideMark/>
          </w:tcPr>
          <w:p w14:paraId="7A13B0CF"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4846B0AA"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34011064"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27DEA5A5"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385723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1.7</w:t>
            </w:r>
          </w:p>
        </w:tc>
        <w:tc>
          <w:tcPr>
            <w:tcW w:w="3052" w:type="dxa"/>
            <w:tcBorders>
              <w:top w:val="nil"/>
              <w:left w:val="nil"/>
              <w:bottom w:val="single" w:sz="4" w:space="0" w:color="C0C0C0"/>
              <w:right w:val="single" w:sz="4" w:space="0" w:color="C0C0C0"/>
            </w:tcBorders>
            <w:shd w:val="clear" w:color="auto" w:fill="auto"/>
            <w:vAlign w:val="center"/>
            <w:hideMark/>
          </w:tcPr>
          <w:p w14:paraId="517ADE66"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Потери воды</w:t>
            </w:r>
          </w:p>
        </w:tc>
        <w:tc>
          <w:tcPr>
            <w:tcW w:w="673" w:type="dxa"/>
            <w:tcBorders>
              <w:top w:val="nil"/>
              <w:left w:val="nil"/>
              <w:bottom w:val="single" w:sz="4" w:space="0" w:color="C0C0C0"/>
              <w:right w:val="single" w:sz="4" w:space="0" w:color="C0C0C0"/>
            </w:tcBorders>
            <w:shd w:val="clear" w:color="auto" w:fill="auto"/>
            <w:vAlign w:val="center"/>
            <w:hideMark/>
          </w:tcPr>
          <w:p w14:paraId="71B2E10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м3</w:t>
            </w:r>
          </w:p>
        </w:tc>
        <w:tc>
          <w:tcPr>
            <w:tcW w:w="1038" w:type="dxa"/>
            <w:tcBorders>
              <w:top w:val="nil"/>
              <w:left w:val="nil"/>
              <w:bottom w:val="single" w:sz="4" w:space="0" w:color="C0C0C0"/>
              <w:right w:val="single" w:sz="4" w:space="0" w:color="C0C0C0"/>
            </w:tcBorders>
            <w:shd w:val="clear" w:color="000000" w:fill="D7EAD3"/>
            <w:vAlign w:val="center"/>
            <w:hideMark/>
          </w:tcPr>
          <w:p w14:paraId="766F613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1004" w:type="dxa"/>
            <w:tcBorders>
              <w:top w:val="nil"/>
              <w:left w:val="nil"/>
              <w:bottom w:val="single" w:sz="4" w:space="0" w:color="C0C0C0"/>
              <w:right w:val="single" w:sz="4" w:space="0" w:color="C0C0C0"/>
            </w:tcBorders>
            <w:shd w:val="clear" w:color="000000" w:fill="D7EAD3"/>
            <w:vAlign w:val="center"/>
            <w:hideMark/>
          </w:tcPr>
          <w:p w14:paraId="29F18A7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970" w:type="dxa"/>
            <w:tcBorders>
              <w:top w:val="nil"/>
              <w:left w:val="nil"/>
              <w:bottom w:val="single" w:sz="4" w:space="0" w:color="C0C0C0"/>
              <w:right w:val="single" w:sz="4" w:space="0" w:color="C0C0C0"/>
            </w:tcBorders>
            <w:shd w:val="clear" w:color="000000" w:fill="D7EAD3"/>
            <w:vAlign w:val="center"/>
            <w:hideMark/>
          </w:tcPr>
          <w:p w14:paraId="3259F171"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0,00</w:t>
            </w:r>
          </w:p>
        </w:tc>
        <w:tc>
          <w:tcPr>
            <w:tcW w:w="877" w:type="dxa"/>
            <w:tcBorders>
              <w:top w:val="nil"/>
              <w:left w:val="nil"/>
              <w:bottom w:val="single" w:sz="4" w:space="0" w:color="C0C0C0"/>
              <w:right w:val="single" w:sz="4" w:space="0" w:color="C0C0C0"/>
            </w:tcBorders>
            <w:shd w:val="clear" w:color="000000" w:fill="D7EAD3"/>
            <w:vAlign w:val="center"/>
            <w:hideMark/>
          </w:tcPr>
          <w:p w14:paraId="3F90395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2398" w:type="dxa"/>
            <w:tcBorders>
              <w:top w:val="nil"/>
              <w:left w:val="nil"/>
              <w:bottom w:val="single" w:sz="4" w:space="0" w:color="C0C0C0"/>
              <w:right w:val="single" w:sz="4" w:space="0" w:color="C0C0C0"/>
            </w:tcBorders>
            <w:shd w:val="clear" w:color="000000" w:fill="D7EAD3"/>
            <w:vAlign w:val="center"/>
            <w:hideMark/>
          </w:tcPr>
          <w:p w14:paraId="1AF4AEC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1063" w:type="dxa"/>
            <w:tcBorders>
              <w:top w:val="nil"/>
              <w:left w:val="nil"/>
              <w:bottom w:val="single" w:sz="4" w:space="0" w:color="C0C0C0"/>
              <w:right w:val="single" w:sz="4" w:space="0" w:color="C0C0C0"/>
            </w:tcBorders>
            <w:shd w:val="clear" w:color="000000" w:fill="D7EAD3"/>
            <w:vAlign w:val="center"/>
            <w:hideMark/>
          </w:tcPr>
          <w:p w14:paraId="37E1B88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846" w:type="dxa"/>
            <w:tcBorders>
              <w:top w:val="nil"/>
              <w:left w:val="nil"/>
              <w:bottom w:val="single" w:sz="4" w:space="0" w:color="C0C0C0"/>
              <w:right w:val="single" w:sz="4" w:space="0" w:color="C0C0C0"/>
            </w:tcBorders>
            <w:shd w:val="clear" w:color="000000" w:fill="D7EAD3"/>
            <w:vAlign w:val="center"/>
            <w:hideMark/>
          </w:tcPr>
          <w:p w14:paraId="6971ABC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48D8A24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9D555BB"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4FD040D2"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5AF43968"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664B27D7"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C4453D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1.7.1</w:t>
            </w:r>
          </w:p>
        </w:tc>
        <w:tc>
          <w:tcPr>
            <w:tcW w:w="3052" w:type="dxa"/>
            <w:tcBorders>
              <w:top w:val="nil"/>
              <w:left w:val="nil"/>
              <w:bottom w:val="single" w:sz="4" w:space="0" w:color="C0C0C0"/>
              <w:right w:val="single" w:sz="4" w:space="0" w:color="C0C0C0"/>
            </w:tcBorders>
            <w:shd w:val="clear" w:color="auto" w:fill="auto"/>
            <w:vAlign w:val="center"/>
            <w:hideMark/>
          </w:tcPr>
          <w:p w14:paraId="14527A04"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То же в %</w:t>
            </w:r>
          </w:p>
        </w:tc>
        <w:tc>
          <w:tcPr>
            <w:tcW w:w="673" w:type="dxa"/>
            <w:tcBorders>
              <w:top w:val="nil"/>
              <w:left w:val="nil"/>
              <w:bottom w:val="single" w:sz="4" w:space="0" w:color="C0C0C0"/>
              <w:right w:val="single" w:sz="4" w:space="0" w:color="C0C0C0"/>
            </w:tcBorders>
            <w:shd w:val="clear" w:color="auto" w:fill="auto"/>
            <w:vAlign w:val="center"/>
            <w:hideMark/>
          </w:tcPr>
          <w:p w14:paraId="3B1FA36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w:t>
            </w:r>
          </w:p>
        </w:tc>
        <w:tc>
          <w:tcPr>
            <w:tcW w:w="1038" w:type="dxa"/>
            <w:tcBorders>
              <w:top w:val="nil"/>
              <w:left w:val="nil"/>
              <w:bottom w:val="single" w:sz="4" w:space="0" w:color="C0C0C0"/>
              <w:right w:val="single" w:sz="4" w:space="0" w:color="C0C0C0"/>
            </w:tcBorders>
            <w:shd w:val="clear" w:color="000000" w:fill="D7EAD3"/>
            <w:vAlign w:val="center"/>
            <w:hideMark/>
          </w:tcPr>
          <w:p w14:paraId="47CD5A6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1004" w:type="dxa"/>
            <w:tcBorders>
              <w:top w:val="nil"/>
              <w:left w:val="nil"/>
              <w:bottom w:val="single" w:sz="4" w:space="0" w:color="C0C0C0"/>
              <w:right w:val="single" w:sz="4" w:space="0" w:color="C0C0C0"/>
            </w:tcBorders>
            <w:shd w:val="clear" w:color="000000" w:fill="D7EAD3"/>
            <w:vAlign w:val="center"/>
            <w:hideMark/>
          </w:tcPr>
          <w:p w14:paraId="2C10DD2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970" w:type="dxa"/>
            <w:tcBorders>
              <w:top w:val="nil"/>
              <w:left w:val="nil"/>
              <w:bottom w:val="single" w:sz="4" w:space="0" w:color="C0C0C0"/>
              <w:right w:val="single" w:sz="4" w:space="0" w:color="C0C0C0"/>
            </w:tcBorders>
            <w:shd w:val="clear" w:color="000000" w:fill="D7EAD3"/>
            <w:vAlign w:val="center"/>
            <w:hideMark/>
          </w:tcPr>
          <w:p w14:paraId="1E02126B"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0,00</w:t>
            </w:r>
          </w:p>
        </w:tc>
        <w:tc>
          <w:tcPr>
            <w:tcW w:w="877" w:type="dxa"/>
            <w:tcBorders>
              <w:top w:val="nil"/>
              <w:left w:val="nil"/>
              <w:bottom w:val="single" w:sz="4" w:space="0" w:color="C0C0C0"/>
              <w:right w:val="single" w:sz="4" w:space="0" w:color="C0C0C0"/>
            </w:tcBorders>
            <w:shd w:val="clear" w:color="000000" w:fill="D7EAD3"/>
            <w:vAlign w:val="center"/>
            <w:hideMark/>
          </w:tcPr>
          <w:p w14:paraId="50894B2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2398" w:type="dxa"/>
            <w:tcBorders>
              <w:top w:val="nil"/>
              <w:left w:val="nil"/>
              <w:bottom w:val="single" w:sz="4" w:space="0" w:color="C0C0C0"/>
              <w:right w:val="single" w:sz="4" w:space="0" w:color="C0C0C0"/>
            </w:tcBorders>
            <w:shd w:val="clear" w:color="000000" w:fill="D7EAD3"/>
            <w:vAlign w:val="center"/>
            <w:hideMark/>
          </w:tcPr>
          <w:p w14:paraId="3E148DB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1063" w:type="dxa"/>
            <w:tcBorders>
              <w:top w:val="nil"/>
              <w:left w:val="nil"/>
              <w:bottom w:val="single" w:sz="4" w:space="0" w:color="C0C0C0"/>
              <w:right w:val="single" w:sz="4" w:space="0" w:color="C0C0C0"/>
            </w:tcBorders>
            <w:shd w:val="clear" w:color="000000" w:fill="D7EAD3"/>
            <w:vAlign w:val="center"/>
            <w:hideMark/>
          </w:tcPr>
          <w:p w14:paraId="358DF6C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846" w:type="dxa"/>
            <w:tcBorders>
              <w:top w:val="nil"/>
              <w:left w:val="nil"/>
              <w:bottom w:val="single" w:sz="4" w:space="0" w:color="C0C0C0"/>
              <w:right w:val="single" w:sz="4" w:space="0" w:color="C0C0C0"/>
            </w:tcBorders>
            <w:shd w:val="clear" w:color="000000" w:fill="D7EAD3"/>
            <w:vAlign w:val="center"/>
            <w:hideMark/>
          </w:tcPr>
          <w:p w14:paraId="2240305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138A63F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F2A2B69"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2C0FB0E3" w14:textId="77777777" w:rsidTr="00BF562A">
        <w:trPr>
          <w:trHeight w:val="690"/>
          <w:jc w:val="center"/>
        </w:trPr>
        <w:tc>
          <w:tcPr>
            <w:tcW w:w="410" w:type="dxa"/>
            <w:tcBorders>
              <w:top w:val="nil"/>
              <w:left w:val="nil"/>
              <w:bottom w:val="nil"/>
              <w:right w:val="nil"/>
            </w:tcBorders>
            <w:shd w:val="clear" w:color="auto" w:fill="auto"/>
            <w:noWrap/>
            <w:vAlign w:val="bottom"/>
            <w:hideMark/>
          </w:tcPr>
          <w:p w14:paraId="0353A4CA"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3AE58D75"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370A49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w:t>
            </w:r>
          </w:p>
        </w:tc>
        <w:tc>
          <w:tcPr>
            <w:tcW w:w="3052" w:type="dxa"/>
            <w:tcBorders>
              <w:top w:val="nil"/>
              <w:left w:val="nil"/>
              <w:bottom w:val="single" w:sz="4" w:space="0" w:color="C0C0C0"/>
              <w:right w:val="single" w:sz="4" w:space="0" w:color="C0C0C0"/>
            </w:tcBorders>
            <w:shd w:val="clear" w:color="auto" w:fill="auto"/>
            <w:vAlign w:val="center"/>
            <w:hideMark/>
          </w:tcPr>
          <w:p w14:paraId="6365F7BC"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Отпущено воды по категориям потребителей</w:t>
            </w:r>
          </w:p>
        </w:tc>
        <w:tc>
          <w:tcPr>
            <w:tcW w:w="673" w:type="dxa"/>
            <w:tcBorders>
              <w:top w:val="nil"/>
              <w:left w:val="nil"/>
              <w:bottom w:val="single" w:sz="4" w:space="0" w:color="C0C0C0"/>
              <w:right w:val="single" w:sz="4" w:space="0" w:color="C0C0C0"/>
            </w:tcBorders>
            <w:shd w:val="clear" w:color="auto" w:fill="auto"/>
            <w:vAlign w:val="center"/>
            <w:hideMark/>
          </w:tcPr>
          <w:p w14:paraId="59DDD5D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м3</w:t>
            </w:r>
          </w:p>
        </w:tc>
        <w:tc>
          <w:tcPr>
            <w:tcW w:w="1038" w:type="dxa"/>
            <w:tcBorders>
              <w:top w:val="nil"/>
              <w:left w:val="nil"/>
              <w:bottom w:val="single" w:sz="4" w:space="0" w:color="C0C0C0"/>
              <w:right w:val="single" w:sz="4" w:space="0" w:color="C0C0C0"/>
            </w:tcBorders>
            <w:shd w:val="clear" w:color="000000" w:fill="D7EAD3"/>
            <w:vAlign w:val="center"/>
            <w:hideMark/>
          </w:tcPr>
          <w:p w14:paraId="2E6089B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1004" w:type="dxa"/>
            <w:tcBorders>
              <w:top w:val="nil"/>
              <w:left w:val="nil"/>
              <w:bottom w:val="single" w:sz="4" w:space="0" w:color="C0C0C0"/>
              <w:right w:val="single" w:sz="4" w:space="0" w:color="C0C0C0"/>
            </w:tcBorders>
            <w:shd w:val="clear" w:color="000000" w:fill="D7EAD3"/>
            <w:vAlign w:val="center"/>
            <w:hideMark/>
          </w:tcPr>
          <w:p w14:paraId="488F322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970" w:type="dxa"/>
            <w:tcBorders>
              <w:top w:val="nil"/>
              <w:left w:val="nil"/>
              <w:bottom w:val="single" w:sz="4" w:space="0" w:color="C0C0C0"/>
              <w:right w:val="single" w:sz="4" w:space="0" w:color="C0C0C0"/>
            </w:tcBorders>
            <w:shd w:val="clear" w:color="000000" w:fill="D7EAD3"/>
            <w:vAlign w:val="center"/>
            <w:hideMark/>
          </w:tcPr>
          <w:p w14:paraId="3884D13F"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318 697,00</w:t>
            </w:r>
          </w:p>
        </w:tc>
        <w:tc>
          <w:tcPr>
            <w:tcW w:w="877" w:type="dxa"/>
            <w:tcBorders>
              <w:top w:val="nil"/>
              <w:left w:val="nil"/>
              <w:bottom w:val="single" w:sz="4" w:space="0" w:color="C0C0C0"/>
              <w:right w:val="single" w:sz="4" w:space="0" w:color="C0C0C0"/>
            </w:tcBorders>
            <w:shd w:val="clear" w:color="000000" w:fill="D7EAD3"/>
            <w:vAlign w:val="center"/>
            <w:hideMark/>
          </w:tcPr>
          <w:p w14:paraId="5A5C431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2398" w:type="dxa"/>
            <w:tcBorders>
              <w:top w:val="nil"/>
              <w:left w:val="nil"/>
              <w:bottom w:val="single" w:sz="4" w:space="0" w:color="C0C0C0"/>
              <w:right w:val="single" w:sz="4" w:space="0" w:color="C0C0C0"/>
            </w:tcBorders>
            <w:shd w:val="clear" w:color="000000" w:fill="D7EAD3"/>
            <w:vAlign w:val="center"/>
            <w:hideMark/>
          </w:tcPr>
          <w:p w14:paraId="2087989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337 352,60</w:t>
            </w:r>
          </w:p>
        </w:tc>
        <w:tc>
          <w:tcPr>
            <w:tcW w:w="1063" w:type="dxa"/>
            <w:tcBorders>
              <w:top w:val="nil"/>
              <w:left w:val="nil"/>
              <w:bottom w:val="single" w:sz="4" w:space="0" w:color="C0C0C0"/>
              <w:right w:val="single" w:sz="4" w:space="0" w:color="C0C0C0"/>
            </w:tcBorders>
            <w:shd w:val="clear" w:color="000000" w:fill="D7EAD3"/>
            <w:vAlign w:val="center"/>
            <w:hideMark/>
          </w:tcPr>
          <w:p w14:paraId="0CF57F4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328 216,10</w:t>
            </w:r>
          </w:p>
        </w:tc>
        <w:tc>
          <w:tcPr>
            <w:tcW w:w="846" w:type="dxa"/>
            <w:tcBorders>
              <w:top w:val="nil"/>
              <w:left w:val="nil"/>
              <w:bottom w:val="single" w:sz="4" w:space="0" w:color="C0C0C0"/>
              <w:right w:val="single" w:sz="4" w:space="0" w:color="C0C0C0"/>
            </w:tcBorders>
            <w:shd w:val="clear" w:color="000000" w:fill="D7EAD3"/>
            <w:vAlign w:val="center"/>
            <w:hideMark/>
          </w:tcPr>
          <w:p w14:paraId="4121410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164 108,05</w:t>
            </w:r>
          </w:p>
        </w:tc>
        <w:tc>
          <w:tcPr>
            <w:tcW w:w="861" w:type="dxa"/>
            <w:tcBorders>
              <w:top w:val="nil"/>
              <w:left w:val="nil"/>
              <w:bottom w:val="single" w:sz="4" w:space="0" w:color="C0C0C0"/>
              <w:right w:val="single" w:sz="4" w:space="0" w:color="C0C0C0"/>
            </w:tcBorders>
            <w:shd w:val="clear" w:color="000000" w:fill="D7EAD3"/>
            <w:vAlign w:val="center"/>
            <w:hideMark/>
          </w:tcPr>
          <w:p w14:paraId="33C983A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164 108,05</w:t>
            </w:r>
          </w:p>
        </w:tc>
        <w:tc>
          <w:tcPr>
            <w:tcW w:w="1720" w:type="dxa"/>
            <w:vMerge w:val="restart"/>
            <w:tcBorders>
              <w:top w:val="nil"/>
              <w:left w:val="single" w:sz="4" w:space="0" w:color="C0C0C0"/>
              <w:bottom w:val="nil"/>
              <w:right w:val="single" w:sz="4" w:space="0" w:color="C0C0C0"/>
            </w:tcBorders>
            <w:shd w:val="clear" w:color="000000" w:fill="FFFFCC"/>
            <w:vAlign w:val="center"/>
            <w:hideMark/>
          </w:tcPr>
          <w:p w14:paraId="54CBDDF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по расчету регулятора в соответствии с МУ № 1746-э (объемы МУП "МУК" учтены на уровне факта 2020 года в связи с возникшей не определенной ситуацией в 2021 году, не возможно определить факт подачи объема воды мноквартирным домам, находящихся на обслуживании данной управляющей компании)</w:t>
            </w:r>
          </w:p>
        </w:tc>
      </w:tr>
      <w:tr w:rsidR="00BF562A" w:rsidRPr="00BF562A" w14:paraId="32C3501C" w14:textId="77777777" w:rsidTr="00BF562A">
        <w:trPr>
          <w:trHeight w:val="570"/>
          <w:jc w:val="center"/>
        </w:trPr>
        <w:tc>
          <w:tcPr>
            <w:tcW w:w="410" w:type="dxa"/>
            <w:tcBorders>
              <w:top w:val="nil"/>
              <w:left w:val="nil"/>
              <w:bottom w:val="nil"/>
              <w:right w:val="nil"/>
            </w:tcBorders>
            <w:shd w:val="clear" w:color="auto" w:fill="auto"/>
            <w:noWrap/>
            <w:vAlign w:val="bottom"/>
            <w:hideMark/>
          </w:tcPr>
          <w:p w14:paraId="7101D1F9" w14:textId="77777777" w:rsidR="00BF562A" w:rsidRPr="00BF562A" w:rsidRDefault="00BF562A" w:rsidP="00BF562A">
            <w:pPr>
              <w:jc w:val="cente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6DE131AB"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33B62D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1.8.1</w:t>
            </w:r>
          </w:p>
        </w:tc>
        <w:tc>
          <w:tcPr>
            <w:tcW w:w="3052" w:type="dxa"/>
            <w:tcBorders>
              <w:top w:val="nil"/>
              <w:left w:val="nil"/>
              <w:bottom w:val="single" w:sz="4" w:space="0" w:color="C0C0C0"/>
              <w:right w:val="single" w:sz="4" w:space="0" w:color="C0C0C0"/>
            </w:tcBorders>
            <w:shd w:val="clear" w:color="auto" w:fill="auto"/>
            <w:vAlign w:val="center"/>
            <w:hideMark/>
          </w:tcPr>
          <w:p w14:paraId="484B6D01"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На потребительский рынок</w:t>
            </w:r>
          </w:p>
        </w:tc>
        <w:tc>
          <w:tcPr>
            <w:tcW w:w="673" w:type="dxa"/>
            <w:tcBorders>
              <w:top w:val="nil"/>
              <w:left w:val="nil"/>
              <w:bottom w:val="single" w:sz="4" w:space="0" w:color="C0C0C0"/>
              <w:right w:val="single" w:sz="4" w:space="0" w:color="C0C0C0"/>
            </w:tcBorders>
            <w:shd w:val="clear" w:color="auto" w:fill="auto"/>
            <w:vAlign w:val="center"/>
            <w:hideMark/>
          </w:tcPr>
          <w:p w14:paraId="10A1A14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м3</w:t>
            </w:r>
          </w:p>
        </w:tc>
        <w:tc>
          <w:tcPr>
            <w:tcW w:w="1038" w:type="dxa"/>
            <w:tcBorders>
              <w:top w:val="nil"/>
              <w:left w:val="nil"/>
              <w:bottom w:val="single" w:sz="4" w:space="0" w:color="C0C0C0"/>
              <w:right w:val="single" w:sz="4" w:space="0" w:color="C0C0C0"/>
            </w:tcBorders>
            <w:shd w:val="clear" w:color="000000" w:fill="D7EAD3"/>
            <w:vAlign w:val="center"/>
            <w:hideMark/>
          </w:tcPr>
          <w:p w14:paraId="23B5A39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1004" w:type="dxa"/>
            <w:tcBorders>
              <w:top w:val="nil"/>
              <w:left w:val="nil"/>
              <w:bottom w:val="single" w:sz="4" w:space="0" w:color="C0C0C0"/>
              <w:right w:val="single" w:sz="4" w:space="0" w:color="C0C0C0"/>
            </w:tcBorders>
            <w:shd w:val="clear" w:color="000000" w:fill="D7EAD3"/>
            <w:vAlign w:val="center"/>
            <w:hideMark/>
          </w:tcPr>
          <w:p w14:paraId="0A51E6E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970" w:type="dxa"/>
            <w:tcBorders>
              <w:top w:val="nil"/>
              <w:left w:val="nil"/>
              <w:bottom w:val="single" w:sz="4" w:space="0" w:color="C0C0C0"/>
              <w:right w:val="single" w:sz="4" w:space="0" w:color="C0C0C0"/>
            </w:tcBorders>
            <w:shd w:val="clear" w:color="000000" w:fill="D7EAD3"/>
            <w:vAlign w:val="center"/>
            <w:hideMark/>
          </w:tcPr>
          <w:p w14:paraId="0313AF85"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913,00</w:t>
            </w:r>
          </w:p>
        </w:tc>
        <w:tc>
          <w:tcPr>
            <w:tcW w:w="877" w:type="dxa"/>
            <w:tcBorders>
              <w:top w:val="nil"/>
              <w:left w:val="nil"/>
              <w:bottom w:val="single" w:sz="4" w:space="0" w:color="C0C0C0"/>
              <w:right w:val="single" w:sz="4" w:space="0" w:color="C0C0C0"/>
            </w:tcBorders>
            <w:shd w:val="clear" w:color="000000" w:fill="D7EAD3"/>
            <w:vAlign w:val="center"/>
            <w:hideMark/>
          </w:tcPr>
          <w:p w14:paraId="25412A0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2398" w:type="dxa"/>
            <w:tcBorders>
              <w:top w:val="nil"/>
              <w:left w:val="nil"/>
              <w:bottom w:val="single" w:sz="4" w:space="0" w:color="C0C0C0"/>
              <w:right w:val="single" w:sz="4" w:space="0" w:color="C0C0C0"/>
            </w:tcBorders>
            <w:shd w:val="clear" w:color="000000" w:fill="D7EAD3"/>
            <w:vAlign w:val="center"/>
            <w:hideMark/>
          </w:tcPr>
          <w:p w14:paraId="4FF5340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1063" w:type="dxa"/>
            <w:tcBorders>
              <w:top w:val="nil"/>
              <w:left w:val="nil"/>
              <w:bottom w:val="single" w:sz="4" w:space="0" w:color="C0C0C0"/>
              <w:right w:val="single" w:sz="4" w:space="0" w:color="C0C0C0"/>
            </w:tcBorders>
            <w:shd w:val="clear" w:color="000000" w:fill="D7EAD3"/>
            <w:vAlign w:val="center"/>
            <w:hideMark/>
          </w:tcPr>
          <w:p w14:paraId="0CDA660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4 039,55</w:t>
            </w:r>
          </w:p>
        </w:tc>
        <w:tc>
          <w:tcPr>
            <w:tcW w:w="846" w:type="dxa"/>
            <w:tcBorders>
              <w:top w:val="nil"/>
              <w:left w:val="nil"/>
              <w:bottom w:val="single" w:sz="4" w:space="0" w:color="C0C0C0"/>
              <w:right w:val="single" w:sz="4" w:space="0" w:color="C0C0C0"/>
            </w:tcBorders>
            <w:shd w:val="clear" w:color="000000" w:fill="D7EAD3"/>
            <w:vAlign w:val="center"/>
            <w:hideMark/>
          </w:tcPr>
          <w:p w14:paraId="318836A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2 019,77</w:t>
            </w:r>
          </w:p>
        </w:tc>
        <w:tc>
          <w:tcPr>
            <w:tcW w:w="861" w:type="dxa"/>
            <w:tcBorders>
              <w:top w:val="nil"/>
              <w:left w:val="nil"/>
              <w:bottom w:val="single" w:sz="4" w:space="0" w:color="C0C0C0"/>
              <w:right w:val="single" w:sz="4" w:space="0" w:color="C0C0C0"/>
            </w:tcBorders>
            <w:shd w:val="clear" w:color="000000" w:fill="D7EAD3"/>
            <w:vAlign w:val="center"/>
            <w:hideMark/>
          </w:tcPr>
          <w:p w14:paraId="51A5ECB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2 019,77</w:t>
            </w:r>
          </w:p>
        </w:tc>
        <w:tc>
          <w:tcPr>
            <w:tcW w:w="1720" w:type="dxa"/>
            <w:vMerge/>
            <w:tcBorders>
              <w:top w:val="nil"/>
              <w:left w:val="single" w:sz="4" w:space="0" w:color="C0C0C0"/>
              <w:bottom w:val="nil"/>
              <w:right w:val="single" w:sz="4" w:space="0" w:color="C0C0C0"/>
            </w:tcBorders>
            <w:vAlign w:val="center"/>
            <w:hideMark/>
          </w:tcPr>
          <w:p w14:paraId="657774A8" w14:textId="77777777" w:rsidR="00BF562A" w:rsidRPr="00BF562A" w:rsidRDefault="00BF562A" w:rsidP="00BF562A">
            <w:pPr>
              <w:rPr>
                <w:rFonts w:ascii="Tahoma" w:hAnsi="Tahoma" w:cs="Tahoma"/>
                <w:sz w:val="12"/>
                <w:szCs w:val="12"/>
              </w:rPr>
            </w:pPr>
          </w:p>
        </w:tc>
      </w:tr>
      <w:tr w:rsidR="00BF562A" w:rsidRPr="00BF562A" w14:paraId="0346C2B5" w14:textId="77777777" w:rsidTr="00BF562A">
        <w:trPr>
          <w:trHeight w:val="570"/>
          <w:jc w:val="center"/>
        </w:trPr>
        <w:tc>
          <w:tcPr>
            <w:tcW w:w="410" w:type="dxa"/>
            <w:tcBorders>
              <w:top w:val="nil"/>
              <w:left w:val="nil"/>
              <w:bottom w:val="nil"/>
              <w:right w:val="nil"/>
            </w:tcBorders>
            <w:shd w:val="clear" w:color="auto" w:fill="auto"/>
            <w:noWrap/>
            <w:vAlign w:val="bottom"/>
            <w:hideMark/>
          </w:tcPr>
          <w:p w14:paraId="09E51E6A" w14:textId="77777777" w:rsidR="00BF562A" w:rsidRPr="00BF562A" w:rsidRDefault="00BF562A" w:rsidP="00BF562A">
            <w:pPr>
              <w:jc w:val="cente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35CC6CA0"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E6FFEB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1.8.1.1</w:t>
            </w:r>
          </w:p>
        </w:tc>
        <w:tc>
          <w:tcPr>
            <w:tcW w:w="3052" w:type="dxa"/>
            <w:tcBorders>
              <w:top w:val="nil"/>
              <w:left w:val="nil"/>
              <w:bottom w:val="single" w:sz="4" w:space="0" w:color="C0C0C0"/>
              <w:right w:val="single" w:sz="4" w:space="0" w:color="C0C0C0"/>
            </w:tcBorders>
            <w:shd w:val="clear" w:color="auto" w:fill="auto"/>
            <w:vAlign w:val="center"/>
            <w:hideMark/>
          </w:tcPr>
          <w:p w14:paraId="298C2626" w14:textId="77777777" w:rsidR="00BF562A" w:rsidRPr="00BF562A" w:rsidRDefault="00BF562A" w:rsidP="00BF562A">
            <w:pPr>
              <w:ind w:firstLineChars="300" w:firstLine="360"/>
              <w:rPr>
                <w:rFonts w:ascii="Tahoma" w:hAnsi="Tahoma" w:cs="Tahoma"/>
                <w:sz w:val="12"/>
                <w:szCs w:val="12"/>
              </w:rPr>
            </w:pPr>
            <w:r w:rsidRPr="00BF562A">
              <w:rPr>
                <w:rFonts w:ascii="Tahoma" w:hAnsi="Tahoma" w:cs="Tahoma"/>
                <w:sz w:val="12"/>
                <w:szCs w:val="12"/>
              </w:rPr>
              <w:t>Населению</w:t>
            </w:r>
          </w:p>
        </w:tc>
        <w:tc>
          <w:tcPr>
            <w:tcW w:w="673" w:type="dxa"/>
            <w:tcBorders>
              <w:top w:val="nil"/>
              <w:left w:val="nil"/>
              <w:bottom w:val="single" w:sz="4" w:space="0" w:color="C0C0C0"/>
              <w:right w:val="single" w:sz="4" w:space="0" w:color="C0C0C0"/>
            </w:tcBorders>
            <w:shd w:val="clear" w:color="auto" w:fill="auto"/>
            <w:vAlign w:val="center"/>
            <w:hideMark/>
          </w:tcPr>
          <w:p w14:paraId="00A04DF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м3</w:t>
            </w:r>
          </w:p>
        </w:tc>
        <w:tc>
          <w:tcPr>
            <w:tcW w:w="1038" w:type="dxa"/>
            <w:tcBorders>
              <w:top w:val="nil"/>
              <w:left w:val="nil"/>
              <w:bottom w:val="single" w:sz="4" w:space="0" w:color="C0C0C0"/>
              <w:right w:val="single" w:sz="4" w:space="0" w:color="C0C0C0"/>
            </w:tcBorders>
            <w:shd w:val="clear" w:color="000000" w:fill="FFFFCC"/>
            <w:vAlign w:val="center"/>
            <w:hideMark/>
          </w:tcPr>
          <w:p w14:paraId="20DB74C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1004" w:type="dxa"/>
            <w:tcBorders>
              <w:top w:val="nil"/>
              <w:left w:val="nil"/>
              <w:bottom w:val="single" w:sz="4" w:space="0" w:color="C0C0C0"/>
              <w:right w:val="single" w:sz="4" w:space="0" w:color="C0C0C0"/>
            </w:tcBorders>
            <w:shd w:val="clear" w:color="000000" w:fill="FFFFCC"/>
            <w:vAlign w:val="center"/>
            <w:hideMark/>
          </w:tcPr>
          <w:p w14:paraId="1E1C397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970" w:type="dxa"/>
            <w:tcBorders>
              <w:top w:val="nil"/>
              <w:left w:val="nil"/>
              <w:bottom w:val="single" w:sz="4" w:space="0" w:color="C0C0C0"/>
              <w:right w:val="single" w:sz="4" w:space="0" w:color="C0C0C0"/>
            </w:tcBorders>
            <w:shd w:val="clear" w:color="000000" w:fill="FFFFCC"/>
            <w:vAlign w:val="center"/>
            <w:hideMark/>
          </w:tcPr>
          <w:p w14:paraId="3BD60FB1"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913,00</w:t>
            </w:r>
          </w:p>
        </w:tc>
        <w:tc>
          <w:tcPr>
            <w:tcW w:w="877" w:type="dxa"/>
            <w:tcBorders>
              <w:top w:val="nil"/>
              <w:left w:val="nil"/>
              <w:bottom w:val="single" w:sz="4" w:space="0" w:color="C0C0C0"/>
              <w:right w:val="single" w:sz="4" w:space="0" w:color="C0C0C0"/>
            </w:tcBorders>
            <w:shd w:val="clear" w:color="000000" w:fill="FFFFCC"/>
            <w:vAlign w:val="center"/>
            <w:hideMark/>
          </w:tcPr>
          <w:p w14:paraId="1E24DFF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2398" w:type="dxa"/>
            <w:tcBorders>
              <w:top w:val="nil"/>
              <w:left w:val="nil"/>
              <w:bottom w:val="single" w:sz="4" w:space="0" w:color="C0C0C0"/>
              <w:right w:val="single" w:sz="4" w:space="0" w:color="C0C0C0"/>
            </w:tcBorders>
            <w:shd w:val="clear" w:color="000000" w:fill="FFFFCC"/>
            <w:vAlign w:val="center"/>
            <w:hideMark/>
          </w:tcPr>
          <w:p w14:paraId="07B1D79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4 935,25</w:t>
            </w:r>
          </w:p>
        </w:tc>
        <w:tc>
          <w:tcPr>
            <w:tcW w:w="1063" w:type="dxa"/>
            <w:tcBorders>
              <w:top w:val="nil"/>
              <w:left w:val="nil"/>
              <w:bottom w:val="single" w:sz="4" w:space="0" w:color="C0C0C0"/>
              <w:right w:val="single" w:sz="4" w:space="0" w:color="C0C0C0"/>
            </w:tcBorders>
            <w:shd w:val="clear" w:color="000000" w:fill="FFFFCC"/>
            <w:vAlign w:val="center"/>
            <w:hideMark/>
          </w:tcPr>
          <w:p w14:paraId="4CA9485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4 039,55</w:t>
            </w:r>
          </w:p>
        </w:tc>
        <w:tc>
          <w:tcPr>
            <w:tcW w:w="846" w:type="dxa"/>
            <w:tcBorders>
              <w:top w:val="nil"/>
              <w:left w:val="nil"/>
              <w:bottom w:val="single" w:sz="4" w:space="0" w:color="C0C0C0"/>
              <w:right w:val="single" w:sz="4" w:space="0" w:color="C0C0C0"/>
            </w:tcBorders>
            <w:shd w:val="clear" w:color="000000" w:fill="D7EAD3"/>
            <w:vAlign w:val="center"/>
            <w:hideMark/>
          </w:tcPr>
          <w:p w14:paraId="15486B0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2 019,77</w:t>
            </w:r>
          </w:p>
        </w:tc>
        <w:tc>
          <w:tcPr>
            <w:tcW w:w="861" w:type="dxa"/>
            <w:tcBorders>
              <w:top w:val="nil"/>
              <w:left w:val="nil"/>
              <w:bottom w:val="single" w:sz="4" w:space="0" w:color="C0C0C0"/>
              <w:right w:val="single" w:sz="4" w:space="0" w:color="C0C0C0"/>
            </w:tcBorders>
            <w:shd w:val="clear" w:color="000000" w:fill="D7EAD3"/>
            <w:vAlign w:val="center"/>
            <w:hideMark/>
          </w:tcPr>
          <w:p w14:paraId="163E9AF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2 019,77</w:t>
            </w:r>
          </w:p>
        </w:tc>
        <w:tc>
          <w:tcPr>
            <w:tcW w:w="1720" w:type="dxa"/>
            <w:vMerge/>
            <w:tcBorders>
              <w:top w:val="nil"/>
              <w:left w:val="single" w:sz="4" w:space="0" w:color="C0C0C0"/>
              <w:bottom w:val="nil"/>
              <w:right w:val="single" w:sz="4" w:space="0" w:color="C0C0C0"/>
            </w:tcBorders>
            <w:vAlign w:val="center"/>
            <w:hideMark/>
          </w:tcPr>
          <w:p w14:paraId="7ACC1B78" w14:textId="77777777" w:rsidR="00BF562A" w:rsidRPr="00BF562A" w:rsidRDefault="00BF562A" w:rsidP="00BF562A">
            <w:pPr>
              <w:rPr>
                <w:rFonts w:ascii="Tahoma" w:hAnsi="Tahoma" w:cs="Tahoma"/>
                <w:sz w:val="12"/>
                <w:szCs w:val="12"/>
              </w:rPr>
            </w:pPr>
          </w:p>
        </w:tc>
      </w:tr>
      <w:tr w:rsidR="00BF562A" w:rsidRPr="00BF562A" w14:paraId="2EE88ABD" w14:textId="77777777" w:rsidTr="00BF562A">
        <w:trPr>
          <w:trHeight w:val="555"/>
          <w:jc w:val="center"/>
        </w:trPr>
        <w:tc>
          <w:tcPr>
            <w:tcW w:w="410" w:type="dxa"/>
            <w:tcBorders>
              <w:top w:val="nil"/>
              <w:left w:val="nil"/>
              <w:bottom w:val="nil"/>
              <w:right w:val="nil"/>
            </w:tcBorders>
            <w:shd w:val="clear" w:color="auto" w:fill="auto"/>
            <w:noWrap/>
            <w:vAlign w:val="bottom"/>
            <w:hideMark/>
          </w:tcPr>
          <w:p w14:paraId="4CA853D3" w14:textId="77777777" w:rsidR="00BF562A" w:rsidRPr="00BF562A" w:rsidRDefault="00BF562A" w:rsidP="00BF562A">
            <w:pPr>
              <w:jc w:val="cente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70A496B9"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5373C9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1.8.2</w:t>
            </w:r>
          </w:p>
        </w:tc>
        <w:tc>
          <w:tcPr>
            <w:tcW w:w="3052" w:type="dxa"/>
            <w:tcBorders>
              <w:top w:val="nil"/>
              <w:left w:val="nil"/>
              <w:bottom w:val="single" w:sz="4" w:space="0" w:color="C0C0C0"/>
              <w:right w:val="single" w:sz="4" w:space="0" w:color="C0C0C0"/>
            </w:tcBorders>
            <w:shd w:val="clear" w:color="auto" w:fill="auto"/>
            <w:vAlign w:val="center"/>
            <w:hideMark/>
          </w:tcPr>
          <w:p w14:paraId="631BDFE4"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На собственные нужды производства</w:t>
            </w:r>
          </w:p>
        </w:tc>
        <w:tc>
          <w:tcPr>
            <w:tcW w:w="673" w:type="dxa"/>
            <w:tcBorders>
              <w:top w:val="nil"/>
              <w:left w:val="nil"/>
              <w:bottom w:val="single" w:sz="4" w:space="0" w:color="C0C0C0"/>
              <w:right w:val="single" w:sz="4" w:space="0" w:color="C0C0C0"/>
            </w:tcBorders>
            <w:shd w:val="clear" w:color="auto" w:fill="auto"/>
            <w:vAlign w:val="center"/>
            <w:hideMark/>
          </w:tcPr>
          <w:p w14:paraId="3F691DD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м3</w:t>
            </w:r>
          </w:p>
        </w:tc>
        <w:tc>
          <w:tcPr>
            <w:tcW w:w="1038" w:type="dxa"/>
            <w:tcBorders>
              <w:top w:val="nil"/>
              <w:left w:val="nil"/>
              <w:bottom w:val="single" w:sz="4" w:space="0" w:color="C0C0C0"/>
              <w:right w:val="single" w:sz="4" w:space="0" w:color="C0C0C0"/>
            </w:tcBorders>
            <w:shd w:val="clear" w:color="000000" w:fill="FFFFCC"/>
            <w:vAlign w:val="center"/>
            <w:hideMark/>
          </w:tcPr>
          <w:p w14:paraId="3EAAD68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332 417,35</w:t>
            </w:r>
          </w:p>
        </w:tc>
        <w:tc>
          <w:tcPr>
            <w:tcW w:w="1004" w:type="dxa"/>
            <w:tcBorders>
              <w:top w:val="nil"/>
              <w:left w:val="nil"/>
              <w:bottom w:val="single" w:sz="4" w:space="0" w:color="C0C0C0"/>
              <w:right w:val="single" w:sz="4" w:space="0" w:color="C0C0C0"/>
            </w:tcBorders>
            <w:shd w:val="clear" w:color="000000" w:fill="FFFFCC"/>
            <w:vAlign w:val="center"/>
            <w:hideMark/>
          </w:tcPr>
          <w:p w14:paraId="3AF440C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332 417,35</w:t>
            </w:r>
          </w:p>
        </w:tc>
        <w:tc>
          <w:tcPr>
            <w:tcW w:w="970" w:type="dxa"/>
            <w:tcBorders>
              <w:top w:val="nil"/>
              <w:left w:val="nil"/>
              <w:bottom w:val="single" w:sz="4" w:space="0" w:color="C0C0C0"/>
              <w:right w:val="single" w:sz="4" w:space="0" w:color="C0C0C0"/>
            </w:tcBorders>
            <w:shd w:val="clear" w:color="000000" w:fill="FFFFCC"/>
            <w:vAlign w:val="center"/>
            <w:hideMark/>
          </w:tcPr>
          <w:p w14:paraId="4765B5F5"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317 784,00</w:t>
            </w:r>
          </w:p>
        </w:tc>
        <w:tc>
          <w:tcPr>
            <w:tcW w:w="877" w:type="dxa"/>
            <w:tcBorders>
              <w:top w:val="nil"/>
              <w:left w:val="nil"/>
              <w:bottom w:val="single" w:sz="4" w:space="0" w:color="C0C0C0"/>
              <w:right w:val="single" w:sz="4" w:space="0" w:color="C0C0C0"/>
            </w:tcBorders>
            <w:shd w:val="clear" w:color="000000" w:fill="FFFFCC"/>
            <w:vAlign w:val="center"/>
            <w:hideMark/>
          </w:tcPr>
          <w:p w14:paraId="2402638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332 417,35</w:t>
            </w:r>
          </w:p>
        </w:tc>
        <w:tc>
          <w:tcPr>
            <w:tcW w:w="2398" w:type="dxa"/>
            <w:tcBorders>
              <w:top w:val="nil"/>
              <w:left w:val="nil"/>
              <w:bottom w:val="single" w:sz="4" w:space="0" w:color="C0C0C0"/>
              <w:right w:val="single" w:sz="4" w:space="0" w:color="C0C0C0"/>
            </w:tcBorders>
            <w:shd w:val="clear" w:color="000000" w:fill="FFFFCC"/>
            <w:vAlign w:val="center"/>
            <w:hideMark/>
          </w:tcPr>
          <w:p w14:paraId="0AB0FEA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332 417,35</w:t>
            </w:r>
          </w:p>
        </w:tc>
        <w:tc>
          <w:tcPr>
            <w:tcW w:w="1063" w:type="dxa"/>
            <w:tcBorders>
              <w:top w:val="nil"/>
              <w:left w:val="nil"/>
              <w:bottom w:val="single" w:sz="4" w:space="0" w:color="C0C0C0"/>
              <w:right w:val="single" w:sz="4" w:space="0" w:color="C0C0C0"/>
            </w:tcBorders>
            <w:shd w:val="clear" w:color="000000" w:fill="FFFFCC"/>
            <w:vAlign w:val="center"/>
            <w:hideMark/>
          </w:tcPr>
          <w:p w14:paraId="4324E5A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324 176,56</w:t>
            </w:r>
          </w:p>
        </w:tc>
        <w:tc>
          <w:tcPr>
            <w:tcW w:w="846" w:type="dxa"/>
            <w:tcBorders>
              <w:top w:val="nil"/>
              <w:left w:val="nil"/>
              <w:bottom w:val="single" w:sz="4" w:space="0" w:color="C0C0C0"/>
              <w:right w:val="single" w:sz="4" w:space="0" w:color="C0C0C0"/>
            </w:tcBorders>
            <w:shd w:val="clear" w:color="000000" w:fill="D7EAD3"/>
            <w:vAlign w:val="center"/>
            <w:hideMark/>
          </w:tcPr>
          <w:p w14:paraId="798B84A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162 088,28</w:t>
            </w:r>
          </w:p>
        </w:tc>
        <w:tc>
          <w:tcPr>
            <w:tcW w:w="861" w:type="dxa"/>
            <w:tcBorders>
              <w:top w:val="nil"/>
              <w:left w:val="nil"/>
              <w:bottom w:val="single" w:sz="4" w:space="0" w:color="C0C0C0"/>
              <w:right w:val="single" w:sz="4" w:space="0" w:color="C0C0C0"/>
            </w:tcBorders>
            <w:shd w:val="clear" w:color="000000" w:fill="D7EAD3"/>
            <w:vAlign w:val="center"/>
            <w:hideMark/>
          </w:tcPr>
          <w:p w14:paraId="786D931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162 088,28</w:t>
            </w:r>
          </w:p>
        </w:tc>
        <w:tc>
          <w:tcPr>
            <w:tcW w:w="1720" w:type="dxa"/>
            <w:vMerge/>
            <w:tcBorders>
              <w:top w:val="nil"/>
              <w:left w:val="single" w:sz="4" w:space="0" w:color="C0C0C0"/>
              <w:bottom w:val="nil"/>
              <w:right w:val="single" w:sz="4" w:space="0" w:color="C0C0C0"/>
            </w:tcBorders>
            <w:vAlign w:val="center"/>
            <w:hideMark/>
          </w:tcPr>
          <w:p w14:paraId="1EB207F8" w14:textId="77777777" w:rsidR="00BF562A" w:rsidRPr="00BF562A" w:rsidRDefault="00BF562A" w:rsidP="00BF562A">
            <w:pPr>
              <w:rPr>
                <w:rFonts w:ascii="Tahoma" w:hAnsi="Tahoma" w:cs="Tahoma"/>
                <w:sz w:val="12"/>
                <w:szCs w:val="12"/>
              </w:rPr>
            </w:pPr>
          </w:p>
        </w:tc>
      </w:tr>
      <w:tr w:rsidR="00BF562A" w:rsidRPr="00BF562A" w14:paraId="07976EE0"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2A1F3FBD" w14:textId="77777777" w:rsidR="00BF562A" w:rsidRPr="00BF562A" w:rsidRDefault="00BF562A" w:rsidP="00BF562A">
            <w:pPr>
              <w:jc w:val="cente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0BDD0FA7"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AAE32E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w:t>
            </w:r>
          </w:p>
        </w:tc>
        <w:tc>
          <w:tcPr>
            <w:tcW w:w="3052" w:type="dxa"/>
            <w:tcBorders>
              <w:top w:val="nil"/>
              <w:left w:val="nil"/>
              <w:bottom w:val="single" w:sz="4" w:space="0" w:color="C0C0C0"/>
              <w:right w:val="single" w:sz="4" w:space="0" w:color="C0C0C0"/>
            </w:tcBorders>
            <w:shd w:val="clear" w:color="auto" w:fill="auto"/>
            <w:vAlign w:val="center"/>
            <w:hideMark/>
          </w:tcPr>
          <w:p w14:paraId="47E40C28"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Себестоимость</w:t>
            </w:r>
          </w:p>
        </w:tc>
        <w:tc>
          <w:tcPr>
            <w:tcW w:w="673" w:type="dxa"/>
            <w:tcBorders>
              <w:top w:val="nil"/>
              <w:left w:val="nil"/>
              <w:bottom w:val="single" w:sz="4" w:space="0" w:color="C0C0C0"/>
              <w:right w:val="single" w:sz="4" w:space="0" w:color="C0C0C0"/>
            </w:tcBorders>
            <w:shd w:val="clear" w:color="auto" w:fill="auto"/>
            <w:vAlign w:val="center"/>
            <w:hideMark/>
          </w:tcPr>
          <w:p w14:paraId="12B3298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7E4C24E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2 825,33</w:t>
            </w:r>
          </w:p>
        </w:tc>
        <w:tc>
          <w:tcPr>
            <w:tcW w:w="1004" w:type="dxa"/>
            <w:tcBorders>
              <w:top w:val="nil"/>
              <w:left w:val="nil"/>
              <w:bottom w:val="single" w:sz="4" w:space="0" w:color="C0C0C0"/>
              <w:right w:val="single" w:sz="4" w:space="0" w:color="C0C0C0"/>
            </w:tcBorders>
            <w:shd w:val="clear" w:color="000000" w:fill="D7EAD3"/>
            <w:vAlign w:val="center"/>
            <w:hideMark/>
          </w:tcPr>
          <w:p w14:paraId="4A31D45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3 075,47</w:t>
            </w:r>
          </w:p>
        </w:tc>
        <w:tc>
          <w:tcPr>
            <w:tcW w:w="970" w:type="dxa"/>
            <w:tcBorders>
              <w:top w:val="nil"/>
              <w:left w:val="nil"/>
              <w:bottom w:val="single" w:sz="4" w:space="0" w:color="C0C0C0"/>
              <w:right w:val="single" w:sz="4" w:space="0" w:color="C0C0C0"/>
            </w:tcBorders>
            <w:shd w:val="clear" w:color="000000" w:fill="D7EAD3"/>
            <w:vAlign w:val="center"/>
            <w:hideMark/>
          </w:tcPr>
          <w:p w14:paraId="74AB0C0D"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4 644,46</w:t>
            </w:r>
          </w:p>
        </w:tc>
        <w:tc>
          <w:tcPr>
            <w:tcW w:w="877" w:type="dxa"/>
            <w:tcBorders>
              <w:top w:val="nil"/>
              <w:left w:val="nil"/>
              <w:bottom w:val="single" w:sz="4" w:space="0" w:color="C0C0C0"/>
              <w:right w:val="single" w:sz="4" w:space="0" w:color="C0C0C0"/>
            </w:tcBorders>
            <w:shd w:val="clear" w:color="000000" w:fill="D7EAD3"/>
            <w:vAlign w:val="center"/>
            <w:hideMark/>
          </w:tcPr>
          <w:p w14:paraId="60FA4CC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3 385,33</w:t>
            </w:r>
          </w:p>
        </w:tc>
        <w:tc>
          <w:tcPr>
            <w:tcW w:w="2398" w:type="dxa"/>
            <w:tcBorders>
              <w:top w:val="nil"/>
              <w:left w:val="nil"/>
              <w:bottom w:val="single" w:sz="4" w:space="0" w:color="C0C0C0"/>
              <w:right w:val="single" w:sz="4" w:space="0" w:color="C0C0C0"/>
            </w:tcBorders>
            <w:shd w:val="clear" w:color="000000" w:fill="D7EAD3"/>
            <w:vAlign w:val="center"/>
            <w:hideMark/>
          </w:tcPr>
          <w:p w14:paraId="7D5F4FA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3 149,49</w:t>
            </w:r>
          </w:p>
        </w:tc>
        <w:tc>
          <w:tcPr>
            <w:tcW w:w="1063" w:type="dxa"/>
            <w:tcBorders>
              <w:top w:val="nil"/>
              <w:left w:val="nil"/>
              <w:bottom w:val="single" w:sz="4" w:space="0" w:color="C0C0C0"/>
              <w:right w:val="single" w:sz="4" w:space="0" w:color="C0C0C0"/>
            </w:tcBorders>
            <w:shd w:val="clear" w:color="000000" w:fill="D7EAD3"/>
            <w:vAlign w:val="center"/>
            <w:hideMark/>
          </w:tcPr>
          <w:p w14:paraId="4C803ED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3 569,41</w:t>
            </w:r>
          </w:p>
        </w:tc>
        <w:tc>
          <w:tcPr>
            <w:tcW w:w="846" w:type="dxa"/>
            <w:tcBorders>
              <w:top w:val="nil"/>
              <w:left w:val="nil"/>
              <w:bottom w:val="single" w:sz="4" w:space="0" w:color="C0C0C0"/>
              <w:right w:val="single" w:sz="4" w:space="0" w:color="C0C0C0"/>
            </w:tcBorders>
            <w:shd w:val="clear" w:color="000000" w:fill="D7EAD3"/>
            <w:vAlign w:val="center"/>
            <w:hideMark/>
          </w:tcPr>
          <w:p w14:paraId="6EF8AC4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1 784,71</w:t>
            </w:r>
          </w:p>
        </w:tc>
        <w:tc>
          <w:tcPr>
            <w:tcW w:w="861" w:type="dxa"/>
            <w:tcBorders>
              <w:top w:val="nil"/>
              <w:left w:val="nil"/>
              <w:bottom w:val="single" w:sz="4" w:space="0" w:color="C0C0C0"/>
              <w:right w:val="single" w:sz="4" w:space="0" w:color="C0C0C0"/>
            </w:tcBorders>
            <w:shd w:val="clear" w:color="000000" w:fill="D7EAD3"/>
            <w:vAlign w:val="center"/>
            <w:hideMark/>
          </w:tcPr>
          <w:p w14:paraId="54F613A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1 784,71</w:t>
            </w:r>
          </w:p>
        </w:tc>
        <w:tc>
          <w:tcPr>
            <w:tcW w:w="1720" w:type="dxa"/>
            <w:tcBorders>
              <w:top w:val="nil"/>
              <w:left w:val="nil"/>
              <w:bottom w:val="single" w:sz="4" w:space="0" w:color="C0C0C0"/>
              <w:right w:val="single" w:sz="4" w:space="0" w:color="C0C0C0"/>
            </w:tcBorders>
            <w:shd w:val="clear" w:color="000000" w:fill="FFFFCC"/>
            <w:vAlign w:val="center"/>
            <w:hideMark/>
          </w:tcPr>
          <w:p w14:paraId="7F5C00CB"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7B3658E8"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5785360E" w14:textId="77777777" w:rsidR="00BF562A" w:rsidRPr="00BF562A" w:rsidRDefault="00BF562A" w:rsidP="00BF562A">
            <w:pP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2C779725"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2EE3B0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w:t>
            </w:r>
          </w:p>
        </w:tc>
        <w:tc>
          <w:tcPr>
            <w:tcW w:w="3052" w:type="dxa"/>
            <w:tcBorders>
              <w:top w:val="nil"/>
              <w:left w:val="nil"/>
              <w:bottom w:val="single" w:sz="4" w:space="0" w:color="C0C0C0"/>
              <w:right w:val="single" w:sz="4" w:space="0" w:color="C0C0C0"/>
            </w:tcBorders>
            <w:shd w:val="clear" w:color="auto" w:fill="auto"/>
            <w:vAlign w:val="center"/>
            <w:hideMark/>
          </w:tcPr>
          <w:p w14:paraId="085BA4E2"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Производственные расходы</w:t>
            </w:r>
          </w:p>
        </w:tc>
        <w:tc>
          <w:tcPr>
            <w:tcW w:w="673" w:type="dxa"/>
            <w:tcBorders>
              <w:top w:val="nil"/>
              <w:left w:val="nil"/>
              <w:bottom w:val="single" w:sz="4" w:space="0" w:color="C0C0C0"/>
              <w:right w:val="single" w:sz="4" w:space="0" w:color="C0C0C0"/>
            </w:tcBorders>
            <w:shd w:val="clear" w:color="auto" w:fill="auto"/>
            <w:vAlign w:val="center"/>
            <w:hideMark/>
          </w:tcPr>
          <w:p w14:paraId="3ED1391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7B86E5C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2 534,53</w:t>
            </w:r>
          </w:p>
        </w:tc>
        <w:tc>
          <w:tcPr>
            <w:tcW w:w="1004" w:type="dxa"/>
            <w:tcBorders>
              <w:top w:val="nil"/>
              <w:left w:val="nil"/>
              <w:bottom w:val="single" w:sz="4" w:space="0" w:color="C0C0C0"/>
              <w:right w:val="single" w:sz="4" w:space="0" w:color="C0C0C0"/>
            </w:tcBorders>
            <w:shd w:val="clear" w:color="000000" w:fill="D7EAD3"/>
            <w:vAlign w:val="center"/>
            <w:hideMark/>
          </w:tcPr>
          <w:p w14:paraId="012AF9F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2 720,47</w:t>
            </w:r>
          </w:p>
        </w:tc>
        <w:tc>
          <w:tcPr>
            <w:tcW w:w="970" w:type="dxa"/>
            <w:tcBorders>
              <w:top w:val="nil"/>
              <w:left w:val="nil"/>
              <w:bottom w:val="single" w:sz="4" w:space="0" w:color="C0C0C0"/>
              <w:right w:val="single" w:sz="4" w:space="0" w:color="C0C0C0"/>
            </w:tcBorders>
            <w:shd w:val="clear" w:color="000000" w:fill="D7EAD3"/>
            <w:vAlign w:val="center"/>
            <w:hideMark/>
          </w:tcPr>
          <w:p w14:paraId="68C32774"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4 083,97</w:t>
            </w:r>
          </w:p>
        </w:tc>
        <w:tc>
          <w:tcPr>
            <w:tcW w:w="877" w:type="dxa"/>
            <w:tcBorders>
              <w:top w:val="nil"/>
              <w:left w:val="nil"/>
              <w:bottom w:val="single" w:sz="4" w:space="0" w:color="C0C0C0"/>
              <w:right w:val="single" w:sz="4" w:space="0" w:color="C0C0C0"/>
            </w:tcBorders>
            <w:shd w:val="clear" w:color="000000" w:fill="D7EAD3"/>
            <w:vAlign w:val="center"/>
            <w:hideMark/>
          </w:tcPr>
          <w:p w14:paraId="21CD80F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2 929,75</w:t>
            </w:r>
          </w:p>
        </w:tc>
        <w:tc>
          <w:tcPr>
            <w:tcW w:w="2398" w:type="dxa"/>
            <w:tcBorders>
              <w:top w:val="nil"/>
              <w:left w:val="nil"/>
              <w:bottom w:val="single" w:sz="4" w:space="0" w:color="C0C0C0"/>
              <w:right w:val="single" w:sz="4" w:space="0" w:color="C0C0C0"/>
            </w:tcBorders>
            <w:shd w:val="clear" w:color="000000" w:fill="D7EAD3"/>
            <w:vAlign w:val="center"/>
            <w:hideMark/>
          </w:tcPr>
          <w:p w14:paraId="63D9FB7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2 788,23</w:t>
            </w:r>
          </w:p>
        </w:tc>
        <w:tc>
          <w:tcPr>
            <w:tcW w:w="1063" w:type="dxa"/>
            <w:tcBorders>
              <w:top w:val="nil"/>
              <w:left w:val="nil"/>
              <w:bottom w:val="single" w:sz="4" w:space="0" w:color="C0C0C0"/>
              <w:right w:val="single" w:sz="4" w:space="0" w:color="C0C0C0"/>
            </w:tcBorders>
            <w:shd w:val="clear" w:color="000000" w:fill="D7EAD3"/>
            <w:vAlign w:val="center"/>
            <w:hideMark/>
          </w:tcPr>
          <w:p w14:paraId="3C900B3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3 123,91</w:t>
            </w:r>
          </w:p>
        </w:tc>
        <w:tc>
          <w:tcPr>
            <w:tcW w:w="846" w:type="dxa"/>
            <w:tcBorders>
              <w:top w:val="nil"/>
              <w:left w:val="nil"/>
              <w:bottom w:val="single" w:sz="4" w:space="0" w:color="C0C0C0"/>
              <w:right w:val="single" w:sz="4" w:space="0" w:color="C0C0C0"/>
            </w:tcBorders>
            <w:shd w:val="clear" w:color="000000" w:fill="D7EAD3"/>
            <w:vAlign w:val="center"/>
            <w:hideMark/>
          </w:tcPr>
          <w:p w14:paraId="7D0B562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1 561,95</w:t>
            </w:r>
          </w:p>
        </w:tc>
        <w:tc>
          <w:tcPr>
            <w:tcW w:w="861" w:type="dxa"/>
            <w:tcBorders>
              <w:top w:val="nil"/>
              <w:left w:val="nil"/>
              <w:bottom w:val="single" w:sz="4" w:space="0" w:color="C0C0C0"/>
              <w:right w:val="single" w:sz="4" w:space="0" w:color="C0C0C0"/>
            </w:tcBorders>
            <w:shd w:val="clear" w:color="000000" w:fill="D7EAD3"/>
            <w:vAlign w:val="center"/>
            <w:hideMark/>
          </w:tcPr>
          <w:p w14:paraId="36F43AA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1 561,95</w:t>
            </w:r>
          </w:p>
        </w:tc>
        <w:tc>
          <w:tcPr>
            <w:tcW w:w="1720" w:type="dxa"/>
            <w:tcBorders>
              <w:top w:val="nil"/>
              <w:left w:val="nil"/>
              <w:bottom w:val="single" w:sz="4" w:space="0" w:color="C0C0C0"/>
              <w:right w:val="single" w:sz="4" w:space="0" w:color="C0C0C0"/>
            </w:tcBorders>
            <w:shd w:val="clear" w:color="000000" w:fill="FFFFCC"/>
            <w:vAlign w:val="center"/>
            <w:hideMark/>
          </w:tcPr>
          <w:p w14:paraId="527C0771"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7B9C439D" w14:textId="77777777" w:rsidTr="00BF562A">
        <w:trPr>
          <w:trHeight w:val="2250"/>
          <w:jc w:val="center"/>
        </w:trPr>
        <w:tc>
          <w:tcPr>
            <w:tcW w:w="410" w:type="dxa"/>
            <w:tcBorders>
              <w:top w:val="nil"/>
              <w:left w:val="nil"/>
              <w:bottom w:val="nil"/>
              <w:right w:val="nil"/>
            </w:tcBorders>
            <w:shd w:val="clear" w:color="000000" w:fill="FFFF00"/>
            <w:noWrap/>
            <w:vAlign w:val="center"/>
            <w:hideMark/>
          </w:tcPr>
          <w:p w14:paraId="6EFDBAD5"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16F575A4"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1AEDC9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3.2</w:t>
            </w:r>
          </w:p>
        </w:tc>
        <w:tc>
          <w:tcPr>
            <w:tcW w:w="3052" w:type="dxa"/>
            <w:tcBorders>
              <w:top w:val="nil"/>
              <w:left w:val="nil"/>
              <w:bottom w:val="single" w:sz="4" w:space="0" w:color="C0C0C0"/>
              <w:right w:val="single" w:sz="4" w:space="0" w:color="C0C0C0"/>
            </w:tcBorders>
            <w:shd w:val="clear" w:color="auto" w:fill="auto"/>
            <w:vAlign w:val="center"/>
            <w:hideMark/>
          </w:tcPr>
          <w:p w14:paraId="0C512F53" w14:textId="77777777" w:rsidR="00BF562A" w:rsidRPr="00BF562A" w:rsidRDefault="00BF562A" w:rsidP="00BF562A">
            <w:pPr>
              <w:ind w:firstLineChars="100" w:firstLine="120"/>
              <w:rPr>
                <w:rFonts w:ascii="Tahoma" w:hAnsi="Tahoma" w:cs="Tahoma"/>
                <w:b/>
                <w:bCs/>
                <w:sz w:val="12"/>
                <w:szCs w:val="12"/>
              </w:rPr>
            </w:pPr>
            <w:r w:rsidRPr="00BF562A">
              <w:rPr>
                <w:rFonts w:ascii="Tahoma" w:hAnsi="Tahoma" w:cs="Tahoma"/>
                <w:b/>
                <w:bCs/>
                <w:sz w:val="12"/>
                <w:szCs w:val="12"/>
              </w:rPr>
              <w:t>Материалы и запасные части</w:t>
            </w:r>
          </w:p>
        </w:tc>
        <w:tc>
          <w:tcPr>
            <w:tcW w:w="673" w:type="dxa"/>
            <w:tcBorders>
              <w:top w:val="nil"/>
              <w:left w:val="nil"/>
              <w:bottom w:val="single" w:sz="4" w:space="0" w:color="C0C0C0"/>
              <w:right w:val="single" w:sz="4" w:space="0" w:color="C0C0C0"/>
            </w:tcBorders>
            <w:shd w:val="clear" w:color="auto" w:fill="auto"/>
            <w:vAlign w:val="center"/>
            <w:hideMark/>
          </w:tcPr>
          <w:p w14:paraId="21914BE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5E19EB6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04" w:type="dxa"/>
            <w:tcBorders>
              <w:top w:val="nil"/>
              <w:left w:val="nil"/>
              <w:bottom w:val="single" w:sz="4" w:space="0" w:color="C0C0C0"/>
              <w:right w:val="single" w:sz="4" w:space="0" w:color="C0C0C0"/>
            </w:tcBorders>
            <w:shd w:val="clear" w:color="000000" w:fill="FFFFCC"/>
            <w:vAlign w:val="center"/>
            <w:hideMark/>
          </w:tcPr>
          <w:p w14:paraId="2369C73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970" w:type="dxa"/>
            <w:tcBorders>
              <w:top w:val="nil"/>
              <w:left w:val="nil"/>
              <w:bottom w:val="single" w:sz="4" w:space="0" w:color="C0C0C0"/>
              <w:right w:val="single" w:sz="4" w:space="0" w:color="C0C0C0"/>
            </w:tcBorders>
            <w:shd w:val="clear" w:color="000000" w:fill="FFFFCC"/>
            <w:vAlign w:val="center"/>
            <w:hideMark/>
          </w:tcPr>
          <w:p w14:paraId="2C0D0E55" w14:textId="77777777" w:rsidR="00BF562A" w:rsidRPr="00BF562A" w:rsidRDefault="00BF562A" w:rsidP="00BF562A">
            <w:pPr>
              <w:jc w:val="center"/>
              <w:rPr>
                <w:rFonts w:ascii="Tahoma" w:hAnsi="Tahoma" w:cs="Tahoma"/>
                <w:b/>
                <w:bCs/>
                <w:color w:val="FF0000"/>
                <w:sz w:val="12"/>
                <w:szCs w:val="12"/>
              </w:rPr>
            </w:pPr>
            <w:r w:rsidRPr="00BF562A">
              <w:rPr>
                <w:rFonts w:ascii="Tahoma" w:hAnsi="Tahoma" w:cs="Tahoma"/>
                <w:b/>
                <w:bCs/>
                <w:color w:val="FF0000"/>
                <w:sz w:val="12"/>
                <w:szCs w:val="12"/>
              </w:rPr>
              <w:t> </w:t>
            </w:r>
          </w:p>
        </w:tc>
        <w:tc>
          <w:tcPr>
            <w:tcW w:w="877" w:type="dxa"/>
            <w:tcBorders>
              <w:top w:val="nil"/>
              <w:left w:val="nil"/>
              <w:bottom w:val="single" w:sz="4" w:space="0" w:color="C0C0C0"/>
              <w:right w:val="single" w:sz="4" w:space="0" w:color="C0C0C0"/>
            </w:tcBorders>
            <w:shd w:val="clear" w:color="000000" w:fill="FFFFCC"/>
            <w:vAlign w:val="center"/>
            <w:hideMark/>
          </w:tcPr>
          <w:p w14:paraId="0BEB9BF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2398" w:type="dxa"/>
            <w:tcBorders>
              <w:top w:val="nil"/>
              <w:left w:val="nil"/>
              <w:bottom w:val="single" w:sz="4" w:space="0" w:color="C0C0C0"/>
              <w:right w:val="single" w:sz="4" w:space="0" w:color="C0C0C0"/>
            </w:tcBorders>
            <w:shd w:val="clear" w:color="000000" w:fill="FFFFCC"/>
            <w:vAlign w:val="center"/>
            <w:hideMark/>
          </w:tcPr>
          <w:p w14:paraId="68C9FD7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62,71</w:t>
            </w:r>
          </w:p>
        </w:tc>
        <w:tc>
          <w:tcPr>
            <w:tcW w:w="1063" w:type="dxa"/>
            <w:tcBorders>
              <w:top w:val="nil"/>
              <w:left w:val="nil"/>
              <w:bottom w:val="single" w:sz="4" w:space="0" w:color="C0C0C0"/>
              <w:right w:val="single" w:sz="4" w:space="0" w:color="C0C0C0"/>
            </w:tcBorders>
            <w:shd w:val="clear" w:color="000000" w:fill="FFFFCC"/>
            <w:vAlign w:val="center"/>
            <w:hideMark/>
          </w:tcPr>
          <w:p w14:paraId="280E59D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46" w:type="dxa"/>
            <w:tcBorders>
              <w:top w:val="nil"/>
              <w:left w:val="nil"/>
              <w:bottom w:val="single" w:sz="4" w:space="0" w:color="C0C0C0"/>
              <w:right w:val="single" w:sz="4" w:space="0" w:color="C0C0C0"/>
            </w:tcBorders>
            <w:shd w:val="clear" w:color="000000" w:fill="D7EAD3"/>
            <w:vAlign w:val="center"/>
            <w:hideMark/>
          </w:tcPr>
          <w:p w14:paraId="49992DC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147DE64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CF7704E" w14:textId="77777777" w:rsidR="00BF562A" w:rsidRPr="00BF562A" w:rsidRDefault="00BF562A" w:rsidP="00BF562A">
            <w:pPr>
              <w:rPr>
                <w:rFonts w:ascii="Tahoma" w:hAnsi="Tahoma" w:cs="Tahoma"/>
                <w:sz w:val="12"/>
                <w:szCs w:val="12"/>
              </w:rPr>
            </w:pPr>
            <w:r w:rsidRPr="00BF562A">
              <w:rPr>
                <w:rFonts w:ascii="Tahoma" w:hAnsi="Tahoma" w:cs="Tahoma"/>
                <w:sz w:val="12"/>
                <w:szCs w:val="12"/>
              </w:rPr>
              <w:t>Исходя из базового уровня операционных расходов 2019 с учетом  ИПЦ на 2020 год 103,4%, на 2021 год 106%, на 2022 год 104,3%, на 2023 год 104%,  индекса эффективности на 2020 год 1%, на 2021 год 1%, на 2022 год 1%, на 2023 год 1%, индекса изменения  количества активов 2020-2023 -0%</w:t>
            </w:r>
          </w:p>
        </w:tc>
      </w:tr>
      <w:tr w:rsidR="00BF562A" w:rsidRPr="00BF562A" w14:paraId="5408EB4F" w14:textId="77777777" w:rsidTr="00BF562A">
        <w:trPr>
          <w:trHeight w:val="450"/>
          <w:jc w:val="center"/>
        </w:trPr>
        <w:tc>
          <w:tcPr>
            <w:tcW w:w="410" w:type="dxa"/>
            <w:tcBorders>
              <w:top w:val="nil"/>
              <w:left w:val="nil"/>
              <w:bottom w:val="nil"/>
              <w:right w:val="nil"/>
            </w:tcBorders>
            <w:shd w:val="clear" w:color="000000" w:fill="FABF8F"/>
            <w:noWrap/>
            <w:vAlign w:val="center"/>
            <w:hideMark/>
          </w:tcPr>
          <w:p w14:paraId="34DAD1BA"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ЭР</w:t>
            </w:r>
          </w:p>
        </w:tc>
        <w:tc>
          <w:tcPr>
            <w:tcW w:w="320" w:type="dxa"/>
            <w:tcBorders>
              <w:top w:val="nil"/>
              <w:left w:val="nil"/>
              <w:bottom w:val="nil"/>
              <w:right w:val="nil"/>
            </w:tcBorders>
            <w:shd w:val="clear" w:color="auto" w:fill="auto"/>
            <w:noWrap/>
            <w:vAlign w:val="bottom"/>
            <w:hideMark/>
          </w:tcPr>
          <w:p w14:paraId="49AC916E"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C54000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3.3</w:t>
            </w:r>
          </w:p>
        </w:tc>
        <w:tc>
          <w:tcPr>
            <w:tcW w:w="3052" w:type="dxa"/>
            <w:tcBorders>
              <w:top w:val="nil"/>
              <w:left w:val="nil"/>
              <w:bottom w:val="single" w:sz="4" w:space="0" w:color="C0C0C0"/>
              <w:right w:val="single" w:sz="4" w:space="0" w:color="C0C0C0"/>
            </w:tcBorders>
            <w:shd w:val="clear" w:color="auto" w:fill="auto"/>
            <w:vAlign w:val="center"/>
            <w:hideMark/>
          </w:tcPr>
          <w:p w14:paraId="3D91E8EE" w14:textId="77777777" w:rsidR="00BF562A" w:rsidRPr="00BF562A" w:rsidRDefault="00BF562A" w:rsidP="00BF562A">
            <w:pPr>
              <w:ind w:firstLineChars="100" w:firstLine="120"/>
              <w:rPr>
                <w:rFonts w:ascii="Tahoma" w:hAnsi="Tahoma" w:cs="Tahoma"/>
                <w:b/>
                <w:bCs/>
                <w:sz w:val="12"/>
                <w:szCs w:val="12"/>
              </w:rPr>
            </w:pPr>
            <w:r w:rsidRPr="00BF562A">
              <w:rPr>
                <w:rFonts w:ascii="Tahoma" w:hAnsi="Tahoma" w:cs="Tahoma"/>
                <w:b/>
                <w:bCs/>
                <w:sz w:val="12"/>
                <w:szCs w:val="12"/>
              </w:rPr>
              <w:t>Затраты на покупную электрическую энергию, по уровням напряжения:</w:t>
            </w:r>
          </w:p>
        </w:tc>
        <w:tc>
          <w:tcPr>
            <w:tcW w:w="673" w:type="dxa"/>
            <w:tcBorders>
              <w:top w:val="nil"/>
              <w:left w:val="nil"/>
              <w:bottom w:val="single" w:sz="4" w:space="0" w:color="C0C0C0"/>
              <w:right w:val="single" w:sz="4" w:space="0" w:color="C0C0C0"/>
            </w:tcBorders>
            <w:shd w:val="clear" w:color="auto" w:fill="auto"/>
            <w:vAlign w:val="center"/>
            <w:hideMark/>
          </w:tcPr>
          <w:p w14:paraId="21A1CAF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56F3B9F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1 824,45</w:t>
            </w:r>
          </w:p>
        </w:tc>
        <w:tc>
          <w:tcPr>
            <w:tcW w:w="1004" w:type="dxa"/>
            <w:tcBorders>
              <w:top w:val="nil"/>
              <w:left w:val="nil"/>
              <w:bottom w:val="single" w:sz="4" w:space="0" w:color="C0C0C0"/>
              <w:right w:val="single" w:sz="4" w:space="0" w:color="C0C0C0"/>
            </w:tcBorders>
            <w:shd w:val="clear" w:color="000000" w:fill="D7EAD3"/>
            <w:vAlign w:val="center"/>
            <w:hideMark/>
          </w:tcPr>
          <w:p w14:paraId="5F325C4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1 977,12</w:t>
            </w:r>
          </w:p>
        </w:tc>
        <w:tc>
          <w:tcPr>
            <w:tcW w:w="970" w:type="dxa"/>
            <w:tcBorders>
              <w:top w:val="nil"/>
              <w:left w:val="nil"/>
              <w:bottom w:val="single" w:sz="4" w:space="0" w:color="C0C0C0"/>
              <w:right w:val="single" w:sz="4" w:space="0" w:color="C0C0C0"/>
            </w:tcBorders>
            <w:shd w:val="clear" w:color="000000" w:fill="D7EAD3"/>
            <w:vAlign w:val="center"/>
            <w:hideMark/>
          </w:tcPr>
          <w:p w14:paraId="2A0BBD75"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1 983,48</w:t>
            </w:r>
          </w:p>
        </w:tc>
        <w:tc>
          <w:tcPr>
            <w:tcW w:w="877" w:type="dxa"/>
            <w:tcBorders>
              <w:top w:val="nil"/>
              <w:left w:val="nil"/>
              <w:bottom w:val="single" w:sz="4" w:space="0" w:color="C0C0C0"/>
              <w:right w:val="single" w:sz="4" w:space="0" w:color="C0C0C0"/>
            </w:tcBorders>
            <w:shd w:val="clear" w:color="000000" w:fill="D7EAD3"/>
            <w:vAlign w:val="center"/>
            <w:hideMark/>
          </w:tcPr>
          <w:p w14:paraId="1F6FEFE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2 136,40</w:t>
            </w:r>
          </w:p>
        </w:tc>
        <w:tc>
          <w:tcPr>
            <w:tcW w:w="2398" w:type="dxa"/>
            <w:tcBorders>
              <w:top w:val="nil"/>
              <w:left w:val="nil"/>
              <w:bottom w:val="single" w:sz="4" w:space="0" w:color="C0C0C0"/>
              <w:right w:val="single" w:sz="4" w:space="0" w:color="C0C0C0"/>
            </w:tcBorders>
            <w:shd w:val="clear" w:color="000000" w:fill="D7EAD3"/>
            <w:vAlign w:val="center"/>
            <w:hideMark/>
          </w:tcPr>
          <w:p w14:paraId="2453EFF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1 977,12</w:t>
            </w:r>
          </w:p>
        </w:tc>
        <w:tc>
          <w:tcPr>
            <w:tcW w:w="1063" w:type="dxa"/>
            <w:tcBorders>
              <w:top w:val="nil"/>
              <w:left w:val="nil"/>
              <w:bottom w:val="single" w:sz="4" w:space="0" w:color="C0C0C0"/>
              <w:right w:val="single" w:sz="4" w:space="0" w:color="C0C0C0"/>
            </w:tcBorders>
            <w:shd w:val="clear" w:color="000000" w:fill="D7EAD3"/>
            <w:vAlign w:val="center"/>
            <w:hideMark/>
          </w:tcPr>
          <w:p w14:paraId="432A08F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2 312,97</w:t>
            </w:r>
          </w:p>
        </w:tc>
        <w:tc>
          <w:tcPr>
            <w:tcW w:w="846" w:type="dxa"/>
            <w:tcBorders>
              <w:top w:val="nil"/>
              <w:left w:val="nil"/>
              <w:bottom w:val="single" w:sz="4" w:space="0" w:color="C0C0C0"/>
              <w:right w:val="single" w:sz="4" w:space="0" w:color="C0C0C0"/>
            </w:tcBorders>
            <w:shd w:val="clear" w:color="000000" w:fill="D7EAD3"/>
            <w:vAlign w:val="center"/>
            <w:hideMark/>
          </w:tcPr>
          <w:p w14:paraId="3EA78A1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1 156,48</w:t>
            </w:r>
          </w:p>
        </w:tc>
        <w:tc>
          <w:tcPr>
            <w:tcW w:w="861" w:type="dxa"/>
            <w:tcBorders>
              <w:top w:val="nil"/>
              <w:left w:val="nil"/>
              <w:bottom w:val="single" w:sz="4" w:space="0" w:color="C0C0C0"/>
              <w:right w:val="single" w:sz="4" w:space="0" w:color="C0C0C0"/>
            </w:tcBorders>
            <w:shd w:val="clear" w:color="000000" w:fill="D7EAD3"/>
            <w:vAlign w:val="center"/>
            <w:hideMark/>
          </w:tcPr>
          <w:p w14:paraId="3C6A107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1 156,48</w:t>
            </w:r>
          </w:p>
        </w:tc>
        <w:tc>
          <w:tcPr>
            <w:tcW w:w="1720" w:type="dxa"/>
            <w:tcBorders>
              <w:top w:val="nil"/>
              <w:left w:val="nil"/>
              <w:bottom w:val="single" w:sz="4" w:space="0" w:color="C0C0C0"/>
              <w:right w:val="single" w:sz="4" w:space="0" w:color="C0C0C0"/>
            </w:tcBorders>
            <w:shd w:val="clear" w:color="000000" w:fill="FFFFCC"/>
            <w:vAlign w:val="center"/>
            <w:hideMark/>
          </w:tcPr>
          <w:p w14:paraId="4C076DB7"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1D6A661A" w14:textId="77777777" w:rsidTr="00BF562A">
        <w:trPr>
          <w:trHeight w:val="300"/>
          <w:jc w:val="center"/>
        </w:trPr>
        <w:tc>
          <w:tcPr>
            <w:tcW w:w="410" w:type="dxa"/>
            <w:tcBorders>
              <w:top w:val="nil"/>
              <w:left w:val="nil"/>
              <w:bottom w:val="nil"/>
              <w:right w:val="nil"/>
            </w:tcBorders>
            <w:shd w:val="clear" w:color="000000" w:fill="FABF8F"/>
            <w:noWrap/>
            <w:vAlign w:val="center"/>
            <w:hideMark/>
          </w:tcPr>
          <w:p w14:paraId="753809C4"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ЭР</w:t>
            </w:r>
          </w:p>
        </w:tc>
        <w:tc>
          <w:tcPr>
            <w:tcW w:w="320" w:type="dxa"/>
            <w:tcBorders>
              <w:top w:val="nil"/>
              <w:left w:val="nil"/>
              <w:bottom w:val="nil"/>
              <w:right w:val="nil"/>
            </w:tcBorders>
            <w:shd w:val="clear" w:color="auto" w:fill="auto"/>
            <w:noWrap/>
            <w:vAlign w:val="bottom"/>
            <w:hideMark/>
          </w:tcPr>
          <w:p w14:paraId="01DB9CC4"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119C8B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3.3.0.1</w:t>
            </w:r>
          </w:p>
        </w:tc>
        <w:tc>
          <w:tcPr>
            <w:tcW w:w="3052" w:type="dxa"/>
            <w:tcBorders>
              <w:top w:val="nil"/>
              <w:left w:val="nil"/>
              <w:bottom w:val="single" w:sz="4" w:space="0" w:color="C0C0C0"/>
              <w:right w:val="single" w:sz="4" w:space="0" w:color="C0C0C0"/>
            </w:tcBorders>
            <w:shd w:val="clear" w:color="auto" w:fill="auto"/>
            <w:vAlign w:val="center"/>
            <w:hideMark/>
          </w:tcPr>
          <w:p w14:paraId="3536198E" w14:textId="77777777" w:rsidR="00BF562A" w:rsidRPr="00BF562A" w:rsidRDefault="00BF562A" w:rsidP="00BF562A">
            <w:pPr>
              <w:ind w:firstLineChars="300" w:firstLine="360"/>
              <w:rPr>
                <w:rFonts w:ascii="Tahoma" w:hAnsi="Tahoma" w:cs="Tahoma"/>
                <w:sz w:val="12"/>
                <w:szCs w:val="12"/>
              </w:rPr>
            </w:pPr>
            <w:r w:rsidRPr="00BF562A">
              <w:rPr>
                <w:rFonts w:ascii="Tahoma" w:hAnsi="Tahoma" w:cs="Tahoma"/>
                <w:sz w:val="12"/>
                <w:szCs w:val="12"/>
              </w:rPr>
              <w:t>Средний тариф на энергию</w:t>
            </w:r>
          </w:p>
        </w:tc>
        <w:tc>
          <w:tcPr>
            <w:tcW w:w="673" w:type="dxa"/>
            <w:tcBorders>
              <w:top w:val="nil"/>
              <w:left w:val="nil"/>
              <w:bottom w:val="single" w:sz="4" w:space="0" w:color="C0C0C0"/>
              <w:right w:val="single" w:sz="4" w:space="0" w:color="C0C0C0"/>
            </w:tcBorders>
            <w:shd w:val="clear" w:color="auto" w:fill="auto"/>
            <w:vAlign w:val="center"/>
            <w:hideMark/>
          </w:tcPr>
          <w:p w14:paraId="777F3DD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руб/кВт.ч</w:t>
            </w:r>
          </w:p>
        </w:tc>
        <w:tc>
          <w:tcPr>
            <w:tcW w:w="1038" w:type="dxa"/>
            <w:tcBorders>
              <w:top w:val="nil"/>
              <w:left w:val="nil"/>
              <w:bottom w:val="single" w:sz="4" w:space="0" w:color="C0C0C0"/>
              <w:right w:val="single" w:sz="4" w:space="0" w:color="C0C0C0"/>
            </w:tcBorders>
            <w:shd w:val="clear" w:color="000000" w:fill="D7EAD3"/>
            <w:vAlign w:val="center"/>
            <w:hideMark/>
          </w:tcPr>
          <w:p w14:paraId="6774587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3,88</w:t>
            </w:r>
          </w:p>
        </w:tc>
        <w:tc>
          <w:tcPr>
            <w:tcW w:w="1004" w:type="dxa"/>
            <w:tcBorders>
              <w:top w:val="nil"/>
              <w:left w:val="nil"/>
              <w:bottom w:val="single" w:sz="4" w:space="0" w:color="C0C0C0"/>
              <w:right w:val="single" w:sz="4" w:space="0" w:color="C0C0C0"/>
            </w:tcBorders>
            <w:shd w:val="clear" w:color="000000" w:fill="D7EAD3"/>
            <w:vAlign w:val="center"/>
            <w:hideMark/>
          </w:tcPr>
          <w:p w14:paraId="7572B4B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4,20</w:t>
            </w:r>
          </w:p>
        </w:tc>
        <w:tc>
          <w:tcPr>
            <w:tcW w:w="970" w:type="dxa"/>
            <w:tcBorders>
              <w:top w:val="nil"/>
              <w:left w:val="nil"/>
              <w:bottom w:val="single" w:sz="4" w:space="0" w:color="C0C0C0"/>
              <w:right w:val="single" w:sz="4" w:space="0" w:color="C0C0C0"/>
            </w:tcBorders>
            <w:shd w:val="clear" w:color="000000" w:fill="D7EAD3"/>
            <w:vAlign w:val="center"/>
            <w:hideMark/>
          </w:tcPr>
          <w:p w14:paraId="4C8B57AC"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4,71</w:t>
            </w:r>
          </w:p>
        </w:tc>
        <w:tc>
          <w:tcPr>
            <w:tcW w:w="877" w:type="dxa"/>
            <w:tcBorders>
              <w:top w:val="nil"/>
              <w:left w:val="nil"/>
              <w:bottom w:val="single" w:sz="4" w:space="0" w:color="C0C0C0"/>
              <w:right w:val="single" w:sz="4" w:space="0" w:color="C0C0C0"/>
            </w:tcBorders>
            <w:shd w:val="clear" w:color="000000" w:fill="D7EAD3"/>
            <w:vAlign w:val="center"/>
            <w:hideMark/>
          </w:tcPr>
          <w:p w14:paraId="18AF4C1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4,54</w:t>
            </w:r>
          </w:p>
        </w:tc>
        <w:tc>
          <w:tcPr>
            <w:tcW w:w="2398" w:type="dxa"/>
            <w:tcBorders>
              <w:top w:val="nil"/>
              <w:left w:val="nil"/>
              <w:bottom w:val="single" w:sz="4" w:space="0" w:color="C0C0C0"/>
              <w:right w:val="single" w:sz="4" w:space="0" w:color="C0C0C0"/>
            </w:tcBorders>
            <w:shd w:val="clear" w:color="000000" w:fill="D7EAD3"/>
            <w:vAlign w:val="center"/>
            <w:hideMark/>
          </w:tcPr>
          <w:p w14:paraId="180793D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4,20</w:t>
            </w:r>
          </w:p>
        </w:tc>
        <w:tc>
          <w:tcPr>
            <w:tcW w:w="1063" w:type="dxa"/>
            <w:tcBorders>
              <w:top w:val="nil"/>
              <w:left w:val="nil"/>
              <w:bottom w:val="single" w:sz="4" w:space="0" w:color="C0C0C0"/>
              <w:right w:val="single" w:sz="4" w:space="0" w:color="C0C0C0"/>
            </w:tcBorders>
            <w:shd w:val="clear" w:color="000000" w:fill="D7EAD3"/>
            <w:vAlign w:val="center"/>
            <w:hideMark/>
          </w:tcPr>
          <w:p w14:paraId="75C00F8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5,07</w:t>
            </w:r>
          </w:p>
        </w:tc>
        <w:tc>
          <w:tcPr>
            <w:tcW w:w="846" w:type="dxa"/>
            <w:tcBorders>
              <w:top w:val="nil"/>
              <w:left w:val="nil"/>
              <w:bottom w:val="single" w:sz="4" w:space="0" w:color="C0C0C0"/>
              <w:right w:val="single" w:sz="4" w:space="0" w:color="C0C0C0"/>
            </w:tcBorders>
            <w:shd w:val="clear" w:color="000000" w:fill="D7EAD3"/>
            <w:vAlign w:val="center"/>
            <w:hideMark/>
          </w:tcPr>
          <w:p w14:paraId="642169A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5,07</w:t>
            </w:r>
          </w:p>
        </w:tc>
        <w:tc>
          <w:tcPr>
            <w:tcW w:w="861" w:type="dxa"/>
            <w:tcBorders>
              <w:top w:val="nil"/>
              <w:left w:val="nil"/>
              <w:bottom w:val="single" w:sz="4" w:space="0" w:color="C0C0C0"/>
              <w:right w:val="single" w:sz="4" w:space="0" w:color="C0C0C0"/>
            </w:tcBorders>
            <w:shd w:val="clear" w:color="000000" w:fill="D7EAD3"/>
            <w:vAlign w:val="center"/>
            <w:hideMark/>
          </w:tcPr>
          <w:p w14:paraId="70DE951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5,07</w:t>
            </w:r>
          </w:p>
        </w:tc>
        <w:tc>
          <w:tcPr>
            <w:tcW w:w="1720" w:type="dxa"/>
            <w:tcBorders>
              <w:top w:val="nil"/>
              <w:left w:val="nil"/>
              <w:bottom w:val="single" w:sz="4" w:space="0" w:color="C0C0C0"/>
              <w:right w:val="single" w:sz="4" w:space="0" w:color="C0C0C0"/>
            </w:tcBorders>
            <w:shd w:val="clear" w:color="000000" w:fill="FFFFCC"/>
            <w:vAlign w:val="center"/>
            <w:hideMark/>
          </w:tcPr>
          <w:p w14:paraId="260B5FE4"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23517579" w14:textId="77777777" w:rsidTr="00BF562A">
        <w:trPr>
          <w:trHeight w:val="300"/>
          <w:jc w:val="center"/>
        </w:trPr>
        <w:tc>
          <w:tcPr>
            <w:tcW w:w="410" w:type="dxa"/>
            <w:tcBorders>
              <w:top w:val="nil"/>
              <w:left w:val="nil"/>
              <w:bottom w:val="nil"/>
              <w:right w:val="nil"/>
            </w:tcBorders>
            <w:shd w:val="clear" w:color="000000" w:fill="FABF8F"/>
            <w:noWrap/>
            <w:vAlign w:val="center"/>
            <w:hideMark/>
          </w:tcPr>
          <w:p w14:paraId="15DBB6BC"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ЭР</w:t>
            </w:r>
          </w:p>
        </w:tc>
        <w:tc>
          <w:tcPr>
            <w:tcW w:w="320" w:type="dxa"/>
            <w:tcBorders>
              <w:top w:val="nil"/>
              <w:left w:val="nil"/>
              <w:bottom w:val="nil"/>
              <w:right w:val="nil"/>
            </w:tcBorders>
            <w:shd w:val="clear" w:color="auto" w:fill="auto"/>
            <w:noWrap/>
            <w:vAlign w:val="bottom"/>
            <w:hideMark/>
          </w:tcPr>
          <w:p w14:paraId="28FE021F"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3A41F1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3.3.0.2</w:t>
            </w:r>
          </w:p>
        </w:tc>
        <w:tc>
          <w:tcPr>
            <w:tcW w:w="3052" w:type="dxa"/>
            <w:tcBorders>
              <w:top w:val="nil"/>
              <w:left w:val="nil"/>
              <w:bottom w:val="single" w:sz="4" w:space="0" w:color="C0C0C0"/>
              <w:right w:val="single" w:sz="4" w:space="0" w:color="C0C0C0"/>
            </w:tcBorders>
            <w:shd w:val="clear" w:color="auto" w:fill="auto"/>
            <w:vAlign w:val="center"/>
            <w:hideMark/>
          </w:tcPr>
          <w:p w14:paraId="3A49F8FE" w14:textId="77777777" w:rsidR="00BF562A" w:rsidRPr="00BF562A" w:rsidRDefault="00BF562A" w:rsidP="00BF562A">
            <w:pPr>
              <w:ind w:firstLineChars="300" w:firstLine="360"/>
              <w:rPr>
                <w:rFonts w:ascii="Tahoma" w:hAnsi="Tahoma" w:cs="Tahoma"/>
                <w:sz w:val="12"/>
                <w:szCs w:val="12"/>
              </w:rPr>
            </w:pPr>
            <w:r w:rsidRPr="00BF562A">
              <w:rPr>
                <w:rFonts w:ascii="Tahoma" w:hAnsi="Tahoma" w:cs="Tahoma"/>
                <w:sz w:val="12"/>
                <w:szCs w:val="12"/>
              </w:rPr>
              <w:t>Объем энергии</w:t>
            </w:r>
          </w:p>
        </w:tc>
        <w:tc>
          <w:tcPr>
            <w:tcW w:w="673" w:type="dxa"/>
            <w:tcBorders>
              <w:top w:val="nil"/>
              <w:left w:val="nil"/>
              <w:bottom w:val="single" w:sz="4" w:space="0" w:color="C0C0C0"/>
              <w:right w:val="single" w:sz="4" w:space="0" w:color="C0C0C0"/>
            </w:tcBorders>
            <w:shd w:val="clear" w:color="auto" w:fill="auto"/>
            <w:vAlign w:val="center"/>
            <w:hideMark/>
          </w:tcPr>
          <w:p w14:paraId="42E20C3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кВт.ч</w:t>
            </w:r>
          </w:p>
        </w:tc>
        <w:tc>
          <w:tcPr>
            <w:tcW w:w="1038" w:type="dxa"/>
            <w:tcBorders>
              <w:top w:val="nil"/>
              <w:left w:val="nil"/>
              <w:bottom w:val="single" w:sz="4" w:space="0" w:color="C0C0C0"/>
              <w:right w:val="single" w:sz="4" w:space="0" w:color="C0C0C0"/>
            </w:tcBorders>
            <w:shd w:val="clear" w:color="000000" w:fill="D7EAD3"/>
            <w:vAlign w:val="center"/>
            <w:hideMark/>
          </w:tcPr>
          <w:p w14:paraId="74FBF2B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1004" w:type="dxa"/>
            <w:tcBorders>
              <w:top w:val="nil"/>
              <w:left w:val="nil"/>
              <w:bottom w:val="single" w:sz="4" w:space="0" w:color="C0C0C0"/>
              <w:right w:val="single" w:sz="4" w:space="0" w:color="C0C0C0"/>
            </w:tcBorders>
            <w:shd w:val="clear" w:color="000000" w:fill="D7EAD3"/>
            <w:vAlign w:val="center"/>
            <w:hideMark/>
          </w:tcPr>
          <w:p w14:paraId="009C75E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970" w:type="dxa"/>
            <w:tcBorders>
              <w:top w:val="nil"/>
              <w:left w:val="nil"/>
              <w:bottom w:val="single" w:sz="4" w:space="0" w:color="C0C0C0"/>
              <w:right w:val="single" w:sz="4" w:space="0" w:color="C0C0C0"/>
            </w:tcBorders>
            <w:shd w:val="clear" w:color="000000" w:fill="D7EAD3"/>
            <w:vAlign w:val="center"/>
            <w:hideMark/>
          </w:tcPr>
          <w:p w14:paraId="0D63398B"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421,20</w:t>
            </w:r>
          </w:p>
        </w:tc>
        <w:tc>
          <w:tcPr>
            <w:tcW w:w="877" w:type="dxa"/>
            <w:tcBorders>
              <w:top w:val="nil"/>
              <w:left w:val="nil"/>
              <w:bottom w:val="single" w:sz="4" w:space="0" w:color="C0C0C0"/>
              <w:right w:val="single" w:sz="4" w:space="0" w:color="C0C0C0"/>
            </w:tcBorders>
            <w:shd w:val="clear" w:color="000000" w:fill="D7EAD3"/>
            <w:vAlign w:val="center"/>
            <w:hideMark/>
          </w:tcPr>
          <w:p w14:paraId="32A3463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2398" w:type="dxa"/>
            <w:tcBorders>
              <w:top w:val="nil"/>
              <w:left w:val="nil"/>
              <w:bottom w:val="single" w:sz="4" w:space="0" w:color="C0C0C0"/>
              <w:right w:val="single" w:sz="4" w:space="0" w:color="C0C0C0"/>
            </w:tcBorders>
            <w:shd w:val="clear" w:color="000000" w:fill="D7EAD3"/>
            <w:vAlign w:val="center"/>
            <w:hideMark/>
          </w:tcPr>
          <w:p w14:paraId="3CC889B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1063" w:type="dxa"/>
            <w:tcBorders>
              <w:top w:val="nil"/>
              <w:left w:val="nil"/>
              <w:bottom w:val="single" w:sz="4" w:space="0" w:color="C0C0C0"/>
              <w:right w:val="single" w:sz="4" w:space="0" w:color="C0C0C0"/>
            </w:tcBorders>
            <w:shd w:val="clear" w:color="000000" w:fill="D7EAD3"/>
            <w:vAlign w:val="center"/>
            <w:hideMark/>
          </w:tcPr>
          <w:p w14:paraId="74585E1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456,22</w:t>
            </w:r>
          </w:p>
        </w:tc>
        <w:tc>
          <w:tcPr>
            <w:tcW w:w="846" w:type="dxa"/>
            <w:tcBorders>
              <w:top w:val="nil"/>
              <w:left w:val="nil"/>
              <w:bottom w:val="single" w:sz="4" w:space="0" w:color="C0C0C0"/>
              <w:right w:val="single" w:sz="4" w:space="0" w:color="C0C0C0"/>
            </w:tcBorders>
            <w:shd w:val="clear" w:color="000000" w:fill="D7EAD3"/>
            <w:vAlign w:val="center"/>
            <w:hideMark/>
          </w:tcPr>
          <w:p w14:paraId="7D1DFB9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228,11</w:t>
            </w:r>
          </w:p>
        </w:tc>
        <w:tc>
          <w:tcPr>
            <w:tcW w:w="861" w:type="dxa"/>
            <w:tcBorders>
              <w:top w:val="nil"/>
              <w:left w:val="nil"/>
              <w:bottom w:val="single" w:sz="4" w:space="0" w:color="C0C0C0"/>
              <w:right w:val="single" w:sz="4" w:space="0" w:color="C0C0C0"/>
            </w:tcBorders>
            <w:shd w:val="clear" w:color="000000" w:fill="D7EAD3"/>
            <w:vAlign w:val="center"/>
            <w:hideMark/>
          </w:tcPr>
          <w:p w14:paraId="0249669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228,11</w:t>
            </w:r>
          </w:p>
        </w:tc>
        <w:tc>
          <w:tcPr>
            <w:tcW w:w="1720" w:type="dxa"/>
            <w:tcBorders>
              <w:top w:val="nil"/>
              <w:left w:val="nil"/>
              <w:bottom w:val="single" w:sz="4" w:space="0" w:color="C0C0C0"/>
              <w:right w:val="single" w:sz="4" w:space="0" w:color="C0C0C0"/>
            </w:tcBorders>
            <w:shd w:val="clear" w:color="000000" w:fill="FFFFCC"/>
            <w:vAlign w:val="center"/>
            <w:hideMark/>
          </w:tcPr>
          <w:p w14:paraId="54F05749"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2164C2B5" w14:textId="77777777" w:rsidTr="00BF562A">
        <w:trPr>
          <w:trHeight w:val="300"/>
          <w:jc w:val="center"/>
        </w:trPr>
        <w:tc>
          <w:tcPr>
            <w:tcW w:w="410" w:type="dxa"/>
            <w:tcBorders>
              <w:top w:val="nil"/>
              <w:left w:val="nil"/>
              <w:bottom w:val="nil"/>
              <w:right w:val="nil"/>
            </w:tcBorders>
            <w:shd w:val="clear" w:color="000000" w:fill="FABF8F"/>
            <w:noWrap/>
            <w:vAlign w:val="center"/>
            <w:hideMark/>
          </w:tcPr>
          <w:p w14:paraId="0714674C"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ЭР</w:t>
            </w:r>
          </w:p>
        </w:tc>
        <w:tc>
          <w:tcPr>
            <w:tcW w:w="320" w:type="dxa"/>
            <w:tcBorders>
              <w:top w:val="nil"/>
              <w:left w:val="nil"/>
              <w:bottom w:val="nil"/>
              <w:right w:val="nil"/>
            </w:tcBorders>
            <w:shd w:val="clear" w:color="auto" w:fill="auto"/>
            <w:noWrap/>
            <w:vAlign w:val="bottom"/>
            <w:hideMark/>
          </w:tcPr>
          <w:p w14:paraId="34CB74E6"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C506E6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3.3.0.3</w:t>
            </w:r>
          </w:p>
        </w:tc>
        <w:tc>
          <w:tcPr>
            <w:tcW w:w="3052" w:type="dxa"/>
            <w:tcBorders>
              <w:top w:val="nil"/>
              <w:left w:val="nil"/>
              <w:bottom w:val="single" w:sz="4" w:space="0" w:color="C0C0C0"/>
              <w:right w:val="single" w:sz="4" w:space="0" w:color="C0C0C0"/>
            </w:tcBorders>
            <w:shd w:val="clear" w:color="auto" w:fill="auto"/>
            <w:vAlign w:val="center"/>
            <w:hideMark/>
          </w:tcPr>
          <w:p w14:paraId="34A92164" w14:textId="77777777" w:rsidR="00BF562A" w:rsidRPr="00BF562A" w:rsidRDefault="00BF562A" w:rsidP="00BF562A">
            <w:pPr>
              <w:ind w:firstLineChars="300" w:firstLine="360"/>
              <w:rPr>
                <w:rFonts w:ascii="Tahoma" w:hAnsi="Tahoma" w:cs="Tahoma"/>
                <w:sz w:val="12"/>
                <w:szCs w:val="12"/>
              </w:rPr>
            </w:pPr>
            <w:r w:rsidRPr="00BF562A">
              <w:rPr>
                <w:rFonts w:ascii="Tahoma" w:hAnsi="Tahoma" w:cs="Tahoma"/>
                <w:sz w:val="12"/>
                <w:szCs w:val="12"/>
              </w:rPr>
              <w:t>Удельный расход энергии</w:t>
            </w:r>
          </w:p>
        </w:tc>
        <w:tc>
          <w:tcPr>
            <w:tcW w:w="673" w:type="dxa"/>
            <w:tcBorders>
              <w:top w:val="nil"/>
              <w:left w:val="nil"/>
              <w:bottom w:val="single" w:sz="4" w:space="0" w:color="C0C0C0"/>
              <w:right w:val="single" w:sz="4" w:space="0" w:color="C0C0C0"/>
            </w:tcBorders>
            <w:shd w:val="clear" w:color="auto" w:fill="auto"/>
            <w:vAlign w:val="center"/>
            <w:hideMark/>
          </w:tcPr>
          <w:p w14:paraId="5772D26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кВт.ч/м3</w:t>
            </w:r>
          </w:p>
        </w:tc>
        <w:tc>
          <w:tcPr>
            <w:tcW w:w="1038" w:type="dxa"/>
            <w:tcBorders>
              <w:top w:val="nil"/>
              <w:left w:val="nil"/>
              <w:bottom w:val="single" w:sz="4" w:space="0" w:color="C0C0C0"/>
              <w:right w:val="single" w:sz="4" w:space="0" w:color="C0C0C0"/>
            </w:tcBorders>
            <w:shd w:val="clear" w:color="000000" w:fill="D7EAD3"/>
            <w:vAlign w:val="center"/>
            <w:hideMark/>
          </w:tcPr>
          <w:p w14:paraId="6AFF2B9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w:t>
            </w:r>
          </w:p>
        </w:tc>
        <w:tc>
          <w:tcPr>
            <w:tcW w:w="1004" w:type="dxa"/>
            <w:tcBorders>
              <w:top w:val="nil"/>
              <w:left w:val="nil"/>
              <w:bottom w:val="single" w:sz="4" w:space="0" w:color="C0C0C0"/>
              <w:right w:val="single" w:sz="4" w:space="0" w:color="C0C0C0"/>
            </w:tcBorders>
            <w:shd w:val="clear" w:color="000000" w:fill="D7EAD3"/>
            <w:vAlign w:val="center"/>
            <w:hideMark/>
          </w:tcPr>
          <w:p w14:paraId="5A37F5B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w:t>
            </w:r>
          </w:p>
        </w:tc>
        <w:tc>
          <w:tcPr>
            <w:tcW w:w="970" w:type="dxa"/>
            <w:tcBorders>
              <w:top w:val="nil"/>
              <w:left w:val="nil"/>
              <w:bottom w:val="single" w:sz="4" w:space="0" w:color="C0C0C0"/>
              <w:right w:val="single" w:sz="4" w:space="0" w:color="C0C0C0"/>
            </w:tcBorders>
            <w:shd w:val="clear" w:color="000000" w:fill="D7EAD3"/>
            <w:vAlign w:val="center"/>
            <w:hideMark/>
          </w:tcPr>
          <w:p w14:paraId="2FDAD17D"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1,32</w:t>
            </w:r>
          </w:p>
        </w:tc>
        <w:tc>
          <w:tcPr>
            <w:tcW w:w="877" w:type="dxa"/>
            <w:tcBorders>
              <w:top w:val="nil"/>
              <w:left w:val="nil"/>
              <w:bottom w:val="single" w:sz="4" w:space="0" w:color="C0C0C0"/>
              <w:right w:val="single" w:sz="4" w:space="0" w:color="C0C0C0"/>
            </w:tcBorders>
            <w:shd w:val="clear" w:color="000000" w:fill="D7EAD3"/>
            <w:vAlign w:val="center"/>
            <w:hideMark/>
          </w:tcPr>
          <w:p w14:paraId="78A377F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w:t>
            </w:r>
          </w:p>
        </w:tc>
        <w:tc>
          <w:tcPr>
            <w:tcW w:w="2398" w:type="dxa"/>
            <w:tcBorders>
              <w:top w:val="nil"/>
              <w:left w:val="nil"/>
              <w:bottom w:val="single" w:sz="4" w:space="0" w:color="C0C0C0"/>
              <w:right w:val="single" w:sz="4" w:space="0" w:color="C0C0C0"/>
            </w:tcBorders>
            <w:shd w:val="clear" w:color="000000" w:fill="D7EAD3"/>
            <w:vAlign w:val="center"/>
            <w:hideMark/>
          </w:tcPr>
          <w:p w14:paraId="323ED4A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w:t>
            </w:r>
          </w:p>
        </w:tc>
        <w:tc>
          <w:tcPr>
            <w:tcW w:w="1063" w:type="dxa"/>
            <w:tcBorders>
              <w:top w:val="nil"/>
              <w:left w:val="nil"/>
              <w:bottom w:val="single" w:sz="4" w:space="0" w:color="C0C0C0"/>
              <w:right w:val="single" w:sz="4" w:space="0" w:color="C0C0C0"/>
            </w:tcBorders>
            <w:shd w:val="clear" w:color="000000" w:fill="D7EAD3"/>
            <w:vAlign w:val="center"/>
            <w:hideMark/>
          </w:tcPr>
          <w:p w14:paraId="2F70662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w:t>
            </w:r>
          </w:p>
        </w:tc>
        <w:tc>
          <w:tcPr>
            <w:tcW w:w="846" w:type="dxa"/>
            <w:tcBorders>
              <w:top w:val="nil"/>
              <w:left w:val="nil"/>
              <w:bottom w:val="single" w:sz="4" w:space="0" w:color="C0C0C0"/>
              <w:right w:val="single" w:sz="4" w:space="0" w:color="C0C0C0"/>
            </w:tcBorders>
            <w:shd w:val="clear" w:color="000000" w:fill="D7EAD3"/>
            <w:vAlign w:val="center"/>
            <w:hideMark/>
          </w:tcPr>
          <w:p w14:paraId="060CBAF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w:t>
            </w:r>
          </w:p>
        </w:tc>
        <w:tc>
          <w:tcPr>
            <w:tcW w:w="861" w:type="dxa"/>
            <w:tcBorders>
              <w:top w:val="nil"/>
              <w:left w:val="nil"/>
              <w:bottom w:val="single" w:sz="4" w:space="0" w:color="C0C0C0"/>
              <w:right w:val="single" w:sz="4" w:space="0" w:color="C0C0C0"/>
            </w:tcBorders>
            <w:shd w:val="clear" w:color="000000" w:fill="D7EAD3"/>
            <w:vAlign w:val="center"/>
            <w:hideMark/>
          </w:tcPr>
          <w:p w14:paraId="316C8D4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w:t>
            </w:r>
          </w:p>
        </w:tc>
        <w:tc>
          <w:tcPr>
            <w:tcW w:w="1720" w:type="dxa"/>
            <w:tcBorders>
              <w:top w:val="nil"/>
              <w:left w:val="nil"/>
              <w:bottom w:val="single" w:sz="4" w:space="0" w:color="C0C0C0"/>
              <w:right w:val="single" w:sz="4" w:space="0" w:color="C0C0C0"/>
            </w:tcBorders>
            <w:shd w:val="clear" w:color="000000" w:fill="FFFFCC"/>
            <w:vAlign w:val="center"/>
            <w:hideMark/>
          </w:tcPr>
          <w:p w14:paraId="2C750C47"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23607800" w14:textId="77777777" w:rsidTr="00BF562A">
        <w:trPr>
          <w:trHeight w:val="300"/>
          <w:jc w:val="center"/>
        </w:trPr>
        <w:tc>
          <w:tcPr>
            <w:tcW w:w="410" w:type="dxa"/>
            <w:tcBorders>
              <w:top w:val="nil"/>
              <w:left w:val="nil"/>
              <w:bottom w:val="nil"/>
              <w:right w:val="nil"/>
            </w:tcBorders>
            <w:shd w:val="clear" w:color="000000" w:fill="FABF8F"/>
            <w:noWrap/>
            <w:vAlign w:val="center"/>
            <w:hideMark/>
          </w:tcPr>
          <w:p w14:paraId="318E5519"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ЭР</w:t>
            </w:r>
          </w:p>
        </w:tc>
        <w:tc>
          <w:tcPr>
            <w:tcW w:w="320" w:type="dxa"/>
            <w:tcBorders>
              <w:top w:val="nil"/>
              <w:left w:val="nil"/>
              <w:bottom w:val="nil"/>
              <w:right w:val="nil"/>
            </w:tcBorders>
            <w:shd w:val="clear" w:color="auto" w:fill="auto"/>
            <w:noWrap/>
            <w:vAlign w:val="bottom"/>
            <w:hideMark/>
          </w:tcPr>
          <w:p w14:paraId="3C637487"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4E7A2DB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3.3.2.1</w:t>
            </w:r>
          </w:p>
        </w:tc>
        <w:tc>
          <w:tcPr>
            <w:tcW w:w="3052" w:type="dxa"/>
            <w:tcBorders>
              <w:top w:val="nil"/>
              <w:left w:val="nil"/>
              <w:bottom w:val="single" w:sz="4" w:space="0" w:color="C0C0C0"/>
              <w:right w:val="single" w:sz="4" w:space="0" w:color="C0C0C0"/>
            </w:tcBorders>
            <w:shd w:val="clear" w:color="auto" w:fill="auto"/>
            <w:vAlign w:val="center"/>
            <w:hideMark/>
          </w:tcPr>
          <w:p w14:paraId="4038BB0B" w14:textId="77777777" w:rsidR="00BF562A" w:rsidRPr="00BF562A" w:rsidRDefault="00BF562A" w:rsidP="00BF562A">
            <w:pPr>
              <w:ind w:firstLineChars="300" w:firstLine="361"/>
              <w:rPr>
                <w:rFonts w:ascii="Tahoma" w:hAnsi="Tahoma" w:cs="Tahoma"/>
                <w:b/>
                <w:bCs/>
                <w:sz w:val="12"/>
                <w:szCs w:val="12"/>
              </w:rPr>
            </w:pPr>
            <w:r w:rsidRPr="00BF562A">
              <w:rPr>
                <w:rFonts w:ascii="Tahoma" w:hAnsi="Tahoma" w:cs="Tahoma"/>
                <w:b/>
                <w:bCs/>
                <w:sz w:val="12"/>
                <w:szCs w:val="12"/>
              </w:rPr>
              <w:t>Энергия СН 2 (1-20 кВ)</w:t>
            </w:r>
          </w:p>
        </w:tc>
        <w:tc>
          <w:tcPr>
            <w:tcW w:w="673" w:type="dxa"/>
            <w:tcBorders>
              <w:top w:val="nil"/>
              <w:left w:val="nil"/>
              <w:bottom w:val="single" w:sz="4" w:space="0" w:color="C0C0C0"/>
              <w:right w:val="single" w:sz="4" w:space="0" w:color="C0C0C0"/>
            </w:tcBorders>
            <w:shd w:val="clear" w:color="auto" w:fill="auto"/>
            <w:vAlign w:val="center"/>
            <w:hideMark/>
          </w:tcPr>
          <w:p w14:paraId="5B6C6E9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69DC39C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1 824,45</w:t>
            </w:r>
          </w:p>
        </w:tc>
        <w:tc>
          <w:tcPr>
            <w:tcW w:w="1004" w:type="dxa"/>
            <w:tcBorders>
              <w:top w:val="nil"/>
              <w:left w:val="nil"/>
              <w:bottom w:val="single" w:sz="4" w:space="0" w:color="C0C0C0"/>
              <w:right w:val="single" w:sz="4" w:space="0" w:color="C0C0C0"/>
            </w:tcBorders>
            <w:shd w:val="clear" w:color="000000" w:fill="D7EAD3"/>
            <w:vAlign w:val="center"/>
            <w:hideMark/>
          </w:tcPr>
          <w:p w14:paraId="40A2533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1 977,12</w:t>
            </w:r>
          </w:p>
        </w:tc>
        <w:tc>
          <w:tcPr>
            <w:tcW w:w="970" w:type="dxa"/>
            <w:tcBorders>
              <w:top w:val="nil"/>
              <w:left w:val="nil"/>
              <w:bottom w:val="single" w:sz="4" w:space="0" w:color="C0C0C0"/>
              <w:right w:val="single" w:sz="4" w:space="0" w:color="C0C0C0"/>
            </w:tcBorders>
            <w:shd w:val="clear" w:color="000000" w:fill="D7EAD3"/>
            <w:vAlign w:val="center"/>
            <w:hideMark/>
          </w:tcPr>
          <w:p w14:paraId="2E5FA52C"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1 983,48</w:t>
            </w:r>
          </w:p>
        </w:tc>
        <w:tc>
          <w:tcPr>
            <w:tcW w:w="877" w:type="dxa"/>
            <w:tcBorders>
              <w:top w:val="nil"/>
              <w:left w:val="nil"/>
              <w:bottom w:val="single" w:sz="4" w:space="0" w:color="C0C0C0"/>
              <w:right w:val="single" w:sz="4" w:space="0" w:color="C0C0C0"/>
            </w:tcBorders>
            <w:shd w:val="clear" w:color="000000" w:fill="D7EAD3"/>
            <w:vAlign w:val="center"/>
            <w:hideMark/>
          </w:tcPr>
          <w:p w14:paraId="26505F4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2 136,40</w:t>
            </w:r>
          </w:p>
        </w:tc>
        <w:tc>
          <w:tcPr>
            <w:tcW w:w="2398" w:type="dxa"/>
            <w:tcBorders>
              <w:top w:val="nil"/>
              <w:left w:val="nil"/>
              <w:bottom w:val="single" w:sz="4" w:space="0" w:color="C0C0C0"/>
              <w:right w:val="single" w:sz="4" w:space="0" w:color="C0C0C0"/>
            </w:tcBorders>
            <w:shd w:val="clear" w:color="000000" w:fill="D7EAD3"/>
            <w:vAlign w:val="center"/>
            <w:hideMark/>
          </w:tcPr>
          <w:p w14:paraId="7464F06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1 977,12</w:t>
            </w:r>
          </w:p>
        </w:tc>
        <w:tc>
          <w:tcPr>
            <w:tcW w:w="1063" w:type="dxa"/>
            <w:tcBorders>
              <w:top w:val="nil"/>
              <w:left w:val="nil"/>
              <w:bottom w:val="single" w:sz="4" w:space="0" w:color="C0C0C0"/>
              <w:right w:val="single" w:sz="4" w:space="0" w:color="C0C0C0"/>
            </w:tcBorders>
            <w:shd w:val="clear" w:color="000000" w:fill="D7EAD3"/>
            <w:vAlign w:val="center"/>
            <w:hideMark/>
          </w:tcPr>
          <w:p w14:paraId="5F677AA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2 312,97</w:t>
            </w:r>
          </w:p>
        </w:tc>
        <w:tc>
          <w:tcPr>
            <w:tcW w:w="846" w:type="dxa"/>
            <w:tcBorders>
              <w:top w:val="nil"/>
              <w:left w:val="nil"/>
              <w:bottom w:val="single" w:sz="4" w:space="0" w:color="C0C0C0"/>
              <w:right w:val="single" w:sz="4" w:space="0" w:color="C0C0C0"/>
            </w:tcBorders>
            <w:shd w:val="clear" w:color="000000" w:fill="D7EAD3"/>
            <w:vAlign w:val="center"/>
            <w:hideMark/>
          </w:tcPr>
          <w:p w14:paraId="1FDA485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1 156,48</w:t>
            </w:r>
          </w:p>
        </w:tc>
        <w:tc>
          <w:tcPr>
            <w:tcW w:w="861" w:type="dxa"/>
            <w:tcBorders>
              <w:top w:val="nil"/>
              <w:left w:val="nil"/>
              <w:bottom w:val="single" w:sz="4" w:space="0" w:color="C0C0C0"/>
              <w:right w:val="single" w:sz="4" w:space="0" w:color="C0C0C0"/>
            </w:tcBorders>
            <w:shd w:val="clear" w:color="000000" w:fill="D7EAD3"/>
            <w:vAlign w:val="center"/>
            <w:hideMark/>
          </w:tcPr>
          <w:p w14:paraId="1416175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1 156,48</w:t>
            </w:r>
          </w:p>
        </w:tc>
        <w:tc>
          <w:tcPr>
            <w:tcW w:w="1720" w:type="dxa"/>
            <w:tcBorders>
              <w:top w:val="nil"/>
              <w:left w:val="nil"/>
              <w:bottom w:val="single" w:sz="4" w:space="0" w:color="C0C0C0"/>
              <w:right w:val="single" w:sz="4" w:space="0" w:color="C0C0C0"/>
            </w:tcBorders>
            <w:shd w:val="clear" w:color="000000" w:fill="FFFFCC"/>
            <w:vAlign w:val="center"/>
            <w:hideMark/>
          </w:tcPr>
          <w:p w14:paraId="2E8AF186"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21070536" w14:textId="77777777" w:rsidTr="00BF562A">
        <w:trPr>
          <w:trHeight w:val="1125"/>
          <w:jc w:val="center"/>
        </w:trPr>
        <w:tc>
          <w:tcPr>
            <w:tcW w:w="410" w:type="dxa"/>
            <w:tcBorders>
              <w:top w:val="nil"/>
              <w:left w:val="nil"/>
              <w:bottom w:val="nil"/>
              <w:right w:val="nil"/>
            </w:tcBorders>
            <w:shd w:val="clear" w:color="000000" w:fill="FABF8F"/>
            <w:noWrap/>
            <w:vAlign w:val="center"/>
            <w:hideMark/>
          </w:tcPr>
          <w:p w14:paraId="46E85511"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ЭР</w:t>
            </w:r>
          </w:p>
        </w:tc>
        <w:tc>
          <w:tcPr>
            <w:tcW w:w="320" w:type="dxa"/>
            <w:tcBorders>
              <w:top w:val="nil"/>
              <w:left w:val="nil"/>
              <w:bottom w:val="nil"/>
              <w:right w:val="nil"/>
            </w:tcBorders>
            <w:shd w:val="clear" w:color="auto" w:fill="auto"/>
            <w:noWrap/>
            <w:vAlign w:val="bottom"/>
            <w:hideMark/>
          </w:tcPr>
          <w:p w14:paraId="5A144870"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572BD3A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3.3.2.1.1</w:t>
            </w:r>
          </w:p>
        </w:tc>
        <w:tc>
          <w:tcPr>
            <w:tcW w:w="3052" w:type="dxa"/>
            <w:tcBorders>
              <w:top w:val="nil"/>
              <w:left w:val="nil"/>
              <w:bottom w:val="single" w:sz="4" w:space="0" w:color="C0C0C0"/>
              <w:right w:val="single" w:sz="4" w:space="0" w:color="C0C0C0"/>
            </w:tcBorders>
            <w:shd w:val="clear" w:color="auto" w:fill="auto"/>
            <w:vAlign w:val="center"/>
            <w:hideMark/>
          </w:tcPr>
          <w:p w14:paraId="47641EF0" w14:textId="77777777" w:rsidR="00BF562A" w:rsidRPr="00BF562A" w:rsidRDefault="00BF562A" w:rsidP="00BF562A">
            <w:pPr>
              <w:ind w:firstLineChars="400" w:firstLine="480"/>
              <w:rPr>
                <w:rFonts w:ascii="Tahoma" w:hAnsi="Tahoma" w:cs="Tahoma"/>
                <w:sz w:val="12"/>
                <w:szCs w:val="12"/>
              </w:rPr>
            </w:pPr>
            <w:r w:rsidRPr="00BF562A">
              <w:rPr>
                <w:rFonts w:ascii="Tahoma" w:hAnsi="Tahoma" w:cs="Tahoma"/>
                <w:sz w:val="12"/>
                <w:szCs w:val="12"/>
              </w:rPr>
              <w:t>Тариф на энергию</w:t>
            </w:r>
          </w:p>
        </w:tc>
        <w:tc>
          <w:tcPr>
            <w:tcW w:w="673" w:type="dxa"/>
            <w:tcBorders>
              <w:top w:val="nil"/>
              <w:left w:val="nil"/>
              <w:bottom w:val="single" w:sz="4" w:space="0" w:color="C0C0C0"/>
              <w:right w:val="single" w:sz="4" w:space="0" w:color="C0C0C0"/>
            </w:tcBorders>
            <w:shd w:val="clear" w:color="auto" w:fill="auto"/>
            <w:vAlign w:val="center"/>
            <w:hideMark/>
          </w:tcPr>
          <w:p w14:paraId="6703B28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руб/кВт.ч</w:t>
            </w:r>
          </w:p>
        </w:tc>
        <w:tc>
          <w:tcPr>
            <w:tcW w:w="1038" w:type="dxa"/>
            <w:tcBorders>
              <w:top w:val="nil"/>
              <w:left w:val="nil"/>
              <w:bottom w:val="single" w:sz="4" w:space="0" w:color="C0C0C0"/>
              <w:right w:val="single" w:sz="4" w:space="0" w:color="C0C0C0"/>
            </w:tcBorders>
            <w:shd w:val="clear" w:color="000000" w:fill="FFFFCC"/>
            <w:vAlign w:val="center"/>
            <w:hideMark/>
          </w:tcPr>
          <w:p w14:paraId="13E4E0F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3,88</w:t>
            </w:r>
          </w:p>
        </w:tc>
        <w:tc>
          <w:tcPr>
            <w:tcW w:w="1004" w:type="dxa"/>
            <w:tcBorders>
              <w:top w:val="nil"/>
              <w:left w:val="nil"/>
              <w:bottom w:val="single" w:sz="4" w:space="0" w:color="C0C0C0"/>
              <w:right w:val="single" w:sz="4" w:space="0" w:color="C0C0C0"/>
            </w:tcBorders>
            <w:shd w:val="clear" w:color="000000" w:fill="FFFFCC"/>
            <w:vAlign w:val="center"/>
            <w:hideMark/>
          </w:tcPr>
          <w:p w14:paraId="4E979AE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4,20</w:t>
            </w:r>
          </w:p>
        </w:tc>
        <w:tc>
          <w:tcPr>
            <w:tcW w:w="970" w:type="dxa"/>
            <w:tcBorders>
              <w:top w:val="nil"/>
              <w:left w:val="nil"/>
              <w:bottom w:val="single" w:sz="4" w:space="0" w:color="C0C0C0"/>
              <w:right w:val="single" w:sz="4" w:space="0" w:color="C0C0C0"/>
            </w:tcBorders>
            <w:shd w:val="clear" w:color="000000" w:fill="FFFFCC"/>
            <w:vAlign w:val="center"/>
            <w:hideMark/>
          </w:tcPr>
          <w:p w14:paraId="291F7A93"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4,71</w:t>
            </w:r>
          </w:p>
        </w:tc>
        <w:tc>
          <w:tcPr>
            <w:tcW w:w="877" w:type="dxa"/>
            <w:tcBorders>
              <w:top w:val="nil"/>
              <w:left w:val="nil"/>
              <w:bottom w:val="single" w:sz="4" w:space="0" w:color="C0C0C0"/>
              <w:right w:val="single" w:sz="4" w:space="0" w:color="C0C0C0"/>
            </w:tcBorders>
            <w:shd w:val="clear" w:color="000000" w:fill="FFFFCC"/>
            <w:vAlign w:val="center"/>
            <w:hideMark/>
          </w:tcPr>
          <w:p w14:paraId="37AE124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4,54</w:t>
            </w:r>
          </w:p>
        </w:tc>
        <w:tc>
          <w:tcPr>
            <w:tcW w:w="2398" w:type="dxa"/>
            <w:tcBorders>
              <w:top w:val="nil"/>
              <w:left w:val="nil"/>
              <w:bottom w:val="single" w:sz="4" w:space="0" w:color="C0C0C0"/>
              <w:right w:val="single" w:sz="4" w:space="0" w:color="C0C0C0"/>
            </w:tcBorders>
            <w:shd w:val="clear" w:color="000000" w:fill="FFFFCC"/>
            <w:vAlign w:val="center"/>
            <w:hideMark/>
          </w:tcPr>
          <w:p w14:paraId="2BFFDC1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4,20</w:t>
            </w:r>
          </w:p>
        </w:tc>
        <w:tc>
          <w:tcPr>
            <w:tcW w:w="1063" w:type="dxa"/>
            <w:tcBorders>
              <w:top w:val="nil"/>
              <w:left w:val="nil"/>
              <w:bottom w:val="single" w:sz="4" w:space="0" w:color="C0C0C0"/>
              <w:right w:val="single" w:sz="4" w:space="0" w:color="C0C0C0"/>
            </w:tcBorders>
            <w:shd w:val="clear" w:color="000000" w:fill="FFFFCC"/>
            <w:vAlign w:val="center"/>
            <w:hideMark/>
          </w:tcPr>
          <w:p w14:paraId="11AB8EA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5,07</w:t>
            </w:r>
          </w:p>
        </w:tc>
        <w:tc>
          <w:tcPr>
            <w:tcW w:w="846" w:type="dxa"/>
            <w:tcBorders>
              <w:top w:val="nil"/>
              <w:left w:val="nil"/>
              <w:bottom w:val="single" w:sz="4" w:space="0" w:color="C0C0C0"/>
              <w:right w:val="single" w:sz="4" w:space="0" w:color="C0C0C0"/>
            </w:tcBorders>
            <w:shd w:val="clear" w:color="000000" w:fill="D7EAD3"/>
            <w:vAlign w:val="center"/>
            <w:hideMark/>
          </w:tcPr>
          <w:p w14:paraId="7D8CD29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5,07</w:t>
            </w:r>
          </w:p>
        </w:tc>
        <w:tc>
          <w:tcPr>
            <w:tcW w:w="861" w:type="dxa"/>
            <w:tcBorders>
              <w:top w:val="nil"/>
              <w:left w:val="nil"/>
              <w:bottom w:val="single" w:sz="4" w:space="0" w:color="C0C0C0"/>
              <w:right w:val="single" w:sz="4" w:space="0" w:color="C0C0C0"/>
            </w:tcBorders>
            <w:shd w:val="clear" w:color="000000" w:fill="D7EAD3"/>
            <w:vAlign w:val="center"/>
            <w:hideMark/>
          </w:tcPr>
          <w:p w14:paraId="1E77EBF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5,07</w:t>
            </w:r>
          </w:p>
        </w:tc>
        <w:tc>
          <w:tcPr>
            <w:tcW w:w="1720" w:type="dxa"/>
            <w:tcBorders>
              <w:top w:val="nil"/>
              <w:left w:val="nil"/>
              <w:bottom w:val="single" w:sz="4" w:space="0" w:color="C0C0C0"/>
              <w:right w:val="single" w:sz="4" w:space="0" w:color="C0C0C0"/>
            </w:tcBorders>
            <w:shd w:val="clear" w:color="000000" w:fill="FFFFCC"/>
            <w:vAlign w:val="center"/>
            <w:hideMark/>
          </w:tcPr>
          <w:p w14:paraId="79A3EEA4" w14:textId="77777777" w:rsidR="00BF562A" w:rsidRPr="00BF562A" w:rsidRDefault="00BF562A" w:rsidP="00BF562A">
            <w:pPr>
              <w:rPr>
                <w:rFonts w:ascii="Tahoma" w:hAnsi="Tahoma" w:cs="Tahoma"/>
                <w:sz w:val="12"/>
                <w:szCs w:val="12"/>
              </w:rPr>
            </w:pPr>
            <w:r w:rsidRPr="00BF562A">
              <w:rPr>
                <w:rFonts w:ascii="Tahoma" w:hAnsi="Tahoma" w:cs="Tahoma"/>
                <w:sz w:val="12"/>
                <w:szCs w:val="12"/>
              </w:rPr>
              <w:t>учтено от факта 2021 года с применением ИЦП Минэкономразвития РФ на 2022 год 103,5%, на 2023 год 104% (4,71*1,035*1,04=5,07)</w:t>
            </w:r>
          </w:p>
        </w:tc>
      </w:tr>
      <w:tr w:rsidR="00BF562A" w:rsidRPr="00BF562A" w14:paraId="7B708DD1" w14:textId="77777777" w:rsidTr="00BF562A">
        <w:trPr>
          <w:trHeight w:val="1125"/>
          <w:jc w:val="center"/>
        </w:trPr>
        <w:tc>
          <w:tcPr>
            <w:tcW w:w="410" w:type="dxa"/>
            <w:tcBorders>
              <w:top w:val="nil"/>
              <w:left w:val="nil"/>
              <w:bottom w:val="nil"/>
              <w:right w:val="nil"/>
            </w:tcBorders>
            <w:shd w:val="clear" w:color="000000" w:fill="FABF8F"/>
            <w:noWrap/>
            <w:vAlign w:val="center"/>
            <w:hideMark/>
          </w:tcPr>
          <w:p w14:paraId="255FB75E"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ЭР</w:t>
            </w:r>
          </w:p>
        </w:tc>
        <w:tc>
          <w:tcPr>
            <w:tcW w:w="320" w:type="dxa"/>
            <w:tcBorders>
              <w:top w:val="nil"/>
              <w:left w:val="nil"/>
              <w:bottom w:val="nil"/>
              <w:right w:val="nil"/>
            </w:tcBorders>
            <w:shd w:val="clear" w:color="auto" w:fill="auto"/>
            <w:noWrap/>
            <w:vAlign w:val="bottom"/>
            <w:hideMark/>
          </w:tcPr>
          <w:p w14:paraId="640A6750"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E2A63E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3.3.2.1.2</w:t>
            </w:r>
          </w:p>
        </w:tc>
        <w:tc>
          <w:tcPr>
            <w:tcW w:w="3052" w:type="dxa"/>
            <w:tcBorders>
              <w:top w:val="nil"/>
              <w:left w:val="nil"/>
              <w:bottom w:val="single" w:sz="4" w:space="0" w:color="C0C0C0"/>
              <w:right w:val="single" w:sz="4" w:space="0" w:color="C0C0C0"/>
            </w:tcBorders>
            <w:shd w:val="clear" w:color="auto" w:fill="auto"/>
            <w:vAlign w:val="center"/>
            <w:hideMark/>
          </w:tcPr>
          <w:p w14:paraId="3B4811E0" w14:textId="77777777" w:rsidR="00BF562A" w:rsidRPr="00BF562A" w:rsidRDefault="00BF562A" w:rsidP="00BF562A">
            <w:pPr>
              <w:ind w:firstLineChars="400" w:firstLine="480"/>
              <w:rPr>
                <w:rFonts w:ascii="Tahoma" w:hAnsi="Tahoma" w:cs="Tahoma"/>
                <w:sz w:val="12"/>
                <w:szCs w:val="12"/>
              </w:rPr>
            </w:pPr>
            <w:r w:rsidRPr="00BF562A">
              <w:rPr>
                <w:rFonts w:ascii="Tahoma" w:hAnsi="Tahoma" w:cs="Tahoma"/>
                <w:sz w:val="12"/>
                <w:szCs w:val="12"/>
              </w:rPr>
              <w:t>Объем энергии</w:t>
            </w:r>
          </w:p>
        </w:tc>
        <w:tc>
          <w:tcPr>
            <w:tcW w:w="673" w:type="dxa"/>
            <w:tcBorders>
              <w:top w:val="nil"/>
              <w:left w:val="nil"/>
              <w:bottom w:val="single" w:sz="4" w:space="0" w:color="C0C0C0"/>
              <w:right w:val="single" w:sz="4" w:space="0" w:color="C0C0C0"/>
            </w:tcBorders>
            <w:shd w:val="clear" w:color="auto" w:fill="auto"/>
            <w:vAlign w:val="center"/>
            <w:hideMark/>
          </w:tcPr>
          <w:p w14:paraId="56E2A09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кВт.ч</w:t>
            </w:r>
          </w:p>
        </w:tc>
        <w:tc>
          <w:tcPr>
            <w:tcW w:w="1038" w:type="dxa"/>
            <w:tcBorders>
              <w:top w:val="nil"/>
              <w:left w:val="nil"/>
              <w:bottom w:val="single" w:sz="4" w:space="0" w:color="C0C0C0"/>
              <w:right w:val="single" w:sz="4" w:space="0" w:color="C0C0C0"/>
            </w:tcBorders>
            <w:shd w:val="clear" w:color="000000" w:fill="FFFFCC"/>
            <w:vAlign w:val="center"/>
            <w:hideMark/>
          </w:tcPr>
          <w:p w14:paraId="4F38392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1004" w:type="dxa"/>
            <w:tcBorders>
              <w:top w:val="nil"/>
              <w:left w:val="nil"/>
              <w:bottom w:val="single" w:sz="4" w:space="0" w:color="C0C0C0"/>
              <w:right w:val="single" w:sz="4" w:space="0" w:color="C0C0C0"/>
            </w:tcBorders>
            <w:shd w:val="clear" w:color="000000" w:fill="FFFFCC"/>
            <w:vAlign w:val="center"/>
            <w:hideMark/>
          </w:tcPr>
          <w:p w14:paraId="3AF5FED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970" w:type="dxa"/>
            <w:tcBorders>
              <w:top w:val="nil"/>
              <w:left w:val="nil"/>
              <w:bottom w:val="single" w:sz="4" w:space="0" w:color="C0C0C0"/>
              <w:right w:val="single" w:sz="4" w:space="0" w:color="C0C0C0"/>
            </w:tcBorders>
            <w:shd w:val="clear" w:color="000000" w:fill="FFFFCC"/>
            <w:vAlign w:val="center"/>
            <w:hideMark/>
          </w:tcPr>
          <w:p w14:paraId="0A3D4363"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421,20</w:t>
            </w:r>
          </w:p>
        </w:tc>
        <w:tc>
          <w:tcPr>
            <w:tcW w:w="877" w:type="dxa"/>
            <w:tcBorders>
              <w:top w:val="nil"/>
              <w:left w:val="nil"/>
              <w:bottom w:val="single" w:sz="4" w:space="0" w:color="C0C0C0"/>
              <w:right w:val="single" w:sz="4" w:space="0" w:color="C0C0C0"/>
            </w:tcBorders>
            <w:shd w:val="clear" w:color="000000" w:fill="FFFFCC"/>
            <w:vAlign w:val="center"/>
            <w:hideMark/>
          </w:tcPr>
          <w:p w14:paraId="6B4EEDE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2398" w:type="dxa"/>
            <w:tcBorders>
              <w:top w:val="nil"/>
              <w:left w:val="nil"/>
              <w:bottom w:val="single" w:sz="4" w:space="0" w:color="C0C0C0"/>
              <w:right w:val="single" w:sz="4" w:space="0" w:color="C0C0C0"/>
            </w:tcBorders>
            <w:shd w:val="clear" w:color="000000" w:fill="FFFFCC"/>
            <w:vAlign w:val="center"/>
            <w:hideMark/>
          </w:tcPr>
          <w:p w14:paraId="4E0A897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470,29</w:t>
            </w:r>
          </w:p>
        </w:tc>
        <w:tc>
          <w:tcPr>
            <w:tcW w:w="1063" w:type="dxa"/>
            <w:tcBorders>
              <w:top w:val="nil"/>
              <w:left w:val="nil"/>
              <w:bottom w:val="single" w:sz="4" w:space="0" w:color="C0C0C0"/>
              <w:right w:val="single" w:sz="4" w:space="0" w:color="C0C0C0"/>
            </w:tcBorders>
            <w:shd w:val="clear" w:color="000000" w:fill="FFFFCC"/>
            <w:vAlign w:val="center"/>
            <w:hideMark/>
          </w:tcPr>
          <w:p w14:paraId="0547A71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456,22</w:t>
            </w:r>
          </w:p>
        </w:tc>
        <w:tc>
          <w:tcPr>
            <w:tcW w:w="846" w:type="dxa"/>
            <w:tcBorders>
              <w:top w:val="nil"/>
              <w:left w:val="nil"/>
              <w:bottom w:val="single" w:sz="4" w:space="0" w:color="C0C0C0"/>
              <w:right w:val="single" w:sz="4" w:space="0" w:color="C0C0C0"/>
            </w:tcBorders>
            <w:shd w:val="clear" w:color="000000" w:fill="D7EAD3"/>
            <w:vAlign w:val="center"/>
            <w:hideMark/>
          </w:tcPr>
          <w:p w14:paraId="28E10A0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228,11</w:t>
            </w:r>
          </w:p>
        </w:tc>
        <w:tc>
          <w:tcPr>
            <w:tcW w:w="861" w:type="dxa"/>
            <w:tcBorders>
              <w:top w:val="nil"/>
              <w:left w:val="nil"/>
              <w:bottom w:val="single" w:sz="4" w:space="0" w:color="C0C0C0"/>
              <w:right w:val="single" w:sz="4" w:space="0" w:color="C0C0C0"/>
            </w:tcBorders>
            <w:shd w:val="clear" w:color="000000" w:fill="D7EAD3"/>
            <w:vAlign w:val="center"/>
            <w:hideMark/>
          </w:tcPr>
          <w:p w14:paraId="5C4B442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228,11</w:t>
            </w:r>
          </w:p>
        </w:tc>
        <w:tc>
          <w:tcPr>
            <w:tcW w:w="1720" w:type="dxa"/>
            <w:tcBorders>
              <w:top w:val="nil"/>
              <w:left w:val="nil"/>
              <w:bottom w:val="single" w:sz="4" w:space="0" w:color="C0C0C0"/>
              <w:right w:val="single" w:sz="4" w:space="0" w:color="C0C0C0"/>
            </w:tcBorders>
            <w:shd w:val="clear" w:color="000000" w:fill="FFFFCC"/>
            <w:vAlign w:val="center"/>
            <w:hideMark/>
          </w:tcPr>
          <w:p w14:paraId="4E82652F" w14:textId="77777777" w:rsidR="00BF562A" w:rsidRPr="00BF562A" w:rsidRDefault="00BF562A" w:rsidP="00BF562A">
            <w:pPr>
              <w:rPr>
                <w:rFonts w:ascii="Tahoma" w:hAnsi="Tahoma" w:cs="Tahoma"/>
                <w:sz w:val="12"/>
                <w:szCs w:val="12"/>
              </w:rPr>
            </w:pPr>
            <w:r w:rsidRPr="00BF562A">
              <w:rPr>
                <w:rFonts w:ascii="Tahoma" w:hAnsi="Tahoma" w:cs="Tahoma"/>
                <w:sz w:val="12"/>
                <w:szCs w:val="12"/>
              </w:rPr>
              <w:t xml:space="preserve">Рассчитано исходя из утвержденного удельного расхода электрической энергии 1,39 кВт*ч/м3  на объем поданной в сеть воды </w:t>
            </w:r>
          </w:p>
        </w:tc>
      </w:tr>
      <w:tr w:rsidR="00BF562A" w:rsidRPr="00BF562A" w14:paraId="1440AC81" w14:textId="77777777" w:rsidTr="00BF562A">
        <w:trPr>
          <w:trHeight w:val="225"/>
          <w:jc w:val="center"/>
        </w:trPr>
        <w:tc>
          <w:tcPr>
            <w:tcW w:w="410" w:type="dxa"/>
            <w:tcBorders>
              <w:top w:val="nil"/>
              <w:left w:val="nil"/>
              <w:bottom w:val="nil"/>
              <w:right w:val="nil"/>
            </w:tcBorders>
            <w:shd w:val="clear" w:color="000000" w:fill="00B050"/>
            <w:noWrap/>
            <w:vAlign w:val="center"/>
            <w:hideMark/>
          </w:tcPr>
          <w:p w14:paraId="27FD91A6"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 </w:t>
            </w:r>
          </w:p>
        </w:tc>
        <w:tc>
          <w:tcPr>
            <w:tcW w:w="320" w:type="dxa"/>
            <w:tcBorders>
              <w:top w:val="nil"/>
              <w:left w:val="nil"/>
              <w:bottom w:val="nil"/>
              <w:right w:val="nil"/>
            </w:tcBorders>
            <w:shd w:val="clear" w:color="auto" w:fill="auto"/>
            <w:noWrap/>
            <w:vAlign w:val="bottom"/>
            <w:hideMark/>
          </w:tcPr>
          <w:p w14:paraId="45C9578F" w14:textId="77777777" w:rsidR="00BF562A" w:rsidRPr="00BF562A" w:rsidRDefault="00BF562A" w:rsidP="00BF562A">
            <w:pPr>
              <w:rPr>
                <w:rFonts w:ascii="Tahoma" w:hAnsi="Tahoma" w:cs="Tahoma"/>
                <w:b/>
                <w:bCs/>
                <w:color w:val="000000"/>
                <w:sz w:val="12"/>
                <w:szCs w:val="12"/>
              </w:rPr>
            </w:pPr>
          </w:p>
        </w:tc>
        <w:tc>
          <w:tcPr>
            <w:tcW w:w="3665" w:type="dxa"/>
            <w:gridSpan w:val="2"/>
            <w:tcBorders>
              <w:top w:val="nil"/>
              <w:left w:val="single" w:sz="4" w:space="0" w:color="C0C0C0"/>
              <w:bottom w:val="single" w:sz="4" w:space="0" w:color="C0C0C0"/>
              <w:right w:val="nil"/>
            </w:tcBorders>
            <w:shd w:val="thinReverseDiagStripe" w:color="C0C0C0" w:fill="auto"/>
            <w:noWrap/>
            <w:vAlign w:val="center"/>
            <w:hideMark/>
          </w:tcPr>
          <w:p w14:paraId="5830E303" w14:textId="77777777" w:rsidR="00BF562A" w:rsidRPr="00BF562A" w:rsidRDefault="00BF562A" w:rsidP="00BF562A">
            <w:pPr>
              <w:ind w:firstLineChars="100" w:firstLine="120"/>
              <w:rPr>
                <w:rFonts w:ascii="Tahoma" w:hAnsi="Tahoma" w:cs="Tahoma"/>
                <w:b/>
                <w:bCs/>
                <w:color w:val="0066CC"/>
                <w:sz w:val="12"/>
                <w:szCs w:val="12"/>
              </w:rPr>
            </w:pPr>
            <w:r w:rsidRPr="00BF562A">
              <w:rPr>
                <w:rFonts w:ascii="Tahoma" w:hAnsi="Tahoma" w:cs="Tahoma"/>
                <w:b/>
                <w:bCs/>
                <w:color w:val="0066CC"/>
                <w:sz w:val="12"/>
                <w:szCs w:val="12"/>
              </w:rPr>
              <w:t>Добавить контрагента</w:t>
            </w:r>
          </w:p>
        </w:tc>
        <w:tc>
          <w:tcPr>
            <w:tcW w:w="673" w:type="dxa"/>
            <w:tcBorders>
              <w:top w:val="nil"/>
              <w:left w:val="nil"/>
              <w:bottom w:val="single" w:sz="4" w:space="0" w:color="C0C0C0"/>
              <w:right w:val="nil"/>
            </w:tcBorders>
            <w:shd w:val="thinReverseDiagStripe" w:color="C0C0C0" w:fill="auto"/>
            <w:noWrap/>
            <w:hideMark/>
          </w:tcPr>
          <w:p w14:paraId="6681D0AA"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1038" w:type="dxa"/>
            <w:tcBorders>
              <w:top w:val="nil"/>
              <w:left w:val="nil"/>
              <w:bottom w:val="single" w:sz="4" w:space="0" w:color="C0C0C0"/>
              <w:right w:val="nil"/>
            </w:tcBorders>
            <w:shd w:val="thinReverseDiagStripe" w:color="C0C0C0" w:fill="auto"/>
            <w:noWrap/>
            <w:hideMark/>
          </w:tcPr>
          <w:p w14:paraId="1D2EFD26"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1004" w:type="dxa"/>
            <w:tcBorders>
              <w:top w:val="nil"/>
              <w:left w:val="nil"/>
              <w:bottom w:val="single" w:sz="4" w:space="0" w:color="C0C0C0"/>
              <w:right w:val="nil"/>
            </w:tcBorders>
            <w:shd w:val="thinReverseDiagStripe" w:color="C0C0C0" w:fill="auto"/>
            <w:noWrap/>
            <w:hideMark/>
          </w:tcPr>
          <w:p w14:paraId="2EB26A28"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970" w:type="dxa"/>
            <w:tcBorders>
              <w:top w:val="nil"/>
              <w:left w:val="nil"/>
              <w:bottom w:val="single" w:sz="4" w:space="0" w:color="C0C0C0"/>
              <w:right w:val="nil"/>
            </w:tcBorders>
            <w:shd w:val="thinReverseDiagStripe" w:color="C0C0C0" w:fill="auto"/>
            <w:noWrap/>
            <w:hideMark/>
          </w:tcPr>
          <w:p w14:paraId="0D9F41B9" w14:textId="77777777" w:rsidR="00BF562A" w:rsidRPr="00BF562A" w:rsidRDefault="00BF562A" w:rsidP="00BF562A">
            <w:pPr>
              <w:rPr>
                <w:rFonts w:ascii="Tahoma" w:hAnsi="Tahoma" w:cs="Tahoma"/>
                <w:color w:val="FF0000"/>
                <w:sz w:val="12"/>
                <w:szCs w:val="12"/>
              </w:rPr>
            </w:pPr>
            <w:r w:rsidRPr="00BF562A">
              <w:rPr>
                <w:rFonts w:ascii="Tahoma" w:hAnsi="Tahoma" w:cs="Tahoma"/>
                <w:color w:val="FF0000"/>
                <w:sz w:val="12"/>
                <w:szCs w:val="12"/>
              </w:rPr>
              <w:t> </w:t>
            </w:r>
          </w:p>
        </w:tc>
        <w:tc>
          <w:tcPr>
            <w:tcW w:w="877" w:type="dxa"/>
            <w:tcBorders>
              <w:top w:val="nil"/>
              <w:left w:val="nil"/>
              <w:bottom w:val="single" w:sz="4" w:space="0" w:color="C0C0C0"/>
              <w:right w:val="nil"/>
            </w:tcBorders>
            <w:shd w:val="thinReverseDiagStripe" w:color="C0C0C0" w:fill="auto"/>
            <w:noWrap/>
            <w:hideMark/>
          </w:tcPr>
          <w:p w14:paraId="31A90ABC" w14:textId="77777777" w:rsidR="00BF562A" w:rsidRPr="00BF562A" w:rsidRDefault="00BF562A" w:rsidP="00BF562A">
            <w:pPr>
              <w:rPr>
                <w:rFonts w:ascii="Tahoma" w:hAnsi="Tahoma" w:cs="Tahoma"/>
                <w:sz w:val="12"/>
                <w:szCs w:val="12"/>
              </w:rPr>
            </w:pPr>
            <w:r w:rsidRPr="00BF562A">
              <w:rPr>
                <w:rFonts w:ascii="Tahoma" w:hAnsi="Tahoma" w:cs="Tahoma"/>
                <w:sz w:val="12"/>
                <w:szCs w:val="12"/>
              </w:rPr>
              <w:t>0</w:t>
            </w:r>
          </w:p>
        </w:tc>
        <w:tc>
          <w:tcPr>
            <w:tcW w:w="2398" w:type="dxa"/>
            <w:tcBorders>
              <w:top w:val="nil"/>
              <w:left w:val="nil"/>
              <w:bottom w:val="single" w:sz="4" w:space="0" w:color="C0C0C0"/>
              <w:right w:val="nil"/>
            </w:tcBorders>
            <w:shd w:val="thinReverseDiagStripe" w:color="C0C0C0" w:fill="auto"/>
            <w:noWrap/>
            <w:hideMark/>
          </w:tcPr>
          <w:p w14:paraId="3D0D8E70" w14:textId="77777777" w:rsidR="00BF562A" w:rsidRPr="00BF562A" w:rsidRDefault="00BF562A" w:rsidP="00BF562A">
            <w:pPr>
              <w:rPr>
                <w:rFonts w:ascii="Tahoma" w:hAnsi="Tahoma" w:cs="Tahoma"/>
                <w:color w:val="FF0000"/>
                <w:sz w:val="12"/>
                <w:szCs w:val="12"/>
              </w:rPr>
            </w:pPr>
            <w:r w:rsidRPr="00BF562A">
              <w:rPr>
                <w:rFonts w:ascii="Tahoma" w:hAnsi="Tahoma" w:cs="Tahoma"/>
                <w:color w:val="FF0000"/>
                <w:sz w:val="12"/>
                <w:szCs w:val="12"/>
              </w:rPr>
              <w:t> </w:t>
            </w:r>
          </w:p>
        </w:tc>
        <w:tc>
          <w:tcPr>
            <w:tcW w:w="1063" w:type="dxa"/>
            <w:tcBorders>
              <w:top w:val="nil"/>
              <w:left w:val="nil"/>
              <w:bottom w:val="single" w:sz="4" w:space="0" w:color="C0C0C0"/>
              <w:right w:val="nil"/>
            </w:tcBorders>
            <w:shd w:val="thinReverseDiagStripe" w:color="C0C0C0" w:fill="auto"/>
            <w:noWrap/>
            <w:hideMark/>
          </w:tcPr>
          <w:p w14:paraId="4C1E24BF"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846" w:type="dxa"/>
            <w:tcBorders>
              <w:top w:val="nil"/>
              <w:left w:val="nil"/>
              <w:bottom w:val="single" w:sz="4" w:space="0" w:color="C0C0C0"/>
              <w:right w:val="nil"/>
            </w:tcBorders>
            <w:shd w:val="thinReverseDiagStripe" w:color="C0C0C0" w:fill="auto"/>
            <w:noWrap/>
            <w:hideMark/>
          </w:tcPr>
          <w:p w14:paraId="3B7486DC"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861" w:type="dxa"/>
            <w:tcBorders>
              <w:top w:val="nil"/>
              <w:left w:val="nil"/>
              <w:bottom w:val="single" w:sz="4" w:space="0" w:color="C0C0C0"/>
              <w:right w:val="nil"/>
            </w:tcBorders>
            <w:shd w:val="thinReverseDiagStripe" w:color="C0C0C0" w:fill="auto"/>
            <w:noWrap/>
            <w:hideMark/>
          </w:tcPr>
          <w:p w14:paraId="006666BD"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c>
          <w:tcPr>
            <w:tcW w:w="1720" w:type="dxa"/>
            <w:tcBorders>
              <w:top w:val="nil"/>
              <w:left w:val="nil"/>
              <w:bottom w:val="single" w:sz="4" w:space="0" w:color="C0C0C0"/>
              <w:right w:val="single" w:sz="4" w:space="0" w:color="C0C0C0"/>
            </w:tcBorders>
            <w:shd w:val="thinReverseDiagStripe" w:color="C0C0C0" w:fill="auto"/>
            <w:noWrap/>
            <w:hideMark/>
          </w:tcPr>
          <w:p w14:paraId="738018B4"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62953248" w14:textId="77777777" w:rsidTr="00BF562A">
        <w:trPr>
          <w:trHeight w:val="450"/>
          <w:jc w:val="center"/>
        </w:trPr>
        <w:tc>
          <w:tcPr>
            <w:tcW w:w="410" w:type="dxa"/>
            <w:tcBorders>
              <w:top w:val="nil"/>
              <w:left w:val="nil"/>
              <w:bottom w:val="nil"/>
              <w:right w:val="nil"/>
            </w:tcBorders>
            <w:shd w:val="clear" w:color="000000" w:fill="FFFF00"/>
            <w:noWrap/>
            <w:vAlign w:val="center"/>
            <w:hideMark/>
          </w:tcPr>
          <w:p w14:paraId="10267D26"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2F9BDBB2"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947FAA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3.8</w:t>
            </w:r>
          </w:p>
        </w:tc>
        <w:tc>
          <w:tcPr>
            <w:tcW w:w="3052" w:type="dxa"/>
            <w:tcBorders>
              <w:top w:val="nil"/>
              <w:left w:val="nil"/>
              <w:bottom w:val="single" w:sz="4" w:space="0" w:color="C0C0C0"/>
              <w:right w:val="single" w:sz="4" w:space="0" w:color="C0C0C0"/>
            </w:tcBorders>
            <w:shd w:val="clear" w:color="auto" w:fill="auto"/>
            <w:vAlign w:val="center"/>
            <w:hideMark/>
          </w:tcPr>
          <w:p w14:paraId="2968B5D6" w14:textId="77777777" w:rsidR="00BF562A" w:rsidRPr="00BF562A" w:rsidRDefault="00BF562A" w:rsidP="00BF562A">
            <w:pPr>
              <w:ind w:firstLineChars="100" w:firstLine="120"/>
              <w:rPr>
                <w:rFonts w:ascii="Tahoma" w:hAnsi="Tahoma" w:cs="Tahoma"/>
                <w:b/>
                <w:bCs/>
                <w:sz w:val="12"/>
                <w:szCs w:val="12"/>
              </w:rPr>
            </w:pPr>
            <w:r w:rsidRPr="00BF562A">
              <w:rPr>
                <w:rFonts w:ascii="Tahoma" w:hAnsi="Tahoma" w:cs="Tahoma"/>
                <w:b/>
                <w:bCs/>
                <w:sz w:val="12"/>
                <w:szCs w:val="12"/>
              </w:rPr>
              <w:t>Расходы на оплату труда основного производственного персонала</w:t>
            </w:r>
          </w:p>
        </w:tc>
        <w:tc>
          <w:tcPr>
            <w:tcW w:w="673" w:type="dxa"/>
            <w:tcBorders>
              <w:top w:val="nil"/>
              <w:left w:val="nil"/>
              <w:bottom w:val="single" w:sz="4" w:space="0" w:color="C0C0C0"/>
              <w:right w:val="single" w:sz="4" w:space="0" w:color="C0C0C0"/>
            </w:tcBorders>
            <w:shd w:val="clear" w:color="auto" w:fill="auto"/>
            <w:vAlign w:val="center"/>
            <w:hideMark/>
          </w:tcPr>
          <w:p w14:paraId="3114974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7DFD468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141,45</w:t>
            </w:r>
          </w:p>
        </w:tc>
        <w:tc>
          <w:tcPr>
            <w:tcW w:w="1004" w:type="dxa"/>
            <w:tcBorders>
              <w:top w:val="nil"/>
              <w:left w:val="nil"/>
              <w:bottom w:val="single" w:sz="4" w:space="0" w:color="C0C0C0"/>
              <w:right w:val="single" w:sz="4" w:space="0" w:color="C0C0C0"/>
            </w:tcBorders>
            <w:shd w:val="clear" w:color="000000" w:fill="FFFFCC"/>
            <w:vAlign w:val="center"/>
            <w:hideMark/>
          </w:tcPr>
          <w:p w14:paraId="788795E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148,08</w:t>
            </w:r>
          </w:p>
        </w:tc>
        <w:tc>
          <w:tcPr>
            <w:tcW w:w="970" w:type="dxa"/>
            <w:tcBorders>
              <w:top w:val="nil"/>
              <w:left w:val="nil"/>
              <w:bottom w:val="single" w:sz="4" w:space="0" w:color="C0C0C0"/>
              <w:right w:val="single" w:sz="4" w:space="0" w:color="C0C0C0"/>
            </w:tcBorders>
            <w:shd w:val="clear" w:color="000000" w:fill="FFFFCC"/>
            <w:vAlign w:val="center"/>
            <w:hideMark/>
          </w:tcPr>
          <w:p w14:paraId="048F0901"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541,85</w:t>
            </w:r>
          </w:p>
        </w:tc>
        <w:tc>
          <w:tcPr>
            <w:tcW w:w="877" w:type="dxa"/>
            <w:tcBorders>
              <w:top w:val="nil"/>
              <w:left w:val="nil"/>
              <w:bottom w:val="single" w:sz="4" w:space="0" w:color="C0C0C0"/>
              <w:right w:val="single" w:sz="4" w:space="0" w:color="C0C0C0"/>
            </w:tcBorders>
            <w:shd w:val="clear" w:color="000000" w:fill="FFFFCC"/>
            <w:vAlign w:val="center"/>
            <w:hideMark/>
          </w:tcPr>
          <w:p w14:paraId="7E591A7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158,04</w:t>
            </w:r>
          </w:p>
        </w:tc>
        <w:tc>
          <w:tcPr>
            <w:tcW w:w="2398" w:type="dxa"/>
            <w:tcBorders>
              <w:top w:val="nil"/>
              <w:left w:val="nil"/>
              <w:bottom w:val="single" w:sz="4" w:space="0" w:color="C0C0C0"/>
              <w:right w:val="single" w:sz="4" w:space="0" w:color="C0C0C0"/>
            </w:tcBorders>
            <w:shd w:val="clear" w:color="000000" w:fill="FFFFCC"/>
            <w:vAlign w:val="center"/>
            <w:hideMark/>
          </w:tcPr>
          <w:p w14:paraId="3B5A374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149,08</w:t>
            </w:r>
          </w:p>
        </w:tc>
        <w:tc>
          <w:tcPr>
            <w:tcW w:w="1063" w:type="dxa"/>
            <w:tcBorders>
              <w:top w:val="nil"/>
              <w:left w:val="nil"/>
              <w:bottom w:val="single" w:sz="4" w:space="0" w:color="C0C0C0"/>
              <w:right w:val="single" w:sz="4" w:space="0" w:color="C0C0C0"/>
            </w:tcBorders>
            <w:shd w:val="clear" w:color="000000" w:fill="FFFFCC"/>
            <w:vAlign w:val="center"/>
            <w:hideMark/>
          </w:tcPr>
          <w:p w14:paraId="0F07810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161,54</w:t>
            </w:r>
          </w:p>
        </w:tc>
        <w:tc>
          <w:tcPr>
            <w:tcW w:w="846" w:type="dxa"/>
            <w:tcBorders>
              <w:top w:val="nil"/>
              <w:left w:val="nil"/>
              <w:bottom w:val="single" w:sz="4" w:space="0" w:color="C0C0C0"/>
              <w:right w:val="single" w:sz="4" w:space="0" w:color="C0C0C0"/>
            </w:tcBorders>
            <w:shd w:val="clear" w:color="000000" w:fill="D7EAD3"/>
            <w:vAlign w:val="center"/>
            <w:hideMark/>
          </w:tcPr>
          <w:p w14:paraId="2DEDA20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80,77</w:t>
            </w:r>
          </w:p>
        </w:tc>
        <w:tc>
          <w:tcPr>
            <w:tcW w:w="861" w:type="dxa"/>
            <w:tcBorders>
              <w:top w:val="nil"/>
              <w:left w:val="nil"/>
              <w:bottom w:val="single" w:sz="4" w:space="0" w:color="C0C0C0"/>
              <w:right w:val="single" w:sz="4" w:space="0" w:color="C0C0C0"/>
            </w:tcBorders>
            <w:shd w:val="clear" w:color="000000" w:fill="D7EAD3"/>
            <w:vAlign w:val="center"/>
            <w:hideMark/>
          </w:tcPr>
          <w:p w14:paraId="106E31D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80,77</w:t>
            </w:r>
          </w:p>
        </w:tc>
        <w:tc>
          <w:tcPr>
            <w:tcW w:w="1720" w:type="dxa"/>
            <w:vMerge w:val="restart"/>
            <w:tcBorders>
              <w:top w:val="nil"/>
              <w:left w:val="nil"/>
              <w:bottom w:val="nil"/>
              <w:right w:val="single" w:sz="4" w:space="0" w:color="C0C0C0"/>
            </w:tcBorders>
            <w:shd w:val="clear" w:color="000000" w:fill="FFFFCC"/>
            <w:vAlign w:val="center"/>
            <w:hideMark/>
          </w:tcPr>
          <w:p w14:paraId="6E7A3D79" w14:textId="77777777" w:rsidR="00BF562A" w:rsidRPr="00BF562A" w:rsidRDefault="00BF562A" w:rsidP="00BF562A">
            <w:pPr>
              <w:rPr>
                <w:rFonts w:ascii="Tahoma" w:hAnsi="Tahoma" w:cs="Tahoma"/>
                <w:sz w:val="12"/>
                <w:szCs w:val="12"/>
              </w:rPr>
            </w:pPr>
            <w:r w:rsidRPr="00BF562A">
              <w:rPr>
                <w:rFonts w:ascii="Tahoma" w:hAnsi="Tahoma" w:cs="Tahoma"/>
                <w:sz w:val="12"/>
                <w:szCs w:val="12"/>
              </w:rPr>
              <w:t>Исходя из базового уровня операционных расходов 2019 с учетом  ИПЦ на 2020 год 103,4%, на 2021 год 106%, на 2022 год 104,3%, на 2023 год 104%,  индекса эффективности на 2020 год 1%, на 2021 год 1%, на 2022 год 1%, на 2023 год 1%, индекса изменения  количества активов 2020-2023 -0%</w:t>
            </w:r>
          </w:p>
        </w:tc>
      </w:tr>
      <w:tr w:rsidR="00BF562A" w:rsidRPr="00BF562A" w14:paraId="2BB6B29D"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10B6E095"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 </w:t>
            </w:r>
          </w:p>
        </w:tc>
        <w:tc>
          <w:tcPr>
            <w:tcW w:w="320" w:type="dxa"/>
            <w:tcBorders>
              <w:top w:val="nil"/>
              <w:left w:val="nil"/>
              <w:bottom w:val="nil"/>
              <w:right w:val="nil"/>
            </w:tcBorders>
            <w:shd w:val="clear" w:color="auto" w:fill="auto"/>
            <w:noWrap/>
            <w:vAlign w:val="bottom"/>
            <w:hideMark/>
          </w:tcPr>
          <w:p w14:paraId="52D2613C"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BE921F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3.8.1</w:t>
            </w:r>
          </w:p>
        </w:tc>
        <w:tc>
          <w:tcPr>
            <w:tcW w:w="3052" w:type="dxa"/>
            <w:tcBorders>
              <w:top w:val="nil"/>
              <w:left w:val="nil"/>
              <w:bottom w:val="single" w:sz="4" w:space="0" w:color="C0C0C0"/>
              <w:right w:val="single" w:sz="4" w:space="0" w:color="C0C0C0"/>
            </w:tcBorders>
            <w:shd w:val="clear" w:color="auto" w:fill="auto"/>
            <w:vAlign w:val="center"/>
            <w:hideMark/>
          </w:tcPr>
          <w:p w14:paraId="69C92BDD"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Среднемесячная оплата труда</w:t>
            </w:r>
          </w:p>
        </w:tc>
        <w:tc>
          <w:tcPr>
            <w:tcW w:w="673" w:type="dxa"/>
            <w:tcBorders>
              <w:top w:val="nil"/>
              <w:left w:val="nil"/>
              <w:bottom w:val="single" w:sz="4" w:space="0" w:color="C0C0C0"/>
              <w:right w:val="single" w:sz="4" w:space="0" w:color="C0C0C0"/>
            </w:tcBorders>
            <w:shd w:val="clear" w:color="auto" w:fill="auto"/>
            <w:vAlign w:val="center"/>
            <w:hideMark/>
          </w:tcPr>
          <w:p w14:paraId="65A4B86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руб</w:t>
            </w:r>
          </w:p>
        </w:tc>
        <w:tc>
          <w:tcPr>
            <w:tcW w:w="1038" w:type="dxa"/>
            <w:tcBorders>
              <w:top w:val="nil"/>
              <w:left w:val="nil"/>
              <w:bottom w:val="single" w:sz="4" w:space="0" w:color="C0C0C0"/>
              <w:right w:val="single" w:sz="4" w:space="0" w:color="C0C0C0"/>
            </w:tcBorders>
            <w:shd w:val="clear" w:color="000000" w:fill="D7EAD3"/>
            <w:vAlign w:val="center"/>
            <w:hideMark/>
          </w:tcPr>
          <w:p w14:paraId="7B42BED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11 787,50</w:t>
            </w:r>
          </w:p>
        </w:tc>
        <w:tc>
          <w:tcPr>
            <w:tcW w:w="1004" w:type="dxa"/>
            <w:tcBorders>
              <w:top w:val="nil"/>
              <w:left w:val="nil"/>
              <w:bottom w:val="single" w:sz="4" w:space="0" w:color="C0C0C0"/>
              <w:right w:val="single" w:sz="4" w:space="0" w:color="C0C0C0"/>
            </w:tcBorders>
            <w:shd w:val="clear" w:color="000000" w:fill="D7EAD3"/>
            <w:vAlign w:val="center"/>
            <w:hideMark/>
          </w:tcPr>
          <w:p w14:paraId="4AA17C7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12 339,80</w:t>
            </w:r>
          </w:p>
        </w:tc>
        <w:tc>
          <w:tcPr>
            <w:tcW w:w="970" w:type="dxa"/>
            <w:tcBorders>
              <w:top w:val="nil"/>
              <w:left w:val="nil"/>
              <w:bottom w:val="single" w:sz="4" w:space="0" w:color="C0C0C0"/>
              <w:right w:val="single" w:sz="4" w:space="0" w:color="C0C0C0"/>
            </w:tcBorders>
            <w:shd w:val="clear" w:color="000000" w:fill="D7EAD3"/>
            <w:vAlign w:val="center"/>
            <w:hideMark/>
          </w:tcPr>
          <w:p w14:paraId="30304954"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11 066,95</w:t>
            </w:r>
          </w:p>
        </w:tc>
        <w:tc>
          <w:tcPr>
            <w:tcW w:w="877" w:type="dxa"/>
            <w:tcBorders>
              <w:top w:val="nil"/>
              <w:left w:val="nil"/>
              <w:bottom w:val="single" w:sz="4" w:space="0" w:color="C0C0C0"/>
              <w:right w:val="single" w:sz="4" w:space="0" w:color="C0C0C0"/>
            </w:tcBorders>
            <w:shd w:val="clear" w:color="000000" w:fill="D7EAD3"/>
            <w:vAlign w:val="center"/>
            <w:hideMark/>
          </w:tcPr>
          <w:p w14:paraId="4779F78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13 169,92</w:t>
            </w:r>
          </w:p>
        </w:tc>
        <w:tc>
          <w:tcPr>
            <w:tcW w:w="2398" w:type="dxa"/>
            <w:tcBorders>
              <w:top w:val="nil"/>
              <w:left w:val="nil"/>
              <w:bottom w:val="single" w:sz="4" w:space="0" w:color="C0C0C0"/>
              <w:right w:val="single" w:sz="4" w:space="0" w:color="C0C0C0"/>
            </w:tcBorders>
            <w:shd w:val="clear" w:color="000000" w:fill="D7EAD3"/>
            <w:vAlign w:val="center"/>
            <w:hideMark/>
          </w:tcPr>
          <w:p w14:paraId="2D19D1F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12 423,08</w:t>
            </w:r>
          </w:p>
        </w:tc>
        <w:tc>
          <w:tcPr>
            <w:tcW w:w="1063" w:type="dxa"/>
            <w:tcBorders>
              <w:top w:val="nil"/>
              <w:left w:val="nil"/>
              <w:bottom w:val="single" w:sz="4" w:space="0" w:color="C0C0C0"/>
              <w:right w:val="single" w:sz="4" w:space="0" w:color="C0C0C0"/>
            </w:tcBorders>
            <w:shd w:val="clear" w:color="000000" w:fill="D7EAD3"/>
            <w:vAlign w:val="center"/>
            <w:hideMark/>
          </w:tcPr>
          <w:p w14:paraId="52995F2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13 461,91</w:t>
            </w:r>
          </w:p>
        </w:tc>
        <w:tc>
          <w:tcPr>
            <w:tcW w:w="846" w:type="dxa"/>
            <w:tcBorders>
              <w:top w:val="nil"/>
              <w:left w:val="nil"/>
              <w:bottom w:val="single" w:sz="4" w:space="0" w:color="C0C0C0"/>
              <w:right w:val="single" w:sz="4" w:space="0" w:color="C0C0C0"/>
            </w:tcBorders>
            <w:shd w:val="clear" w:color="000000" w:fill="D7EAD3"/>
            <w:vAlign w:val="center"/>
            <w:hideMark/>
          </w:tcPr>
          <w:p w14:paraId="60E4344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13 461,91</w:t>
            </w:r>
          </w:p>
        </w:tc>
        <w:tc>
          <w:tcPr>
            <w:tcW w:w="861" w:type="dxa"/>
            <w:tcBorders>
              <w:top w:val="nil"/>
              <w:left w:val="nil"/>
              <w:bottom w:val="single" w:sz="4" w:space="0" w:color="C0C0C0"/>
              <w:right w:val="single" w:sz="4" w:space="0" w:color="C0C0C0"/>
            </w:tcBorders>
            <w:shd w:val="clear" w:color="000000" w:fill="D7EAD3"/>
            <w:vAlign w:val="center"/>
            <w:hideMark/>
          </w:tcPr>
          <w:p w14:paraId="2DB5A0B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13 461,91</w:t>
            </w:r>
          </w:p>
        </w:tc>
        <w:tc>
          <w:tcPr>
            <w:tcW w:w="1720" w:type="dxa"/>
            <w:vMerge/>
            <w:tcBorders>
              <w:top w:val="nil"/>
              <w:left w:val="nil"/>
              <w:bottom w:val="nil"/>
              <w:right w:val="single" w:sz="4" w:space="0" w:color="C0C0C0"/>
            </w:tcBorders>
            <w:vAlign w:val="center"/>
            <w:hideMark/>
          </w:tcPr>
          <w:p w14:paraId="2BE2828A" w14:textId="77777777" w:rsidR="00BF562A" w:rsidRPr="00BF562A" w:rsidRDefault="00BF562A" w:rsidP="00BF562A">
            <w:pPr>
              <w:rPr>
                <w:rFonts w:ascii="Tahoma" w:hAnsi="Tahoma" w:cs="Tahoma"/>
                <w:sz w:val="12"/>
                <w:szCs w:val="12"/>
              </w:rPr>
            </w:pPr>
          </w:p>
        </w:tc>
      </w:tr>
      <w:tr w:rsidR="00BF562A" w:rsidRPr="00BF562A" w14:paraId="7ADDE6CB" w14:textId="77777777" w:rsidTr="00BF562A">
        <w:trPr>
          <w:trHeight w:val="225"/>
          <w:jc w:val="center"/>
        </w:trPr>
        <w:tc>
          <w:tcPr>
            <w:tcW w:w="410" w:type="dxa"/>
            <w:tcBorders>
              <w:top w:val="nil"/>
              <w:left w:val="nil"/>
              <w:bottom w:val="nil"/>
              <w:right w:val="nil"/>
            </w:tcBorders>
            <w:shd w:val="clear" w:color="000000" w:fill="FFFF00"/>
            <w:noWrap/>
            <w:vAlign w:val="center"/>
            <w:hideMark/>
          </w:tcPr>
          <w:p w14:paraId="1AEEF9A5"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 </w:t>
            </w:r>
          </w:p>
        </w:tc>
        <w:tc>
          <w:tcPr>
            <w:tcW w:w="320" w:type="dxa"/>
            <w:tcBorders>
              <w:top w:val="nil"/>
              <w:left w:val="nil"/>
              <w:bottom w:val="nil"/>
              <w:right w:val="nil"/>
            </w:tcBorders>
            <w:shd w:val="clear" w:color="auto" w:fill="auto"/>
            <w:noWrap/>
            <w:vAlign w:val="bottom"/>
            <w:hideMark/>
          </w:tcPr>
          <w:p w14:paraId="5CEBE2CA"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06853E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3.8.2</w:t>
            </w:r>
          </w:p>
        </w:tc>
        <w:tc>
          <w:tcPr>
            <w:tcW w:w="3052" w:type="dxa"/>
            <w:tcBorders>
              <w:top w:val="nil"/>
              <w:left w:val="nil"/>
              <w:bottom w:val="single" w:sz="4" w:space="0" w:color="C0C0C0"/>
              <w:right w:val="single" w:sz="4" w:space="0" w:color="C0C0C0"/>
            </w:tcBorders>
            <w:shd w:val="clear" w:color="auto" w:fill="auto"/>
            <w:vAlign w:val="center"/>
            <w:hideMark/>
          </w:tcPr>
          <w:p w14:paraId="1D676357"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Численность производственного персонала</w:t>
            </w:r>
          </w:p>
        </w:tc>
        <w:tc>
          <w:tcPr>
            <w:tcW w:w="673" w:type="dxa"/>
            <w:tcBorders>
              <w:top w:val="nil"/>
              <w:left w:val="nil"/>
              <w:bottom w:val="single" w:sz="4" w:space="0" w:color="C0C0C0"/>
              <w:right w:val="single" w:sz="4" w:space="0" w:color="C0C0C0"/>
            </w:tcBorders>
            <w:shd w:val="clear" w:color="auto" w:fill="auto"/>
            <w:vAlign w:val="center"/>
            <w:hideMark/>
          </w:tcPr>
          <w:p w14:paraId="225AD0B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чел</w:t>
            </w:r>
          </w:p>
        </w:tc>
        <w:tc>
          <w:tcPr>
            <w:tcW w:w="1038" w:type="dxa"/>
            <w:tcBorders>
              <w:top w:val="nil"/>
              <w:left w:val="nil"/>
              <w:bottom w:val="single" w:sz="4" w:space="0" w:color="C0C0C0"/>
              <w:right w:val="single" w:sz="4" w:space="0" w:color="C0C0C0"/>
            </w:tcBorders>
            <w:shd w:val="clear" w:color="000000" w:fill="FFFFCC"/>
            <w:vAlign w:val="center"/>
            <w:hideMark/>
          </w:tcPr>
          <w:p w14:paraId="110569E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w:t>
            </w:r>
          </w:p>
        </w:tc>
        <w:tc>
          <w:tcPr>
            <w:tcW w:w="1004" w:type="dxa"/>
            <w:tcBorders>
              <w:top w:val="nil"/>
              <w:left w:val="nil"/>
              <w:bottom w:val="single" w:sz="4" w:space="0" w:color="C0C0C0"/>
              <w:right w:val="single" w:sz="4" w:space="0" w:color="C0C0C0"/>
            </w:tcBorders>
            <w:shd w:val="clear" w:color="000000" w:fill="FFFFCC"/>
            <w:vAlign w:val="center"/>
            <w:hideMark/>
          </w:tcPr>
          <w:p w14:paraId="17BC749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w:t>
            </w:r>
          </w:p>
        </w:tc>
        <w:tc>
          <w:tcPr>
            <w:tcW w:w="970" w:type="dxa"/>
            <w:tcBorders>
              <w:top w:val="nil"/>
              <w:left w:val="nil"/>
              <w:bottom w:val="single" w:sz="4" w:space="0" w:color="C0C0C0"/>
              <w:right w:val="single" w:sz="4" w:space="0" w:color="C0C0C0"/>
            </w:tcBorders>
            <w:shd w:val="clear" w:color="000000" w:fill="FFFFCC"/>
            <w:vAlign w:val="center"/>
            <w:hideMark/>
          </w:tcPr>
          <w:p w14:paraId="33D1D578"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4,08</w:t>
            </w:r>
          </w:p>
        </w:tc>
        <w:tc>
          <w:tcPr>
            <w:tcW w:w="877" w:type="dxa"/>
            <w:tcBorders>
              <w:top w:val="nil"/>
              <w:left w:val="nil"/>
              <w:bottom w:val="single" w:sz="4" w:space="0" w:color="C0C0C0"/>
              <w:right w:val="single" w:sz="4" w:space="0" w:color="C0C0C0"/>
            </w:tcBorders>
            <w:shd w:val="clear" w:color="000000" w:fill="FFFFCC"/>
            <w:vAlign w:val="center"/>
            <w:hideMark/>
          </w:tcPr>
          <w:p w14:paraId="13F725C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w:t>
            </w:r>
          </w:p>
        </w:tc>
        <w:tc>
          <w:tcPr>
            <w:tcW w:w="2398" w:type="dxa"/>
            <w:tcBorders>
              <w:top w:val="nil"/>
              <w:left w:val="nil"/>
              <w:bottom w:val="single" w:sz="4" w:space="0" w:color="C0C0C0"/>
              <w:right w:val="single" w:sz="4" w:space="0" w:color="C0C0C0"/>
            </w:tcBorders>
            <w:shd w:val="clear" w:color="000000" w:fill="FFFFCC"/>
            <w:vAlign w:val="center"/>
            <w:hideMark/>
          </w:tcPr>
          <w:p w14:paraId="0B71EEB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w:t>
            </w:r>
          </w:p>
        </w:tc>
        <w:tc>
          <w:tcPr>
            <w:tcW w:w="1063" w:type="dxa"/>
            <w:tcBorders>
              <w:top w:val="nil"/>
              <w:left w:val="nil"/>
              <w:bottom w:val="single" w:sz="4" w:space="0" w:color="C0C0C0"/>
              <w:right w:val="single" w:sz="4" w:space="0" w:color="C0C0C0"/>
            </w:tcBorders>
            <w:shd w:val="clear" w:color="000000" w:fill="FFFFCC"/>
            <w:vAlign w:val="center"/>
            <w:hideMark/>
          </w:tcPr>
          <w:p w14:paraId="2CDF694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w:t>
            </w:r>
          </w:p>
        </w:tc>
        <w:tc>
          <w:tcPr>
            <w:tcW w:w="846" w:type="dxa"/>
            <w:tcBorders>
              <w:top w:val="nil"/>
              <w:left w:val="nil"/>
              <w:bottom w:val="single" w:sz="4" w:space="0" w:color="C0C0C0"/>
              <w:right w:val="single" w:sz="4" w:space="0" w:color="C0C0C0"/>
            </w:tcBorders>
            <w:shd w:val="clear" w:color="000000" w:fill="D7EAD3"/>
            <w:vAlign w:val="center"/>
            <w:hideMark/>
          </w:tcPr>
          <w:p w14:paraId="11D776C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w:t>
            </w:r>
          </w:p>
        </w:tc>
        <w:tc>
          <w:tcPr>
            <w:tcW w:w="861" w:type="dxa"/>
            <w:tcBorders>
              <w:top w:val="nil"/>
              <w:left w:val="nil"/>
              <w:bottom w:val="single" w:sz="4" w:space="0" w:color="C0C0C0"/>
              <w:right w:val="single" w:sz="4" w:space="0" w:color="C0C0C0"/>
            </w:tcBorders>
            <w:shd w:val="clear" w:color="000000" w:fill="D7EAD3"/>
            <w:vAlign w:val="center"/>
            <w:hideMark/>
          </w:tcPr>
          <w:p w14:paraId="11F3A46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w:t>
            </w:r>
          </w:p>
        </w:tc>
        <w:tc>
          <w:tcPr>
            <w:tcW w:w="1720" w:type="dxa"/>
            <w:vMerge/>
            <w:tcBorders>
              <w:top w:val="nil"/>
              <w:left w:val="nil"/>
              <w:bottom w:val="nil"/>
              <w:right w:val="single" w:sz="4" w:space="0" w:color="C0C0C0"/>
            </w:tcBorders>
            <w:vAlign w:val="center"/>
            <w:hideMark/>
          </w:tcPr>
          <w:p w14:paraId="4AF6D889" w14:textId="77777777" w:rsidR="00BF562A" w:rsidRPr="00BF562A" w:rsidRDefault="00BF562A" w:rsidP="00BF562A">
            <w:pPr>
              <w:rPr>
                <w:rFonts w:ascii="Tahoma" w:hAnsi="Tahoma" w:cs="Tahoma"/>
                <w:sz w:val="12"/>
                <w:szCs w:val="12"/>
              </w:rPr>
            </w:pPr>
          </w:p>
        </w:tc>
      </w:tr>
      <w:tr w:rsidR="00BF562A" w:rsidRPr="00BF562A" w14:paraId="58909F9F" w14:textId="77777777" w:rsidTr="00BF562A">
        <w:trPr>
          <w:trHeight w:val="450"/>
          <w:jc w:val="center"/>
        </w:trPr>
        <w:tc>
          <w:tcPr>
            <w:tcW w:w="410" w:type="dxa"/>
            <w:tcBorders>
              <w:top w:val="nil"/>
              <w:left w:val="nil"/>
              <w:bottom w:val="nil"/>
              <w:right w:val="nil"/>
            </w:tcBorders>
            <w:shd w:val="clear" w:color="000000" w:fill="FFFF00"/>
            <w:noWrap/>
            <w:vAlign w:val="center"/>
            <w:hideMark/>
          </w:tcPr>
          <w:p w14:paraId="2DEBF095"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4F796144"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E953F1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3.9</w:t>
            </w:r>
          </w:p>
        </w:tc>
        <w:tc>
          <w:tcPr>
            <w:tcW w:w="3052" w:type="dxa"/>
            <w:tcBorders>
              <w:top w:val="nil"/>
              <w:left w:val="nil"/>
              <w:bottom w:val="single" w:sz="4" w:space="0" w:color="C0C0C0"/>
              <w:right w:val="single" w:sz="4" w:space="0" w:color="C0C0C0"/>
            </w:tcBorders>
            <w:shd w:val="clear" w:color="auto" w:fill="auto"/>
            <w:vAlign w:val="center"/>
            <w:hideMark/>
          </w:tcPr>
          <w:p w14:paraId="3EA19FC8" w14:textId="77777777" w:rsidR="00BF562A" w:rsidRPr="00BF562A" w:rsidRDefault="00BF562A" w:rsidP="00BF562A">
            <w:pPr>
              <w:ind w:firstLineChars="100" w:firstLine="120"/>
              <w:rPr>
                <w:rFonts w:ascii="Tahoma" w:hAnsi="Tahoma" w:cs="Tahoma"/>
                <w:b/>
                <w:bCs/>
                <w:sz w:val="12"/>
                <w:szCs w:val="12"/>
              </w:rPr>
            </w:pPr>
            <w:r w:rsidRPr="00BF562A">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673" w:type="dxa"/>
            <w:tcBorders>
              <w:top w:val="nil"/>
              <w:left w:val="nil"/>
              <w:bottom w:val="single" w:sz="4" w:space="0" w:color="C0C0C0"/>
              <w:right w:val="single" w:sz="4" w:space="0" w:color="C0C0C0"/>
            </w:tcBorders>
            <w:shd w:val="clear" w:color="auto" w:fill="auto"/>
            <w:vAlign w:val="center"/>
            <w:hideMark/>
          </w:tcPr>
          <w:p w14:paraId="597B9A7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75E0B24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45,97</w:t>
            </w:r>
          </w:p>
        </w:tc>
        <w:tc>
          <w:tcPr>
            <w:tcW w:w="1004" w:type="dxa"/>
            <w:tcBorders>
              <w:top w:val="nil"/>
              <w:left w:val="nil"/>
              <w:bottom w:val="single" w:sz="4" w:space="0" w:color="C0C0C0"/>
              <w:right w:val="single" w:sz="4" w:space="0" w:color="C0C0C0"/>
            </w:tcBorders>
            <w:shd w:val="clear" w:color="000000" w:fill="FFFFCC"/>
            <w:vAlign w:val="center"/>
            <w:hideMark/>
          </w:tcPr>
          <w:p w14:paraId="4823FD5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48,13</w:t>
            </w:r>
          </w:p>
        </w:tc>
        <w:tc>
          <w:tcPr>
            <w:tcW w:w="970" w:type="dxa"/>
            <w:tcBorders>
              <w:top w:val="nil"/>
              <w:left w:val="nil"/>
              <w:bottom w:val="single" w:sz="4" w:space="0" w:color="C0C0C0"/>
              <w:right w:val="single" w:sz="4" w:space="0" w:color="C0C0C0"/>
            </w:tcBorders>
            <w:shd w:val="clear" w:color="000000" w:fill="FFFFCC"/>
            <w:vAlign w:val="center"/>
            <w:hideMark/>
          </w:tcPr>
          <w:p w14:paraId="27BC0C8A"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195,55</w:t>
            </w:r>
          </w:p>
        </w:tc>
        <w:tc>
          <w:tcPr>
            <w:tcW w:w="877" w:type="dxa"/>
            <w:tcBorders>
              <w:top w:val="nil"/>
              <w:left w:val="nil"/>
              <w:bottom w:val="single" w:sz="4" w:space="0" w:color="C0C0C0"/>
              <w:right w:val="single" w:sz="4" w:space="0" w:color="C0C0C0"/>
            </w:tcBorders>
            <w:shd w:val="clear" w:color="000000" w:fill="FFFFCC"/>
            <w:vAlign w:val="center"/>
            <w:hideMark/>
          </w:tcPr>
          <w:p w14:paraId="7439DA9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51,36</w:t>
            </w:r>
          </w:p>
        </w:tc>
        <w:tc>
          <w:tcPr>
            <w:tcW w:w="2398" w:type="dxa"/>
            <w:tcBorders>
              <w:top w:val="nil"/>
              <w:left w:val="nil"/>
              <w:bottom w:val="single" w:sz="4" w:space="0" w:color="C0C0C0"/>
              <w:right w:val="single" w:sz="4" w:space="0" w:color="C0C0C0"/>
            </w:tcBorders>
            <w:shd w:val="clear" w:color="000000" w:fill="FFFFCC"/>
            <w:vAlign w:val="center"/>
            <w:hideMark/>
          </w:tcPr>
          <w:p w14:paraId="6A84494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48,45</w:t>
            </w:r>
          </w:p>
        </w:tc>
        <w:tc>
          <w:tcPr>
            <w:tcW w:w="1063" w:type="dxa"/>
            <w:tcBorders>
              <w:top w:val="nil"/>
              <w:left w:val="nil"/>
              <w:bottom w:val="single" w:sz="4" w:space="0" w:color="C0C0C0"/>
              <w:right w:val="single" w:sz="4" w:space="0" w:color="C0C0C0"/>
            </w:tcBorders>
            <w:shd w:val="clear" w:color="000000" w:fill="FFFFCC"/>
            <w:vAlign w:val="center"/>
            <w:hideMark/>
          </w:tcPr>
          <w:p w14:paraId="6FFCAC1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52,50</w:t>
            </w:r>
          </w:p>
        </w:tc>
        <w:tc>
          <w:tcPr>
            <w:tcW w:w="846" w:type="dxa"/>
            <w:tcBorders>
              <w:top w:val="nil"/>
              <w:left w:val="nil"/>
              <w:bottom w:val="single" w:sz="4" w:space="0" w:color="C0C0C0"/>
              <w:right w:val="single" w:sz="4" w:space="0" w:color="C0C0C0"/>
            </w:tcBorders>
            <w:shd w:val="clear" w:color="000000" w:fill="D7EAD3"/>
            <w:vAlign w:val="center"/>
            <w:hideMark/>
          </w:tcPr>
          <w:p w14:paraId="4B63EDF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26,25</w:t>
            </w:r>
          </w:p>
        </w:tc>
        <w:tc>
          <w:tcPr>
            <w:tcW w:w="861" w:type="dxa"/>
            <w:tcBorders>
              <w:top w:val="nil"/>
              <w:left w:val="nil"/>
              <w:bottom w:val="single" w:sz="4" w:space="0" w:color="C0C0C0"/>
              <w:right w:val="single" w:sz="4" w:space="0" w:color="C0C0C0"/>
            </w:tcBorders>
            <w:shd w:val="clear" w:color="000000" w:fill="D7EAD3"/>
            <w:vAlign w:val="center"/>
            <w:hideMark/>
          </w:tcPr>
          <w:p w14:paraId="53ADDCC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26,25</w:t>
            </w:r>
          </w:p>
        </w:tc>
        <w:tc>
          <w:tcPr>
            <w:tcW w:w="1720" w:type="dxa"/>
            <w:vMerge/>
            <w:tcBorders>
              <w:top w:val="nil"/>
              <w:left w:val="nil"/>
              <w:bottom w:val="nil"/>
              <w:right w:val="single" w:sz="4" w:space="0" w:color="C0C0C0"/>
            </w:tcBorders>
            <w:vAlign w:val="center"/>
            <w:hideMark/>
          </w:tcPr>
          <w:p w14:paraId="4FFA836C" w14:textId="77777777" w:rsidR="00BF562A" w:rsidRPr="00BF562A" w:rsidRDefault="00BF562A" w:rsidP="00BF562A">
            <w:pPr>
              <w:rPr>
                <w:rFonts w:ascii="Tahoma" w:hAnsi="Tahoma" w:cs="Tahoma"/>
                <w:sz w:val="12"/>
                <w:szCs w:val="12"/>
              </w:rPr>
            </w:pPr>
          </w:p>
        </w:tc>
      </w:tr>
      <w:tr w:rsidR="00BF562A" w:rsidRPr="00BF562A" w14:paraId="114F9F1C"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3F488B5A"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5D16C772"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4DEE52C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3.11</w:t>
            </w:r>
          </w:p>
        </w:tc>
        <w:tc>
          <w:tcPr>
            <w:tcW w:w="3052" w:type="dxa"/>
            <w:tcBorders>
              <w:top w:val="nil"/>
              <w:left w:val="nil"/>
              <w:bottom w:val="single" w:sz="4" w:space="0" w:color="C0C0C0"/>
              <w:right w:val="single" w:sz="4" w:space="0" w:color="C0C0C0"/>
            </w:tcBorders>
            <w:shd w:val="clear" w:color="auto" w:fill="auto"/>
            <w:vAlign w:val="center"/>
            <w:hideMark/>
          </w:tcPr>
          <w:p w14:paraId="4AE996FF" w14:textId="77777777" w:rsidR="00BF562A" w:rsidRPr="00BF562A" w:rsidRDefault="00BF562A" w:rsidP="00BF562A">
            <w:pPr>
              <w:ind w:firstLineChars="100" w:firstLine="120"/>
              <w:rPr>
                <w:rFonts w:ascii="Tahoma" w:hAnsi="Tahoma" w:cs="Tahoma"/>
                <w:b/>
                <w:bCs/>
                <w:sz w:val="12"/>
                <w:szCs w:val="12"/>
              </w:rPr>
            </w:pPr>
            <w:r w:rsidRPr="00BF562A">
              <w:rPr>
                <w:rFonts w:ascii="Tahoma" w:hAnsi="Tahoma" w:cs="Tahoma"/>
                <w:b/>
                <w:bCs/>
                <w:sz w:val="12"/>
                <w:szCs w:val="12"/>
              </w:rPr>
              <w:t>Цеховые (общехозяйственные) расходы, в том числе:</w:t>
            </w:r>
          </w:p>
        </w:tc>
        <w:tc>
          <w:tcPr>
            <w:tcW w:w="673" w:type="dxa"/>
            <w:tcBorders>
              <w:top w:val="nil"/>
              <w:left w:val="nil"/>
              <w:bottom w:val="single" w:sz="4" w:space="0" w:color="C0C0C0"/>
              <w:right w:val="single" w:sz="4" w:space="0" w:color="C0C0C0"/>
            </w:tcBorders>
            <w:shd w:val="clear" w:color="auto" w:fill="auto"/>
            <w:vAlign w:val="center"/>
            <w:hideMark/>
          </w:tcPr>
          <w:p w14:paraId="7E52892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3F64992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150,64</w:t>
            </w:r>
          </w:p>
        </w:tc>
        <w:tc>
          <w:tcPr>
            <w:tcW w:w="1004" w:type="dxa"/>
            <w:tcBorders>
              <w:top w:val="nil"/>
              <w:left w:val="nil"/>
              <w:bottom w:val="single" w:sz="4" w:space="0" w:color="C0C0C0"/>
              <w:right w:val="single" w:sz="4" w:space="0" w:color="C0C0C0"/>
            </w:tcBorders>
            <w:shd w:val="clear" w:color="000000" w:fill="D7EAD3"/>
            <w:vAlign w:val="center"/>
            <w:hideMark/>
          </w:tcPr>
          <w:p w14:paraId="11551E8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157,70</w:t>
            </w:r>
          </w:p>
        </w:tc>
        <w:tc>
          <w:tcPr>
            <w:tcW w:w="970" w:type="dxa"/>
            <w:tcBorders>
              <w:top w:val="nil"/>
              <w:left w:val="nil"/>
              <w:bottom w:val="single" w:sz="4" w:space="0" w:color="C0C0C0"/>
              <w:right w:val="single" w:sz="4" w:space="0" w:color="C0C0C0"/>
            </w:tcBorders>
            <w:shd w:val="clear" w:color="000000" w:fill="D7EAD3"/>
            <w:vAlign w:val="center"/>
            <w:hideMark/>
          </w:tcPr>
          <w:p w14:paraId="097FF576"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640,47</w:t>
            </w:r>
          </w:p>
        </w:tc>
        <w:tc>
          <w:tcPr>
            <w:tcW w:w="877" w:type="dxa"/>
            <w:tcBorders>
              <w:top w:val="nil"/>
              <w:left w:val="nil"/>
              <w:bottom w:val="single" w:sz="4" w:space="0" w:color="C0C0C0"/>
              <w:right w:val="single" w:sz="4" w:space="0" w:color="C0C0C0"/>
            </w:tcBorders>
            <w:shd w:val="clear" w:color="000000" w:fill="D7EAD3"/>
            <w:vAlign w:val="center"/>
            <w:hideMark/>
          </w:tcPr>
          <w:p w14:paraId="0CF864F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168,31</w:t>
            </w:r>
          </w:p>
        </w:tc>
        <w:tc>
          <w:tcPr>
            <w:tcW w:w="2398" w:type="dxa"/>
            <w:tcBorders>
              <w:top w:val="nil"/>
              <w:left w:val="nil"/>
              <w:bottom w:val="single" w:sz="4" w:space="0" w:color="C0C0C0"/>
              <w:right w:val="single" w:sz="4" w:space="0" w:color="C0C0C0"/>
            </w:tcBorders>
            <w:shd w:val="clear" w:color="000000" w:fill="D7EAD3"/>
            <w:vAlign w:val="center"/>
            <w:hideMark/>
          </w:tcPr>
          <w:p w14:paraId="304735C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158,77</w:t>
            </w:r>
          </w:p>
        </w:tc>
        <w:tc>
          <w:tcPr>
            <w:tcW w:w="1063" w:type="dxa"/>
            <w:tcBorders>
              <w:top w:val="nil"/>
              <w:left w:val="nil"/>
              <w:bottom w:val="single" w:sz="4" w:space="0" w:color="C0C0C0"/>
              <w:right w:val="single" w:sz="4" w:space="0" w:color="C0C0C0"/>
            </w:tcBorders>
            <w:shd w:val="clear" w:color="000000" w:fill="D7EAD3"/>
            <w:vAlign w:val="center"/>
            <w:hideMark/>
          </w:tcPr>
          <w:p w14:paraId="36E79E9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172,04</w:t>
            </w:r>
          </w:p>
        </w:tc>
        <w:tc>
          <w:tcPr>
            <w:tcW w:w="846" w:type="dxa"/>
            <w:tcBorders>
              <w:top w:val="nil"/>
              <w:left w:val="nil"/>
              <w:bottom w:val="single" w:sz="4" w:space="0" w:color="C0C0C0"/>
              <w:right w:val="single" w:sz="4" w:space="0" w:color="C0C0C0"/>
            </w:tcBorders>
            <w:shd w:val="clear" w:color="000000" w:fill="D7EAD3"/>
            <w:vAlign w:val="center"/>
            <w:hideMark/>
          </w:tcPr>
          <w:p w14:paraId="6EBAD0C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86,02</w:t>
            </w:r>
          </w:p>
        </w:tc>
        <w:tc>
          <w:tcPr>
            <w:tcW w:w="861" w:type="dxa"/>
            <w:tcBorders>
              <w:top w:val="nil"/>
              <w:left w:val="nil"/>
              <w:bottom w:val="single" w:sz="4" w:space="0" w:color="C0C0C0"/>
              <w:right w:val="single" w:sz="4" w:space="0" w:color="C0C0C0"/>
            </w:tcBorders>
            <w:shd w:val="clear" w:color="000000" w:fill="D7EAD3"/>
            <w:vAlign w:val="center"/>
            <w:hideMark/>
          </w:tcPr>
          <w:p w14:paraId="0FE853A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86,02</w:t>
            </w:r>
          </w:p>
        </w:tc>
        <w:tc>
          <w:tcPr>
            <w:tcW w:w="1720" w:type="dxa"/>
            <w:vMerge/>
            <w:tcBorders>
              <w:top w:val="nil"/>
              <w:left w:val="nil"/>
              <w:bottom w:val="nil"/>
              <w:right w:val="single" w:sz="4" w:space="0" w:color="C0C0C0"/>
            </w:tcBorders>
            <w:vAlign w:val="center"/>
            <w:hideMark/>
          </w:tcPr>
          <w:p w14:paraId="5EDE4D7D" w14:textId="77777777" w:rsidR="00BF562A" w:rsidRPr="00BF562A" w:rsidRDefault="00BF562A" w:rsidP="00BF562A">
            <w:pPr>
              <w:rPr>
                <w:rFonts w:ascii="Tahoma" w:hAnsi="Tahoma" w:cs="Tahoma"/>
                <w:sz w:val="12"/>
                <w:szCs w:val="12"/>
              </w:rPr>
            </w:pPr>
          </w:p>
        </w:tc>
      </w:tr>
      <w:tr w:rsidR="00BF562A" w:rsidRPr="00BF562A" w14:paraId="3FCE53D7"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3697C1D3"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76F38E85"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8AF807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3.11.3</w:t>
            </w:r>
          </w:p>
        </w:tc>
        <w:tc>
          <w:tcPr>
            <w:tcW w:w="3052" w:type="dxa"/>
            <w:tcBorders>
              <w:top w:val="nil"/>
              <w:left w:val="nil"/>
              <w:bottom w:val="single" w:sz="4" w:space="0" w:color="C0C0C0"/>
              <w:right w:val="single" w:sz="4" w:space="0" w:color="C0C0C0"/>
            </w:tcBorders>
            <w:shd w:val="clear" w:color="auto" w:fill="auto"/>
            <w:vAlign w:val="center"/>
            <w:hideMark/>
          </w:tcPr>
          <w:p w14:paraId="7FE07B0B"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Прочие расходы, в том числе:</w:t>
            </w:r>
          </w:p>
        </w:tc>
        <w:tc>
          <w:tcPr>
            <w:tcW w:w="673" w:type="dxa"/>
            <w:tcBorders>
              <w:top w:val="nil"/>
              <w:left w:val="nil"/>
              <w:bottom w:val="single" w:sz="4" w:space="0" w:color="C0C0C0"/>
              <w:right w:val="single" w:sz="4" w:space="0" w:color="C0C0C0"/>
            </w:tcBorders>
            <w:shd w:val="clear" w:color="auto" w:fill="auto"/>
            <w:vAlign w:val="center"/>
            <w:hideMark/>
          </w:tcPr>
          <w:p w14:paraId="61DD542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02F2191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150,64</w:t>
            </w:r>
          </w:p>
        </w:tc>
        <w:tc>
          <w:tcPr>
            <w:tcW w:w="1004" w:type="dxa"/>
            <w:tcBorders>
              <w:top w:val="nil"/>
              <w:left w:val="nil"/>
              <w:bottom w:val="single" w:sz="4" w:space="0" w:color="C0C0C0"/>
              <w:right w:val="single" w:sz="4" w:space="0" w:color="C0C0C0"/>
            </w:tcBorders>
            <w:shd w:val="clear" w:color="000000" w:fill="D7EAD3"/>
            <w:vAlign w:val="center"/>
            <w:hideMark/>
          </w:tcPr>
          <w:p w14:paraId="1CB92E5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157,70</w:t>
            </w:r>
          </w:p>
        </w:tc>
        <w:tc>
          <w:tcPr>
            <w:tcW w:w="970" w:type="dxa"/>
            <w:tcBorders>
              <w:top w:val="nil"/>
              <w:left w:val="nil"/>
              <w:bottom w:val="single" w:sz="4" w:space="0" w:color="C0C0C0"/>
              <w:right w:val="single" w:sz="4" w:space="0" w:color="C0C0C0"/>
            </w:tcBorders>
            <w:shd w:val="clear" w:color="000000" w:fill="D7EAD3"/>
            <w:vAlign w:val="center"/>
            <w:hideMark/>
          </w:tcPr>
          <w:p w14:paraId="0732C4A8"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640,47</w:t>
            </w:r>
          </w:p>
        </w:tc>
        <w:tc>
          <w:tcPr>
            <w:tcW w:w="877" w:type="dxa"/>
            <w:tcBorders>
              <w:top w:val="nil"/>
              <w:left w:val="nil"/>
              <w:bottom w:val="single" w:sz="4" w:space="0" w:color="C0C0C0"/>
              <w:right w:val="single" w:sz="4" w:space="0" w:color="C0C0C0"/>
            </w:tcBorders>
            <w:shd w:val="clear" w:color="000000" w:fill="D7EAD3"/>
            <w:vAlign w:val="center"/>
            <w:hideMark/>
          </w:tcPr>
          <w:p w14:paraId="41AF026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168,31</w:t>
            </w:r>
          </w:p>
        </w:tc>
        <w:tc>
          <w:tcPr>
            <w:tcW w:w="2398" w:type="dxa"/>
            <w:tcBorders>
              <w:top w:val="nil"/>
              <w:left w:val="nil"/>
              <w:bottom w:val="single" w:sz="4" w:space="0" w:color="C0C0C0"/>
              <w:right w:val="single" w:sz="4" w:space="0" w:color="C0C0C0"/>
            </w:tcBorders>
            <w:shd w:val="clear" w:color="000000" w:fill="D7EAD3"/>
            <w:vAlign w:val="center"/>
            <w:hideMark/>
          </w:tcPr>
          <w:p w14:paraId="71FAF03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158,77</w:t>
            </w:r>
          </w:p>
        </w:tc>
        <w:tc>
          <w:tcPr>
            <w:tcW w:w="1063" w:type="dxa"/>
            <w:tcBorders>
              <w:top w:val="nil"/>
              <w:left w:val="nil"/>
              <w:bottom w:val="single" w:sz="4" w:space="0" w:color="C0C0C0"/>
              <w:right w:val="single" w:sz="4" w:space="0" w:color="C0C0C0"/>
            </w:tcBorders>
            <w:shd w:val="clear" w:color="000000" w:fill="D7EAD3"/>
            <w:vAlign w:val="center"/>
            <w:hideMark/>
          </w:tcPr>
          <w:p w14:paraId="42DD876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172,04</w:t>
            </w:r>
          </w:p>
        </w:tc>
        <w:tc>
          <w:tcPr>
            <w:tcW w:w="846" w:type="dxa"/>
            <w:tcBorders>
              <w:top w:val="nil"/>
              <w:left w:val="nil"/>
              <w:bottom w:val="single" w:sz="4" w:space="0" w:color="C0C0C0"/>
              <w:right w:val="single" w:sz="4" w:space="0" w:color="C0C0C0"/>
            </w:tcBorders>
            <w:shd w:val="clear" w:color="000000" w:fill="D7EAD3"/>
            <w:vAlign w:val="center"/>
            <w:hideMark/>
          </w:tcPr>
          <w:p w14:paraId="47A0612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86,02</w:t>
            </w:r>
          </w:p>
        </w:tc>
        <w:tc>
          <w:tcPr>
            <w:tcW w:w="861" w:type="dxa"/>
            <w:tcBorders>
              <w:top w:val="nil"/>
              <w:left w:val="nil"/>
              <w:bottom w:val="single" w:sz="4" w:space="0" w:color="C0C0C0"/>
              <w:right w:val="single" w:sz="4" w:space="0" w:color="C0C0C0"/>
            </w:tcBorders>
            <w:shd w:val="clear" w:color="000000" w:fill="D7EAD3"/>
            <w:vAlign w:val="center"/>
            <w:hideMark/>
          </w:tcPr>
          <w:p w14:paraId="6EBBA36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86,02</w:t>
            </w:r>
          </w:p>
        </w:tc>
        <w:tc>
          <w:tcPr>
            <w:tcW w:w="1720" w:type="dxa"/>
            <w:vMerge/>
            <w:tcBorders>
              <w:top w:val="nil"/>
              <w:left w:val="nil"/>
              <w:bottom w:val="nil"/>
              <w:right w:val="single" w:sz="4" w:space="0" w:color="C0C0C0"/>
            </w:tcBorders>
            <w:vAlign w:val="center"/>
            <w:hideMark/>
          </w:tcPr>
          <w:p w14:paraId="2F7893E4" w14:textId="77777777" w:rsidR="00BF562A" w:rsidRPr="00BF562A" w:rsidRDefault="00BF562A" w:rsidP="00BF562A">
            <w:pPr>
              <w:rPr>
                <w:rFonts w:ascii="Tahoma" w:hAnsi="Tahoma" w:cs="Tahoma"/>
                <w:sz w:val="12"/>
                <w:szCs w:val="12"/>
              </w:rPr>
            </w:pPr>
          </w:p>
        </w:tc>
      </w:tr>
      <w:tr w:rsidR="00BF562A" w:rsidRPr="00BF562A" w14:paraId="09ED7DD6"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697339EB"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vAlign w:val="center"/>
            <w:hideMark/>
          </w:tcPr>
          <w:p w14:paraId="0481CBE9" w14:textId="77777777" w:rsidR="00BF562A" w:rsidRPr="00BF562A" w:rsidRDefault="00BF562A" w:rsidP="00BF562A">
            <w:pPr>
              <w:jc w:val="center"/>
              <w:rPr>
                <w:rFonts w:ascii="Wingdings 2" w:hAnsi="Wingdings 2" w:cs="Tahoma"/>
                <w:color w:val="5A5A5A"/>
                <w:sz w:val="12"/>
                <w:szCs w:val="12"/>
              </w:rPr>
            </w:pPr>
            <w:r w:rsidRPr="00BF562A">
              <w:rPr>
                <w:rFonts w:ascii="Wingdings 2" w:hAnsi="Wingdings 2" w:cs="Tahoma"/>
                <w:color w:val="5A5A5A"/>
                <w:sz w:val="12"/>
                <w:szCs w:val="12"/>
              </w:rPr>
              <w:t>О</w:t>
            </w:r>
          </w:p>
        </w:tc>
        <w:tc>
          <w:tcPr>
            <w:tcW w:w="61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784D7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3.11.3.1</w:t>
            </w:r>
          </w:p>
        </w:tc>
        <w:tc>
          <w:tcPr>
            <w:tcW w:w="3052" w:type="dxa"/>
            <w:tcBorders>
              <w:top w:val="single" w:sz="4" w:space="0" w:color="C0C0C0"/>
              <w:left w:val="nil"/>
              <w:bottom w:val="single" w:sz="4" w:space="0" w:color="C0C0C0"/>
              <w:right w:val="single" w:sz="4" w:space="0" w:color="C0C0C0"/>
            </w:tcBorders>
            <w:shd w:val="clear" w:color="000000" w:fill="E3FAFD"/>
            <w:vAlign w:val="center"/>
            <w:hideMark/>
          </w:tcPr>
          <w:p w14:paraId="5C407AF6" w14:textId="77777777" w:rsidR="00BF562A" w:rsidRPr="00BF562A" w:rsidRDefault="00BF562A" w:rsidP="00BF562A">
            <w:pPr>
              <w:ind w:firstLineChars="300" w:firstLine="360"/>
              <w:rPr>
                <w:rFonts w:ascii="Tahoma" w:hAnsi="Tahoma" w:cs="Tahoma"/>
                <w:sz w:val="12"/>
                <w:szCs w:val="12"/>
              </w:rPr>
            </w:pPr>
            <w:r w:rsidRPr="00BF562A">
              <w:rPr>
                <w:rFonts w:ascii="Tahoma" w:hAnsi="Tahoma" w:cs="Tahoma"/>
                <w:sz w:val="12"/>
                <w:szCs w:val="12"/>
              </w:rPr>
              <w:t>Общехозяйственные расходы</w:t>
            </w:r>
          </w:p>
        </w:tc>
        <w:tc>
          <w:tcPr>
            <w:tcW w:w="673" w:type="dxa"/>
            <w:tcBorders>
              <w:top w:val="single" w:sz="4" w:space="0" w:color="C0C0C0"/>
              <w:left w:val="nil"/>
              <w:bottom w:val="single" w:sz="4" w:space="0" w:color="C0C0C0"/>
              <w:right w:val="single" w:sz="4" w:space="0" w:color="C0C0C0"/>
            </w:tcBorders>
            <w:shd w:val="clear" w:color="auto" w:fill="auto"/>
            <w:vAlign w:val="center"/>
            <w:hideMark/>
          </w:tcPr>
          <w:p w14:paraId="30BA1A1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single" w:sz="4" w:space="0" w:color="C0C0C0"/>
              <w:left w:val="nil"/>
              <w:bottom w:val="single" w:sz="4" w:space="0" w:color="C0C0C0"/>
              <w:right w:val="single" w:sz="4" w:space="0" w:color="C0C0C0"/>
            </w:tcBorders>
            <w:shd w:val="clear" w:color="000000" w:fill="FFFFCC"/>
            <w:vAlign w:val="center"/>
            <w:hideMark/>
          </w:tcPr>
          <w:p w14:paraId="6E86E1D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150,64</w:t>
            </w:r>
          </w:p>
        </w:tc>
        <w:tc>
          <w:tcPr>
            <w:tcW w:w="1004" w:type="dxa"/>
            <w:tcBorders>
              <w:top w:val="single" w:sz="4" w:space="0" w:color="C0C0C0"/>
              <w:left w:val="nil"/>
              <w:bottom w:val="single" w:sz="4" w:space="0" w:color="C0C0C0"/>
              <w:right w:val="single" w:sz="4" w:space="0" w:color="C0C0C0"/>
            </w:tcBorders>
            <w:shd w:val="clear" w:color="000000" w:fill="FFFFCC"/>
            <w:vAlign w:val="center"/>
            <w:hideMark/>
          </w:tcPr>
          <w:p w14:paraId="4792722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157,70</w:t>
            </w:r>
          </w:p>
        </w:tc>
        <w:tc>
          <w:tcPr>
            <w:tcW w:w="970" w:type="dxa"/>
            <w:tcBorders>
              <w:top w:val="single" w:sz="4" w:space="0" w:color="C0C0C0"/>
              <w:left w:val="nil"/>
              <w:bottom w:val="single" w:sz="4" w:space="0" w:color="C0C0C0"/>
              <w:right w:val="single" w:sz="4" w:space="0" w:color="C0C0C0"/>
            </w:tcBorders>
            <w:shd w:val="clear" w:color="000000" w:fill="FFFFCC"/>
            <w:vAlign w:val="center"/>
            <w:hideMark/>
          </w:tcPr>
          <w:p w14:paraId="58334BC4"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640,47</w:t>
            </w:r>
          </w:p>
        </w:tc>
        <w:tc>
          <w:tcPr>
            <w:tcW w:w="877" w:type="dxa"/>
            <w:tcBorders>
              <w:top w:val="single" w:sz="4" w:space="0" w:color="C0C0C0"/>
              <w:left w:val="nil"/>
              <w:bottom w:val="single" w:sz="4" w:space="0" w:color="C0C0C0"/>
              <w:right w:val="single" w:sz="4" w:space="0" w:color="C0C0C0"/>
            </w:tcBorders>
            <w:shd w:val="clear" w:color="000000" w:fill="FFFFCC"/>
            <w:vAlign w:val="center"/>
            <w:hideMark/>
          </w:tcPr>
          <w:p w14:paraId="42EE7E1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168,31</w:t>
            </w:r>
          </w:p>
        </w:tc>
        <w:tc>
          <w:tcPr>
            <w:tcW w:w="2398" w:type="dxa"/>
            <w:tcBorders>
              <w:top w:val="single" w:sz="4" w:space="0" w:color="C0C0C0"/>
              <w:left w:val="nil"/>
              <w:bottom w:val="single" w:sz="4" w:space="0" w:color="C0C0C0"/>
              <w:right w:val="single" w:sz="4" w:space="0" w:color="C0C0C0"/>
            </w:tcBorders>
            <w:shd w:val="clear" w:color="000000" w:fill="FFFFCC"/>
            <w:vAlign w:val="center"/>
            <w:hideMark/>
          </w:tcPr>
          <w:p w14:paraId="5268E53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158,77</w:t>
            </w:r>
          </w:p>
        </w:tc>
        <w:tc>
          <w:tcPr>
            <w:tcW w:w="1063" w:type="dxa"/>
            <w:tcBorders>
              <w:top w:val="single" w:sz="4" w:space="0" w:color="C0C0C0"/>
              <w:left w:val="nil"/>
              <w:bottom w:val="single" w:sz="4" w:space="0" w:color="C0C0C0"/>
              <w:right w:val="single" w:sz="4" w:space="0" w:color="C0C0C0"/>
            </w:tcBorders>
            <w:shd w:val="clear" w:color="000000" w:fill="FFFFCC"/>
            <w:vAlign w:val="center"/>
            <w:hideMark/>
          </w:tcPr>
          <w:p w14:paraId="1D2D6DA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172,04</w:t>
            </w:r>
          </w:p>
        </w:tc>
        <w:tc>
          <w:tcPr>
            <w:tcW w:w="846" w:type="dxa"/>
            <w:tcBorders>
              <w:top w:val="single" w:sz="4" w:space="0" w:color="C0C0C0"/>
              <w:left w:val="nil"/>
              <w:bottom w:val="single" w:sz="4" w:space="0" w:color="C0C0C0"/>
              <w:right w:val="single" w:sz="4" w:space="0" w:color="C0C0C0"/>
            </w:tcBorders>
            <w:shd w:val="clear" w:color="000000" w:fill="D7EAD3"/>
            <w:vAlign w:val="center"/>
            <w:hideMark/>
          </w:tcPr>
          <w:p w14:paraId="72D48C3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86,02</w:t>
            </w:r>
          </w:p>
        </w:tc>
        <w:tc>
          <w:tcPr>
            <w:tcW w:w="861" w:type="dxa"/>
            <w:tcBorders>
              <w:top w:val="single" w:sz="4" w:space="0" w:color="C0C0C0"/>
              <w:left w:val="nil"/>
              <w:bottom w:val="single" w:sz="4" w:space="0" w:color="C0C0C0"/>
              <w:right w:val="single" w:sz="4" w:space="0" w:color="C0C0C0"/>
            </w:tcBorders>
            <w:shd w:val="clear" w:color="000000" w:fill="D7EAD3"/>
            <w:vAlign w:val="center"/>
            <w:hideMark/>
          </w:tcPr>
          <w:p w14:paraId="5F14E19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86,02</w:t>
            </w:r>
          </w:p>
        </w:tc>
        <w:tc>
          <w:tcPr>
            <w:tcW w:w="1720" w:type="dxa"/>
            <w:vMerge/>
            <w:tcBorders>
              <w:top w:val="nil"/>
              <w:left w:val="nil"/>
              <w:bottom w:val="nil"/>
              <w:right w:val="single" w:sz="4" w:space="0" w:color="C0C0C0"/>
            </w:tcBorders>
            <w:vAlign w:val="center"/>
            <w:hideMark/>
          </w:tcPr>
          <w:p w14:paraId="3F1E569C" w14:textId="77777777" w:rsidR="00BF562A" w:rsidRPr="00BF562A" w:rsidRDefault="00BF562A" w:rsidP="00BF562A">
            <w:pPr>
              <w:rPr>
                <w:rFonts w:ascii="Tahoma" w:hAnsi="Tahoma" w:cs="Tahoma"/>
                <w:sz w:val="12"/>
                <w:szCs w:val="12"/>
              </w:rPr>
            </w:pPr>
          </w:p>
        </w:tc>
      </w:tr>
      <w:tr w:rsidR="00BF562A" w:rsidRPr="00BF562A" w14:paraId="62653F21"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77012214"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018540F8"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01A2C8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3.12</w:t>
            </w:r>
          </w:p>
        </w:tc>
        <w:tc>
          <w:tcPr>
            <w:tcW w:w="3052" w:type="dxa"/>
            <w:tcBorders>
              <w:top w:val="nil"/>
              <w:left w:val="nil"/>
              <w:bottom w:val="single" w:sz="4" w:space="0" w:color="C0C0C0"/>
              <w:right w:val="single" w:sz="4" w:space="0" w:color="C0C0C0"/>
            </w:tcBorders>
            <w:shd w:val="clear" w:color="auto" w:fill="auto"/>
            <w:vAlign w:val="center"/>
            <w:hideMark/>
          </w:tcPr>
          <w:p w14:paraId="372C21D9" w14:textId="77777777" w:rsidR="00BF562A" w:rsidRPr="00BF562A" w:rsidRDefault="00BF562A" w:rsidP="00BF562A">
            <w:pPr>
              <w:ind w:firstLineChars="100" w:firstLine="120"/>
              <w:rPr>
                <w:rFonts w:ascii="Tahoma" w:hAnsi="Tahoma" w:cs="Tahoma"/>
                <w:b/>
                <w:bCs/>
                <w:sz w:val="12"/>
                <w:szCs w:val="12"/>
              </w:rPr>
            </w:pPr>
            <w:r w:rsidRPr="00BF562A">
              <w:rPr>
                <w:rFonts w:ascii="Tahoma" w:hAnsi="Tahoma" w:cs="Tahoma"/>
                <w:b/>
                <w:bCs/>
                <w:sz w:val="12"/>
                <w:szCs w:val="12"/>
              </w:rPr>
              <w:t>Прочие производственные расходы</w:t>
            </w:r>
          </w:p>
        </w:tc>
        <w:tc>
          <w:tcPr>
            <w:tcW w:w="673" w:type="dxa"/>
            <w:tcBorders>
              <w:top w:val="nil"/>
              <w:left w:val="nil"/>
              <w:bottom w:val="single" w:sz="4" w:space="0" w:color="C0C0C0"/>
              <w:right w:val="single" w:sz="4" w:space="0" w:color="C0C0C0"/>
            </w:tcBorders>
            <w:shd w:val="clear" w:color="auto" w:fill="auto"/>
            <w:vAlign w:val="center"/>
            <w:hideMark/>
          </w:tcPr>
          <w:p w14:paraId="331B542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3A79341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372,01</w:t>
            </w:r>
          </w:p>
        </w:tc>
        <w:tc>
          <w:tcPr>
            <w:tcW w:w="1004" w:type="dxa"/>
            <w:tcBorders>
              <w:top w:val="nil"/>
              <w:left w:val="nil"/>
              <w:bottom w:val="single" w:sz="4" w:space="0" w:color="C0C0C0"/>
              <w:right w:val="single" w:sz="4" w:space="0" w:color="C0C0C0"/>
            </w:tcBorders>
            <w:shd w:val="clear" w:color="000000" w:fill="D7EAD3"/>
            <w:vAlign w:val="center"/>
            <w:hideMark/>
          </w:tcPr>
          <w:p w14:paraId="56D025D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389,44</w:t>
            </w:r>
          </w:p>
        </w:tc>
        <w:tc>
          <w:tcPr>
            <w:tcW w:w="970" w:type="dxa"/>
            <w:tcBorders>
              <w:top w:val="nil"/>
              <w:left w:val="nil"/>
              <w:bottom w:val="single" w:sz="4" w:space="0" w:color="C0C0C0"/>
              <w:right w:val="single" w:sz="4" w:space="0" w:color="C0C0C0"/>
            </w:tcBorders>
            <w:shd w:val="clear" w:color="000000" w:fill="D7EAD3"/>
            <w:vAlign w:val="center"/>
            <w:hideMark/>
          </w:tcPr>
          <w:p w14:paraId="0A4911B0"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722,62</w:t>
            </w:r>
          </w:p>
        </w:tc>
        <w:tc>
          <w:tcPr>
            <w:tcW w:w="877" w:type="dxa"/>
            <w:tcBorders>
              <w:top w:val="nil"/>
              <w:left w:val="nil"/>
              <w:bottom w:val="single" w:sz="4" w:space="0" w:color="C0C0C0"/>
              <w:right w:val="single" w:sz="4" w:space="0" w:color="C0C0C0"/>
            </w:tcBorders>
            <w:shd w:val="clear" w:color="000000" w:fill="D7EAD3"/>
            <w:vAlign w:val="center"/>
            <w:hideMark/>
          </w:tcPr>
          <w:p w14:paraId="3038393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415,64</w:t>
            </w:r>
          </w:p>
        </w:tc>
        <w:tc>
          <w:tcPr>
            <w:tcW w:w="2398" w:type="dxa"/>
            <w:tcBorders>
              <w:top w:val="nil"/>
              <w:left w:val="nil"/>
              <w:bottom w:val="single" w:sz="4" w:space="0" w:color="C0C0C0"/>
              <w:right w:val="single" w:sz="4" w:space="0" w:color="C0C0C0"/>
            </w:tcBorders>
            <w:shd w:val="clear" w:color="000000" w:fill="D7EAD3"/>
            <w:vAlign w:val="center"/>
            <w:hideMark/>
          </w:tcPr>
          <w:p w14:paraId="77F8009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392,09</w:t>
            </w:r>
          </w:p>
        </w:tc>
        <w:tc>
          <w:tcPr>
            <w:tcW w:w="1063" w:type="dxa"/>
            <w:tcBorders>
              <w:top w:val="nil"/>
              <w:left w:val="nil"/>
              <w:bottom w:val="single" w:sz="4" w:space="0" w:color="C0C0C0"/>
              <w:right w:val="single" w:sz="4" w:space="0" w:color="C0C0C0"/>
            </w:tcBorders>
            <w:shd w:val="clear" w:color="000000" w:fill="D7EAD3"/>
            <w:vAlign w:val="center"/>
            <w:hideMark/>
          </w:tcPr>
          <w:p w14:paraId="003BAC9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424,86</w:t>
            </w:r>
          </w:p>
        </w:tc>
        <w:tc>
          <w:tcPr>
            <w:tcW w:w="846" w:type="dxa"/>
            <w:tcBorders>
              <w:top w:val="nil"/>
              <w:left w:val="nil"/>
              <w:bottom w:val="single" w:sz="4" w:space="0" w:color="C0C0C0"/>
              <w:right w:val="single" w:sz="4" w:space="0" w:color="C0C0C0"/>
            </w:tcBorders>
            <w:shd w:val="clear" w:color="000000" w:fill="D7EAD3"/>
            <w:vAlign w:val="center"/>
            <w:hideMark/>
          </w:tcPr>
          <w:p w14:paraId="0C593A4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212,43</w:t>
            </w:r>
          </w:p>
        </w:tc>
        <w:tc>
          <w:tcPr>
            <w:tcW w:w="861" w:type="dxa"/>
            <w:tcBorders>
              <w:top w:val="nil"/>
              <w:left w:val="nil"/>
              <w:bottom w:val="single" w:sz="4" w:space="0" w:color="C0C0C0"/>
              <w:right w:val="single" w:sz="4" w:space="0" w:color="C0C0C0"/>
            </w:tcBorders>
            <w:shd w:val="clear" w:color="000000" w:fill="D7EAD3"/>
            <w:vAlign w:val="center"/>
            <w:hideMark/>
          </w:tcPr>
          <w:p w14:paraId="561DA7A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212,43</w:t>
            </w:r>
          </w:p>
        </w:tc>
        <w:tc>
          <w:tcPr>
            <w:tcW w:w="1720" w:type="dxa"/>
            <w:vMerge/>
            <w:tcBorders>
              <w:top w:val="nil"/>
              <w:left w:val="nil"/>
              <w:bottom w:val="nil"/>
              <w:right w:val="single" w:sz="4" w:space="0" w:color="C0C0C0"/>
            </w:tcBorders>
            <w:vAlign w:val="center"/>
            <w:hideMark/>
          </w:tcPr>
          <w:p w14:paraId="4AB6D063" w14:textId="77777777" w:rsidR="00BF562A" w:rsidRPr="00BF562A" w:rsidRDefault="00BF562A" w:rsidP="00BF562A">
            <w:pPr>
              <w:rPr>
                <w:rFonts w:ascii="Tahoma" w:hAnsi="Tahoma" w:cs="Tahoma"/>
                <w:sz w:val="12"/>
                <w:szCs w:val="12"/>
              </w:rPr>
            </w:pPr>
          </w:p>
        </w:tc>
      </w:tr>
      <w:tr w:rsidR="00BF562A" w:rsidRPr="00BF562A" w14:paraId="6DDE41A3"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6133B4AC"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17A7029A"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D1B98C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3.12.1</w:t>
            </w:r>
          </w:p>
        </w:tc>
        <w:tc>
          <w:tcPr>
            <w:tcW w:w="3052" w:type="dxa"/>
            <w:tcBorders>
              <w:top w:val="nil"/>
              <w:left w:val="nil"/>
              <w:bottom w:val="single" w:sz="4" w:space="0" w:color="C0C0C0"/>
              <w:right w:val="single" w:sz="4" w:space="0" w:color="C0C0C0"/>
            </w:tcBorders>
            <w:shd w:val="clear" w:color="auto" w:fill="auto"/>
            <w:vAlign w:val="center"/>
            <w:hideMark/>
          </w:tcPr>
          <w:p w14:paraId="26C1B58F"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Лабораторные анализы</w:t>
            </w:r>
          </w:p>
        </w:tc>
        <w:tc>
          <w:tcPr>
            <w:tcW w:w="673" w:type="dxa"/>
            <w:tcBorders>
              <w:top w:val="nil"/>
              <w:left w:val="nil"/>
              <w:bottom w:val="single" w:sz="4" w:space="0" w:color="C0C0C0"/>
              <w:right w:val="single" w:sz="4" w:space="0" w:color="C0C0C0"/>
            </w:tcBorders>
            <w:shd w:val="clear" w:color="auto" w:fill="auto"/>
            <w:vAlign w:val="center"/>
            <w:hideMark/>
          </w:tcPr>
          <w:p w14:paraId="705EF4B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05DEA1B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128,21</w:t>
            </w:r>
          </w:p>
        </w:tc>
        <w:tc>
          <w:tcPr>
            <w:tcW w:w="1004" w:type="dxa"/>
            <w:tcBorders>
              <w:top w:val="nil"/>
              <w:left w:val="nil"/>
              <w:bottom w:val="single" w:sz="4" w:space="0" w:color="C0C0C0"/>
              <w:right w:val="single" w:sz="4" w:space="0" w:color="C0C0C0"/>
            </w:tcBorders>
            <w:shd w:val="clear" w:color="000000" w:fill="FFFFCC"/>
            <w:vAlign w:val="center"/>
            <w:hideMark/>
          </w:tcPr>
          <w:p w14:paraId="48EEBAE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134,22</w:t>
            </w:r>
          </w:p>
        </w:tc>
        <w:tc>
          <w:tcPr>
            <w:tcW w:w="970" w:type="dxa"/>
            <w:tcBorders>
              <w:top w:val="nil"/>
              <w:left w:val="nil"/>
              <w:bottom w:val="single" w:sz="4" w:space="0" w:color="C0C0C0"/>
              <w:right w:val="single" w:sz="4" w:space="0" w:color="C0C0C0"/>
            </w:tcBorders>
            <w:shd w:val="clear" w:color="000000" w:fill="FFFFCC"/>
            <w:vAlign w:val="center"/>
            <w:hideMark/>
          </w:tcPr>
          <w:p w14:paraId="098600F3"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161,21</w:t>
            </w:r>
          </w:p>
        </w:tc>
        <w:tc>
          <w:tcPr>
            <w:tcW w:w="877" w:type="dxa"/>
            <w:tcBorders>
              <w:top w:val="nil"/>
              <w:left w:val="nil"/>
              <w:bottom w:val="single" w:sz="4" w:space="0" w:color="C0C0C0"/>
              <w:right w:val="single" w:sz="4" w:space="0" w:color="C0C0C0"/>
            </w:tcBorders>
            <w:shd w:val="clear" w:color="000000" w:fill="FFFFCC"/>
            <w:vAlign w:val="center"/>
            <w:hideMark/>
          </w:tcPr>
          <w:p w14:paraId="74DF1E8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143,25</w:t>
            </w:r>
          </w:p>
        </w:tc>
        <w:tc>
          <w:tcPr>
            <w:tcW w:w="2398" w:type="dxa"/>
            <w:tcBorders>
              <w:top w:val="nil"/>
              <w:left w:val="nil"/>
              <w:bottom w:val="single" w:sz="4" w:space="0" w:color="C0C0C0"/>
              <w:right w:val="single" w:sz="4" w:space="0" w:color="C0C0C0"/>
            </w:tcBorders>
            <w:shd w:val="clear" w:color="000000" w:fill="FFFFCC"/>
            <w:vAlign w:val="center"/>
            <w:hideMark/>
          </w:tcPr>
          <w:p w14:paraId="2EA2057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135,13</w:t>
            </w:r>
          </w:p>
        </w:tc>
        <w:tc>
          <w:tcPr>
            <w:tcW w:w="1063" w:type="dxa"/>
            <w:tcBorders>
              <w:top w:val="nil"/>
              <w:left w:val="nil"/>
              <w:bottom w:val="single" w:sz="4" w:space="0" w:color="C0C0C0"/>
              <w:right w:val="single" w:sz="4" w:space="0" w:color="C0C0C0"/>
            </w:tcBorders>
            <w:shd w:val="clear" w:color="000000" w:fill="FFFFCC"/>
            <w:vAlign w:val="center"/>
            <w:hideMark/>
          </w:tcPr>
          <w:p w14:paraId="18B9895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146,42</w:t>
            </w:r>
          </w:p>
        </w:tc>
        <w:tc>
          <w:tcPr>
            <w:tcW w:w="846" w:type="dxa"/>
            <w:tcBorders>
              <w:top w:val="nil"/>
              <w:left w:val="nil"/>
              <w:bottom w:val="single" w:sz="4" w:space="0" w:color="C0C0C0"/>
              <w:right w:val="single" w:sz="4" w:space="0" w:color="C0C0C0"/>
            </w:tcBorders>
            <w:shd w:val="clear" w:color="000000" w:fill="D7EAD3"/>
            <w:vAlign w:val="center"/>
            <w:hideMark/>
          </w:tcPr>
          <w:p w14:paraId="20D5BA6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73,21</w:t>
            </w:r>
          </w:p>
        </w:tc>
        <w:tc>
          <w:tcPr>
            <w:tcW w:w="861" w:type="dxa"/>
            <w:tcBorders>
              <w:top w:val="nil"/>
              <w:left w:val="nil"/>
              <w:bottom w:val="single" w:sz="4" w:space="0" w:color="C0C0C0"/>
              <w:right w:val="single" w:sz="4" w:space="0" w:color="C0C0C0"/>
            </w:tcBorders>
            <w:shd w:val="clear" w:color="000000" w:fill="D7EAD3"/>
            <w:vAlign w:val="center"/>
            <w:hideMark/>
          </w:tcPr>
          <w:p w14:paraId="425CA9F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73,21</w:t>
            </w:r>
          </w:p>
        </w:tc>
        <w:tc>
          <w:tcPr>
            <w:tcW w:w="1720" w:type="dxa"/>
            <w:vMerge/>
            <w:tcBorders>
              <w:top w:val="nil"/>
              <w:left w:val="nil"/>
              <w:bottom w:val="nil"/>
              <w:right w:val="single" w:sz="4" w:space="0" w:color="C0C0C0"/>
            </w:tcBorders>
            <w:vAlign w:val="center"/>
            <w:hideMark/>
          </w:tcPr>
          <w:p w14:paraId="77F0D9BE" w14:textId="77777777" w:rsidR="00BF562A" w:rsidRPr="00BF562A" w:rsidRDefault="00BF562A" w:rsidP="00BF562A">
            <w:pPr>
              <w:rPr>
                <w:rFonts w:ascii="Tahoma" w:hAnsi="Tahoma" w:cs="Tahoma"/>
                <w:sz w:val="12"/>
                <w:szCs w:val="12"/>
              </w:rPr>
            </w:pPr>
          </w:p>
        </w:tc>
      </w:tr>
      <w:tr w:rsidR="00BF562A" w:rsidRPr="00BF562A" w14:paraId="04E68159"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0288EE8C"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5A342CBA"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EA4BA6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3.12.2</w:t>
            </w:r>
          </w:p>
        </w:tc>
        <w:tc>
          <w:tcPr>
            <w:tcW w:w="3052" w:type="dxa"/>
            <w:tcBorders>
              <w:top w:val="nil"/>
              <w:left w:val="nil"/>
              <w:bottom w:val="single" w:sz="4" w:space="0" w:color="C0C0C0"/>
              <w:right w:val="single" w:sz="4" w:space="0" w:color="C0C0C0"/>
            </w:tcBorders>
            <w:shd w:val="clear" w:color="auto" w:fill="auto"/>
            <w:vAlign w:val="center"/>
            <w:hideMark/>
          </w:tcPr>
          <w:p w14:paraId="3090FD28"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Расходы на ГСМ (и/ или расходы на аренду спец.техники)</w:t>
            </w:r>
          </w:p>
        </w:tc>
        <w:tc>
          <w:tcPr>
            <w:tcW w:w="673" w:type="dxa"/>
            <w:tcBorders>
              <w:top w:val="nil"/>
              <w:left w:val="nil"/>
              <w:bottom w:val="single" w:sz="4" w:space="0" w:color="C0C0C0"/>
              <w:right w:val="single" w:sz="4" w:space="0" w:color="C0C0C0"/>
            </w:tcBorders>
            <w:shd w:val="clear" w:color="auto" w:fill="auto"/>
            <w:vAlign w:val="center"/>
            <w:hideMark/>
          </w:tcPr>
          <w:p w14:paraId="454CB04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2A13C8A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243,80</w:t>
            </w:r>
          </w:p>
        </w:tc>
        <w:tc>
          <w:tcPr>
            <w:tcW w:w="1004" w:type="dxa"/>
            <w:tcBorders>
              <w:top w:val="nil"/>
              <w:left w:val="nil"/>
              <w:bottom w:val="single" w:sz="4" w:space="0" w:color="C0C0C0"/>
              <w:right w:val="single" w:sz="4" w:space="0" w:color="C0C0C0"/>
            </w:tcBorders>
            <w:shd w:val="clear" w:color="000000" w:fill="FFFFCC"/>
            <w:vAlign w:val="center"/>
            <w:hideMark/>
          </w:tcPr>
          <w:p w14:paraId="5406346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255,22</w:t>
            </w:r>
          </w:p>
        </w:tc>
        <w:tc>
          <w:tcPr>
            <w:tcW w:w="970" w:type="dxa"/>
            <w:tcBorders>
              <w:top w:val="nil"/>
              <w:left w:val="nil"/>
              <w:bottom w:val="single" w:sz="4" w:space="0" w:color="C0C0C0"/>
              <w:right w:val="single" w:sz="4" w:space="0" w:color="C0C0C0"/>
            </w:tcBorders>
            <w:shd w:val="clear" w:color="000000" w:fill="FFFFCC"/>
            <w:vAlign w:val="center"/>
            <w:hideMark/>
          </w:tcPr>
          <w:p w14:paraId="0D14CC3A"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561,41</w:t>
            </w:r>
          </w:p>
        </w:tc>
        <w:tc>
          <w:tcPr>
            <w:tcW w:w="877" w:type="dxa"/>
            <w:tcBorders>
              <w:top w:val="nil"/>
              <w:left w:val="nil"/>
              <w:bottom w:val="single" w:sz="4" w:space="0" w:color="C0C0C0"/>
              <w:right w:val="single" w:sz="4" w:space="0" w:color="C0C0C0"/>
            </w:tcBorders>
            <w:shd w:val="clear" w:color="000000" w:fill="FFFFCC"/>
            <w:vAlign w:val="center"/>
            <w:hideMark/>
          </w:tcPr>
          <w:p w14:paraId="71EB961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272,39</w:t>
            </w:r>
          </w:p>
        </w:tc>
        <w:tc>
          <w:tcPr>
            <w:tcW w:w="2398" w:type="dxa"/>
            <w:tcBorders>
              <w:top w:val="nil"/>
              <w:left w:val="nil"/>
              <w:bottom w:val="single" w:sz="4" w:space="0" w:color="C0C0C0"/>
              <w:right w:val="single" w:sz="4" w:space="0" w:color="C0C0C0"/>
            </w:tcBorders>
            <w:shd w:val="clear" w:color="000000" w:fill="FFFFCC"/>
            <w:vAlign w:val="center"/>
            <w:hideMark/>
          </w:tcPr>
          <w:p w14:paraId="75EB274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256,96</w:t>
            </w:r>
          </w:p>
        </w:tc>
        <w:tc>
          <w:tcPr>
            <w:tcW w:w="1063" w:type="dxa"/>
            <w:tcBorders>
              <w:top w:val="nil"/>
              <w:left w:val="nil"/>
              <w:bottom w:val="single" w:sz="4" w:space="0" w:color="C0C0C0"/>
              <w:right w:val="single" w:sz="4" w:space="0" w:color="C0C0C0"/>
            </w:tcBorders>
            <w:shd w:val="clear" w:color="000000" w:fill="FFFFCC"/>
            <w:vAlign w:val="center"/>
            <w:hideMark/>
          </w:tcPr>
          <w:p w14:paraId="594EF77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278,43</w:t>
            </w:r>
          </w:p>
        </w:tc>
        <w:tc>
          <w:tcPr>
            <w:tcW w:w="846" w:type="dxa"/>
            <w:tcBorders>
              <w:top w:val="nil"/>
              <w:left w:val="nil"/>
              <w:bottom w:val="single" w:sz="4" w:space="0" w:color="C0C0C0"/>
              <w:right w:val="single" w:sz="4" w:space="0" w:color="C0C0C0"/>
            </w:tcBorders>
            <w:shd w:val="clear" w:color="000000" w:fill="D7EAD3"/>
            <w:vAlign w:val="center"/>
            <w:hideMark/>
          </w:tcPr>
          <w:p w14:paraId="4578188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139,22</w:t>
            </w:r>
          </w:p>
        </w:tc>
        <w:tc>
          <w:tcPr>
            <w:tcW w:w="861" w:type="dxa"/>
            <w:tcBorders>
              <w:top w:val="nil"/>
              <w:left w:val="nil"/>
              <w:bottom w:val="single" w:sz="4" w:space="0" w:color="C0C0C0"/>
              <w:right w:val="single" w:sz="4" w:space="0" w:color="C0C0C0"/>
            </w:tcBorders>
            <w:shd w:val="clear" w:color="000000" w:fill="D7EAD3"/>
            <w:vAlign w:val="center"/>
            <w:hideMark/>
          </w:tcPr>
          <w:p w14:paraId="2B5292E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139,22</w:t>
            </w:r>
          </w:p>
        </w:tc>
        <w:tc>
          <w:tcPr>
            <w:tcW w:w="1720" w:type="dxa"/>
            <w:vMerge/>
            <w:tcBorders>
              <w:top w:val="nil"/>
              <w:left w:val="nil"/>
              <w:bottom w:val="nil"/>
              <w:right w:val="single" w:sz="4" w:space="0" w:color="C0C0C0"/>
            </w:tcBorders>
            <w:vAlign w:val="center"/>
            <w:hideMark/>
          </w:tcPr>
          <w:p w14:paraId="19DB15F8" w14:textId="77777777" w:rsidR="00BF562A" w:rsidRPr="00BF562A" w:rsidRDefault="00BF562A" w:rsidP="00BF562A">
            <w:pPr>
              <w:rPr>
                <w:rFonts w:ascii="Tahoma" w:hAnsi="Tahoma" w:cs="Tahoma"/>
                <w:sz w:val="12"/>
                <w:szCs w:val="12"/>
              </w:rPr>
            </w:pPr>
          </w:p>
        </w:tc>
      </w:tr>
      <w:tr w:rsidR="00BF562A" w:rsidRPr="00BF562A" w14:paraId="0A2DA98E"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19FCD3EE"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135B0577"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5ED5BF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w:t>
            </w:r>
          </w:p>
        </w:tc>
        <w:tc>
          <w:tcPr>
            <w:tcW w:w="3052" w:type="dxa"/>
            <w:tcBorders>
              <w:top w:val="nil"/>
              <w:left w:val="nil"/>
              <w:bottom w:val="single" w:sz="4" w:space="0" w:color="C0C0C0"/>
              <w:right w:val="single" w:sz="4" w:space="0" w:color="C0C0C0"/>
            </w:tcBorders>
            <w:shd w:val="clear" w:color="auto" w:fill="auto"/>
            <w:vAlign w:val="center"/>
            <w:hideMark/>
          </w:tcPr>
          <w:p w14:paraId="1DED828C"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Ремонтные расходы</w:t>
            </w:r>
          </w:p>
        </w:tc>
        <w:tc>
          <w:tcPr>
            <w:tcW w:w="673" w:type="dxa"/>
            <w:tcBorders>
              <w:top w:val="nil"/>
              <w:left w:val="nil"/>
              <w:bottom w:val="single" w:sz="4" w:space="0" w:color="C0C0C0"/>
              <w:right w:val="single" w:sz="4" w:space="0" w:color="C0C0C0"/>
            </w:tcBorders>
            <w:shd w:val="clear" w:color="auto" w:fill="auto"/>
            <w:vAlign w:val="center"/>
            <w:hideMark/>
          </w:tcPr>
          <w:p w14:paraId="3BB605B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5105CA3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59,50</w:t>
            </w:r>
          </w:p>
        </w:tc>
        <w:tc>
          <w:tcPr>
            <w:tcW w:w="1004" w:type="dxa"/>
            <w:tcBorders>
              <w:top w:val="nil"/>
              <w:left w:val="nil"/>
              <w:bottom w:val="single" w:sz="4" w:space="0" w:color="C0C0C0"/>
              <w:right w:val="single" w:sz="4" w:space="0" w:color="C0C0C0"/>
            </w:tcBorders>
            <w:shd w:val="clear" w:color="000000" w:fill="D7EAD3"/>
            <w:vAlign w:val="center"/>
            <w:hideMark/>
          </w:tcPr>
          <w:p w14:paraId="662B9B8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62,29</w:t>
            </w:r>
          </w:p>
        </w:tc>
        <w:tc>
          <w:tcPr>
            <w:tcW w:w="970" w:type="dxa"/>
            <w:tcBorders>
              <w:top w:val="nil"/>
              <w:left w:val="nil"/>
              <w:bottom w:val="single" w:sz="4" w:space="0" w:color="C0C0C0"/>
              <w:right w:val="single" w:sz="4" w:space="0" w:color="C0C0C0"/>
            </w:tcBorders>
            <w:shd w:val="clear" w:color="000000" w:fill="D7EAD3"/>
            <w:vAlign w:val="center"/>
            <w:hideMark/>
          </w:tcPr>
          <w:p w14:paraId="31FAC4C4"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39,91</w:t>
            </w:r>
          </w:p>
        </w:tc>
        <w:tc>
          <w:tcPr>
            <w:tcW w:w="877" w:type="dxa"/>
            <w:tcBorders>
              <w:top w:val="nil"/>
              <w:left w:val="nil"/>
              <w:bottom w:val="single" w:sz="4" w:space="0" w:color="C0C0C0"/>
              <w:right w:val="single" w:sz="4" w:space="0" w:color="C0C0C0"/>
            </w:tcBorders>
            <w:shd w:val="clear" w:color="000000" w:fill="D7EAD3"/>
            <w:vAlign w:val="center"/>
            <w:hideMark/>
          </w:tcPr>
          <w:p w14:paraId="7C5B5F8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66,48</w:t>
            </w:r>
          </w:p>
        </w:tc>
        <w:tc>
          <w:tcPr>
            <w:tcW w:w="2398" w:type="dxa"/>
            <w:tcBorders>
              <w:top w:val="nil"/>
              <w:left w:val="nil"/>
              <w:bottom w:val="single" w:sz="4" w:space="0" w:color="C0C0C0"/>
              <w:right w:val="single" w:sz="4" w:space="0" w:color="C0C0C0"/>
            </w:tcBorders>
            <w:shd w:val="clear" w:color="000000" w:fill="D7EAD3"/>
            <w:vAlign w:val="center"/>
            <w:hideMark/>
          </w:tcPr>
          <w:p w14:paraId="586DA7F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62,71</w:t>
            </w:r>
          </w:p>
        </w:tc>
        <w:tc>
          <w:tcPr>
            <w:tcW w:w="1063" w:type="dxa"/>
            <w:tcBorders>
              <w:top w:val="nil"/>
              <w:left w:val="nil"/>
              <w:bottom w:val="single" w:sz="4" w:space="0" w:color="C0C0C0"/>
              <w:right w:val="single" w:sz="4" w:space="0" w:color="C0C0C0"/>
            </w:tcBorders>
            <w:shd w:val="clear" w:color="000000" w:fill="D7EAD3"/>
            <w:vAlign w:val="center"/>
            <w:hideMark/>
          </w:tcPr>
          <w:p w14:paraId="01D0D55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67,95</w:t>
            </w:r>
          </w:p>
        </w:tc>
        <w:tc>
          <w:tcPr>
            <w:tcW w:w="846" w:type="dxa"/>
            <w:tcBorders>
              <w:top w:val="nil"/>
              <w:left w:val="nil"/>
              <w:bottom w:val="single" w:sz="4" w:space="0" w:color="C0C0C0"/>
              <w:right w:val="single" w:sz="4" w:space="0" w:color="C0C0C0"/>
            </w:tcBorders>
            <w:shd w:val="clear" w:color="000000" w:fill="D7EAD3"/>
            <w:vAlign w:val="center"/>
            <w:hideMark/>
          </w:tcPr>
          <w:p w14:paraId="4395500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33,98</w:t>
            </w:r>
          </w:p>
        </w:tc>
        <w:tc>
          <w:tcPr>
            <w:tcW w:w="861" w:type="dxa"/>
            <w:tcBorders>
              <w:top w:val="nil"/>
              <w:left w:val="nil"/>
              <w:bottom w:val="single" w:sz="4" w:space="0" w:color="C0C0C0"/>
              <w:right w:val="single" w:sz="4" w:space="0" w:color="C0C0C0"/>
            </w:tcBorders>
            <w:shd w:val="clear" w:color="000000" w:fill="D7EAD3"/>
            <w:vAlign w:val="center"/>
            <w:hideMark/>
          </w:tcPr>
          <w:p w14:paraId="522D270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33,98</w:t>
            </w:r>
          </w:p>
        </w:tc>
        <w:tc>
          <w:tcPr>
            <w:tcW w:w="1720" w:type="dxa"/>
            <w:vMerge/>
            <w:tcBorders>
              <w:top w:val="nil"/>
              <w:left w:val="nil"/>
              <w:bottom w:val="nil"/>
              <w:right w:val="single" w:sz="4" w:space="0" w:color="C0C0C0"/>
            </w:tcBorders>
            <w:vAlign w:val="center"/>
            <w:hideMark/>
          </w:tcPr>
          <w:p w14:paraId="293FA870" w14:textId="77777777" w:rsidR="00BF562A" w:rsidRPr="00BF562A" w:rsidRDefault="00BF562A" w:rsidP="00BF562A">
            <w:pPr>
              <w:rPr>
                <w:rFonts w:ascii="Tahoma" w:hAnsi="Tahoma" w:cs="Tahoma"/>
                <w:sz w:val="12"/>
                <w:szCs w:val="12"/>
              </w:rPr>
            </w:pPr>
          </w:p>
        </w:tc>
      </w:tr>
      <w:tr w:rsidR="00BF562A" w:rsidRPr="00BF562A" w14:paraId="254BDE2E"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14CE7066"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4EBABB4A"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CAFF59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4.3</w:t>
            </w:r>
          </w:p>
        </w:tc>
        <w:tc>
          <w:tcPr>
            <w:tcW w:w="3052" w:type="dxa"/>
            <w:tcBorders>
              <w:top w:val="nil"/>
              <w:left w:val="nil"/>
              <w:bottom w:val="single" w:sz="4" w:space="0" w:color="C0C0C0"/>
              <w:right w:val="single" w:sz="4" w:space="0" w:color="C0C0C0"/>
            </w:tcBorders>
            <w:shd w:val="clear" w:color="auto" w:fill="auto"/>
            <w:vAlign w:val="center"/>
            <w:hideMark/>
          </w:tcPr>
          <w:p w14:paraId="356DE81E" w14:textId="77777777" w:rsidR="00BF562A" w:rsidRPr="00BF562A" w:rsidRDefault="00BF562A" w:rsidP="00BF562A">
            <w:pPr>
              <w:ind w:firstLineChars="100" w:firstLine="120"/>
              <w:rPr>
                <w:rFonts w:ascii="Tahoma" w:hAnsi="Tahoma" w:cs="Tahoma"/>
                <w:b/>
                <w:bCs/>
                <w:color w:val="000000"/>
                <w:sz w:val="12"/>
                <w:szCs w:val="12"/>
              </w:rPr>
            </w:pPr>
            <w:r w:rsidRPr="00BF562A">
              <w:rPr>
                <w:rFonts w:ascii="Tahoma" w:hAnsi="Tahoma" w:cs="Tahoma"/>
                <w:b/>
                <w:bCs/>
                <w:color w:val="000000"/>
                <w:sz w:val="12"/>
                <w:szCs w:val="12"/>
              </w:rPr>
              <w:t>Текущий ремонт основных средств</w:t>
            </w:r>
          </w:p>
        </w:tc>
        <w:tc>
          <w:tcPr>
            <w:tcW w:w="673" w:type="dxa"/>
            <w:tcBorders>
              <w:top w:val="nil"/>
              <w:left w:val="nil"/>
              <w:bottom w:val="single" w:sz="4" w:space="0" w:color="C0C0C0"/>
              <w:right w:val="single" w:sz="4" w:space="0" w:color="C0C0C0"/>
            </w:tcBorders>
            <w:shd w:val="clear" w:color="auto" w:fill="auto"/>
            <w:vAlign w:val="center"/>
            <w:hideMark/>
          </w:tcPr>
          <w:p w14:paraId="546E925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30F15D2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59,50</w:t>
            </w:r>
          </w:p>
        </w:tc>
        <w:tc>
          <w:tcPr>
            <w:tcW w:w="1004" w:type="dxa"/>
            <w:tcBorders>
              <w:top w:val="nil"/>
              <w:left w:val="nil"/>
              <w:bottom w:val="single" w:sz="4" w:space="0" w:color="C0C0C0"/>
              <w:right w:val="single" w:sz="4" w:space="0" w:color="C0C0C0"/>
            </w:tcBorders>
            <w:shd w:val="clear" w:color="000000" w:fill="D7EAD3"/>
            <w:vAlign w:val="center"/>
            <w:hideMark/>
          </w:tcPr>
          <w:p w14:paraId="368FDF4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62,29</w:t>
            </w:r>
          </w:p>
        </w:tc>
        <w:tc>
          <w:tcPr>
            <w:tcW w:w="970" w:type="dxa"/>
            <w:tcBorders>
              <w:top w:val="nil"/>
              <w:left w:val="nil"/>
              <w:bottom w:val="single" w:sz="4" w:space="0" w:color="C0C0C0"/>
              <w:right w:val="single" w:sz="4" w:space="0" w:color="C0C0C0"/>
            </w:tcBorders>
            <w:shd w:val="clear" w:color="000000" w:fill="D7EAD3"/>
            <w:vAlign w:val="center"/>
            <w:hideMark/>
          </w:tcPr>
          <w:p w14:paraId="4874E05C"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39,91</w:t>
            </w:r>
          </w:p>
        </w:tc>
        <w:tc>
          <w:tcPr>
            <w:tcW w:w="877" w:type="dxa"/>
            <w:tcBorders>
              <w:top w:val="nil"/>
              <w:left w:val="nil"/>
              <w:bottom w:val="single" w:sz="4" w:space="0" w:color="C0C0C0"/>
              <w:right w:val="single" w:sz="4" w:space="0" w:color="C0C0C0"/>
            </w:tcBorders>
            <w:shd w:val="clear" w:color="000000" w:fill="D7EAD3"/>
            <w:vAlign w:val="center"/>
            <w:hideMark/>
          </w:tcPr>
          <w:p w14:paraId="46D00D2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66,48</w:t>
            </w:r>
          </w:p>
        </w:tc>
        <w:tc>
          <w:tcPr>
            <w:tcW w:w="2398" w:type="dxa"/>
            <w:tcBorders>
              <w:top w:val="nil"/>
              <w:left w:val="nil"/>
              <w:bottom w:val="single" w:sz="4" w:space="0" w:color="C0C0C0"/>
              <w:right w:val="single" w:sz="4" w:space="0" w:color="C0C0C0"/>
            </w:tcBorders>
            <w:shd w:val="clear" w:color="000000" w:fill="D7EAD3"/>
            <w:vAlign w:val="center"/>
            <w:hideMark/>
          </w:tcPr>
          <w:p w14:paraId="369561F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62,71</w:t>
            </w:r>
          </w:p>
        </w:tc>
        <w:tc>
          <w:tcPr>
            <w:tcW w:w="1063" w:type="dxa"/>
            <w:tcBorders>
              <w:top w:val="nil"/>
              <w:left w:val="nil"/>
              <w:bottom w:val="single" w:sz="4" w:space="0" w:color="C0C0C0"/>
              <w:right w:val="single" w:sz="4" w:space="0" w:color="C0C0C0"/>
            </w:tcBorders>
            <w:shd w:val="clear" w:color="000000" w:fill="D7EAD3"/>
            <w:vAlign w:val="center"/>
            <w:hideMark/>
          </w:tcPr>
          <w:p w14:paraId="1BDB2D0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67,95</w:t>
            </w:r>
          </w:p>
        </w:tc>
        <w:tc>
          <w:tcPr>
            <w:tcW w:w="846" w:type="dxa"/>
            <w:tcBorders>
              <w:top w:val="nil"/>
              <w:left w:val="nil"/>
              <w:bottom w:val="single" w:sz="4" w:space="0" w:color="C0C0C0"/>
              <w:right w:val="single" w:sz="4" w:space="0" w:color="C0C0C0"/>
            </w:tcBorders>
            <w:shd w:val="clear" w:color="000000" w:fill="D7EAD3"/>
            <w:vAlign w:val="center"/>
            <w:hideMark/>
          </w:tcPr>
          <w:p w14:paraId="425BFEA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33,98</w:t>
            </w:r>
          </w:p>
        </w:tc>
        <w:tc>
          <w:tcPr>
            <w:tcW w:w="861" w:type="dxa"/>
            <w:tcBorders>
              <w:top w:val="nil"/>
              <w:left w:val="nil"/>
              <w:bottom w:val="single" w:sz="4" w:space="0" w:color="C0C0C0"/>
              <w:right w:val="single" w:sz="4" w:space="0" w:color="C0C0C0"/>
            </w:tcBorders>
            <w:shd w:val="clear" w:color="000000" w:fill="D7EAD3"/>
            <w:vAlign w:val="center"/>
            <w:hideMark/>
          </w:tcPr>
          <w:p w14:paraId="5E45FA1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33,98</w:t>
            </w:r>
          </w:p>
        </w:tc>
        <w:tc>
          <w:tcPr>
            <w:tcW w:w="1720" w:type="dxa"/>
            <w:vMerge/>
            <w:tcBorders>
              <w:top w:val="nil"/>
              <w:left w:val="nil"/>
              <w:bottom w:val="nil"/>
              <w:right w:val="single" w:sz="4" w:space="0" w:color="C0C0C0"/>
            </w:tcBorders>
            <w:vAlign w:val="center"/>
            <w:hideMark/>
          </w:tcPr>
          <w:p w14:paraId="3D98ADAF" w14:textId="77777777" w:rsidR="00BF562A" w:rsidRPr="00BF562A" w:rsidRDefault="00BF562A" w:rsidP="00BF562A">
            <w:pPr>
              <w:rPr>
                <w:rFonts w:ascii="Tahoma" w:hAnsi="Tahoma" w:cs="Tahoma"/>
                <w:sz w:val="12"/>
                <w:szCs w:val="12"/>
              </w:rPr>
            </w:pPr>
          </w:p>
        </w:tc>
      </w:tr>
      <w:tr w:rsidR="00BF562A" w:rsidRPr="00BF562A" w14:paraId="75F28506" w14:textId="77777777" w:rsidTr="00BF562A">
        <w:trPr>
          <w:trHeight w:val="300"/>
          <w:jc w:val="center"/>
        </w:trPr>
        <w:tc>
          <w:tcPr>
            <w:tcW w:w="410" w:type="dxa"/>
            <w:tcBorders>
              <w:top w:val="nil"/>
              <w:left w:val="nil"/>
              <w:bottom w:val="nil"/>
              <w:right w:val="nil"/>
            </w:tcBorders>
            <w:shd w:val="clear" w:color="000000" w:fill="FFFF00"/>
            <w:noWrap/>
            <w:vAlign w:val="center"/>
            <w:hideMark/>
          </w:tcPr>
          <w:p w14:paraId="6A9748C0"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ОР</w:t>
            </w:r>
          </w:p>
        </w:tc>
        <w:tc>
          <w:tcPr>
            <w:tcW w:w="320" w:type="dxa"/>
            <w:tcBorders>
              <w:top w:val="nil"/>
              <w:left w:val="nil"/>
              <w:bottom w:val="nil"/>
              <w:right w:val="nil"/>
            </w:tcBorders>
            <w:shd w:val="clear" w:color="auto" w:fill="auto"/>
            <w:noWrap/>
            <w:vAlign w:val="bottom"/>
            <w:hideMark/>
          </w:tcPr>
          <w:p w14:paraId="48CED6E0"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4216232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4.3.1</w:t>
            </w:r>
          </w:p>
        </w:tc>
        <w:tc>
          <w:tcPr>
            <w:tcW w:w="3052" w:type="dxa"/>
            <w:tcBorders>
              <w:top w:val="nil"/>
              <w:left w:val="nil"/>
              <w:bottom w:val="single" w:sz="4" w:space="0" w:color="C0C0C0"/>
              <w:right w:val="single" w:sz="4" w:space="0" w:color="C0C0C0"/>
            </w:tcBorders>
            <w:shd w:val="clear" w:color="auto" w:fill="auto"/>
            <w:vAlign w:val="center"/>
            <w:hideMark/>
          </w:tcPr>
          <w:p w14:paraId="664F1F20" w14:textId="77777777" w:rsidR="00BF562A" w:rsidRPr="00BF562A" w:rsidRDefault="00BF562A" w:rsidP="00BF562A">
            <w:pPr>
              <w:ind w:firstLineChars="200" w:firstLine="240"/>
              <w:rPr>
                <w:rFonts w:ascii="Tahoma" w:hAnsi="Tahoma" w:cs="Tahoma"/>
                <w:sz w:val="12"/>
                <w:szCs w:val="12"/>
              </w:rPr>
            </w:pPr>
            <w:r w:rsidRPr="00BF562A">
              <w:rPr>
                <w:rFonts w:ascii="Tahoma" w:hAnsi="Tahoma" w:cs="Tahoma"/>
                <w:sz w:val="12"/>
                <w:szCs w:val="12"/>
              </w:rPr>
              <w:t>Материалы на ремонт</w:t>
            </w:r>
          </w:p>
        </w:tc>
        <w:tc>
          <w:tcPr>
            <w:tcW w:w="673" w:type="dxa"/>
            <w:tcBorders>
              <w:top w:val="nil"/>
              <w:left w:val="nil"/>
              <w:bottom w:val="single" w:sz="4" w:space="0" w:color="C0C0C0"/>
              <w:right w:val="single" w:sz="4" w:space="0" w:color="C0C0C0"/>
            </w:tcBorders>
            <w:shd w:val="clear" w:color="auto" w:fill="auto"/>
            <w:vAlign w:val="center"/>
            <w:hideMark/>
          </w:tcPr>
          <w:p w14:paraId="046A02E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71FEA13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59,50</w:t>
            </w:r>
          </w:p>
        </w:tc>
        <w:tc>
          <w:tcPr>
            <w:tcW w:w="1004" w:type="dxa"/>
            <w:tcBorders>
              <w:top w:val="nil"/>
              <w:left w:val="nil"/>
              <w:bottom w:val="single" w:sz="4" w:space="0" w:color="C0C0C0"/>
              <w:right w:val="single" w:sz="4" w:space="0" w:color="C0C0C0"/>
            </w:tcBorders>
            <w:shd w:val="clear" w:color="000000" w:fill="FFFFCC"/>
            <w:vAlign w:val="center"/>
            <w:hideMark/>
          </w:tcPr>
          <w:p w14:paraId="507CF0B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62,29</w:t>
            </w:r>
          </w:p>
        </w:tc>
        <w:tc>
          <w:tcPr>
            <w:tcW w:w="970" w:type="dxa"/>
            <w:tcBorders>
              <w:top w:val="nil"/>
              <w:left w:val="nil"/>
              <w:bottom w:val="single" w:sz="4" w:space="0" w:color="C0C0C0"/>
              <w:right w:val="single" w:sz="4" w:space="0" w:color="C0C0C0"/>
            </w:tcBorders>
            <w:shd w:val="clear" w:color="000000" w:fill="FFFFCC"/>
            <w:vAlign w:val="center"/>
            <w:hideMark/>
          </w:tcPr>
          <w:p w14:paraId="642B55A6"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39,91</w:t>
            </w:r>
          </w:p>
        </w:tc>
        <w:tc>
          <w:tcPr>
            <w:tcW w:w="877" w:type="dxa"/>
            <w:tcBorders>
              <w:top w:val="nil"/>
              <w:left w:val="nil"/>
              <w:bottom w:val="single" w:sz="4" w:space="0" w:color="C0C0C0"/>
              <w:right w:val="single" w:sz="4" w:space="0" w:color="C0C0C0"/>
            </w:tcBorders>
            <w:shd w:val="clear" w:color="000000" w:fill="FFFFCC"/>
            <w:vAlign w:val="center"/>
            <w:hideMark/>
          </w:tcPr>
          <w:p w14:paraId="6D81B1D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66,48</w:t>
            </w:r>
          </w:p>
        </w:tc>
        <w:tc>
          <w:tcPr>
            <w:tcW w:w="2398" w:type="dxa"/>
            <w:tcBorders>
              <w:top w:val="nil"/>
              <w:left w:val="nil"/>
              <w:bottom w:val="single" w:sz="4" w:space="0" w:color="C0C0C0"/>
              <w:right w:val="single" w:sz="4" w:space="0" w:color="C0C0C0"/>
            </w:tcBorders>
            <w:shd w:val="clear" w:color="000000" w:fill="FFFFCC"/>
            <w:vAlign w:val="center"/>
            <w:hideMark/>
          </w:tcPr>
          <w:p w14:paraId="2390A4E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62,71</w:t>
            </w:r>
          </w:p>
        </w:tc>
        <w:tc>
          <w:tcPr>
            <w:tcW w:w="1063" w:type="dxa"/>
            <w:tcBorders>
              <w:top w:val="nil"/>
              <w:left w:val="nil"/>
              <w:bottom w:val="single" w:sz="4" w:space="0" w:color="C0C0C0"/>
              <w:right w:val="single" w:sz="4" w:space="0" w:color="C0C0C0"/>
            </w:tcBorders>
            <w:shd w:val="clear" w:color="000000" w:fill="FFFFCC"/>
            <w:vAlign w:val="center"/>
            <w:hideMark/>
          </w:tcPr>
          <w:p w14:paraId="7F1402D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67,95</w:t>
            </w:r>
          </w:p>
        </w:tc>
        <w:tc>
          <w:tcPr>
            <w:tcW w:w="846" w:type="dxa"/>
            <w:tcBorders>
              <w:top w:val="nil"/>
              <w:left w:val="nil"/>
              <w:bottom w:val="single" w:sz="4" w:space="0" w:color="C0C0C0"/>
              <w:right w:val="single" w:sz="4" w:space="0" w:color="C0C0C0"/>
            </w:tcBorders>
            <w:shd w:val="clear" w:color="000000" w:fill="D7EAD3"/>
            <w:vAlign w:val="center"/>
            <w:hideMark/>
          </w:tcPr>
          <w:p w14:paraId="3DBEF8A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33,98</w:t>
            </w:r>
          </w:p>
        </w:tc>
        <w:tc>
          <w:tcPr>
            <w:tcW w:w="861" w:type="dxa"/>
            <w:tcBorders>
              <w:top w:val="nil"/>
              <w:left w:val="nil"/>
              <w:bottom w:val="single" w:sz="4" w:space="0" w:color="C0C0C0"/>
              <w:right w:val="single" w:sz="4" w:space="0" w:color="C0C0C0"/>
            </w:tcBorders>
            <w:shd w:val="clear" w:color="000000" w:fill="D7EAD3"/>
            <w:vAlign w:val="center"/>
            <w:hideMark/>
          </w:tcPr>
          <w:p w14:paraId="62552D9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33,98</w:t>
            </w:r>
          </w:p>
        </w:tc>
        <w:tc>
          <w:tcPr>
            <w:tcW w:w="1720" w:type="dxa"/>
            <w:vMerge/>
            <w:tcBorders>
              <w:top w:val="nil"/>
              <w:left w:val="nil"/>
              <w:bottom w:val="nil"/>
              <w:right w:val="single" w:sz="4" w:space="0" w:color="C0C0C0"/>
            </w:tcBorders>
            <w:vAlign w:val="center"/>
            <w:hideMark/>
          </w:tcPr>
          <w:p w14:paraId="78C3431C" w14:textId="77777777" w:rsidR="00BF562A" w:rsidRPr="00BF562A" w:rsidRDefault="00BF562A" w:rsidP="00BF562A">
            <w:pPr>
              <w:rPr>
                <w:rFonts w:ascii="Tahoma" w:hAnsi="Tahoma" w:cs="Tahoma"/>
                <w:sz w:val="12"/>
                <w:szCs w:val="12"/>
              </w:rPr>
            </w:pPr>
          </w:p>
        </w:tc>
      </w:tr>
      <w:tr w:rsidR="00BF562A" w:rsidRPr="00BF562A" w14:paraId="0F0B8BED" w14:textId="77777777" w:rsidTr="00BF562A">
        <w:trPr>
          <w:trHeight w:val="450"/>
          <w:jc w:val="center"/>
        </w:trPr>
        <w:tc>
          <w:tcPr>
            <w:tcW w:w="410" w:type="dxa"/>
            <w:tcBorders>
              <w:top w:val="nil"/>
              <w:left w:val="nil"/>
              <w:bottom w:val="nil"/>
              <w:right w:val="nil"/>
            </w:tcBorders>
            <w:shd w:val="clear" w:color="000000" w:fill="B1A0C7"/>
            <w:noWrap/>
            <w:vAlign w:val="center"/>
            <w:hideMark/>
          </w:tcPr>
          <w:p w14:paraId="73E6411F"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А</w:t>
            </w:r>
          </w:p>
        </w:tc>
        <w:tc>
          <w:tcPr>
            <w:tcW w:w="320" w:type="dxa"/>
            <w:tcBorders>
              <w:top w:val="nil"/>
              <w:left w:val="nil"/>
              <w:bottom w:val="nil"/>
              <w:right w:val="nil"/>
            </w:tcBorders>
            <w:shd w:val="clear" w:color="auto" w:fill="auto"/>
            <w:noWrap/>
            <w:vAlign w:val="bottom"/>
            <w:hideMark/>
          </w:tcPr>
          <w:p w14:paraId="635D2B89"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85C088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7</w:t>
            </w:r>
          </w:p>
        </w:tc>
        <w:tc>
          <w:tcPr>
            <w:tcW w:w="3052" w:type="dxa"/>
            <w:tcBorders>
              <w:top w:val="nil"/>
              <w:left w:val="nil"/>
              <w:bottom w:val="single" w:sz="4" w:space="0" w:color="C0C0C0"/>
              <w:right w:val="single" w:sz="4" w:space="0" w:color="C0C0C0"/>
            </w:tcBorders>
            <w:shd w:val="clear" w:color="auto" w:fill="auto"/>
            <w:vAlign w:val="center"/>
            <w:hideMark/>
          </w:tcPr>
          <w:p w14:paraId="4DC0E4A2"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Амортизация основных средств и нематериальных активов</w:t>
            </w:r>
          </w:p>
        </w:tc>
        <w:tc>
          <w:tcPr>
            <w:tcW w:w="673" w:type="dxa"/>
            <w:tcBorders>
              <w:top w:val="nil"/>
              <w:left w:val="nil"/>
              <w:bottom w:val="single" w:sz="4" w:space="0" w:color="C0C0C0"/>
              <w:right w:val="single" w:sz="4" w:space="0" w:color="C0C0C0"/>
            </w:tcBorders>
            <w:shd w:val="clear" w:color="auto" w:fill="auto"/>
            <w:vAlign w:val="center"/>
            <w:hideMark/>
          </w:tcPr>
          <w:p w14:paraId="7C100BC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0EA0542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1004" w:type="dxa"/>
            <w:tcBorders>
              <w:top w:val="nil"/>
              <w:left w:val="nil"/>
              <w:bottom w:val="single" w:sz="4" w:space="0" w:color="C0C0C0"/>
              <w:right w:val="single" w:sz="4" w:space="0" w:color="C0C0C0"/>
            </w:tcBorders>
            <w:shd w:val="clear" w:color="000000" w:fill="D7EAD3"/>
            <w:vAlign w:val="center"/>
            <w:hideMark/>
          </w:tcPr>
          <w:p w14:paraId="37C8BF5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970" w:type="dxa"/>
            <w:tcBorders>
              <w:top w:val="nil"/>
              <w:left w:val="nil"/>
              <w:bottom w:val="single" w:sz="4" w:space="0" w:color="C0C0C0"/>
              <w:right w:val="single" w:sz="4" w:space="0" w:color="C0C0C0"/>
            </w:tcBorders>
            <w:shd w:val="clear" w:color="000000" w:fill="D7EAD3"/>
            <w:vAlign w:val="center"/>
            <w:hideMark/>
          </w:tcPr>
          <w:p w14:paraId="2B608941"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38,54</w:t>
            </w:r>
          </w:p>
        </w:tc>
        <w:tc>
          <w:tcPr>
            <w:tcW w:w="877" w:type="dxa"/>
            <w:tcBorders>
              <w:top w:val="nil"/>
              <w:left w:val="nil"/>
              <w:bottom w:val="single" w:sz="4" w:space="0" w:color="C0C0C0"/>
              <w:right w:val="single" w:sz="4" w:space="0" w:color="C0C0C0"/>
            </w:tcBorders>
            <w:shd w:val="clear" w:color="000000" w:fill="D7EAD3"/>
            <w:vAlign w:val="center"/>
            <w:hideMark/>
          </w:tcPr>
          <w:p w14:paraId="317E3BA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2398" w:type="dxa"/>
            <w:tcBorders>
              <w:top w:val="nil"/>
              <w:left w:val="nil"/>
              <w:bottom w:val="single" w:sz="4" w:space="0" w:color="C0C0C0"/>
              <w:right w:val="single" w:sz="4" w:space="0" w:color="C0C0C0"/>
            </w:tcBorders>
            <w:shd w:val="clear" w:color="000000" w:fill="D7EAD3"/>
            <w:vAlign w:val="center"/>
            <w:hideMark/>
          </w:tcPr>
          <w:p w14:paraId="52C2987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1063" w:type="dxa"/>
            <w:tcBorders>
              <w:top w:val="nil"/>
              <w:left w:val="nil"/>
              <w:bottom w:val="single" w:sz="4" w:space="0" w:color="C0C0C0"/>
              <w:right w:val="single" w:sz="4" w:space="0" w:color="C0C0C0"/>
            </w:tcBorders>
            <w:shd w:val="clear" w:color="000000" w:fill="D7EAD3"/>
            <w:vAlign w:val="center"/>
            <w:hideMark/>
          </w:tcPr>
          <w:p w14:paraId="0E5F9BD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46" w:type="dxa"/>
            <w:tcBorders>
              <w:top w:val="nil"/>
              <w:left w:val="nil"/>
              <w:bottom w:val="single" w:sz="4" w:space="0" w:color="C0C0C0"/>
              <w:right w:val="single" w:sz="4" w:space="0" w:color="C0C0C0"/>
            </w:tcBorders>
            <w:shd w:val="clear" w:color="000000" w:fill="D7EAD3"/>
            <w:vAlign w:val="center"/>
            <w:hideMark/>
          </w:tcPr>
          <w:p w14:paraId="04EA710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30FFF9C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671E435F"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7D58F452" w14:textId="77777777" w:rsidTr="00BF562A">
        <w:trPr>
          <w:trHeight w:val="1680"/>
          <w:jc w:val="center"/>
        </w:trPr>
        <w:tc>
          <w:tcPr>
            <w:tcW w:w="410" w:type="dxa"/>
            <w:tcBorders>
              <w:top w:val="nil"/>
              <w:left w:val="nil"/>
              <w:bottom w:val="nil"/>
              <w:right w:val="nil"/>
            </w:tcBorders>
            <w:shd w:val="clear" w:color="000000" w:fill="B1A0C7"/>
            <w:noWrap/>
            <w:vAlign w:val="center"/>
            <w:hideMark/>
          </w:tcPr>
          <w:p w14:paraId="4903B29A"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А</w:t>
            </w:r>
          </w:p>
        </w:tc>
        <w:tc>
          <w:tcPr>
            <w:tcW w:w="320" w:type="dxa"/>
            <w:tcBorders>
              <w:top w:val="nil"/>
              <w:left w:val="nil"/>
              <w:bottom w:val="nil"/>
              <w:right w:val="nil"/>
            </w:tcBorders>
            <w:shd w:val="clear" w:color="auto" w:fill="auto"/>
            <w:noWrap/>
            <w:vAlign w:val="bottom"/>
            <w:hideMark/>
          </w:tcPr>
          <w:p w14:paraId="2DE79DEE"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9A2811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7.1</w:t>
            </w:r>
          </w:p>
        </w:tc>
        <w:tc>
          <w:tcPr>
            <w:tcW w:w="3052" w:type="dxa"/>
            <w:tcBorders>
              <w:top w:val="nil"/>
              <w:left w:val="nil"/>
              <w:bottom w:val="single" w:sz="4" w:space="0" w:color="C0C0C0"/>
              <w:right w:val="single" w:sz="4" w:space="0" w:color="C0C0C0"/>
            </w:tcBorders>
            <w:shd w:val="clear" w:color="auto" w:fill="auto"/>
            <w:vAlign w:val="center"/>
            <w:hideMark/>
          </w:tcPr>
          <w:p w14:paraId="5A3F09B9" w14:textId="77777777" w:rsidR="00BF562A" w:rsidRPr="00BF562A" w:rsidRDefault="00BF562A" w:rsidP="00BF562A">
            <w:pPr>
              <w:ind w:firstLineChars="100" w:firstLine="120"/>
              <w:rPr>
                <w:rFonts w:ascii="Tahoma" w:hAnsi="Tahoma" w:cs="Tahoma"/>
                <w:b/>
                <w:bCs/>
                <w:color w:val="000000"/>
                <w:sz w:val="12"/>
                <w:szCs w:val="12"/>
              </w:rPr>
            </w:pPr>
            <w:r w:rsidRPr="00BF562A">
              <w:rPr>
                <w:rFonts w:ascii="Tahoma" w:hAnsi="Tahoma" w:cs="Tahoma"/>
                <w:b/>
                <w:bCs/>
                <w:color w:val="000000"/>
                <w:sz w:val="12"/>
                <w:szCs w:val="12"/>
              </w:rPr>
              <w:t>Амортизация основных средств</w:t>
            </w:r>
          </w:p>
        </w:tc>
        <w:tc>
          <w:tcPr>
            <w:tcW w:w="673" w:type="dxa"/>
            <w:tcBorders>
              <w:top w:val="nil"/>
              <w:left w:val="nil"/>
              <w:bottom w:val="single" w:sz="4" w:space="0" w:color="C0C0C0"/>
              <w:right w:val="single" w:sz="4" w:space="0" w:color="C0C0C0"/>
            </w:tcBorders>
            <w:shd w:val="clear" w:color="auto" w:fill="auto"/>
            <w:vAlign w:val="center"/>
            <w:hideMark/>
          </w:tcPr>
          <w:p w14:paraId="3F64EB2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1D9E150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1004" w:type="dxa"/>
            <w:tcBorders>
              <w:top w:val="nil"/>
              <w:left w:val="nil"/>
              <w:bottom w:val="single" w:sz="4" w:space="0" w:color="C0C0C0"/>
              <w:right w:val="single" w:sz="4" w:space="0" w:color="C0C0C0"/>
            </w:tcBorders>
            <w:shd w:val="clear" w:color="000000" w:fill="FFFFCC"/>
            <w:vAlign w:val="center"/>
            <w:hideMark/>
          </w:tcPr>
          <w:p w14:paraId="549A846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970" w:type="dxa"/>
            <w:tcBorders>
              <w:top w:val="nil"/>
              <w:left w:val="nil"/>
              <w:bottom w:val="single" w:sz="4" w:space="0" w:color="C0C0C0"/>
              <w:right w:val="single" w:sz="4" w:space="0" w:color="C0C0C0"/>
            </w:tcBorders>
            <w:shd w:val="clear" w:color="000000" w:fill="FFFFCC"/>
            <w:vAlign w:val="center"/>
            <w:hideMark/>
          </w:tcPr>
          <w:p w14:paraId="46D6B78A"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38,54</w:t>
            </w:r>
          </w:p>
        </w:tc>
        <w:tc>
          <w:tcPr>
            <w:tcW w:w="877" w:type="dxa"/>
            <w:tcBorders>
              <w:top w:val="nil"/>
              <w:left w:val="nil"/>
              <w:bottom w:val="single" w:sz="4" w:space="0" w:color="C0C0C0"/>
              <w:right w:val="single" w:sz="4" w:space="0" w:color="C0C0C0"/>
            </w:tcBorders>
            <w:shd w:val="clear" w:color="000000" w:fill="FFFFCC"/>
            <w:vAlign w:val="center"/>
            <w:hideMark/>
          </w:tcPr>
          <w:p w14:paraId="364C0B9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2398" w:type="dxa"/>
            <w:tcBorders>
              <w:top w:val="nil"/>
              <w:left w:val="nil"/>
              <w:bottom w:val="single" w:sz="4" w:space="0" w:color="C0C0C0"/>
              <w:right w:val="single" w:sz="4" w:space="0" w:color="C0C0C0"/>
            </w:tcBorders>
            <w:shd w:val="clear" w:color="000000" w:fill="FFFFCC"/>
            <w:vAlign w:val="center"/>
            <w:hideMark/>
          </w:tcPr>
          <w:p w14:paraId="1E656D4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1063" w:type="dxa"/>
            <w:tcBorders>
              <w:top w:val="nil"/>
              <w:left w:val="nil"/>
              <w:bottom w:val="single" w:sz="4" w:space="0" w:color="C0C0C0"/>
              <w:right w:val="single" w:sz="4" w:space="0" w:color="C0C0C0"/>
            </w:tcBorders>
            <w:shd w:val="clear" w:color="000000" w:fill="FFFFCC"/>
            <w:vAlign w:val="center"/>
            <w:hideMark/>
          </w:tcPr>
          <w:p w14:paraId="341D48C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46" w:type="dxa"/>
            <w:tcBorders>
              <w:top w:val="nil"/>
              <w:left w:val="nil"/>
              <w:bottom w:val="single" w:sz="4" w:space="0" w:color="C0C0C0"/>
              <w:right w:val="single" w:sz="4" w:space="0" w:color="C0C0C0"/>
            </w:tcBorders>
            <w:shd w:val="clear" w:color="000000" w:fill="D7EAD3"/>
            <w:vAlign w:val="center"/>
            <w:hideMark/>
          </w:tcPr>
          <w:p w14:paraId="627ED9C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3775AA6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8179FC4" w14:textId="77777777" w:rsidR="00BF562A" w:rsidRPr="00BF562A" w:rsidRDefault="00BF562A" w:rsidP="00BF562A">
            <w:pPr>
              <w:rPr>
                <w:rFonts w:ascii="Tahoma" w:hAnsi="Tahoma" w:cs="Tahoma"/>
                <w:sz w:val="12"/>
                <w:szCs w:val="12"/>
              </w:rPr>
            </w:pPr>
            <w:r w:rsidRPr="00BF562A">
              <w:rPr>
                <w:rFonts w:ascii="Tahoma" w:hAnsi="Tahoma" w:cs="Tahoma"/>
                <w:sz w:val="12"/>
                <w:szCs w:val="12"/>
              </w:rPr>
              <w:t>отклонено, отсутствует обоснование (факт не принят, не достаточно подтверждающих документов, раздельного учета нет)</w:t>
            </w:r>
          </w:p>
        </w:tc>
      </w:tr>
      <w:tr w:rsidR="00BF562A" w:rsidRPr="00BF562A" w14:paraId="3CD6F30E" w14:textId="77777777" w:rsidTr="00BF562A">
        <w:trPr>
          <w:trHeight w:val="300"/>
          <w:jc w:val="center"/>
        </w:trPr>
        <w:tc>
          <w:tcPr>
            <w:tcW w:w="410" w:type="dxa"/>
            <w:tcBorders>
              <w:top w:val="nil"/>
              <w:left w:val="nil"/>
              <w:bottom w:val="nil"/>
              <w:right w:val="nil"/>
            </w:tcBorders>
            <w:shd w:val="clear" w:color="000000" w:fill="00B050"/>
            <w:noWrap/>
            <w:vAlign w:val="center"/>
            <w:hideMark/>
          </w:tcPr>
          <w:p w14:paraId="58A1F0FD"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НР</w:t>
            </w:r>
          </w:p>
        </w:tc>
        <w:tc>
          <w:tcPr>
            <w:tcW w:w="320" w:type="dxa"/>
            <w:tcBorders>
              <w:top w:val="nil"/>
              <w:left w:val="nil"/>
              <w:bottom w:val="nil"/>
              <w:right w:val="nil"/>
            </w:tcBorders>
            <w:shd w:val="clear" w:color="auto" w:fill="auto"/>
            <w:noWrap/>
            <w:vAlign w:val="bottom"/>
            <w:hideMark/>
          </w:tcPr>
          <w:p w14:paraId="57A6F5D9"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B325AC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w:t>
            </w:r>
          </w:p>
        </w:tc>
        <w:tc>
          <w:tcPr>
            <w:tcW w:w="3052" w:type="dxa"/>
            <w:tcBorders>
              <w:top w:val="nil"/>
              <w:left w:val="nil"/>
              <w:bottom w:val="single" w:sz="4" w:space="0" w:color="C0C0C0"/>
              <w:right w:val="single" w:sz="4" w:space="0" w:color="C0C0C0"/>
            </w:tcBorders>
            <w:shd w:val="clear" w:color="auto" w:fill="auto"/>
            <w:vAlign w:val="center"/>
            <w:hideMark/>
          </w:tcPr>
          <w:p w14:paraId="15D24391"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Расходы на арендную плату</w:t>
            </w:r>
          </w:p>
        </w:tc>
        <w:tc>
          <w:tcPr>
            <w:tcW w:w="673" w:type="dxa"/>
            <w:tcBorders>
              <w:top w:val="nil"/>
              <w:left w:val="nil"/>
              <w:bottom w:val="single" w:sz="4" w:space="0" w:color="C0C0C0"/>
              <w:right w:val="single" w:sz="4" w:space="0" w:color="C0C0C0"/>
            </w:tcBorders>
            <w:shd w:val="clear" w:color="auto" w:fill="auto"/>
            <w:vAlign w:val="center"/>
            <w:hideMark/>
          </w:tcPr>
          <w:p w14:paraId="3E76C40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6D4B1CC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004" w:type="dxa"/>
            <w:tcBorders>
              <w:top w:val="nil"/>
              <w:left w:val="nil"/>
              <w:bottom w:val="single" w:sz="4" w:space="0" w:color="C0C0C0"/>
              <w:right w:val="single" w:sz="4" w:space="0" w:color="C0C0C0"/>
            </w:tcBorders>
            <w:shd w:val="clear" w:color="000000" w:fill="D7EAD3"/>
            <w:vAlign w:val="center"/>
            <w:hideMark/>
          </w:tcPr>
          <w:p w14:paraId="759BEF2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970" w:type="dxa"/>
            <w:tcBorders>
              <w:top w:val="nil"/>
              <w:left w:val="nil"/>
              <w:bottom w:val="single" w:sz="4" w:space="0" w:color="C0C0C0"/>
              <w:right w:val="single" w:sz="4" w:space="0" w:color="C0C0C0"/>
            </w:tcBorders>
            <w:shd w:val="clear" w:color="000000" w:fill="D7EAD3"/>
            <w:vAlign w:val="center"/>
            <w:hideMark/>
          </w:tcPr>
          <w:p w14:paraId="7A31DA78"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202,86</w:t>
            </w:r>
          </w:p>
        </w:tc>
        <w:tc>
          <w:tcPr>
            <w:tcW w:w="877" w:type="dxa"/>
            <w:tcBorders>
              <w:top w:val="nil"/>
              <w:left w:val="nil"/>
              <w:bottom w:val="single" w:sz="4" w:space="0" w:color="C0C0C0"/>
              <w:right w:val="single" w:sz="4" w:space="0" w:color="C0C0C0"/>
            </w:tcBorders>
            <w:shd w:val="clear" w:color="000000" w:fill="D7EAD3"/>
            <w:vAlign w:val="center"/>
            <w:hideMark/>
          </w:tcPr>
          <w:p w14:paraId="659715D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2398" w:type="dxa"/>
            <w:tcBorders>
              <w:top w:val="nil"/>
              <w:left w:val="nil"/>
              <w:bottom w:val="single" w:sz="4" w:space="0" w:color="C0C0C0"/>
              <w:right w:val="single" w:sz="4" w:space="0" w:color="C0C0C0"/>
            </w:tcBorders>
            <w:shd w:val="clear" w:color="000000" w:fill="D7EAD3"/>
            <w:vAlign w:val="center"/>
            <w:hideMark/>
          </w:tcPr>
          <w:p w14:paraId="702CE63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063" w:type="dxa"/>
            <w:tcBorders>
              <w:top w:val="nil"/>
              <w:left w:val="nil"/>
              <w:bottom w:val="single" w:sz="4" w:space="0" w:color="C0C0C0"/>
              <w:right w:val="single" w:sz="4" w:space="0" w:color="C0C0C0"/>
            </w:tcBorders>
            <w:shd w:val="clear" w:color="000000" w:fill="D7EAD3"/>
            <w:vAlign w:val="center"/>
            <w:hideMark/>
          </w:tcPr>
          <w:p w14:paraId="0589A0E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46" w:type="dxa"/>
            <w:tcBorders>
              <w:top w:val="nil"/>
              <w:left w:val="nil"/>
              <w:bottom w:val="single" w:sz="4" w:space="0" w:color="C0C0C0"/>
              <w:right w:val="single" w:sz="4" w:space="0" w:color="C0C0C0"/>
            </w:tcBorders>
            <w:shd w:val="clear" w:color="000000" w:fill="D7EAD3"/>
            <w:vAlign w:val="center"/>
            <w:hideMark/>
          </w:tcPr>
          <w:p w14:paraId="0BEEA9B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5DF2A01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FF533F4"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2C20D018" w14:textId="77777777" w:rsidTr="00BF562A">
        <w:trPr>
          <w:trHeight w:val="300"/>
          <w:jc w:val="center"/>
        </w:trPr>
        <w:tc>
          <w:tcPr>
            <w:tcW w:w="410" w:type="dxa"/>
            <w:tcBorders>
              <w:top w:val="nil"/>
              <w:left w:val="nil"/>
              <w:bottom w:val="nil"/>
              <w:right w:val="nil"/>
            </w:tcBorders>
            <w:shd w:val="clear" w:color="000000" w:fill="00B050"/>
            <w:noWrap/>
            <w:vAlign w:val="center"/>
            <w:hideMark/>
          </w:tcPr>
          <w:p w14:paraId="1D372AA4"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НР</w:t>
            </w:r>
          </w:p>
        </w:tc>
        <w:tc>
          <w:tcPr>
            <w:tcW w:w="320" w:type="dxa"/>
            <w:tcBorders>
              <w:top w:val="nil"/>
              <w:left w:val="nil"/>
              <w:bottom w:val="nil"/>
              <w:right w:val="nil"/>
            </w:tcBorders>
            <w:shd w:val="clear" w:color="auto" w:fill="auto"/>
            <w:noWrap/>
            <w:vAlign w:val="bottom"/>
            <w:hideMark/>
          </w:tcPr>
          <w:p w14:paraId="686BA526"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4AB9F44"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8.2</w:t>
            </w:r>
          </w:p>
        </w:tc>
        <w:tc>
          <w:tcPr>
            <w:tcW w:w="3052" w:type="dxa"/>
            <w:tcBorders>
              <w:top w:val="nil"/>
              <w:left w:val="nil"/>
              <w:bottom w:val="single" w:sz="4" w:space="0" w:color="C0C0C0"/>
              <w:right w:val="single" w:sz="4" w:space="0" w:color="C0C0C0"/>
            </w:tcBorders>
            <w:shd w:val="clear" w:color="auto" w:fill="auto"/>
            <w:vAlign w:val="center"/>
            <w:hideMark/>
          </w:tcPr>
          <w:p w14:paraId="47099BDD" w14:textId="77777777" w:rsidR="00BF562A" w:rsidRPr="00BF562A" w:rsidRDefault="00BF562A" w:rsidP="00BF562A">
            <w:pPr>
              <w:ind w:firstLineChars="100" w:firstLine="120"/>
              <w:rPr>
                <w:rFonts w:ascii="Tahoma" w:hAnsi="Tahoma" w:cs="Tahoma"/>
                <w:color w:val="000000"/>
                <w:sz w:val="12"/>
                <w:szCs w:val="12"/>
              </w:rPr>
            </w:pPr>
            <w:r w:rsidRPr="00BF562A">
              <w:rPr>
                <w:rFonts w:ascii="Tahoma" w:hAnsi="Tahoma" w:cs="Tahoma"/>
                <w:color w:val="000000"/>
                <w:sz w:val="12"/>
                <w:szCs w:val="12"/>
              </w:rPr>
              <w:t>Арендная плата (аренда лесного земельного участка)</w:t>
            </w:r>
          </w:p>
        </w:tc>
        <w:tc>
          <w:tcPr>
            <w:tcW w:w="673" w:type="dxa"/>
            <w:tcBorders>
              <w:top w:val="nil"/>
              <w:left w:val="nil"/>
              <w:bottom w:val="single" w:sz="4" w:space="0" w:color="C0C0C0"/>
              <w:right w:val="single" w:sz="4" w:space="0" w:color="C0C0C0"/>
            </w:tcBorders>
            <w:shd w:val="clear" w:color="auto" w:fill="auto"/>
            <w:vAlign w:val="center"/>
            <w:hideMark/>
          </w:tcPr>
          <w:p w14:paraId="56AD54E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529F508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 </w:t>
            </w:r>
          </w:p>
        </w:tc>
        <w:tc>
          <w:tcPr>
            <w:tcW w:w="1004" w:type="dxa"/>
            <w:tcBorders>
              <w:top w:val="nil"/>
              <w:left w:val="nil"/>
              <w:bottom w:val="single" w:sz="4" w:space="0" w:color="C0C0C0"/>
              <w:right w:val="single" w:sz="4" w:space="0" w:color="C0C0C0"/>
            </w:tcBorders>
            <w:shd w:val="clear" w:color="000000" w:fill="FFFFCC"/>
            <w:vAlign w:val="center"/>
            <w:hideMark/>
          </w:tcPr>
          <w:p w14:paraId="44E020E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 </w:t>
            </w:r>
          </w:p>
        </w:tc>
        <w:tc>
          <w:tcPr>
            <w:tcW w:w="970" w:type="dxa"/>
            <w:tcBorders>
              <w:top w:val="nil"/>
              <w:left w:val="nil"/>
              <w:bottom w:val="single" w:sz="4" w:space="0" w:color="C0C0C0"/>
              <w:right w:val="single" w:sz="4" w:space="0" w:color="C0C0C0"/>
            </w:tcBorders>
            <w:shd w:val="clear" w:color="000000" w:fill="FFFFCC"/>
            <w:vAlign w:val="center"/>
            <w:hideMark/>
          </w:tcPr>
          <w:p w14:paraId="655A4488"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202,86</w:t>
            </w:r>
          </w:p>
        </w:tc>
        <w:tc>
          <w:tcPr>
            <w:tcW w:w="877" w:type="dxa"/>
            <w:tcBorders>
              <w:top w:val="nil"/>
              <w:left w:val="nil"/>
              <w:bottom w:val="single" w:sz="4" w:space="0" w:color="C0C0C0"/>
              <w:right w:val="single" w:sz="4" w:space="0" w:color="C0C0C0"/>
            </w:tcBorders>
            <w:shd w:val="clear" w:color="000000" w:fill="FFFFCC"/>
            <w:vAlign w:val="center"/>
            <w:hideMark/>
          </w:tcPr>
          <w:p w14:paraId="53040BB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 </w:t>
            </w:r>
          </w:p>
        </w:tc>
        <w:tc>
          <w:tcPr>
            <w:tcW w:w="2398" w:type="dxa"/>
            <w:tcBorders>
              <w:top w:val="nil"/>
              <w:left w:val="nil"/>
              <w:bottom w:val="single" w:sz="4" w:space="0" w:color="C0C0C0"/>
              <w:right w:val="single" w:sz="4" w:space="0" w:color="C0C0C0"/>
            </w:tcBorders>
            <w:shd w:val="clear" w:color="000000" w:fill="FFFFCC"/>
            <w:vAlign w:val="center"/>
            <w:hideMark/>
          </w:tcPr>
          <w:p w14:paraId="5D42646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 </w:t>
            </w:r>
          </w:p>
        </w:tc>
        <w:tc>
          <w:tcPr>
            <w:tcW w:w="1063" w:type="dxa"/>
            <w:tcBorders>
              <w:top w:val="nil"/>
              <w:left w:val="nil"/>
              <w:bottom w:val="single" w:sz="4" w:space="0" w:color="C0C0C0"/>
              <w:right w:val="single" w:sz="4" w:space="0" w:color="C0C0C0"/>
            </w:tcBorders>
            <w:shd w:val="clear" w:color="000000" w:fill="FFFFCC"/>
            <w:vAlign w:val="center"/>
            <w:hideMark/>
          </w:tcPr>
          <w:p w14:paraId="571316C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 </w:t>
            </w:r>
          </w:p>
        </w:tc>
        <w:tc>
          <w:tcPr>
            <w:tcW w:w="846" w:type="dxa"/>
            <w:tcBorders>
              <w:top w:val="nil"/>
              <w:left w:val="nil"/>
              <w:bottom w:val="single" w:sz="4" w:space="0" w:color="C0C0C0"/>
              <w:right w:val="single" w:sz="4" w:space="0" w:color="C0C0C0"/>
            </w:tcBorders>
            <w:shd w:val="clear" w:color="000000" w:fill="D7EAD3"/>
            <w:vAlign w:val="center"/>
            <w:hideMark/>
          </w:tcPr>
          <w:p w14:paraId="125E2CE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41ECAA5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2F5006C7"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2B24FAF4" w14:textId="77777777" w:rsidTr="00BF562A">
        <w:trPr>
          <w:trHeight w:val="300"/>
          <w:jc w:val="center"/>
        </w:trPr>
        <w:tc>
          <w:tcPr>
            <w:tcW w:w="410" w:type="dxa"/>
            <w:tcBorders>
              <w:top w:val="nil"/>
              <w:left w:val="nil"/>
              <w:bottom w:val="nil"/>
              <w:right w:val="nil"/>
            </w:tcBorders>
            <w:shd w:val="clear" w:color="000000" w:fill="00B050"/>
            <w:noWrap/>
            <w:vAlign w:val="center"/>
            <w:hideMark/>
          </w:tcPr>
          <w:p w14:paraId="01DBED5B"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НР</w:t>
            </w:r>
          </w:p>
        </w:tc>
        <w:tc>
          <w:tcPr>
            <w:tcW w:w="320" w:type="dxa"/>
            <w:tcBorders>
              <w:top w:val="nil"/>
              <w:left w:val="nil"/>
              <w:bottom w:val="nil"/>
              <w:right w:val="nil"/>
            </w:tcBorders>
            <w:shd w:val="clear" w:color="auto" w:fill="auto"/>
            <w:noWrap/>
            <w:vAlign w:val="bottom"/>
            <w:hideMark/>
          </w:tcPr>
          <w:p w14:paraId="6D2D7E38"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550131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9</w:t>
            </w:r>
          </w:p>
        </w:tc>
        <w:tc>
          <w:tcPr>
            <w:tcW w:w="3052" w:type="dxa"/>
            <w:tcBorders>
              <w:top w:val="nil"/>
              <w:left w:val="nil"/>
              <w:bottom w:val="single" w:sz="4" w:space="0" w:color="C0C0C0"/>
              <w:right w:val="single" w:sz="4" w:space="0" w:color="C0C0C0"/>
            </w:tcBorders>
            <w:shd w:val="clear" w:color="auto" w:fill="auto"/>
            <w:vAlign w:val="center"/>
            <w:hideMark/>
          </w:tcPr>
          <w:p w14:paraId="6BF96E16"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Расходы, связанные с оплатой налогов и сборов</w:t>
            </w:r>
          </w:p>
        </w:tc>
        <w:tc>
          <w:tcPr>
            <w:tcW w:w="673" w:type="dxa"/>
            <w:tcBorders>
              <w:top w:val="nil"/>
              <w:left w:val="nil"/>
              <w:bottom w:val="single" w:sz="4" w:space="0" w:color="C0C0C0"/>
              <w:right w:val="single" w:sz="4" w:space="0" w:color="C0C0C0"/>
            </w:tcBorders>
            <w:shd w:val="clear" w:color="auto" w:fill="auto"/>
            <w:vAlign w:val="center"/>
            <w:hideMark/>
          </w:tcPr>
          <w:p w14:paraId="5B01312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57C8C73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210,09</w:t>
            </w:r>
          </w:p>
        </w:tc>
        <w:tc>
          <w:tcPr>
            <w:tcW w:w="1004" w:type="dxa"/>
            <w:tcBorders>
              <w:top w:val="nil"/>
              <w:left w:val="nil"/>
              <w:bottom w:val="single" w:sz="4" w:space="0" w:color="C0C0C0"/>
              <w:right w:val="single" w:sz="4" w:space="0" w:color="C0C0C0"/>
            </w:tcBorders>
            <w:shd w:val="clear" w:color="000000" w:fill="D7EAD3"/>
            <w:vAlign w:val="center"/>
            <w:hideMark/>
          </w:tcPr>
          <w:p w14:paraId="4C8E8AF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292,71</w:t>
            </w:r>
          </w:p>
        </w:tc>
        <w:tc>
          <w:tcPr>
            <w:tcW w:w="970" w:type="dxa"/>
            <w:tcBorders>
              <w:top w:val="nil"/>
              <w:left w:val="nil"/>
              <w:bottom w:val="single" w:sz="4" w:space="0" w:color="C0C0C0"/>
              <w:right w:val="single" w:sz="4" w:space="0" w:color="C0C0C0"/>
            </w:tcBorders>
            <w:shd w:val="clear" w:color="000000" w:fill="D7EAD3"/>
            <w:vAlign w:val="center"/>
            <w:hideMark/>
          </w:tcPr>
          <w:p w14:paraId="1375788D"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279,19</w:t>
            </w:r>
          </w:p>
        </w:tc>
        <w:tc>
          <w:tcPr>
            <w:tcW w:w="877" w:type="dxa"/>
            <w:tcBorders>
              <w:top w:val="nil"/>
              <w:left w:val="nil"/>
              <w:bottom w:val="single" w:sz="4" w:space="0" w:color="C0C0C0"/>
              <w:right w:val="single" w:sz="4" w:space="0" w:color="C0C0C0"/>
            </w:tcBorders>
            <w:shd w:val="clear" w:color="000000" w:fill="D7EAD3"/>
            <w:vAlign w:val="center"/>
            <w:hideMark/>
          </w:tcPr>
          <w:p w14:paraId="1C9E7EC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367,89</w:t>
            </w:r>
          </w:p>
        </w:tc>
        <w:tc>
          <w:tcPr>
            <w:tcW w:w="2398" w:type="dxa"/>
            <w:tcBorders>
              <w:top w:val="nil"/>
              <w:left w:val="nil"/>
              <w:bottom w:val="single" w:sz="4" w:space="0" w:color="C0C0C0"/>
              <w:right w:val="single" w:sz="4" w:space="0" w:color="C0C0C0"/>
            </w:tcBorders>
            <w:shd w:val="clear" w:color="000000" w:fill="D7EAD3"/>
            <w:vAlign w:val="center"/>
            <w:hideMark/>
          </w:tcPr>
          <w:p w14:paraId="0771A18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277,34</w:t>
            </w:r>
          </w:p>
        </w:tc>
        <w:tc>
          <w:tcPr>
            <w:tcW w:w="1063" w:type="dxa"/>
            <w:tcBorders>
              <w:top w:val="nil"/>
              <w:left w:val="nil"/>
              <w:bottom w:val="single" w:sz="4" w:space="0" w:color="C0C0C0"/>
              <w:right w:val="single" w:sz="4" w:space="0" w:color="C0C0C0"/>
            </w:tcBorders>
            <w:shd w:val="clear" w:color="000000" w:fill="D7EAD3"/>
            <w:vAlign w:val="center"/>
            <w:hideMark/>
          </w:tcPr>
          <w:p w14:paraId="2D4EBC1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377,56</w:t>
            </w:r>
          </w:p>
        </w:tc>
        <w:tc>
          <w:tcPr>
            <w:tcW w:w="846" w:type="dxa"/>
            <w:tcBorders>
              <w:top w:val="nil"/>
              <w:left w:val="nil"/>
              <w:bottom w:val="single" w:sz="4" w:space="0" w:color="C0C0C0"/>
              <w:right w:val="single" w:sz="4" w:space="0" w:color="C0C0C0"/>
            </w:tcBorders>
            <w:shd w:val="clear" w:color="000000" w:fill="D7EAD3"/>
            <w:vAlign w:val="center"/>
            <w:hideMark/>
          </w:tcPr>
          <w:p w14:paraId="4091B3F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188,78</w:t>
            </w:r>
          </w:p>
        </w:tc>
        <w:tc>
          <w:tcPr>
            <w:tcW w:w="861" w:type="dxa"/>
            <w:tcBorders>
              <w:top w:val="nil"/>
              <w:left w:val="nil"/>
              <w:bottom w:val="single" w:sz="4" w:space="0" w:color="C0C0C0"/>
              <w:right w:val="single" w:sz="4" w:space="0" w:color="C0C0C0"/>
            </w:tcBorders>
            <w:shd w:val="clear" w:color="000000" w:fill="D7EAD3"/>
            <w:vAlign w:val="center"/>
            <w:hideMark/>
          </w:tcPr>
          <w:p w14:paraId="30B1D1C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188,78</w:t>
            </w:r>
          </w:p>
        </w:tc>
        <w:tc>
          <w:tcPr>
            <w:tcW w:w="1720" w:type="dxa"/>
            <w:tcBorders>
              <w:top w:val="nil"/>
              <w:left w:val="nil"/>
              <w:bottom w:val="single" w:sz="4" w:space="0" w:color="C0C0C0"/>
              <w:right w:val="single" w:sz="4" w:space="0" w:color="C0C0C0"/>
            </w:tcBorders>
            <w:shd w:val="clear" w:color="000000" w:fill="FFFFCC"/>
            <w:vAlign w:val="center"/>
            <w:hideMark/>
          </w:tcPr>
          <w:p w14:paraId="30C9072C"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0DDF71E7" w14:textId="77777777" w:rsidTr="00BF562A">
        <w:trPr>
          <w:trHeight w:val="1800"/>
          <w:jc w:val="center"/>
        </w:trPr>
        <w:tc>
          <w:tcPr>
            <w:tcW w:w="410" w:type="dxa"/>
            <w:tcBorders>
              <w:top w:val="nil"/>
              <w:left w:val="nil"/>
              <w:bottom w:val="nil"/>
              <w:right w:val="nil"/>
            </w:tcBorders>
            <w:shd w:val="clear" w:color="000000" w:fill="00B050"/>
            <w:noWrap/>
            <w:vAlign w:val="center"/>
            <w:hideMark/>
          </w:tcPr>
          <w:p w14:paraId="44BC1F8F"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НР</w:t>
            </w:r>
          </w:p>
        </w:tc>
        <w:tc>
          <w:tcPr>
            <w:tcW w:w="320" w:type="dxa"/>
            <w:tcBorders>
              <w:top w:val="nil"/>
              <w:left w:val="nil"/>
              <w:bottom w:val="nil"/>
              <w:right w:val="nil"/>
            </w:tcBorders>
            <w:shd w:val="clear" w:color="auto" w:fill="auto"/>
            <w:noWrap/>
            <w:vAlign w:val="bottom"/>
            <w:hideMark/>
          </w:tcPr>
          <w:p w14:paraId="00137E48"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6E02EA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9.3</w:t>
            </w:r>
          </w:p>
        </w:tc>
        <w:tc>
          <w:tcPr>
            <w:tcW w:w="3052" w:type="dxa"/>
            <w:tcBorders>
              <w:top w:val="nil"/>
              <w:left w:val="nil"/>
              <w:bottom w:val="single" w:sz="4" w:space="0" w:color="C0C0C0"/>
              <w:right w:val="single" w:sz="4" w:space="0" w:color="C0C0C0"/>
            </w:tcBorders>
            <w:shd w:val="clear" w:color="auto" w:fill="auto"/>
            <w:vAlign w:val="center"/>
            <w:hideMark/>
          </w:tcPr>
          <w:p w14:paraId="616A93BC"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Водный налог</w:t>
            </w:r>
          </w:p>
        </w:tc>
        <w:tc>
          <w:tcPr>
            <w:tcW w:w="673" w:type="dxa"/>
            <w:tcBorders>
              <w:top w:val="nil"/>
              <w:left w:val="nil"/>
              <w:bottom w:val="single" w:sz="4" w:space="0" w:color="C0C0C0"/>
              <w:right w:val="single" w:sz="4" w:space="0" w:color="C0C0C0"/>
            </w:tcBorders>
            <w:shd w:val="clear" w:color="auto" w:fill="auto"/>
            <w:vAlign w:val="center"/>
            <w:hideMark/>
          </w:tcPr>
          <w:p w14:paraId="50B27D5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6A7F456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210,09</w:t>
            </w:r>
          </w:p>
        </w:tc>
        <w:tc>
          <w:tcPr>
            <w:tcW w:w="1004" w:type="dxa"/>
            <w:tcBorders>
              <w:top w:val="nil"/>
              <w:left w:val="nil"/>
              <w:bottom w:val="single" w:sz="4" w:space="0" w:color="C0C0C0"/>
              <w:right w:val="single" w:sz="4" w:space="0" w:color="C0C0C0"/>
            </w:tcBorders>
            <w:shd w:val="clear" w:color="000000" w:fill="FFFFCC"/>
            <w:vAlign w:val="center"/>
            <w:hideMark/>
          </w:tcPr>
          <w:p w14:paraId="2F964F3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292,71</w:t>
            </w:r>
          </w:p>
        </w:tc>
        <w:tc>
          <w:tcPr>
            <w:tcW w:w="970" w:type="dxa"/>
            <w:tcBorders>
              <w:top w:val="nil"/>
              <w:left w:val="nil"/>
              <w:bottom w:val="single" w:sz="4" w:space="0" w:color="C0C0C0"/>
              <w:right w:val="single" w:sz="4" w:space="0" w:color="C0C0C0"/>
            </w:tcBorders>
            <w:shd w:val="clear" w:color="000000" w:fill="FFFFCC"/>
            <w:vAlign w:val="center"/>
            <w:hideMark/>
          </w:tcPr>
          <w:p w14:paraId="346ADAA9"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279,19</w:t>
            </w:r>
          </w:p>
        </w:tc>
        <w:tc>
          <w:tcPr>
            <w:tcW w:w="877" w:type="dxa"/>
            <w:tcBorders>
              <w:top w:val="nil"/>
              <w:left w:val="nil"/>
              <w:bottom w:val="single" w:sz="4" w:space="0" w:color="C0C0C0"/>
              <w:right w:val="single" w:sz="4" w:space="0" w:color="C0C0C0"/>
            </w:tcBorders>
            <w:shd w:val="clear" w:color="000000" w:fill="FFFFCC"/>
            <w:vAlign w:val="center"/>
            <w:hideMark/>
          </w:tcPr>
          <w:p w14:paraId="025356C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367,89</w:t>
            </w:r>
          </w:p>
        </w:tc>
        <w:tc>
          <w:tcPr>
            <w:tcW w:w="2398" w:type="dxa"/>
            <w:tcBorders>
              <w:top w:val="nil"/>
              <w:left w:val="nil"/>
              <w:bottom w:val="single" w:sz="4" w:space="0" w:color="C0C0C0"/>
              <w:right w:val="single" w:sz="4" w:space="0" w:color="C0C0C0"/>
            </w:tcBorders>
            <w:shd w:val="clear" w:color="000000" w:fill="FFFFCC"/>
            <w:vAlign w:val="center"/>
            <w:hideMark/>
          </w:tcPr>
          <w:p w14:paraId="5234811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277,34</w:t>
            </w:r>
          </w:p>
        </w:tc>
        <w:tc>
          <w:tcPr>
            <w:tcW w:w="1063" w:type="dxa"/>
            <w:tcBorders>
              <w:top w:val="nil"/>
              <w:left w:val="nil"/>
              <w:bottom w:val="single" w:sz="4" w:space="0" w:color="C0C0C0"/>
              <w:right w:val="single" w:sz="4" w:space="0" w:color="C0C0C0"/>
            </w:tcBorders>
            <w:shd w:val="clear" w:color="000000" w:fill="FFFFCC"/>
            <w:vAlign w:val="center"/>
            <w:hideMark/>
          </w:tcPr>
          <w:p w14:paraId="4348E15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377,56</w:t>
            </w:r>
          </w:p>
        </w:tc>
        <w:tc>
          <w:tcPr>
            <w:tcW w:w="846" w:type="dxa"/>
            <w:tcBorders>
              <w:top w:val="nil"/>
              <w:left w:val="nil"/>
              <w:bottom w:val="single" w:sz="4" w:space="0" w:color="C0C0C0"/>
              <w:right w:val="single" w:sz="4" w:space="0" w:color="C0C0C0"/>
            </w:tcBorders>
            <w:shd w:val="clear" w:color="000000" w:fill="D7EAD3"/>
            <w:vAlign w:val="center"/>
            <w:hideMark/>
          </w:tcPr>
          <w:p w14:paraId="5DF9A7D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188,78</w:t>
            </w:r>
          </w:p>
        </w:tc>
        <w:tc>
          <w:tcPr>
            <w:tcW w:w="861" w:type="dxa"/>
            <w:tcBorders>
              <w:top w:val="nil"/>
              <w:left w:val="nil"/>
              <w:bottom w:val="single" w:sz="4" w:space="0" w:color="C0C0C0"/>
              <w:right w:val="single" w:sz="4" w:space="0" w:color="C0C0C0"/>
            </w:tcBorders>
            <w:shd w:val="clear" w:color="000000" w:fill="D7EAD3"/>
            <w:vAlign w:val="center"/>
            <w:hideMark/>
          </w:tcPr>
          <w:p w14:paraId="4DA99A4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188,78</w:t>
            </w:r>
          </w:p>
        </w:tc>
        <w:tc>
          <w:tcPr>
            <w:tcW w:w="1720" w:type="dxa"/>
            <w:tcBorders>
              <w:top w:val="nil"/>
              <w:left w:val="nil"/>
              <w:bottom w:val="single" w:sz="4" w:space="0" w:color="C0C0C0"/>
              <w:right w:val="single" w:sz="4" w:space="0" w:color="C0C0C0"/>
            </w:tcBorders>
            <w:shd w:val="clear" w:color="000000" w:fill="FFFFCC"/>
            <w:vAlign w:val="center"/>
            <w:hideMark/>
          </w:tcPr>
          <w:p w14:paraId="7E90A38E" w14:textId="77777777" w:rsidR="00BF562A" w:rsidRPr="00BF562A" w:rsidRDefault="00BF562A" w:rsidP="00BF562A">
            <w:pPr>
              <w:rPr>
                <w:rFonts w:ascii="Tahoma" w:hAnsi="Tahoma" w:cs="Tahoma"/>
                <w:sz w:val="12"/>
                <w:szCs w:val="12"/>
              </w:rPr>
            </w:pPr>
            <w:r w:rsidRPr="00BF562A">
              <w:rPr>
                <w:rFonts w:ascii="Tahoma" w:hAnsi="Tahoma" w:cs="Tahoma"/>
                <w:sz w:val="12"/>
                <w:szCs w:val="12"/>
              </w:rPr>
              <w:t xml:space="preserve">В соответствии с Налоговым Кодексом исходя из ставок для забора из поверхностных водных объектов 330 руб.с коэффициентом 3,52  за 1 тыс. м3 воды для прочих нужд и по 246 руб. за 1 тыс. м3 в объеме для населения </w:t>
            </w:r>
          </w:p>
        </w:tc>
      </w:tr>
      <w:tr w:rsidR="00BF562A" w:rsidRPr="00BF562A" w14:paraId="21C83089" w14:textId="77777777" w:rsidTr="00BF562A">
        <w:trPr>
          <w:trHeight w:val="300"/>
          <w:jc w:val="center"/>
        </w:trPr>
        <w:tc>
          <w:tcPr>
            <w:tcW w:w="410" w:type="dxa"/>
            <w:tcBorders>
              <w:top w:val="nil"/>
              <w:left w:val="nil"/>
              <w:bottom w:val="nil"/>
              <w:right w:val="nil"/>
            </w:tcBorders>
            <w:shd w:val="clear" w:color="auto" w:fill="auto"/>
            <w:noWrap/>
            <w:vAlign w:val="center"/>
            <w:hideMark/>
          </w:tcPr>
          <w:p w14:paraId="5021735F"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2E53F627"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6170C8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w:t>
            </w:r>
          </w:p>
        </w:tc>
        <w:tc>
          <w:tcPr>
            <w:tcW w:w="3052" w:type="dxa"/>
            <w:tcBorders>
              <w:top w:val="nil"/>
              <w:left w:val="nil"/>
              <w:bottom w:val="single" w:sz="4" w:space="0" w:color="C0C0C0"/>
              <w:right w:val="single" w:sz="4" w:space="0" w:color="C0C0C0"/>
            </w:tcBorders>
            <w:shd w:val="clear" w:color="auto" w:fill="auto"/>
            <w:vAlign w:val="center"/>
            <w:hideMark/>
          </w:tcPr>
          <w:p w14:paraId="1D49B45A"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Прибыль</w:t>
            </w:r>
          </w:p>
        </w:tc>
        <w:tc>
          <w:tcPr>
            <w:tcW w:w="673" w:type="dxa"/>
            <w:tcBorders>
              <w:top w:val="nil"/>
              <w:left w:val="nil"/>
              <w:bottom w:val="single" w:sz="4" w:space="0" w:color="C0C0C0"/>
              <w:right w:val="single" w:sz="4" w:space="0" w:color="C0C0C0"/>
            </w:tcBorders>
            <w:shd w:val="clear" w:color="auto" w:fill="auto"/>
            <w:vAlign w:val="center"/>
            <w:hideMark/>
          </w:tcPr>
          <w:p w14:paraId="2F98917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0B11B25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004" w:type="dxa"/>
            <w:tcBorders>
              <w:top w:val="nil"/>
              <w:left w:val="nil"/>
              <w:bottom w:val="single" w:sz="4" w:space="0" w:color="C0C0C0"/>
              <w:right w:val="single" w:sz="4" w:space="0" w:color="C0C0C0"/>
            </w:tcBorders>
            <w:shd w:val="clear" w:color="000000" w:fill="D7EAD3"/>
            <w:vAlign w:val="center"/>
            <w:hideMark/>
          </w:tcPr>
          <w:p w14:paraId="40F27B5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970" w:type="dxa"/>
            <w:tcBorders>
              <w:top w:val="nil"/>
              <w:left w:val="nil"/>
              <w:bottom w:val="single" w:sz="4" w:space="0" w:color="C0C0C0"/>
              <w:right w:val="single" w:sz="4" w:space="0" w:color="C0C0C0"/>
            </w:tcBorders>
            <w:shd w:val="clear" w:color="000000" w:fill="D7EAD3"/>
            <w:vAlign w:val="center"/>
            <w:hideMark/>
          </w:tcPr>
          <w:p w14:paraId="31733929"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0,00</w:t>
            </w:r>
          </w:p>
        </w:tc>
        <w:tc>
          <w:tcPr>
            <w:tcW w:w="877" w:type="dxa"/>
            <w:tcBorders>
              <w:top w:val="nil"/>
              <w:left w:val="nil"/>
              <w:bottom w:val="single" w:sz="4" w:space="0" w:color="C0C0C0"/>
              <w:right w:val="single" w:sz="4" w:space="0" w:color="C0C0C0"/>
            </w:tcBorders>
            <w:shd w:val="clear" w:color="000000" w:fill="D7EAD3"/>
            <w:vAlign w:val="center"/>
            <w:hideMark/>
          </w:tcPr>
          <w:p w14:paraId="2C64B15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2398" w:type="dxa"/>
            <w:tcBorders>
              <w:top w:val="nil"/>
              <w:left w:val="nil"/>
              <w:bottom w:val="single" w:sz="4" w:space="0" w:color="C0C0C0"/>
              <w:right w:val="single" w:sz="4" w:space="0" w:color="C0C0C0"/>
            </w:tcBorders>
            <w:shd w:val="clear" w:color="000000" w:fill="D7EAD3"/>
            <w:vAlign w:val="center"/>
            <w:hideMark/>
          </w:tcPr>
          <w:p w14:paraId="2DF4091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063" w:type="dxa"/>
            <w:tcBorders>
              <w:top w:val="nil"/>
              <w:left w:val="nil"/>
              <w:bottom w:val="single" w:sz="4" w:space="0" w:color="C0C0C0"/>
              <w:right w:val="single" w:sz="4" w:space="0" w:color="C0C0C0"/>
            </w:tcBorders>
            <w:shd w:val="clear" w:color="000000" w:fill="D7EAD3"/>
            <w:vAlign w:val="center"/>
            <w:hideMark/>
          </w:tcPr>
          <w:p w14:paraId="060E3AF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46" w:type="dxa"/>
            <w:tcBorders>
              <w:top w:val="nil"/>
              <w:left w:val="nil"/>
              <w:bottom w:val="single" w:sz="4" w:space="0" w:color="C0C0C0"/>
              <w:right w:val="single" w:sz="4" w:space="0" w:color="C0C0C0"/>
            </w:tcBorders>
            <w:shd w:val="clear" w:color="000000" w:fill="D7EAD3"/>
            <w:vAlign w:val="center"/>
            <w:hideMark/>
          </w:tcPr>
          <w:p w14:paraId="6AF997C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861" w:type="dxa"/>
            <w:tcBorders>
              <w:top w:val="nil"/>
              <w:left w:val="nil"/>
              <w:bottom w:val="single" w:sz="4" w:space="0" w:color="C0C0C0"/>
              <w:right w:val="single" w:sz="4" w:space="0" w:color="C0C0C0"/>
            </w:tcBorders>
            <w:shd w:val="clear" w:color="000000" w:fill="D7EAD3"/>
            <w:vAlign w:val="center"/>
            <w:hideMark/>
          </w:tcPr>
          <w:p w14:paraId="0440C36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43940D1F"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0A4A78EE"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17FABC2F" w14:textId="77777777" w:rsidR="00BF562A" w:rsidRPr="00BF562A" w:rsidRDefault="00BF562A" w:rsidP="00BF562A">
            <w:pP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09120456"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33CFFA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15</w:t>
            </w:r>
          </w:p>
        </w:tc>
        <w:tc>
          <w:tcPr>
            <w:tcW w:w="3052" w:type="dxa"/>
            <w:tcBorders>
              <w:top w:val="nil"/>
              <w:left w:val="nil"/>
              <w:bottom w:val="single" w:sz="4" w:space="0" w:color="C0C0C0"/>
              <w:right w:val="single" w:sz="4" w:space="0" w:color="C0C0C0"/>
            </w:tcBorders>
            <w:shd w:val="clear" w:color="auto" w:fill="auto"/>
            <w:vAlign w:val="center"/>
            <w:hideMark/>
          </w:tcPr>
          <w:p w14:paraId="262799A8"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НВВ без НДС</w:t>
            </w:r>
          </w:p>
        </w:tc>
        <w:tc>
          <w:tcPr>
            <w:tcW w:w="673" w:type="dxa"/>
            <w:tcBorders>
              <w:top w:val="nil"/>
              <w:left w:val="nil"/>
              <w:bottom w:val="single" w:sz="4" w:space="0" w:color="C0C0C0"/>
              <w:right w:val="single" w:sz="4" w:space="0" w:color="C0C0C0"/>
            </w:tcBorders>
            <w:shd w:val="clear" w:color="auto" w:fill="auto"/>
            <w:vAlign w:val="center"/>
            <w:hideMark/>
          </w:tcPr>
          <w:p w14:paraId="583E978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7447D32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2 825,33</w:t>
            </w:r>
          </w:p>
        </w:tc>
        <w:tc>
          <w:tcPr>
            <w:tcW w:w="1004" w:type="dxa"/>
            <w:tcBorders>
              <w:top w:val="nil"/>
              <w:left w:val="nil"/>
              <w:bottom w:val="single" w:sz="4" w:space="0" w:color="C0C0C0"/>
              <w:right w:val="single" w:sz="4" w:space="0" w:color="C0C0C0"/>
            </w:tcBorders>
            <w:shd w:val="clear" w:color="000000" w:fill="D7EAD3"/>
            <w:vAlign w:val="center"/>
            <w:hideMark/>
          </w:tcPr>
          <w:p w14:paraId="027D944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3 075,47</w:t>
            </w:r>
          </w:p>
        </w:tc>
        <w:tc>
          <w:tcPr>
            <w:tcW w:w="970" w:type="dxa"/>
            <w:tcBorders>
              <w:top w:val="nil"/>
              <w:left w:val="nil"/>
              <w:bottom w:val="single" w:sz="4" w:space="0" w:color="C0C0C0"/>
              <w:right w:val="single" w:sz="4" w:space="0" w:color="C0C0C0"/>
            </w:tcBorders>
            <w:shd w:val="clear" w:color="000000" w:fill="D7EAD3"/>
            <w:vAlign w:val="center"/>
            <w:hideMark/>
          </w:tcPr>
          <w:p w14:paraId="26AF5346"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4 644,46</w:t>
            </w:r>
          </w:p>
        </w:tc>
        <w:tc>
          <w:tcPr>
            <w:tcW w:w="877" w:type="dxa"/>
            <w:tcBorders>
              <w:top w:val="nil"/>
              <w:left w:val="nil"/>
              <w:bottom w:val="single" w:sz="4" w:space="0" w:color="C0C0C0"/>
              <w:right w:val="single" w:sz="4" w:space="0" w:color="C0C0C0"/>
            </w:tcBorders>
            <w:shd w:val="clear" w:color="000000" w:fill="D7EAD3"/>
            <w:vAlign w:val="center"/>
            <w:hideMark/>
          </w:tcPr>
          <w:p w14:paraId="2F1A5D3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3 385,33</w:t>
            </w:r>
          </w:p>
        </w:tc>
        <w:tc>
          <w:tcPr>
            <w:tcW w:w="2398" w:type="dxa"/>
            <w:tcBorders>
              <w:top w:val="nil"/>
              <w:left w:val="nil"/>
              <w:bottom w:val="single" w:sz="4" w:space="0" w:color="C0C0C0"/>
              <w:right w:val="single" w:sz="4" w:space="0" w:color="C0C0C0"/>
            </w:tcBorders>
            <w:shd w:val="clear" w:color="000000" w:fill="D7EAD3"/>
            <w:vAlign w:val="center"/>
            <w:hideMark/>
          </w:tcPr>
          <w:p w14:paraId="21775EC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3 149,49</w:t>
            </w:r>
          </w:p>
        </w:tc>
        <w:tc>
          <w:tcPr>
            <w:tcW w:w="1063" w:type="dxa"/>
            <w:tcBorders>
              <w:top w:val="nil"/>
              <w:left w:val="nil"/>
              <w:bottom w:val="single" w:sz="4" w:space="0" w:color="C0C0C0"/>
              <w:right w:val="single" w:sz="4" w:space="0" w:color="C0C0C0"/>
            </w:tcBorders>
            <w:shd w:val="clear" w:color="000000" w:fill="D7EAD3"/>
            <w:vAlign w:val="center"/>
            <w:hideMark/>
          </w:tcPr>
          <w:p w14:paraId="7B7BB09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3 569,41</w:t>
            </w:r>
          </w:p>
        </w:tc>
        <w:tc>
          <w:tcPr>
            <w:tcW w:w="846" w:type="dxa"/>
            <w:tcBorders>
              <w:top w:val="nil"/>
              <w:left w:val="nil"/>
              <w:bottom w:val="single" w:sz="4" w:space="0" w:color="C0C0C0"/>
              <w:right w:val="single" w:sz="4" w:space="0" w:color="C0C0C0"/>
            </w:tcBorders>
            <w:shd w:val="clear" w:color="000000" w:fill="D7EAD3"/>
            <w:vAlign w:val="center"/>
            <w:hideMark/>
          </w:tcPr>
          <w:p w14:paraId="53316DF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1 784,71</w:t>
            </w:r>
          </w:p>
        </w:tc>
        <w:tc>
          <w:tcPr>
            <w:tcW w:w="861" w:type="dxa"/>
            <w:tcBorders>
              <w:top w:val="nil"/>
              <w:left w:val="nil"/>
              <w:bottom w:val="single" w:sz="4" w:space="0" w:color="C0C0C0"/>
              <w:right w:val="single" w:sz="4" w:space="0" w:color="C0C0C0"/>
            </w:tcBorders>
            <w:shd w:val="clear" w:color="000000" w:fill="D7EAD3"/>
            <w:vAlign w:val="center"/>
            <w:hideMark/>
          </w:tcPr>
          <w:p w14:paraId="2A5454B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1 784,71</w:t>
            </w:r>
          </w:p>
        </w:tc>
        <w:tc>
          <w:tcPr>
            <w:tcW w:w="1720" w:type="dxa"/>
            <w:tcBorders>
              <w:top w:val="nil"/>
              <w:left w:val="nil"/>
              <w:bottom w:val="single" w:sz="4" w:space="0" w:color="C0C0C0"/>
              <w:right w:val="single" w:sz="4" w:space="0" w:color="C0C0C0"/>
            </w:tcBorders>
            <w:shd w:val="clear" w:color="000000" w:fill="FFFFCC"/>
            <w:vAlign w:val="center"/>
            <w:hideMark/>
          </w:tcPr>
          <w:p w14:paraId="00424B2C"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57313F12"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660E00CD" w14:textId="77777777" w:rsidR="00BF562A" w:rsidRPr="00BF562A" w:rsidRDefault="00BF562A" w:rsidP="00BF562A">
            <w:pP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4241A57C"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B765B9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15.1</w:t>
            </w:r>
          </w:p>
        </w:tc>
        <w:tc>
          <w:tcPr>
            <w:tcW w:w="3052" w:type="dxa"/>
            <w:tcBorders>
              <w:top w:val="nil"/>
              <w:left w:val="nil"/>
              <w:bottom w:val="single" w:sz="4" w:space="0" w:color="C0C0C0"/>
              <w:right w:val="single" w:sz="4" w:space="0" w:color="C0C0C0"/>
            </w:tcBorders>
            <w:shd w:val="clear" w:color="auto" w:fill="auto"/>
            <w:vAlign w:val="center"/>
            <w:hideMark/>
          </w:tcPr>
          <w:p w14:paraId="36A58082"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На потребительский рынок</w:t>
            </w:r>
          </w:p>
        </w:tc>
        <w:tc>
          <w:tcPr>
            <w:tcW w:w="673" w:type="dxa"/>
            <w:tcBorders>
              <w:top w:val="nil"/>
              <w:left w:val="nil"/>
              <w:bottom w:val="single" w:sz="4" w:space="0" w:color="C0C0C0"/>
              <w:right w:val="single" w:sz="4" w:space="0" w:color="C0C0C0"/>
            </w:tcBorders>
            <w:shd w:val="clear" w:color="auto" w:fill="auto"/>
            <w:vAlign w:val="center"/>
            <w:hideMark/>
          </w:tcPr>
          <w:p w14:paraId="063FD96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5A84775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41,33</w:t>
            </w:r>
          </w:p>
        </w:tc>
        <w:tc>
          <w:tcPr>
            <w:tcW w:w="1004" w:type="dxa"/>
            <w:tcBorders>
              <w:top w:val="nil"/>
              <w:left w:val="nil"/>
              <w:bottom w:val="single" w:sz="4" w:space="0" w:color="C0C0C0"/>
              <w:right w:val="single" w:sz="4" w:space="0" w:color="C0C0C0"/>
            </w:tcBorders>
            <w:shd w:val="clear" w:color="000000" w:fill="D7EAD3"/>
            <w:vAlign w:val="center"/>
            <w:hideMark/>
          </w:tcPr>
          <w:p w14:paraId="26E361E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44,99</w:t>
            </w:r>
          </w:p>
        </w:tc>
        <w:tc>
          <w:tcPr>
            <w:tcW w:w="970" w:type="dxa"/>
            <w:tcBorders>
              <w:top w:val="nil"/>
              <w:left w:val="nil"/>
              <w:bottom w:val="single" w:sz="4" w:space="0" w:color="C0C0C0"/>
              <w:right w:val="single" w:sz="4" w:space="0" w:color="C0C0C0"/>
            </w:tcBorders>
            <w:shd w:val="clear" w:color="000000" w:fill="D7EAD3"/>
            <w:vAlign w:val="center"/>
            <w:hideMark/>
          </w:tcPr>
          <w:p w14:paraId="7C2ED8B0"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13,31</w:t>
            </w:r>
          </w:p>
        </w:tc>
        <w:tc>
          <w:tcPr>
            <w:tcW w:w="877" w:type="dxa"/>
            <w:tcBorders>
              <w:top w:val="nil"/>
              <w:left w:val="nil"/>
              <w:bottom w:val="single" w:sz="4" w:space="0" w:color="C0C0C0"/>
              <w:right w:val="single" w:sz="4" w:space="0" w:color="C0C0C0"/>
            </w:tcBorders>
            <w:shd w:val="clear" w:color="000000" w:fill="D7EAD3"/>
            <w:vAlign w:val="center"/>
            <w:hideMark/>
          </w:tcPr>
          <w:p w14:paraId="2C3BE3F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49,53</w:t>
            </w:r>
          </w:p>
        </w:tc>
        <w:tc>
          <w:tcPr>
            <w:tcW w:w="2398" w:type="dxa"/>
            <w:tcBorders>
              <w:top w:val="nil"/>
              <w:left w:val="nil"/>
              <w:bottom w:val="single" w:sz="4" w:space="0" w:color="C0C0C0"/>
              <w:right w:val="single" w:sz="4" w:space="0" w:color="C0C0C0"/>
            </w:tcBorders>
            <w:shd w:val="clear" w:color="000000" w:fill="D7EAD3"/>
            <w:vAlign w:val="center"/>
            <w:hideMark/>
          </w:tcPr>
          <w:p w14:paraId="10A5DA6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46,08</w:t>
            </w:r>
          </w:p>
        </w:tc>
        <w:tc>
          <w:tcPr>
            <w:tcW w:w="1063" w:type="dxa"/>
            <w:tcBorders>
              <w:top w:val="nil"/>
              <w:left w:val="nil"/>
              <w:bottom w:val="single" w:sz="4" w:space="0" w:color="C0C0C0"/>
              <w:right w:val="single" w:sz="4" w:space="0" w:color="C0C0C0"/>
            </w:tcBorders>
            <w:shd w:val="clear" w:color="000000" w:fill="D7EAD3"/>
            <w:vAlign w:val="center"/>
            <w:hideMark/>
          </w:tcPr>
          <w:p w14:paraId="45B80FB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43,93</w:t>
            </w:r>
          </w:p>
        </w:tc>
        <w:tc>
          <w:tcPr>
            <w:tcW w:w="846" w:type="dxa"/>
            <w:tcBorders>
              <w:top w:val="nil"/>
              <w:left w:val="nil"/>
              <w:bottom w:val="single" w:sz="4" w:space="0" w:color="C0C0C0"/>
              <w:right w:val="single" w:sz="4" w:space="0" w:color="C0C0C0"/>
            </w:tcBorders>
            <w:shd w:val="clear" w:color="000000" w:fill="D7EAD3"/>
            <w:vAlign w:val="center"/>
            <w:hideMark/>
          </w:tcPr>
          <w:p w14:paraId="41407E3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21,97</w:t>
            </w:r>
          </w:p>
        </w:tc>
        <w:tc>
          <w:tcPr>
            <w:tcW w:w="861" w:type="dxa"/>
            <w:tcBorders>
              <w:top w:val="nil"/>
              <w:left w:val="nil"/>
              <w:bottom w:val="single" w:sz="4" w:space="0" w:color="C0C0C0"/>
              <w:right w:val="single" w:sz="4" w:space="0" w:color="C0C0C0"/>
            </w:tcBorders>
            <w:shd w:val="clear" w:color="000000" w:fill="D7EAD3"/>
            <w:vAlign w:val="center"/>
            <w:hideMark/>
          </w:tcPr>
          <w:p w14:paraId="62377C9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21,97</w:t>
            </w:r>
          </w:p>
        </w:tc>
        <w:tc>
          <w:tcPr>
            <w:tcW w:w="1720" w:type="dxa"/>
            <w:tcBorders>
              <w:top w:val="nil"/>
              <w:left w:val="nil"/>
              <w:bottom w:val="single" w:sz="4" w:space="0" w:color="C0C0C0"/>
              <w:right w:val="single" w:sz="4" w:space="0" w:color="C0C0C0"/>
            </w:tcBorders>
            <w:shd w:val="clear" w:color="000000" w:fill="FFFFCC"/>
            <w:vAlign w:val="center"/>
            <w:hideMark/>
          </w:tcPr>
          <w:p w14:paraId="05B3A0EC"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0CF5E7A2"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174D7E5E"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12F5940C"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23D572A"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15.2</w:t>
            </w:r>
          </w:p>
        </w:tc>
        <w:tc>
          <w:tcPr>
            <w:tcW w:w="3052" w:type="dxa"/>
            <w:tcBorders>
              <w:top w:val="nil"/>
              <w:left w:val="nil"/>
              <w:bottom w:val="single" w:sz="4" w:space="0" w:color="C0C0C0"/>
              <w:right w:val="single" w:sz="4" w:space="0" w:color="C0C0C0"/>
            </w:tcBorders>
            <w:shd w:val="clear" w:color="auto" w:fill="auto"/>
            <w:vAlign w:val="center"/>
            <w:hideMark/>
          </w:tcPr>
          <w:p w14:paraId="3645D90D"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На собственные нужды производства</w:t>
            </w:r>
          </w:p>
        </w:tc>
        <w:tc>
          <w:tcPr>
            <w:tcW w:w="673" w:type="dxa"/>
            <w:tcBorders>
              <w:top w:val="nil"/>
              <w:left w:val="nil"/>
              <w:bottom w:val="single" w:sz="4" w:space="0" w:color="C0C0C0"/>
              <w:right w:val="single" w:sz="4" w:space="0" w:color="C0C0C0"/>
            </w:tcBorders>
            <w:shd w:val="clear" w:color="auto" w:fill="auto"/>
            <w:vAlign w:val="center"/>
            <w:hideMark/>
          </w:tcPr>
          <w:p w14:paraId="30A485B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32A9931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2 783,99</w:t>
            </w:r>
          </w:p>
        </w:tc>
        <w:tc>
          <w:tcPr>
            <w:tcW w:w="1004" w:type="dxa"/>
            <w:tcBorders>
              <w:top w:val="nil"/>
              <w:left w:val="nil"/>
              <w:bottom w:val="single" w:sz="4" w:space="0" w:color="C0C0C0"/>
              <w:right w:val="single" w:sz="4" w:space="0" w:color="C0C0C0"/>
            </w:tcBorders>
            <w:shd w:val="clear" w:color="000000" w:fill="D7EAD3"/>
            <w:vAlign w:val="center"/>
            <w:hideMark/>
          </w:tcPr>
          <w:p w14:paraId="2E7CD79C"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3 030,48</w:t>
            </w:r>
          </w:p>
        </w:tc>
        <w:tc>
          <w:tcPr>
            <w:tcW w:w="970" w:type="dxa"/>
            <w:tcBorders>
              <w:top w:val="nil"/>
              <w:left w:val="nil"/>
              <w:bottom w:val="single" w:sz="4" w:space="0" w:color="C0C0C0"/>
              <w:right w:val="single" w:sz="4" w:space="0" w:color="C0C0C0"/>
            </w:tcBorders>
            <w:shd w:val="clear" w:color="000000" w:fill="D7EAD3"/>
            <w:vAlign w:val="center"/>
            <w:hideMark/>
          </w:tcPr>
          <w:p w14:paraId="066857FD"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4 631,15</w:t>
            </w:r>
          </w:p>
        </w:tc>
        <w:tc>
          <w:tcPr>
            <w:tcW w:w="877" w:type="dxa"/>
            <w:tcBorders>
              <w:top w:val="nil"/>
              <w:left w:val="nil"/>
              <w:bottom w:val="single" w:sz="4" w:space="0" w:color="C0C0C0"/>
              <w:right w:val="single" w:sz="4" w:space="0" w:color="C0C0C0"/>
            </w:tcBorders>
            <w:shd w:val="clear" w:color="000000" w:fill="D7EAD3"/>
            <w:vAlign w:val="center"/>
            <w:hideMark/>
          </w:tcPr>
          <w:p w14:paraId="6C042FF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3 335,81</w:t>
            </w:r>
          </w:p>
        </w:tc>
        <w:tc>
          <w:tcPr>
            <w:tcW w:w="2398" w:type="dxa"/>
            <w:tcBorders>
              <w:top w:val="nil"/>
              <w:left w:val="nil"/>
              <w:bottom w:val="single" w:sz="4" w:space="0" w:color="C0C0C0"/>
              <w:right w:val="single" w:sz="4" w:space="0" w:color="C0C0C0"/>
            </w:tcBorders>
            <w:shd w:val="clear" w:color="000000" w:fill="D7EAD3"/>
            <w:vAlign w:val="center"/>
            <w:hideMark/>
          </w:tcPr>
          <w:p w14:paraId="77B20E1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3 103,42</w:t>
            </w:r>
          </w:p>
        </w:tc>
        <w:tc>
          <w:tcPr>
            <w:tcW w:w="1063" w:type="dxa"/>
            <w:tcBorders>
              <w:top w:val="nil"/>
              <w:left w:val="nil"/>
              <w:bottom w:val="single" w:sz="4" w:space="0" w:color="C0C0C0"/>
              <w:right w:val="single" w:sz="4" w:space="0" w:color="C0C0C0"/>
            </w:tcBorders>
            <w:shd w:val="clear" w:color="000000" w:fill="D7EAD3"/>
            <w:vAlign w:val="center"/>
            <w:hideMark/>
          </w:tcPr>
          <w:p w14:paraId="04D4960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3 525,48</w:t>
            </w:r>
          </w:p>
        </w:tc>
        <w:tc>
          <w:tcPr>
            <w:tcW w:w="846" w:type="dxa"/>
            <w:tcBorders>
              <w:top w:val="nil"/>
              <w:left w:val="nil"/>
              <w:bottom w:val="single" w:sz="4" w:space="0" w:color="C0C0C0"/>
              <w:right w:val="single" w:sz="4" w:space="0" w:color="C0C0C0"/>
            </w:tcBorders>
            <w:shd w:val="clear" w:color="000000" w:fill="D7EAD3"/>
            <w:vAlign w:val="center"/>
            <w:hideMark/>
          </w:tcPr>
          <w:p w14:paraId="6A8B56A3"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1 762,74</w:t>
            </w:r>
          </w:p>
        </w:tc>
        <w:tc>
          <w:tcPr>
            <w:tcW w:w="861" w:type="dxa"/>
            <w:tcBorders>
              <w:top w:val="nil"/>
              <w:left w:val="nil"/>
              <w:bottom w:val="single" w:sz="4" w:space="0" w:color="C0C0C0"/>
              <w:right w:val="single" w:sz="4" w:space="0" w:color="C0C0C0"/>
            </w:tcBorders>
            <w:shd w:val="clear" w:color="000000" w:fill="D7EAD3"/>
            <w:vAlign w:val="center"/>
            <w:hideMark/>
          </w:tcPr>
          <w:p w14:paraId="7E87A6D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1 762,74</w:t>
            </w:r>
          </w:p>
        </w:tc>
        <w:tc>
          <w:tcPr>
            <w:tcW w:w="1720" w:type="dxa"/>
            <w:tcBorders>
              <w:top w:val="nil"/>
              <w:left w:val="nil"/>
              <w:bottom w:val="single" w:sz="4" w:space="0" w:color="C0C0C0"/>
              <w:right w:val="single" w:sz="4" w:space="0" w:color="C0C0C0"/>
            </w:tcBorders>
            <w:shd w:val="clear" w:color="000000" w:fill="FFFFCC"/>
            <w:vAlign w:val="center"/>
            <w:hideMark/>
          </w:tcPr>
          <w:p w14:paraId="3518A16F"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0DDA49BD" w14:textId="77777777" w:rsidTr="00BF562A">
        <w:trPr>
          <w:trHeight w:val="300"/>
          <w:jc w:val="center"/>
        </w:trPr>
        <w:tc>
          <w:tcPr>
            <w:tcW w:w="410" w:type="dxa"/>
            <w:tcBorders>
              <w:top w:val="nil"/>
              <w:left w:val="nil"/>
              <w:bottom w:val="nil"/>
              <w:right w:val="nil"/>
            </w:tcBorders>
            <w:shd w:val="clear" w:color="000000" w:fill="C4BD97"/>
            <w:noWrap/>
            <w:vAlign w:val="bottom"/>
            <w:hideMark/>
          </w:tcPr>
          <w:p w14:paraId="50C3F031"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КР</w:t>
            </w:r>
          </w:p>
        </w:tc>
        <w:tc>
          <w:tcPr>
            <w:tcW w:w="320" w:type="dxa"/>
            <w:tcBorders>
              <w:top w:val="nil"/>
              <w:left w:val="nil"/>
              <w:bottom w:val="nil"/>
              <w:right w:val="nil"/>
            </w:tcBorders>
            <w:shd w:val="clear" w:color="auto" w:fill="auto"/>
            <w:noWrap/>
            <w:vAlign w:val="bottom"/>
            <w:hideMark/>
          </w:tcPr>
          <w:p w14:paraId="07E26670"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38099F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16</w:t>
            </w:r>
          </w:p>
        </w:tc>
        <w:tc>
          <w:tcPr>
            <w:tcW w:w="3052" w:type="dxa"/>
            <w:tcBorders>
              <w:top w:val="nil"/>
              <w:left w:val="nil"/>
              <w:bottom w:val="single" w:sz="4" w:space="0" w:color="C0C0C0"/>
              <w:right w:val="single" w:sz="4" w:space="0" w:color="C0C0C0"/>
            </w:tcBorders>
            <w:shd w:val="clear" w:color="auto" w:fill="auto"/>
            <w:vAlign w:val="center"/>
            <w:hideMark/>
          </w:tcPr>
          <w:p w14:paraId="479FC3A4"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Корректировки НВВ</w:t>
            </w:r>
          </w:p>
        </w:tc>
        <w:tc>
          <w:tcPr>
            <w:tcW w:w="673" w:type="dxa"/>
            <w:tcBorders>
              <w:top w:val="nil"/>
              <w:left w:val="nil"/>
              <w:bottom w:val="single" w:sz="4" w:space="0" w:color="C0C0C0"/>
              <w:right w:val="single" w:sz="4" w:space="0" w:color="C0C0C0"/>
            </w:tcBorders>
            <w:shd w:val="clear" w:color="auto" w:fill="auto"/>
            <w:vAlign w:val="center"/>
            <w:hideMark/>
          </w:tcPr>
          <w:p w14:paraId="572150C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3424D93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004" w:type="dxa"/>
            <w:tcBorders>
              <w:top w:val="nil"/>
              <w:left w:val="nil"/>
              <w:bottom w:val="single" w:sz="4" w:space="0" w:color="C0C0C0"/>
              <w:right w:val="single" w:sz="4" w:space="0" w:color="C0C0C0"/>
            </w:tcBorders>
            <w:shd w:val="clear" w:color="000000" w:fill="D7EAD3"/>
            <w:vAlign w:val="center"/>
            <w:hideMark/>
          </w:tcPr>
          <w:p w14:paraId="04AD83D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2,69</w:t>
            </w:r>
          </w:p>
        </w:tc>
        <w:tc>
          <w:tcPr>
            <w:tcW w:w="970" w:type="dxa"/>
            <w:tcBorders>
              <w:top w:val="nil"/>
              <w:left w:val="nil"/>
              <w:bottom w:val="single" w:sz="4" w:space="0" w:color="C0C0C0"/>
              <w:right w:val="single" w:sz="4" w:space="0" w:color="C0C0C0"/>
            </w:tcBorders>
            <w:shd w:val="clear" w:color="000000" w:fill="D7EAD3"/>
            <w:vAlign w:val="center"/>
            <w:hideMark/>
          </w:tcPr>
          <w:p w14:paraId="0FA7DB26"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0,00</w:t>
            </w:r>
          </w:p>
        </w:tc>
        <w:tc>
          <w:tcPr>
            <w:tcW w:w="877" w:type="dxa"/>
            <w:tcBorders>
              <w:top w:val="nil"/>
              <w:left w:val="nil"/>
              <w:bottom w:val="single" w:sz="4" w:space="0" w:color="C0C0C0"/>
              <w:right w:val="single" w:sz="4" w:space="0" w:color="C0C0C0"/>
            </w:tcBorders>
            <w:shd w:val="clear" w:color="000000" w:fill="D7EAD3"/>
            <w:vAlign w:val="center"/>
            <w:hideMark/>
          </w:tcPr>
          <w:p w14:paraId="358F06F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2398" w:type="dxa"/>
            <w:tcBorders>
              <w:top w:val="nil"/>
              <w:left w:val="nil"/>
              <w:bottom w:val="single" w:sz="4" w:space="0" w:color="C0C0C0"/>
              <w:right w:val="single" w:sz="4" w:space="0" w:color="C0C0C0"/>
            </w:tcBorders>
            <w:shd w:val="clear" w:color="000000" w:fill="D7EAD3"/>
            <w:vAlign w:val="center"/>
            <w:hideMark/>
          </w:tcPr>
          <w:p w14:paraId="4B09FFA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0,00</w:t>
            </w:r>
          </w:p>
        </w:tc>
        <w:tc>
          <w:tcPr>
            <w:tcW w:w="1063" w:type="dxa"/>
            <w:tcBorders>
              <w:top w:val="nil"/>
              <w:left w:val="nil"/>
              <w:bottom w:val="single" w:sz="4" w:space="0" w:color="C0C0C0"/>
              <w:right w:val="single" w:sz="4" w:space="0" w:color="C0C0C0"/>
            </w:tcBorders>
            <w:shd w:val="clear" w:color="000000" w:fill="D7EAD3"/>
            <w:vAlign w:val="center"/>
            <w:hideMark/>
          </w:tcPr>
          <w:p w14:paraId="59A0802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0,74</w:t>
            </w:r>
          </w:p>
        </w:tc>
        <w:tc>
          <w:tcPr>
            <w:tcW w:w="846" w:type="dxa"/>
            <w:tcBorders>
              <w:top w:val="nil"/>
              <w:left w:val="nil"/>
              <w:bottom w:val="single" w:sz="4" w:space="0" w:color="C0C0C0"/>
              <w:right w:val="single" w:sz="4" w:space="0" w:color="C0C0C0"/>
            </w:tcBorders>
            <w:shd w:val="clear" w:color="000000" w:fill="D7EAD3"/>
            <w:vAlign w:val="center"/>
            <w:hideMark/>
          </w:tcPr>
          <w:p w14:paraId="7D62437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0,37</w:t>
            </w:r>
          </w:p>
        </w:tc>
        <w:tc>
          <w:tcPr>
            <w:tcW w:w="861" w:type="dxa"/>
            <w:tcBorders>
              <w:top w:val="nil"/>
              <w:left w:val="nil"/>
              <w:bottom w:val="single" w:sz="4" w:space="0" w:color="C0C0C0"/>
              <w:right w:val="single" w:sz="4" w:space="0" w:color="C0C0C0"/>
            </w:tcBorders>
            <w:shd w:val="clear" w:color="000000" w:fill="D7EAD3"/>
            <w:vAlign w:val="center"/>
            <w:hideMark/>
          </w:tcPr>
          <w:p w14:paraId="3DC4305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0,37</w:t>
            </w:r>
          </w:p>
        </w:tc>
        <w:tc>
          <w:tcPr>
            <w:tcW w:w="1720" w:type="dxa"/>
            <w:tcBorders>
              <w:top w:val="nil"/>
              <w:left w:val="nil"/>
              <w:bottom w:val="single" w:sz="4" w:space="0" w:color="C0C0C0"/>
              <w:right w:val="single" w:sz="4" w:space="0" w:color="C0C0C0"/>
            </w:tcBorders>
            <w:shd w:val="clear" w:color="000000" w:fill="FFFFCC"/>
            <w:vAlign w:val="center"/>
            <w:hideMark/>
          </w:tcPr>
          <w:p w14:paraId="2A800F5E"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4D6F19F5" w14:textId="77777777" w:rsidTr="00BF562A">
        <w:trPr>
          <w:trHeight w:val="1080"/>
          <w:jc w:val="center"/>
        </w:trPr>
        <w:tc>
          <w:tcPr>
            <w:tcW w:w="410" w:type="dxa"/>
            <w:tcBorders>
              <w:top w:val="nil"/>
              <w:left w:val="nil"/>
              <w:bottom w:val="nil"/>
              <w:right w:val="nil"/>
            </w:tcBorders>
            <w:shd w:val="clear" w:color="000000" w:fill="C4BD97"/>
            <w:noWrap/>
            <w:vAlign w:val="bottom"/>
            <w:hideMark/>
          </w:tcPr>
          <w:p w14:paraId="0A4BA12B" w14:textId="77777777" w:rsidR="00BF562A" w:rsidRPr="00BF562A" w:rsidRDefault="00BF562A" w:rsidP="00BF562A">
            <w:pPr>
              <w:rPr>
                <w:rFonts w:ascii="Tahoma" w:hAnsi="Tahoma" w:cs="Tahoma"/>
                <w:b/>
                <w:bCs/>
                <w:color w:val="000000"/>
                <w:sz w:val="12"/>
                <w:szCs w:val="12"/>
              </w:rPr>
            </w:pPr>
            <w:r w:rsidRPr="00BF562A">
              <w:rPr>
                <w:rFonts w:ascii="Tahoma" w:hAnsi="Tahoma" w:cs="Tahoma"/>
                <w:b/>
                <w:bCs/>
                <w:color w:val="000000"/>
                <w:sz w:val="12"/>
                <w:szCs w:val="12"/>
              </w:rPr>
              <w:t>КР</w:t>
            </w:r>
          </w:p>
        </w:tc>
        <w:tc>
          <w:tcPr>
            <w:tcW w:w="320" w:type="dxa"/>
            <w:tcBorders>
              <w:top w:val="nil"/>
              <w:left w:val="nil"/>
              <w:bottom w:val="nil"/>
              <w:right w:val="nil"/>
            </w:tcBorders>
            <w:shd w:val="clear" w:color="auto" w:fill="auto"/>
            <w:noWrap/>
            <w:vAlign w:val="bottom"/>
            <w:hideMark/>
          </w:tcPr>
          <w:p w14:paraId="1272A95E" w14:textId="77777777" w:rsidR="00BF562A" w:rsidRPr="00BF562A" w:rsidRDefault="00BF562A" w:rsidP="00BF562A">
            <w:pPr>
              <w:rPr>
                <w:rFonts w:ascii="Tahoma" w:hAnsi="Tahoma" w:cs="Tahoma"/>
                <w:b/>
                <w:bCs/>
                <w:color w:val="000000"/>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53D83E3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16.3</w:t>
            </w:r>
          </w:p>
        </w:tc>
        <w:tc>
          <w:tcPr>
            <w:tcW w:w="3052" w:type="dxa"/>
            <w:tcBorders>
              <w:top w:val="nil"/>
              <w:left w:val="nil"/>
              <w:bottom w:val="single" w:sz="4" w:space="0" w:color="C0C0C0"/>
              <w:right w:val="single" w:sz="4" w:space="0" w:color="C0C0C0"/>
            </w:tcBorders>
            <w:shd w:val="clear" w:color="auto" w:fill="auto"/>
            <w:vAlign w:val="center"/>
            <w:hideMark/>
          </w:tcPr>
          <w:p w14:paraId="29D766E6" w14:textId="77777777" w:rsidR="00BF562A" w:rsidRPr="00BF562A" w:rsidRDefault="00BF562A" w:rsidP="00BF562A">
            <w:pPr>
              <w:rPr>
                <w:rFonts w:ascii="Tahoma" w:hAnsi="Tahoma" w:cs="Tahoma"/>
                <w:sz w:val="12"/>
                <w:szCs w:val="12"/>
              </w:rPr>
            </w:pPr>
            <w:r w:rsidRPr="00BF562A">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73" w:type="dxa"/>
            <w:tcBorders>
              <w:top w:val="nil"/>
              <w:left w:val="nil"/>
              <w:bottom w:val="single" w:sz="4" w:space="0" w:color="C0C0C0"/>
              <w:right w:val="single" w:sz="4" w:space="0" w:color="C0C0C0"/>
            </w:tcBorders>
            <w:shd w:val="clear" w:color="auto" w:fill="auto"/>
            <w:vAlign w:val="center"/>
            <w:hideMark/>
          </w:tcPr>
          <w:p w14:paraId="479351C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79B44EE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04" w:type="dxa"/>
            <w:tcBorders>
              <w:top w:val="nil"/>
              <w:left w:val="nil"/>
              <w:bottom w:val="single" w:sz="4" w:space="0" w:color="C0C0C0"/>
              <w:right w:val="single" w:sz="4" w:space="0" w:color="C0C0C0"/>
            </w:tcBorders>
            <w:shd w:val="clear" w:color="000000" w:fill="FFFFCC"/>
            <w:vAlign w:val="center"/>
            <w:hideMark/>
          </w:tcPr>
          <w:p w14:paraId="1543BC1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2,69</w:t>
            </w:r>
          </w:p>
        </w:tc>
        <w:tc>
          <w:tcPr>
            <w:tcW w:w="970" w:type="dxa"/>
            <w:tcBorders>
              <w:top w:val="nil"/>
              <w:left w:val="nil"/>
              <w:bottom w:val="single" w:sz="4" w:space="0" w:color="C0C0C0"/>
              <w:right w:val="single" w:sz="4" w:space="0" w:color="C0C0C0"/>
            </w:tcBorders>
            <w:shd w:val="clear" w:color="000000" w:fill="FFFFCC"/>
            <w:vAlign w:val="center"/>
            <w:hideMark/>
          </w:tcPr>
          <w:p w14:paraId="6292FBBE"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 </w:t>
            </w:r>
          </w:p>
        </w:tc>
        <w:tc>
          <w:tcPr>
            <w:tcW w:w="877" w:type="dxa"/>
            <w:tcBorders>
              <w:top w:val="nil"/>
              <w:left w:val="nil"/>
              <w:bottom w:val="single" w:sz="4" w:space="0" w:color="C0C0C0"/>
              <w:right w:val="single" w:sz="4" w:space="0" w:color="C0C0C0"/>
            </w:tcBorders>
            <w:shd w:val="clear" w:color="000000" w:fill="FFFFCC"/>
            <w:vAlign w:val="center"/>
            <w:hideMark/>
          </w:tcPr>
          <w:p w14:paraId="3BD095D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2398" w:type="dxa"/>
            <w:tcBorders>
              <w:top w:val="nil"/>
              <w:left w:val="nil"/>
              <w:bottom w:val="single" w:sz="4" w:space="0" w:color="C0C0C0"/>
              <w:right w:val="single" w:sz="4" w:space="0" w:color="C0C0C0"/>
            </w:tcBorders>
            <w:shd w:val="clear" w:color="000000" w:fill="FFFFCC"/>
            <w:vAlign w:val="center"/>
            <w:hideMark/>
          </w:tcPr>
          <w:p w14:paraId="4C124A6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63" w:type="dxa"/>
            <w:tcBorders>
              <w:top w:val="nil"/>
              <w:left w:val="nil"/>
              <w:bottom w:val="single" w:sz="4" w:space="0" w:color="C0C0C0"/>
              <w:right w:val="single" w:sz="4" w:space="0" w:color="C0C0C0"/>
            </w:tcBorders>
            <w:shd w:val="clear" w:color="000000" w:fill="FFFFCC"/>
            <w:vAlign w:val="center"/>
            <w:hideMark/>
          </w:tcPr>
          <w:p w14:paraId="74BE1D3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0,74</w:t>
            </w:r>
          </w:p>
        </w:tc>
        <w:tc>
          <w:tcPr>
            <w:tcW w:w="846" w:type="dxa"/>
            <w:tcBorders>
              <w:top w:val="nil"/>
              <w:left w:val="nil"/>
              <w:bottom w:val="single" w:sz="4" w:space="0" w:color="C0C0C0"/>
              <w:right w:val="single" w:sz="4" w:space="0" w:color="C0C0C0"/>
            </w:tcBorders>
            <w:shd w:val="clear" w:color="000000" w:fill="D7EAD3"/>
            <w:vAlign w:val="center"/>
            <w:hideMark/>
          </w:tcPr>
          <w:p w14:paraId="3C73130E"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0,37</w:t>
            </w:r>
          </w:p>
        </w:tc>
        <w:tc>
          <w:tcPr>
            <w:tcW w:w="861" w:type="dxa"/>
            <w:tcBorders>
              <w:top w:val="nil"/>
              <w:left w:val="nil"/>
              <w:bottom w:val="single" w:sz="4" w:space="0" w:color="C0C0C0"/>
              <w:right w:val="single" w:sz="4" w:space="0" w:color="C0C0C0"/>
            </w:tcBorders>
            <w:shd w:val="clear" w:color="000000" w:fill="D7EAD3"/>
            <w:vAlign w:val="center"/>
            <w:hideMark/>
          </w:tcPr>
          <w:p w14:paraId="25AEDEB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0,37</w:t>
            </w:r>
          </w:p>
        </w:tc>
        <w:tc>
          <w:tcPr>
            <w:tcW w:w="1720" w:type="dxa"/>
            <w:tcBorders>
              <w:top w:val="nil"/>
              <w:left w:val="nil"/>
              <w:bottom w:val="single" w:sz="4" w:space="0" w:color="C0C0C0"/>
              <w:right w:val="single" w:sz="4" w:space="0" w:color="C0C0C0"/>
            </w:tcBorders>
            <w:shd w:val="clear" w:color="000000" w:fill="FFFFCC"/>
            <w:vAlign w:val="center"/>
            <w:hideMark/>
          </w:tcPr>
          <w:p w14:paraId="40A3227E" w14:textId="77777777" w:rsidR="00BF562A" w:rsidRPr="00BF562A" w:rsidRDefault="00BF562A" w:rsidP="00BF562A">
            <w:pPr>
              <w:rPr>
                <w:rFonts w:ascii="Tahoma" w:hAnsi="Tahoma" w:cs="Tahoma"/>
                <w:sz w:val="12"/>
                <w:szCs w:val="12"/>
              </w:rPr>
            </w:pPr>
            <w:r w:rsidRPr="00BF562A">
              <w:rPr>
                <w:rFonts w:ascii="Tahoma" w:hAnsi="Tahoma" w:cs="Tahoma"/>
                <w:sz w:val="12"/>
                <w:szCs w:val="12"/>
              </w:rPr>
              <w:t>по расчету регулятора в соответствии с МУ № 1746-э</w:t>
            </w:r>
          </w:p>
        </w:tc>
      </w:tr>
      <w:tr w:rsidR="00BF562A" w:rsidRPr="00BF562A" w14:paraId="7BDA94CE"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3A43B235"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52186BCD"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DEC7B6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17</w:t>
            </w:r>
          </w:p>
        </w:tc>
        <w:tc>
          <w:tcPr>
            <w:tcW w:w="3052" w:type="dxa"/>
            <w:tcBorders>
              <w:top w:val="nil"/>
              <w:left w:val="nil"/>
              <w:bottom w:val="single" w:sz="4" w:space="0" w:color="C0C0C0"/>
              <w:right w:val="single" w:sz="4" w:space="0" w:color="C0C0C0"/>
            </w:tcBorders>
            <w:shd w:val="clear" w:color="auto" w:fill="auto"/>
            <w:vAlign w:val="center"/>
            <w:hideMark/>
          </w:tcPr>
          <w:p w14:paraId="4447EA47"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НВВ без НДС с учетом корректировок</w:t>
            </w:r>
          </w:p>
        </w:tc>
        <w:tc>
          <w:tcPr>
            <w:tcW w:w="673" w:type="dxa"/>
            <w:tcBorders>
              <w:top w:val="nil"/>
              <w:left w:val="nil"/>
              <w:bottom w:val="single" w:sz="4" w:space="0" w:color="C0C0C0"/>
              <w:right w:val="single" w:sz="4" w:space="0" w:color="C0C0C0"/>
            </w:tcBorders>
            <w:shd w:val="clear" w:color="auto" w:fill="auto"/>
            <w:vAlign w:val="center"/>
            <w:hideMark/>
          </w:tcPr>
          <w:p w14:paraId="15F36BE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36803D8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2 825,33</w:t>
            </w:r>
          </w:p>
        </w:tc>
        <w:tc>
          <w:tcPr>
            <w:tcW w:w="1004" w:type="dxa"/>
            <w:tcBorders>
              <w:top w:val="nil"/>
              <w:left w:val="nil"/>
              <w:bottom w:val="single" w:sz="4" w:space="0" w:color="C0C0C0"/>
              <w:right w:val="single" w:sz="4" w:space="0" w:color="C0C0C0"/>
            </w:tcBorders>
            <w:shd w:val="clear" w:color="000000" w:fill="D7EAD3"/>
            <w:vAlign w:val="center"/>
            <w:hideMark/>
          </w:tcPr>
          <w:p w14:paraId="70C593D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3 078,15</w:t>
            </w:r>
          </w:p>
        </w:tc>
        <w:tc>
          <w:tcPr>
            <w:tcW w:w="970" w:type="dxa"/>
            <w:tcBorders>
              <w:top w:val="nil"/>
              <w:left w:val="nil"/>
              <w:bottom w:val="single" w:sz="4" w:space="0" w:color="C0C0C0"/>
              <w:right w:val="single" w:sz="4" w:space="0" w:color="C0C0C0"/>
            </w:tcBorders>
            <w:shd w:val="clear" w:color="000000" w:fill="D7EAD3"/>
            <w:vAlign w:val="center"/>
            <w:hideMark/>
          </w:tcPr>
          <w:p w14:paraId="66C4E46F"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4 644,46</w:t>
            </w:r>
          </w:p>
        </w:tc>
        <w:tc>
          <w:tcPr>
            <w:tcW w:w="877" w:type="dxa"/>
            <w:tcBorders>
              <w:top w:val="nil"/>
              <w:left w:val="nil"/>
              <w:bottom w:val="single" w:sz="4" w:space="0" w:color="C0C0C0"/>
              <w:right w:val="single" w:sz="4" w:space="0" w:color="C0C0C0"/>
            </w:tcBorders>
            <w:shd w:val="clear" w:color="000000" w:fill="D7EAD3"/>
            <w:vAlign w:val="center"/>
            <w:hideMark/>
          </w:tcPr>
          <w:p w14:paraId="2A7C6DF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3 385,33</w:t>
            </w:r>
          </w:p>
        </w:tc>
        <w:tc>
          <w:tcPr>
            <w:tcW w:w="2398" w:type="dxa"/>
            <w:tcBorders>
              <w:top w:val="nil"/>
              <w:left w:val="nil"/>
              <w:bottom w:val="single" w:sz="4" w:space="0" w:color="C0C0C0"/>
              <w:right w:val="single" w:sz="4" w:space="0" w:color="C0C0C0"/>
            </w:tcBorders>
            <w:shd w:val="clear" w:color="000000" w:fill="D7EAD3"/>
            <w:vAlign w:val="center"/>
            <w:hideMark/>
          </w:tcPr>
          <w:p w14:paraId="0294397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3 149,49</w:t>
            </w:r>
          </w:p>
        </w:tc>
        <w:tc>
          <w:tcPr>
            <w:tcW w:w="1063" w:type="dxa"/>
            <w:tcBorders>
              <w:top w:val="nil"/>
              <w:left w:val="nil"/>
              <w:bottom w:val="single" w:sz="4" w:space="0" w:color="C0C0C0"/>
              <w:right w:val="single" w:sz="4" w:space="0" w:color="C0C0C0"/>
            </w:tcBorders>
            <w:shd w:val="clear" w:color="000000" w:fill="D7EAD3"/>
            <w:vAlign w:val="center"/>
            <w:hideMark/>
          </w:tcPr>
          <w:p w14:paraId="0B6D205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3 570,15</w:t>
            </w:r>
          </w:p>
        </w:tc>
        <w:tc>
          <w:tcPr>
            <w:tcW w:w="846" w:type="dxa"/>
            <w:tcBorders>
              <w:top w:val="nil"/>
              <w:left w:val="nil"/>
              <w:bottom w:val="single" w:sz="4" w:space="0" w:color="C0C0C0"/>
              <w:right w:val="single" w:sz="4" w:space="0" w:color="C0C0C0"/>
            </w:tcBorders>
            <w:shd w:val="clear" w:color="000000" w:fill="D7EAD3"/>
            <w:vAlign w:val="center"/>
            <w:hideMark/>
          </w:tcPr>
          <w:p w14:paraId="747E4D1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1 785,08</w:t>
            </w:r>
          </w:p>
        </w:tc>
        <w:tc>
          <w:tcPr>
            <w:tcW w:w="861" w:type="dxa"/>
            <w:tcBorders>
              <w:top w:val="nil"/>
              <w:left w:val="nil"/>
              <w:bottom w:val="single" w:sz="4" w:space="0" w:color="C0C0C0"/>
              <w:right w:val="single" w:sz="4" w:space="0" w:color="C0C0C0"/>
            </w:tcBorders>
            <w:shd w:val="clear" w:color="000000" w:fill="D7EAD3"/>
            <w:vAlign w:val="center"/>
            <w:hideMark/>
          </w:tcPr>
          <w:p w14:paraId="2C6192D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1 785,08</w:t>
            </w:r>
          </w:p>
        </w:tc>
        <w:tc>
          <w:tcPr>
            <w:tcW w:w="1720" w:type="dxa"/>
            <w:tcBorders>
              <w:top w:val="nil"/>
              <w:left w:val="nil"/>
              <w:bottom w:val="single" w:sz="4" w:space="0" w:color="C0C0C0"/>
              <w:right w:val="single" w:sz="4" w:space="0" w:color="C0C0C0"/>
            </w:tcBorders>
            <w:shd w:val="clear" w:color="000000" w:fill="FFFFCC"/>
            <w:vAlign w:val="center"/>
            <w:hideMark/>
          </w:tcPr>
          <w:p w14:paraId="364B2516"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5F0E4F8A"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0B8B9E8C" w14:textId="77777777" w:rsidR="00BF562A" w:rsidRPr="00BF562A" w:rsidRDefault="00BF562A" w:rsidP="00BF562A">
            <w:pP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064E1025"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BCE002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17.1</w:t>
            </w:r>
          </w:p>
        </w:tc>
        <w:tc>
          <w:tcPr>
            <w:tcW w:w="3052" w:type="dxa"/>
            <w:tcBorders>
              <w:top w:val="nil"/>
              <w:left w:val="nil"/>
              <w:bottom w:val="single" w:sz="4" w:space="0" w:color="C0C0C0"/>
              <w:right w:val="single" w:sz="4" w:space="0" w:color="C0C0C0"/>
            </w:tcBorders>
            <w:shd w:val="clear" w:color="auto" w:fill="auto"/>
            <w:vAlign w:val="center"/>
            <w:hideMark/>
          </w:tcPr>
          <w:p w14:paraId="28E8D886"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На потребительский рынок</w:t>
            </w:r>
          </w:p>
        </w:tc>
        <w:tc>
          <w:tcPr>
            <w:tcW w:w="673" w:type="dxa"/>
            <w:tcBorders>
              <w:top w:val="nil"/>
              <w:left w:val="nil"/>
              <w:bottom w:val="single" w:sz="4" w:space="0" w:color="C0C0C0"/>
              <w:right w:val="single" w:sz="4" w:space="0" w:color="C0C0C0"/>
            </w:tcBorders>
            <w:shd w:val="clear" w:color="auto" w:fill="auto"/>
            <w:vAlign w:val="center"/>
            <w:hideMark/>
          </w:tcPr>
          <w:p w14:paraId="07C7460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02D5461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41,33</w:t>
            </w:r>
          </w:p>
        </w:tc>
        <w:tc>
          <w:tcPr>
            <w:tcW w:w="1004" w:type="dxa"/>
            <w:tcBorders>
              <w:top w:val="nil"/>
              <w:left w:val="nil"/>
              <w:bottom w:val="single" w:sz="4" w:space="0" w:color="C0C0C0"/>
              <w:right w:val="single" w:sz="4" w:space="0" w:color="C0C0C0"/>
            </w:tcBorders>
            <w:shd w:val="clear" w:color="000000" w:fill="FFFFCC"/>
            <w:vAlign w:val="center"/>
            <w:hideMark/>
          </w:tcPr>
          <w:p w14:paraId="4AEFB7C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45,03</w:t>
            </w:r>
          </w:p>
        </w:tc>
        <w:tc>
          <w:tcPr>
            <w:tcW w:w="970" w:type="dxa"/>
            <w:tcBorders>
              <w:top w:val="nil"/>
              <w:left w:val="nil"/>
              <w:bottom w:val="single" w:sz="4" w:space="0" w:color="C0C0C0"/>
              <w:right w:val="single" w:sz="4" w:space="0" w:color="C0C0C0"/>
            </w:tcBorders>
            <w:shd w:val="clear" w:color="000000" w:fill="FFFFCC"/>
            <w:vAlign w:val="center"/>
            <w:hideMark/>
          </w:tcPr>
          <w:p w14:paraId="69692C33"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13,31</w:t>
            </w:r>
          </w:p>
        </w:tc>
        <w:tc>
          <w:tcPr>
            <w:tcW w:w="877" w:type="dxa"/>
            <w:tcBorders>
              <w:top w:val="nil"/>
              <w:left w:val="nil"/>
              <w:bottom w:val="single" w:sz="4" w:space="0" w:color="C0C0C0"/>
              <w:right w:val="single" w:sz="4" w:space="0" w:color="C0C0C0"/>
            </w:tcBorders>
            <w:shd w:val="clear" w:color="000000" w:fill="FFFFCC"/>
            <w:vAlign w:val="center"/>
            <w:hideMark/>
          </w:tcPr>
          <w:p w14:paraId="02D17D2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49,53</w:t>
            </w:r>
          </w:p>
        </w:tc>
        <w:tc>
          <w:tcPr>
            <w:tcW w:w="2398" w:type="dxa"/>
            <w:tcBorders>
              <w:top w:val="nil"/>
              <w:left w:val="nil"/>
              <w:bottom w:val="single" w:sz="4" w:space="0" w:color="C0C0C0"/>
              <w:right w:val="single" w:sz="4" w:space="0" w:color="C0C0C0"/>
            </w:tcBorders>
            <w:shd w:val="clear" w:color="000000" w:fill="FFFFCC"/>
            <w:vAlign w:val="center"/>
            <w:hideMark/>
          </w:tcPr>
          <w:p w14:paraId="39BA950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46,08</w:t>
            </w:r>
          </w:p>
        </w:tc>
        <w:tc>
          <w:tcPr>
            <w:tcW w:w="1063" w:type="dxa"/>
            <w:tcBorders>
              <w:top w:val="nil"/>
              <w:left w:val="nil"/>
              <w:bottom w:val="single" w:sz="4" w:space="0" w:color="C0C0C0"/>
              <w:right w:val="single" w:sz="4" w:space="0" w:color="C0C0C0"/>
            </w:tcBorders>
            <w:shd w:val="clear" w:color="000000" w:fill="FFFFCC"/>
            <w:vAlign w:val="center"/>
            <w:hideMark/>
          </w:tcPr>
          <w:p w14:paraId="45F454A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43,94</w:t>
            </w:r>
          </w:p>
        </w:tc>
        <w:tc>
          <w:tcPr>
            <w:tcW w:w="846" w:type="dxa"/>
            <w:tcBorders>
              <w:top w:val="nil"/>
              <w:left w:val="nil"/>
              <w:bottom w:val="single" w:sz="4" w:space="0" w:color="C0C0C0"/>
              <w:right w:val="single" w:sz="4" w:space="0" w:color="C0C0C0"/>
            </w:tcBorders>
            <w:shd w:val="clear" w:color="000000" w:fill="D7EAD3"/>
            <w:vAlign w:val="center"/>
            <w:hideMark/>
          </w:tcPr>
          <w:p w14:paraId="495FBDF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21,97</w:t>
            </w:r>
          </w:p>
        </w:tc>
        <w:tc>
          <w:tcPr>
            <w:tcW w:w="861" w:type="dxa"/>
            <w:tcBorders>
              <w:top w:val="nil"/>
              <w:left w:val="nil"/>
              <w:bottom w:val="single" w:sz="4" w:space="0" w:color="C0C0C0"/>
              <w:right w:val="single" w:sz="4" w:space="0" w:color="C0C0C0"/>
            </w:tcBorders>
            <w:shd w:val="clear" w:color="000000" w:fill="D7EAD3"/>
            <w:vAlign w:val="center"/>
            <w:hideMark/>
          </w:tcPr>
          <w:p w14:paraId="7906A06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21,97</w:t>
            </w:r>
          </w:p>
        </w:tc>
        <w:tc>
          <w:tcPr>
            <w:tcW w:w="1720" w:type="dxa"/>
            <w:tcBorders>
              <w:top w:val="nil"/>
              <w:left w:val="nil"/>
              <w:bottom w:val="single" w:sz="4" w:space="0" w:color="C0C0C0"/>
              <w:right w:val="single" w:sz="4" w:space="0" w:color="C0C0C0"/>
            </w:tcBorders>
            <w:shd w:val="clear" w:color="000000" w:fill="FFFFCC"/>
            <w:vAlign w:val="center"/>
            <w:hideMark/>
          </w:tcPr>
          <w:p w14:paraId="0E43EE01"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76A641E5"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430E3D4B"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1452501F"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4D881F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17.2</w:t>
            </w:r>
          </w:p>
        </w:tc>
        <w:tc>
          <w:tcPr>
            <w:tcW w:w="3052" w:type="dxa"/>
            <w:tcBorders>
              <w:top w:val="nil"/>
              <w:left w:val="nil"/>
              <w:bottom w:val="single" w:sz="4" w:space="0" w:color="C0C0C0"/>
              <w:right w:val="single" w:sz="4" w:space="0" w:color="C0C0C0"/>
            </w:tcBorders>
            <w:shd w:val="clear" w:color="auto" w:fill="auto"/>
            <w:vAlign w:val="center"/>
            <w:hideMark/>
          </w:tcPr>
          <w:p w14:paraId="70FFA0BF"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На собственные нужды производства</w:t>
            </w:r>
          </w:p>
        </w:tc>
        <w:tc>
          <w:tcPr>
            <w:tcW w:w="673" w:type="dxa"/>
            <w:tcBorders>
              <w:top w:val="nil"/>
              <w:left w:val="nil"/>
              <w:bottom w:val="single" w:sz="4" w:space="0" w:color="C0C0C0"/>
              <w:right w:val="single" w:sz="4" w:space="0" w:color="C0C0C0"/>
            </w:tcBorders>
            <w:shd w:val="clear" w:color="auto" w:fill="auto"/>
            <w:vAlign w:val="center"/>
            <w:hideMark/>
          </w:tcPr>
          <w:p w14:paraId="19C6B76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тыс руб</w:t>
            </w:r>
          </w:p>
        </w:tc>
        <w:tc>
          <w:tcPr>
            <w:tcW w:w="1038" w:type="dxa"/>
            <w:tcBorders>
              <w:top w:val="nil"/>
              <w:left w:val="nil"/>
              <w:bottom w:val="single" w:sz="4" w:space="0" w:color="C0C0C0"/>
              <w:right w:val="single" w:sz="4" w:space="0" w:color="C0C0C0"/>
            </w:tcBorders>
            <w:shd w:val="clear" w:color="000000" w:fill="FFFFCC"/>
            <w:vAlign w:val="center"/>
            <w:hideMark/>
          </w:tcPr>
          <w:p w14:paraId="777783C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2 783,99</w:t>
            </w:r>
          </w:p>
        </w:tc>
        <w:tc>
          <w:tcPr>
            <w:tcW w:w="1004" w:type="dxa"/>
            <w:tcBorders>
              <w:top w:val="nil"/>
              <w:left w:val="nil"/>
              <w:bottom w:val="single" w:sz="4" w:space="0" w:color="C0C0C0"/>
              <w:right w:val="single" w:sz="4" w:space="0" w:color="C0C0C0"/>
            </w:tcBorders>
            <w:shd w:val="clear" w:color="000000" w:fill="FFFFCC"/>
            <w:vAlign w:val="center"/>
            <w:hideMark/>
          </w:tcPr>
          <w:p w14:paraId="3F071F1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3 033,12</w:t>
            </w:r>
          </w:p>
        </w:tc>
        <w:tc>
          <w:tcPr>
            <w:tcW w:w="970" w:type="dxa"/>
            <w:tcBorders>
              <w:top w:val="nil"/>
              <w:left w:val="nil"/>
              <w:bottom w:val="single" w:sz="4" w:space="0" w:color="C0C0C0"/>
              <w:right w:val="single" w:sz="4" w:space="0" w:color="C0C0C0"/>
            </w:tcBorders>
            <w:shd w:val="clear" w:color="000000" w:fill="FFFFCC"/>
            <w:vAlign w:val="center"/>
            <w:hideMark/>
          </w:tcPr>
          <w:p w14:paraId="0F409F62"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4 631,15</w:t>
            </w:r>
          </w:p>
        </w:tc>
        <w:tc>
          <w:tcPr>
            <w:tcW w:w="877" w:type="dxa"/>
            <w:tcBorders>
              <w:top w:val="nil"/>
              <w:left w:val="nil"/>
              <w:bottom w:val="single" w:sz="4" w:space="0" w:color="C0C0C0"/>
              <w:right w:val="single" w:sz="4" w:space="0" w:color="C0C0C0"/>
            </w:tcBorders>
            <w:shd w:val="clear" w:color="000000" w:fill="FFFFCC"/>
            <w:vAlign w:val="center"/>
            <w:hideMark/>
          </w:tcPr>
          <w:p w14:paraId="3D2F26E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3 335,81</w:t>
            </w:r>
          </w:p>
        </w:tc>
        <w:tc>
          <w:tcPr>
            <w:tcW w:w="2398" w:type="dxa"/>
            <w:tcBorders>
              <w:top w:val="nil"/>
              <w:left w:val="nil"/>
              <w:bottom w:val="single" w:sz="4" w:space="0" w:color="C0C0C0"/>
              <w:right w:val="single" w:sz="4" w:space="0" w:color="C0C0C0"/>
            </w:tcBorders>
            <w:shd w:val="clear" w:color="000000" w:fill="FFFFCC"/>
            <w:vAlign w:val="center"/>
            <w:hideMark/>
          </w:tcPr>
          <w:p w14:paraId="54F43D8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3 103,42</w:t>
            </w:r>
          </w:p>
        </w:tc>
        <w:tc>
          <w:tcPr>
            <w:tcW w:w="1063" w:type="dxa"/>
            <w:tcBorders>
              <w:top w:val="nil"/>
              <w:left w:val="nil"/>
              <w:bottom w:val="single" w:sz="4" w:space="0" w:color="C0C0C0"/>
              <w:right w:val="single" w:sz="4" w:space="0" w:color="C0C0C0"/>
            </w:tcBorders>
            <w:shd w:val="clear" w:color="000000" w:fill="FFFFCC"/>
            <w:vAlign w:val="center"/>
            <w:hideMark/>
          </w:tcPr>
          <w:p w14:paraId="38E8C36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3 526,21</w:t>
            </w:r>
          </w:p>
        </w:tc>
        <w:tc>
          <w:tcPr>
            <w:tcW w:w="846" w:type="dxa"/>
            <w:tcBorders>
              <w:top w:val="nil"/>
              <w:left w:val="nil"/>
              <w:bottom w:val="single" w:sz="4" w:space="0" w:color="C0C0C0"/>
              <w:right w:val="single" w:sz="4" w:space="0" w:color="C0C0C0"/>
            </w:tcBorders>
            <w:shd w:val="clear" w:color="000000" w:fill="D7EAD3"/>
            <w:vAlign w:val="center"/>
            <w:hideMark/>
          </w:tcPr>
          <w:p w14:paraId="549C0C3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1 763,11</w:t>
            </w:r>
          </w:p>
        </w:tc>
        <w:tc>
          <w:tcPr>
            <w:tcW w:w="861" w:type="dxa"/>
            <w:tcBorders>
              <w:top w:val="nil"/>
              <w:left w:val="nil"/>
              <w:bottom w:val="single" w:sz="4" w:space="0" w:color="C0C0C0"/>
              <w:right w:val="single" w:sz="4" w:space="0" w:color="C0C0C0"/>
            </w:tcBorders>
            <w:shd w:val="clear" w:color="000000" w:fill="D7EAD3"/>
            <w:vAlign w:val="center"/>
            <w:hideMark/>
          </w:tcPr>
          <w:p w14:paraId="018DB21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1 763,11</w:t>
            </w:r>
          </w:p>
        </w:tc>
        <w:tc>
          <w:tcPr>
            <w:tcW w:w="1720" w:type="dxa"/>
            <w:tcBorders>
              <w:top w:val="nil"/>
              <w:left w:val="nil"/>
              <w:bottom w:val="single" w:sz="4" w:space="0" w:color="C0C0C0"/>
              <w:right w:val="single" w:sz="4" w:space="0" w:color="C0C0C0"/>
            </w:tcBorders>
            <w:shd w:val="clear" w:color="000000" w:fill="FFFFCC"/>
            <w:vAlign w:val="center"/>
            <w:hideMark/>
          </w:tcPr>
          <w:p w14:paraId="33F5C57E"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1FCCA43A"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633AF2B3"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677DB30A"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5C4A63B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18</w:t>
            </w:r>
          </w:p>
        </w:tc>
        <w:tc>
          <w:tcPr>
            <w:tcW w:w="3052" w:type="dxa"/>
            <w:tcBorders>
              <w:top w:val="nil"/>
              <w:left w:val="nil"/>
              <w:bottom w:val="single" w:sz="4" w:space="0" w:color="C0C0C0"/>
              <w:right w:val="single" w:sz="4" w:space="0" w:color="C0C0C0"/>
            </w:tcBorders>
            <w:shd w:val="clear" w:color="auto" w:fill="auto"/>
            <w:vAlign w:val="center"/>
            <w:hideMark/>
          </w:tcPr>
          <w:p w14:paraId="2CDF6E12"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Тариф</w:t>
            </w:r>
          </w:p>
        </w:tc>
        <w:tc>
          <w:tcPr>
            <w:tcW w:w="673" w:type="dxa"/>
            <w:tcBorders>
              <w:top w:val="nil"/>
              <w:left w:val="nil"/>
              <w:bottom w:val="single" w:sz="4" w:space="0" w:color="C0C0C0"/>
              <w:right w:val="single" w:sz="4" w:space="0" w:color="C0C0C0"/>
            </w:tcBorders>
            <w:shd w:val="clear" w:color="auto" w:fill="auto"/>
            <w:vAlign w:val="center"/>
            <w:hideMark/>
          </w:tcPr>
          <w:p w14:paraId="128E6A2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руб/м3</w:t>
            </w:r>
          </w:p>
        </w:tc>
        <w:tc>
          <w:tcPr>
            <w:tcW w:w="1038" w:type="dxa"/>
            <w:tcBorders>
              <w:top w:val="nil"/>
              <w:left w:val="nil"/>
              <w:bottom w:val="single" w:sz="4" w:space="0" w:color="C0C0C0"/>
              <w:right w:val="single" w:sz="4" w:space="0" w:color="C0C0C0"/>
            </w:tcBorders>
            <w:shd w:val="clear" w:color="000000" w:fill="D7EAD3"/>
            <w:vAlign w:val="center"/>
            <w:hideMark/>
          </w:tcPr>
          <w:p w14:paraId="7C8C1EA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8,37</w:t>
            </w:r>
          </w:p>
        </w:tc>
        <w:tc>
          <w:tcPr>
            <w:tcW w:w="1004" w:type="dxa"/>
            <w:tcBorders>
              <w:top w:val="nil"/>
              <w:left w:val="nil"/>
              <w:bottom w:val="single" w:sz="4" w:space="0" w:color="C0C0C0"/>
              <w:right w:val="single" w:sz="4" w:space="0" w:color="C0C0C0"/>
            </w:tcBorders>
            <w:shd w:val="clear" w:color="000000" w:fill="D7EAD3"/>
            <w:vAlign w:val="center"/>
            <w:hideMark/>
          </w:tcPr>
          <w:p w14:paraId="2681ED5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9,12</w:t>
            </w:r>
          </w:p>
        </w:tc>
        <w:tc>
          <w:tcPr>
            <w:tcW w:w="970" w:type="dxa"/>
            <w:tcBorders>
              <w:top w:val="nil"/>
              <w:left w:val="nil"/>
              <w:bottom w:val="single" w:sz="4" w:space="0" w:color="C0C0C0"/>
              <w:right w:val="single" w:sz="4" w:space="0" w:color="C0C0C0"/>
            </w:tcBorders>
            <w:shd w:val="clear" w:color="000000" w:fill="D7EAD3"/>
            <w:vAlign w:val="center"/>
            <w:hideMark/>
          </w:tcPr>
          <w:p w14:paraId="617B5E26"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14,57</w:t>
            </w:r>
          </w:p>
        </w:tc>
        <w:tc>
          <w:tcPr>
            <w:tcW w:w="877" w:type="dxa"/>
            <w:tcBorders>
              <w:top w:val="nil"/>
              <w:left w:val="nil"/>
              <w:bottom w:val="single" w:sz="4" w:space="0" w:color="C0C0C0"/>
              <w:right w:val="single" w:sz="4" w:space="0" w:color="C0C0C0"/>
            </w:tcBorders>
            <w:shd w:val="clear" w:color="000000" w:fill="D7EAD3"/>
            <w:vAlign w:val="center"/>
            <w:hideMark/>
          </w:tcPr>
          <w:p w14:paraId="54D7CA7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10,03</w:t>
            </w:r>
          </w:p>
        </w:tc>
        <w:tc>
          <w:tcPr>
            <w:tcW w:w="2398" w:type="dxa"/>
            <w:tcBorders>
              <w:top w:val="nil"/>
              <w:left w:val="nil"/>
              <w:bottom w:val="single" w:sz="4" w:space="0" w:color="C0C0C0"/>
              <w:right w:val="single" w:sz="4" w:space="0" w:color="C0C0C0"/>
            </w:tcBorders>
            <w:shd w:val="clear" w:color="000000" w:fill="D7EAD3"/>
            <w:vAlign w:val="center"/>
            <w:hideMark/>
          </w:tcPr>
          <w:p w14:paraId="757E4DC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9,34</w:t>
            </w:r>
          </w:p>
        </w:tc>
        <w:tc>
          <w:tcPr>
            <w:tcW w:w="1063" w:type="dxa"/>
            <w:tcBorders>
              <w:top w:val="nil"/>
              <w:left w:val="nil"/>
              <w:bottom w:val="single" w:sz="4" w:space="0" w:color="C0C0C0"/>
              <w:right w:val="single" w:sz="4" w:space="0" w:color="C0C0C0"/>
            </w:tcBorders>
            <w:shd w:val="clear" w:color="000000" w:fill="D7EAD3"/>
            <w:vAlign w:val="center"/>
            <w:hideMark/>
          </w:tcPr>
          <w:p w14:paraId="097BC23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10,88</w:t>
            </w:r>
          </w:p>
        </w:tc>
        <w:tc>
          <w:tcPr>
            <w:tcW w:w="846" w:type="dxa"/>
            <w:tcBorders>
              <w:top w:val="nil"/>
              <w:left w:val="nil"/>
              <w:bottom w:val="single" w:sz="4" w:space="0" w:color="C0C0C0"/>
              <w:right w:val="single" w:sz="4" w:space="0" w:color="C0C0C0"/>
            </w:tcBorders>
            <w:shd w:val="clear" w:color="000000" w:fill="D7EAD3"/>
            <w:vAlign w:val="center"/>
            <w:hideMark/>
          </w:tcPr>
          <w:p w14:paraId="6BD74EF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10,88</w:t>
            </w:r>
          </w:p>
        </w:tc>
        <w:tc>
          <w:tcPr>
            <w:tcW w:w="861" w:type="dxa"/>
            <w:tcBorders>
              <w:top w:val="nil"/>
              <w:left w:val="nil"/>
              <w:bottom w:val="single" w:sz="4" w:space="0" w:color="C0C0C0"/>
              <w:right w:val="single" w:sz="4" w:space="0" w:color="C0C0C0"/>
            </w:tcBorders>
            <w:shd w:val="clear" w:color="000000" w:fill="D7EAD3"/>
            <w:vAlign w:val="center"/>
            <w:hideMark/>
          </w:tcPr>
          <w:p w14:paraId="3DFC308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10,88</w:t>
            </w:r>
          </w:p>
        </w:tc>
        <w:tc>
          <w:tcPr>
            <w:tcW w:w="1720" w:type="dxa"/>
            <w:tcBorders>
              <w:top w:val="nil"/>
              <w:left w:val="nil"/>
              <w:bottom w:val="single" w:sz="4" w:space="0" w:color="C0C0C0"/>
              <w:right w:val="single" w:sz="4" w:space="0" w:color="C0C0C0"/>
            </w:tcBorders>
            <w:shd w:val="clear" w:color="000000" w:fill="FFFFCC"/>
            <w:vAlign w:val="center"/>
            <w:hideMark/>
          </w:tcPr>
          <w:p w14:paraId="0EDF18F2"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744D0D8B"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08C51446"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0BA774AF"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2341A5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18.1</w:t>
            </w:r>
          </w:p>
        </w:tc>
        <w:tc>
          <w:tcPr>
            <w:tcW w:w="3052" w:type="dxa"/>
            <w:tcBorders>
              <w:top w:val="nil"/>
              <w:left w:val="nil"/>
              <w:bottom w:val="single" w:sz="4" w:space="0" w:color="C0C0C0"/>
              <w:right w:val="single" w:sz="4" w:space="0" w:color="C0C0C0"/>
            </w:tcBorders>
            <w:shd w:val="clear" w:color="auto" w:fill="auto"/>
            <w:vAlign w:val="center"/>
            <w:hideMark/>
          </w:tcPr>
          <w:p w14:paraId="13E3615C"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Тариф на потребительский рынок</w:t>
            </w:r>
          </w:p>
        </w:tc>
        <w:tc>
          <w:tcPr>
            <w:tcW w:w="673" w:type="dxa"/>
            <w:tcBorders>
              <w:top w:val="nil"/>
              <w:left w:val="nil"/>
              <w:bottom w:val="single" w:sz="4" w:space="0" w:color="C0C0C0"/>
              <w:right w:val="single" w:sz="4" w:space="0" w:color="C0C0C0"/>
            </w:tcBorders>
            <w:shd w:val="clear" w:color="auto" w:fill="auto"/>
            <w:vAlign w:val="center"/>
            <w:hideMark/>
          </w:tcPr>
          <w:p w14:paraId="151AD38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руб/м3</w:t>
            </w:r>
          </w:p>
        </w:tc>
        <w:tc>
          <w:tcPr>
            <w:tcW w:w="1038" w:type="dxa"/>
            <w:tcBorders>
              <w:top w:val="nil"/>
              <w:left w:val="nil"/>
              <w:bottom w:val="single" w:sz="4" w:space="0" w:color="C0C0C0"/>
              <w:right w:val="single" w:sz="4" w:space="0" w:color="C0C0C0"/>
            </w:tcBorders>
            <w:shd w:val="clear" w:color="000000" w:fill="D7EAD3"/>
            <w:vAlign w:val="center"/>
            <w:hideMark/>
          </w:tcPr>
          <w:p w14:paraId="413191FF"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8,37</w:t>
            </w:r>
          </w:p>
        </w:tc>
        <w:tc>
          <w:tcPr>
            <w:tcW w:w="1004" w:type="dxa"/>
            <w:tcBorders>
              <w:top w:val="nil"/>
              <w:left w:val="nil"/>
              <w:bottom w:val="single" w:sz="4" w:space="0" w:color="C0C0C0"/>
              <w:right w:val="single" w:sz="4" w:space="0" w:color="C0C0C0"/>
            </w:tcBorders>
            <w:shd w:val="clear" w:color="000000" w:fill="D7EAD3"/>
            <w:vAlign w:val="center"/>
            <w:hideMark/>
          </w:tcPr>
          <w:p w14:paraId="25BAC71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9,12</w:t>
            </w:r>
          </w:p>
        </w:tc>
        <w:tc>
          <w:tcPr>
            <w:tcW w:w="970" w:type="dxa"/>
            <w:tcBorders>
              <w:top w:val="nil"/>
              <w:left w:val="nil"/>
              <w:bottom w:val="single" w:sz="4" w:space="0" w:color="C0C0C0"/>
              <w:right w:val="single" w:sz="4" w:space="0" w:color="C0C0C0"/>
            </w:tcBorders>
            <w:shd w:val="clear" w:color="000000" w:fill="D7EAD3"/>
            <w:vAlign w:val="center"/>
            <w:hideMark/>
          </w:tcPr>
          <w:p w14:paraId="0973B271"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14,57</w:t>
            </w:r>
          </w:p>
        </w:tc>
        <w:tc>
          <w:tcPr>
            <w:tcW w:w="877" w:type="dxa"/>
            <w:tcBorders>
              <w:top w:val="nil"/>
              <w:left w:val="nil"/>
              <w:bottom w:val="single" w:sz="4" w:space="0" w:color="C0C0C0"/>
              <w:right w:val="single" w:sz="4" w:space="0" w:color="C0C0C0"/>
            </w:tcBorders>
            <w:shd w:val="clear" w:color="000000" w:fill="D7EAD3"/>
            <w:vAlign w:val="center"/>
            <w:hideMark/>
          </w:tcPr>
          <w:p w14:paraId="369155A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10,03</w:t>
            </w:r>
          </w:p>
        </w:tc>
        <w:tc>
          <w:tcPr>
            <w:tcW w:w="2398" w:type="dxa"/>
            <w:tcBorders>
              <w:top w:val="nil"/>
              <w:left w:val="nil"/>
              <w:bottom w:val="single" w:sz="4" w:space="0" w:color="C0C0C0"/>
              <w:right w:val="single" w:sz="4" w:space="0" w:color="C0C0C0"/>
            </w:tcBorders>
            <w:shd w:val="clear" w:color="000000" w:fill="D7EAD3"/>
            <w:vAlign w:val="center"/>
            <w:hideMark/>
          </w:tcPr>
          <w:p w14:paraId="009058F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9,34</w:t>
            </w:r>
          </w:p>
        </w:tc>
        <w:tc>
          <w:tcPr>
            <w:tcW w:w="1063" w:type="dxa"/>
            <w:tcBorders>
              <w:top w:val="nil"/>
              <w:left w:val="nil"/>
              <w:bottom w:val="single" w:sz="4" w:space="0" w:color="C0C0C0"/>
              <w:right w:val="single" w:sz="4" w:space="0" w:color="C0C0C0"/>
            </w:tcBorders>
            <w:shd w:val="clear" w:color="000000" w:fill="D7EAD3"/>
            <w:vAlign w:val="center"/>
            <w:hideMark/>
          </w:tcPr>
          <w:p w14:paraId="3CB0C48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10,88</w:t>
            </w:r>
          </w:p>
        </w:tc>
        <w:tc>
          <w:tcPr>
            <w:tcW w:w="846" w:type="dxa"/>
            <w:tcBorders>
              <w:top w:val="nil"/>
              <w:left w:val="nil"/>
              <w:bottom w:val="single" w:sz="4" w:space="0" w:color="C0C0C0"/>
              <w:right w:val="single" w:sz="4" w:space="0" w:color="C0C0C0"/>
            </w:tcBorders>
            <w:shd w:val="clear" w:color="000000" w:fill="D7EAD3"/>
            <w:vAlign w:val="center"/>
            <w:hideMark/>
          </w:tcPr>
          <w:p w14:paraId="64706AF9"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10,88</w:t>
            </w:r>
          </w:p>
        </w:tc>
        <w:tc>
          <w:tcPr>
            <w:tcW w:w="861" w:type="dxa"/>
            <w:tcBorders>
              <w:top w:val="nil"/>
              <w:left w:val="nil"/>
              <w:bottom w:val="single" w:sz="4" w:space="0" w:color="C0C0C0"/>
              <w:right w:val="single" w:sz="4" w:space="0" w:color="C0C0C0"/>
            </w:tcBorders>
            <w:shd w:val="clear" w:color="000000" w:fill="D7EAD3"/>
            <w:vAlign w:val="center"/>
            <w:hideMark/>
          </w:tcPr>
          <w:p w14:paraId="47C4C865"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10,88</w:t>
            </w:r>
          </w:p>
        </w:tc>
        <w:tc>
          <w:tcPr>
            <w:tcW w:w="1720" w:type="dxa"/>
            <w:tcBorders>
              <w:top w:val="nil"/>
              <w:left w:val="nil"/>
              <w:bottom w:val="single" w:sz="4" w:space="0" w:color="C0C0C0"/>
              <w:right w:val="single" w:sz="4" w:space="0" w:color="C0C0C0"/>
            </w:tcBorders>
            <w:shd w:val="clear" w:color="000000" w:fill="FFFFCC"/>
            <w:vAlign w:val="center"/>
            <w:hideMark/>
          </w:tcPr>
          <w:p w14:paraId="6348A0C8" w14:textId="77777777" w:rsidR="00BF562A" w:rsidRPr="00BF562A" w:rsidRDefault="00BF562A" w:rsidP="00BF562A">
            <w:pPr>
              <w:rPr>
                <w:rFonts w:ascii="Tahoma" w:hAnsi="Tahoma" w:cs="Tahoma"/>
                <w:sz w:val="12"/>
                <w:szCs w:val="12"/>
              </w:rPr>
            </w:pPr>
            <w:r w:rsidRPr="00BF562A">
              <w:rPr>
                <w:rFonts w:ascii="Tahoma" w:hAnsi="Tahoma" w:cs="Tahoma"/>
                <w:sz w:val="12"/>
                <w:szCs w:val="12"/>
              </w:rPr>
              <w:t> </w:t>
            </w:r>
          </w:p>
        </w:tc>
      </w:tr>
      <w:tr w:rsidR="00BF562A" w:rsidRPr="00BF562A" w14:paraId="35766F05"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4B0D751F"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5E530831"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26E2927"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18.2</w:t>
            </w:r>
          </w:p>
        </w:tc>
        <w:tc>
          <w:tcPr>
            <w:tcW w:w="3052" w:type="dxa"/>
            <w:tcBorders>
              <w:top w:val="nil"/>
              <w:left w:val="nil"/>
              <w:bottom w:val="single" w:sz="4" w:space="0" w:color="C0C0C0"/>
              <w:right w:val="single" w:sz="4" w:space="0" w:color="C0C0C0"/>
            </w:tcBorders>
            <w:shd w:val="clear" w:color="auto" w:fill="auto"/>
            <w:vAlign w:val="center"/>
            <w:hideMark/>
          </w:tcPr>
          <w:p w14:paraId="472D7F7B" w14:textId="77777777" w:rsidR="00BF562A" w:rsidRPr="00BF562A" w:rsidRDefault="00BF562A" w:rsidP="00BF562A">
            <w:pPr>
              <w:ind w:firstLineChars="100" w:firstLine="120"/>
              <w:rPr>
                <w:rFonts w:ascii="Tahoma" w:hAnsi="Tahoma" w:cs="Tahoma"/>
                <w:sz w:val="12"/>
                <w:szCs w:val="12"/>
              </w:rPr>
            </w:pPr>
            <w:r w:rsidRPr="00BF562A">
              <w:rPr>
                <w:rFonts w:ascii="Tahoma" w:hAnsi="Tahoma" w:cs="Tahoma"/>
                <w:sz w:val="12"/>
                <w:szCs w:val="12"/>
              </w:rPr>
              <w:t>Тариф на собственные нужды производства</w:t>
            </w:r>
          </w:p>
        </w:tc>
        <w:tc>
          <w:tcPr>
            <w:tcW w:w="673" w:type="dxa"/>
            <w:tcBorders>
              <w:top w:val="nil"/>
              <w:left w:val="nil"/>
              <w:bottom w:val="single" w:sz="4" w:space="0" w:color="C0C0C0"/>
              <w:right w:val="single" w:sz="4" w:space="0" w:color="C0C0C0"/>
            </w:tcBorders>
            <w:shd w:val="clear" w:color="auto" w:fill="auto"/>
            <w:vAlign w:val="center"/>
            <w:hideMark/>
          </w:tcPr>
          <w:p w14:paraId="37806202"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руб/м3</w:t>
            </w:r>
          </w:p>
        </w:tc>
        <w:tc>
          <w:tcPr>
            <w:tcW w:w="1038" w:type="dxa"/>
            <w:tcBorders>
              <w:top w:val="nil"/>
              <w:left w:val="nil"/>
              <w:bottom w:val="single" w:sz="4" w:space="0" w:color="C0C0C0"/>
              <w:right w:val="single" w:sz="4" w:space="0" w:color="C0C0C0"/>
            </w:tcBorders>
            <w:shd w:val="clear" w:color="000000" w:fill="D7EAD3"/>
            <w:vAlign w:val="center"/>
            <w:hideMark/>
          </w:tcPr>
          <w:p w14:paraId="533CB5C6"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8,37</w:t>
            </w:r>
          </w:p>
        </w:tc>
        <w:tc>
          <w:tcPr>
            <w:tcW w:w="1004" w:type="dxa"/>
            <w:tcBorders>
              <w:top w:val="nil"/>
              <w:left w:val="nil"/>
              <w:bottom w:val="single" w:sz="4" w:space="0" w:color="C0C0C0"/>
              <w:right w:val="single" w:sz="4" w:space="0" w:color="C0C0C0"/>
            </w:tcBorders>
            <w:shd w:val="clear" w:color="000000" w:fill="D7EAD3"/>
            <w:vAlign w:val="center"/>
            <w:hideMark/>
          </w:tcPr>
          <w:p w14:paraId="5B165EF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9,12</w:t>
            </w:r>
          </w:p>
        </w:tc>
        <w:tc>
          <w:tcPr>
            <w:tcW w:w="970" w:type="dxa"/>
            <w:tcBorders>
              <w:top w:val="nil"/>
              <w:left w:val="nil"/>
              <w:bottom w:val="single" w:sz="4" w:space="0" w:color="C0C0C0"/>
              <w:right w:val="single" w:sz="4" w:space="0" w:color="C0C0C0"/>
            </w:tcBorders>
            <w:shd w:val="clear" w:color="000000" w:fill="D7EAD3"/>
            <w:vAlign w:val="center"/>
            <w:hideMark/>
          </w:tcPr>
          <w:p w14:paraId="04463B78"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14,57</w:t>
            </w:r>
          </w:p>
        </w:tc>
        <w:tc>
          <w:tcPr>
            <w:tcW w:w="877" w:type="dxa"/>
            <w:tcBorders>
              <w:top w:val="nil"/>
              <w:left w:val="nil"/>
              <w:bottom w:val="single" w:sz="4" w:space="0" w:color="C0C0C0"/>
              <w:right w:val="single" w:sz="4" w:space="0" w:color="C0C0C0"/>
            </w:tcBorders>
            <w:shd w:val="clear" w:color="000000" w:fill="D7EAD3"/>
            <w:vAlign w:val="center"/>
            <w:hideMark/>
          </w:tcPr>
          <w:p w14:paraId="1564293D"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10,03</w:t>
            </w:r>
          </w:p>
        </w:tc>
        <w:tc>
          <w:tcPr>
            <w:tcW w:w="2398" w:type="dxa"/>
            <w:tcBorders>
              <w:top w:val="nil"/>
              <w:left w:val="nil"/>
              <w:bottom w:val="single" w:sz="4" w:space="0" w:color="C0C0C0"/>
              <w:right w:val="single" w:sz="4" w:space="0" w:color="C0C0C0"/>
            </w:tcBorders>
            <w:shd w:val="clear" w:color="000000" w:fill="D7EAD3"/>
            <w:vAlign w:val="center"/>
            <w:hideMark/>
          </w:tcPr>
          <w:p w14:paraId="3E8EB6F1"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9,34</w:t>
            </w:r>
          </w:p>
        </w:tc>
        <w:tc>
          <w:tcPr>
            <w:tcW w:w="1063" w:type="dxa"/>
            <w:tcBorders>
              <w:top w:val="nil"/>
              <w:left w:val="nil"/>
              <w:bottom w:val="single" w:sz="4" w:space="0" w:color="C0C0C0"/>
              <w:right w:val="single" w:sz="4" w:space="0" w:color="C0C0C0"/>
            </w:tcBorders>
            <w:shd w:val="clear" w:color="000000" w:fill="D7EAD3"/>
            <w:vAlign w:val="center"/>
            <w:hideMark/>
          </w:tcPr>
          <w:p w14:paraId="040D14B8"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10,88</w:t>
            </w:r>
          </w:p>
        </w:tc>
        <w:tc>
          <w:tcPr>
            <w:tcW w:w="846" w:type="dxa"/>
            <w:tcBorders>
              <w:top w:val="nil"/>
              <w:left w:val="nil"/>
              <w:bottom w:val="single" w:sz="4" w:space="0" w:color="C0C0C0"/>
              <w:right w:val="single" w:sz="4" w:space="0" w:color="C0C0C0"/>
            </w:tcBorders>
            <w:shd w:val="clear" w:color="000000" w:fill="D7EAD3"/>
            <w:vAlign w:val="center"/>
            <w:hideMark/>
          </w:tcPr>
          <w:p w14:paraId="04E0902B"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10,88</w:t>
            </w:r>
          </w:p>
        </w:tc>
        <w:tc>
          <w:tcPr>
            <w:tcW w:w="861" w:type="dxa"/>
            <w:tcBorders>
              <w:top w:val="nil"/>
              <w:left w:val="nil"/>
              <w:bottom w:val="single" w:sz="4" w:space="0" w:color="C0C0C0"/>
              <w:right w:val="single" w:sz="4" w:space="0" w:color="C0C0C0"/>
            </w:tcBorders>
            <w:shd w:val="clear" w:color="000000" w:fill="D7EAD3"/>
            <w:vAlign w:val="center"/>
            <w:hideMark/>
          </w:tcPr>
          <w:p w14:paraId="36077360" w14:textId="77777777" w:rsidR="00BF562A" w:rsidRPr="00BF562A" w:rsidRDefault="00BF562A" w:rsidP="00BF562A">
            <w:pPr>
              <w:jc w:val="center"/>
              <w:rPr>
                <w:rFonts w:ascii="Tahoma" w:hAnsi="Tahoma" w:cs="Tahoma"/>
                <w:sz w:val="12"/>
                <w:szCs w:val="12"/>
              </w:rPr>
            </w:pPr>
            <w:r w:rsidRPr="00BF562A">
              <w:rPr>
                <w:rFonts w:ascii="Tahoma" w:hAnsi="Tahoma" w:cs="Tahoma"/>
                <w:sz w:val="12"/>
                <w:szCs w:val="12"/>
              </w:rPr>
              <w:t>10,88</w:t>
            </w:r>
          </w:p>
        </w:tc>
        <w:tc>
          <w:tcPr>
            <w:tcW w:w="1720" w:type="dxa"/>
            <w:tcBorders>
              <w:top w:val="nil"/>
              <w:left w:val="nil"/>
              <w:bottom w:val="single" w:sz="4" w:space="0" w:color="C0C0C0"/>
              <w:right w:val="single" w:sz="4" w:space="0" w:color="C0C0C0"/>
            </w:tcBorders>
            <w:shd w:val="clear" w:color="000000" w:fill="FFFFCC"/>
            <w:vAlign w:val="center"/>
            <w:hideMark/>
          </w:tcPr>
          <w:p w14:paraId="56E1F4BA" w14:textId="77777777" w:rsidR="00BF562A" w:rsidRPr="00BF562A" w:rsidRDefault="00BF562A" w:rsidP="00BF562A">
            <w:pPr>
              <w:rPr>
                <w:rFonts w:ascii="Tahoma" w:hAnsi="Tahoma" w:cs="Tahoma"/>
                <w:sz w:val="12"/>
                <w:szCs w:val="12"/>
              </w:rPr>
            </w:pPr>
            <w:r w:rsidRPr="00BF562A">
              <w:rPr>
                <w:rFonts w:ascii="Tahoma" w:hAnsi="Tahoma" w:cs="Tahoma"/>
                <w:sz w:val="12"/>
                <w:szCs w:val="12"/>
              </w:rPr>
              <w:t>99,79%</w:t>
            </w:r>
          </w:p>
        </w:tc>
      </w:tr>
      <w:tr w:rsidR="00BF562A" w:rsidRPr="00BF562A" w14:paraId="46C3B986" w14:textId="77777777" w:rsidTr="00BF562A">
        <w:trPr>
          <w:trHeight w:val="225"/>
          <w:jc w:val="center"/>
        </w:trPr>
        <w:tc>
          <w:tcPr>
            <w:tcW w:w="410" w:type="dxa"/>
            <w:tcBorders>
              <w:top w:val="nil"/>
              <w:left w:val="nil"/>
              <w:bottom w:val="nil"/>
              <w:right w:val="nil"/>
            </w:tcBorders>
            <w:shd w:val="clear" w:color="auto" w:fill="auto"/>
            <w:noWrap/>
            <w:vAlign w:val="bottom"/>
            <w:hideMark/>
          </w:tcPr>
          <w:p w14:paraId="1B8DD86D" w14:textId="77777777" w:rsidR="00BF562A" w:rsidRPr="00BF562A" w:rsidRDefault="00BF562A" w:rsidP="00BF562A">
            <w:pPr>
              <w:rPr>
                <w:rFonts w:ascii="Tahoma" w:hAnsi="Tahoma" w:cs="Tahoma"/>
                <w:sz w:val="12"/>
                <w:szCs w:val="12"/>
              </w:rPr>
            </w:pPr>
          </w:p>
        </w:tc>
        <w:tc>
          <w:tcPr>
            <w:tcW w:w="320" w:type="dxa"/>
            <w:tcBorders>
              <w:top w:val="nil"/>
              <w:left w:val="nil"/>
              <w:bottom w:val="nil"/>
              <w:right w:val="nil"/>
            </w:tcBorders>
            <w:shd w:val="clear" w:color="auto" w:fill="auto"/>
            <w:noWrap/>
            <w:vAlign w:val="bottom"/>
            <w:hideMark/>
          </w:tcPr>
          <w:p w14:paraId="2BB49D9F"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4B0FB64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19</w:t>
            </w:r>
          </w:p>
        </w:tc>
        <w:tc>
          <w:tcPr>
            <w:tcW w:w="3052" w:type="dxa"/>
            <w:tcBorders>
              <w:top w:val="nil"/>
              <w:left w:val="nil"/>
              <w:bottom w:val="single" w:sz="4" w:space="0" w:color="C0C0C0"/>
              <w:right w:val="single" w:sz="4" w:space="0" w:color="C0C0C0"/>
            </w:tcBorders>
            <w:shd w:val="clear" w:color="auto" w:fill="auto"/>
            <w:vAlign w:val="center"/>
            <w:hideMark/>
          </w:tcPr>
          <w:p w14:paraId="34D18423"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ФОТ, всего</w:t>
            </w:r>
          </w:p>
        </w:tc>
        <w:tc>
          <w:tcPr>
            <w:tcW w:w="673" w:type="dxa"/>
            <w:tcBorders>
              <w:top w:val="nil"/>
              <w:left w:val="nil"/>
              <w:bottom w:val="single" w:sz="4" w:space="0" w:color="C0C0C0"/>
              <w:right w:val="single" w:sz="4" w:space="0" w:color="C0C0C0"/>
            </w:tcBorders>
            <w:shd w:val="clear" w:color="auto" w:fill="auto"/>
            <w:vAlign w:val="center"/>
            <w:hideMark/>
          </w:tcPr>
          <w:p w14:paraId="64C6F63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000000" w:fill="D7EAD3"/>
            <w:vAlign w:val="center"/>
            <w:hideMark/>
          </w:tcPr>
          <w:p w14:paraId="3FE0DBC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141,45</w:t>
            </w:r>
          </w:p>
        </w:tc>
        <w:tc>
          <w:tcPr>
            <w:tcW w:w="1004" w:type="dxa"/>
            <w:tcBorders>
              <w:top w:val="nil"/>
              <w:left w:val="nil"/>
              <w:bottom w:val="single" w:sz="4" w:space="0" w:color="C0C0C0"/>
              <w:right w:val="single" w:sz="4" w:space="0" w:color="C0C0C0"/>
            </w:tcBorders>
            <w:shd w:val="clear" w:color="000000" w:fill="D7EAD3"/>
            <w:vAlign w:val="center"/>
            <w:hideMark/>
          </w:tcPr>
          <w:p w14:paraId="305CFAF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148,08</w:t>
            </w:r>
          </w:p>
        </w:tc>
        <w:tc>
          <w:tcPr>
            <w:tcW w:w="970" w:type="dxa"/>
            <w:tcBorders>
              <w:top w:val="nil"/>
              <w:left w:val="nil"/>
              <w:bottom w:val="single" w:sz="4" w:space="0" w:color="C0C0C0"/>
              <w:right w:val="single" w:sz="4" w:space="0" w:color="C0C0C0"/>
            </w:tcBorders>
            <w:shd w:val="clear" w:color="000000" w:fill="D7EAD3"/>
            <w:vAlign w:val="center"/>
            <w:hideMark/>
          </w:tcPr>
          <w:p w14:paraId="7A140DF2"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541,85</w:t>
            </w:r>
          </w:p>
        </w:tc>
        <w:tc>
          <w:tcPr>
            <w:tcW w:w="877" w:type="dxa"/>
            <w:tcBorders>
              <w:top w:val="nil"/>
              <w:left w:val="nil"/>
              <w:bottom w:val="single" w:sz="4" w:space="0" w:color="C0C0C0"/>
              <w:right w:val="single" w:sz="4" w:space="0" w:color="C0C0C0"/>
            </w:tcBorders>
            <w:shd w:val="clear" w:color="000000" w:fill="D7EAD3"/>
            <w:vAlign w:val="center"/>
            <w:hideMark/>
          </w:tcPr>
          <w:p w14:paraId="6E67FCA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158,04</w:t>
            </w:r>
          </w:p>
        </w:tc>
        <w:tc>
          <w:tcPr>
            <w:tcW w:w="2398" w:type="dxa"/>
            <w:tcBorders>
              <w:top w:val="nil"/>
              <w:left w:val="nil"/>
              <w:bottom w:val="single" w:sz="4" w:space="0" w:color="C0C0C0"/>
              <w:right w:val="single" w:sz="4" w:space="0" w:color="C0C0C0"/>
            </w:tcBorders>
            <w:shd w:val="clear" w:color="000000" w:fill="D7EAD3"/>
            <w:vAlign w:val="center"/>
            <w:hideMark/>
          </w:tcPr>
          <w:p w14:paraId="2654FA6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149,08</w:t>
            </w:r>
          </w:p>
        </w:tc>
        <w:tc>
          <w:tcPr>
            <w:tcW w:w="1063" w:type="dxa"/>
            <w:tcBorders>
              <w:top w:val="nil"/>
              <w:left w:val="nil"/>
              <w:bottom w:val="single" w:sz="4" w:space="0" w:color="C0C0C0"/>
              <w:right w:val="single" w:sz="4" w:space="0" w:color="C0C0C0"/>
            </w:tcBorders>
            <w:shd w:val="clear" w:color="000000" w:fill="D7EAD3"/>
            <w:vAlign w:val="center"/>
            <w:hideMark/>
          </w:tcPr>
          <w:p w14:paraId="2517D40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161,54</w:t>
            </w:r>
          </w:p>
        </w:tc>
        <w:tc>
          <w:tcPr>
            <w:tcW w:w="846" w:type="dxa"/>
            <w:tcBorders>
              <w:top w:val="nil"/>
              <w:left w:val="nil"/>
              <w:bottom w:val="single" w:sz="4" w:space="0" w:color="C0C0C0"/>
              <w:right w:val="single" w:sz="4" w:space="0" w:color="C0C0C0"/>
            </w:tcBorders>
            <w:shd w:val="clear" w:color="000000" w:fill="D7EAD3"/>
            <w:vAlign w:val="center"/>
            <w:hideMark/>
          </w:tcPr>
          <w:p w14:paraId="1E2E05B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80,77</w:t>
            </w:r>
          </w:p>
        </w:tc>
        <w:tc>
          <w:tcPr>
            <w:tcW w:w="861" w:type="dxa"/>
            <w:tcBorders>
              <w:top w:val="nil"/>
              <w:left w:val="nil"/>
              <w:bottom w:val="single" w:sz="4" w:space="0" w:color="C0C0C0"/>
              <w:right w:val="single" w:sz="4" w:space="0" w:color="C0C0C0"/>
            </w:tcBorders>
            <w:shd w:val="clear" w:color="000000" w:fill="D7EAD3"/>
            <w:vAlign w:val="center"/>
            <w:hideMark/>
          </w:tcPr>
          <w:p w14:paraId="669EB41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80,77</w:t>
            </w:r>
          </w:p>
        </w:tc>
        <w:tc>
          <w:tcPr>
            <w:tcW w:w="1720" w:type="dxa"/>
            <w:tcBorders>
              <w:top w:val="nil"/>
              <w:left w:val="nil"/>
              <w:bottom w:val="single" w:sz="4" w:space="0" w:color="C0C0C0"/>
              <w:right w:val="single" w:sz="4" w:space="0" w:color="C0C0C0"/>
            </w:tcBorders>
            <w:shd w:val="clear" w:color="000000" w:fill="FFFFCC"/>
            <w:vAlign w:val="center"/>
            <w:hideMark/>
          </w:tcPr>
          <w:p w14:paraId="716EE7E9"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46EADDB0"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5DB12876" w14:textId="77777777" w:rsidR="00BF562A" w:rsidRPr="00BF562A" w:rsidRDefault="00BF562A" w:rsidP="00BF562A">
            <w:pP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706A2E73"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484EE1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20</w:t>
            </w:r>
          </w:p>
        </w:tc>
        <w:tc>
          <w:tcPr>
            <w:tcW w:w="3052" w:type="dxa"/>
            <w:tcBorders>
              <w:top w:val="nil"/>
              <w:left w:val="nil"/>
              <w:bottom w:val="single" w:sz="4" w:space="0" w:color="C0C0C0"/>
              <w:right w:val="single" w:sz="4" w:space="0" w:color="C0C0C0"/>
            </w:tcBorders>
            <w:shd w:val="clear" w:color="auto" w:fill="auto"/>
            <w:vAlign w:val="center"/>
            <w:hideMark/>
          </w:tcPr>
          <w:p w14:paraId="6AAE82A7"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Численность персонала, всего</w:t>
            </w:r>
          </w:p>
        </w:tc>
        <w:tc>
          <w:tcPr>
            <w:tcW w:w="673" w:type="dxa"/>
            <w:tcBorders>
              <w:top w:val="nil"/>
              <w:left w:val="nil"/>
              <w:bottom w:val="single" w:sz="4" w:space="0" w:color="C0C0C0"/>
              <w:right w:val="single" w:sz="4" w:space="0" w:color="C0C0C0"/>
            </w:tcBorders>
            <w:shd w:val="clear" w:color="auto" w:fill="auto"/>
            <w:vAlign w:val="center"/>
            <w:hideMark/>
          </w:tcPr>
          <w:p w14:paraId="43D7378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чел</w:t>
            </w:r>
          </w:p>
        </w:tc>
        <w:tc>
          <w:tcPr>
            <w:tcW w:w="1038" w:type="dxa"/>
            <w:tcBorders>
              <w:top w:val="nil"/>
              <w:left w:val="nil"/>
              <w:bottom w:val="single" w:sz="4" w:space="0" w:color="C0C0C0"/>
              <w:right w:val="single" w:sz="4" w:space="0" w:color="C0C0C0"/>
            </w:tcBorders>
            <w:shd w:val="clear" w:color="000000" w:fill="D7EAD3"/>
            <w:vAlign w:val="center"/>
            <w:hideMark/>
          </w:tcPr>
          <w:p w14:paraId="32792CD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w:t>
            </w:r>
          </w:p>
        </w:tc>
        <w:tc>
          <w:tcPr>
            <w:tcW w:w="1004" w:type="dxa"/>
            <w:tcBorders>
              <w:top w:val="nil"/>
              <w:left w:val="nil"/>
              <w:bottom w:val="single" w:sz="4" w:space="0" w:color="C0C0C0"/>
              <w:right w:val="single" w:sz="4" w:space="0" w:color="C0C0C0"/>
            </w:tcBorders>
            <w:shd w:val="clear" w:color="000000" w:fill="D7EAD3"/>
            <w:vAlign w:val="center"/>
            <w:hideMark/>
          </w:tcPr>
          <w:p w14:paraId="6DBA6AA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w:t>
            </w:r>
          </w:p>
        </w:tc>
        <w:tc>
          <w:tcPr>
            <w:tcW w:w="970" w:type="dxa"/>
            <w:tcBorders>
              <w:top w:val="nil"/>
              <w:left w:val="nil"/>
              <w:bottom w:val="single" w:sz="4" w:space="0" w:color="C0C0C0"/>
              <w:right w:val="single" w:sz="4" w:space="0" w:color="C0C0C0"/>
            </w:tcBorders>
            <w:shd w:val="clear" w:color="000000" w:fill="D7EAD3"/>
            <w:vAlign w:val="center"/>
            <w:hideMark/>
          </w:tcPr>
          <w:p w14:paraId="23998E9D"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4,08</w:t>
            </w:r>
          </w:p>
        </w:tc>
        <w:tc>
          <w:tcPr>
            <w:tcW w:w="877" w:type="dxa"/>
            <w:tcBorders>
              <w:top w:val="nil"/>
              <w:left w:val="nil"/>
              <w:bottom w:val="single" w:sz="4" w:space="0" w:color="C0C0C0"/>
              <w:right w:val="single" w:sz="4" w:space="0" w:color="C0C0C0"/>
            </w:tcBorders>
            <w:shd w:val="clear" w:color="000000" w:fill="D7EAD3"/>
            <w:vAlign w:val="center"/>
            <w:hideMark/>
          </w:tcPr>
          <w:p w14:paraId="5500D4B5"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w:t>
            </w:r>
          </w:p>
        </w:tc>
        <w:tc>
          <w:tcPr>
            <w:tcW w:w="2398" w:type="dxa"/>
            <w:tcBorders>
              <w:top w:val="nil"/>
              <w:left w:val="nil"/>
              <w:bottom w:val="single" w:sz="4" w:space="0" w:color="C0C0C0"/>
              <w:right w:val="single" w:sz="4" w:space="0" w:color="C0C0C0"/>
            </w:tcBorders>
            <w:shd w:val="clear" w:color="000000" w:fill="D7EAD3"/>
            <w:vAlign w:val="center"/>
            <w:hideMark/>
          </w:tcPr>
          <w:p w14:paraId="1BECFC0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w:t>
            </w:r>
          </w:p>
        </w:tc>
        <w:tc>
          <w:tcPr>
            <w:tcW w:w="1063" w:type="dxa"/>
            <w:tcBorders>
              <w:top w:val="nil"/>
              <w:left w:val="nil"/>
              <w:bottom w:val="single" w:sz="4" w:space="0" w:color="C0C0C0"/>
              <w:right w:val="single" w:sz="4" w:space="0" w:color="C0C0C0"/>
            </w:tcBorders>
            <w:shd w:val="clear" w:color="000000" w:fill="D7EAD3"/>
            <w:vAlign w:val="center"/>
            <w:hideMark/>
          </w:tcPr>
          <w:p w14:paraId="6D8D249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w:t>
            </w:r>
          </w:p>
        </w:tc>
        <w:tc>
          <w:tcPr>
            <w:tcW w:w="846" w:type="dxa"/>
            <w:tcBorders>
              <w:top w:val="nil"/>
              <w:left w:val="nil"/>
              <w:bottom w:val="single" w:sz="4" w:space="0" w:color="C0C0C0"/>
              <w:right w:val="single" w:sz="4" w:space="0" w:color="C0C0C0"/>
            </w:tcBorders>
            <w:shd w:val="clear" w:color="000000" w:fill="D7EAD3"/>
            <w:vAlign w:val="center"/>
            <w:hideMark/>
          </w:tcPr>
          <w:p w14:paraId="5AC23183"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w:t>
            </w:r>
          </w:p>
        </w:tc>
        <w:tc>
          <w:tcPr>
            <w:tcW w:w="861" w:type="dxa"/>
            <w:tcBorders>
              <w:top w:val="nil"/>
              <w:left w:val="nil"/>
              <w:bottom w:val="single" w:sz="4" w:space="0" w:color="C0C0C0"/>
              <w:right w:val="single" w:sz="4" w:space="0" w:color="C0C0C0"/>
            </w:tcBorders>
            <w:shd w:val="clear" w:color="000000" w:fill="D7EAD3"/>
            <w:vAlign w:val="center"/>
            <w:hideMark/>
          </w:tcPr>
          <w:p w14:paraId="66F25B4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1,00</w:t>
            </w:r>
          </w:p>
        </w:tc>
        <w:tc>
          <w:tcPr>
            <w:tcW w:w="1720" w:type="dxa"/>
            <w:tcBorders>
              <w:top w:val="nil"/>
              <w:left w:val="nil"/>
              <w:bottom w:val="single" w:sz="4" w:space="0" w:color="C0C0C0"/>
              <w:right w:val="single" w:sz="4" w:space="0" w:color="C0C0C0"/>
            </w:tcBorders>
            <w:shd w:val="clear" w:color="000000" w:fill="FFFFCC"/>
            <w:vAlign w:val="center"/>
            <w:hideMark/>
          </w:tcPr>
          <w:p w14:paraId="7AA5D50A"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070BE8F3" w14:textId="77777777" w:rsidTr="00BF562A">
        <w:trPr>
          <w:trHeight w:val="300"/>
          <w:jc w:val="center"/>
        </w:trPr>
        <w:tc>
          <w:tcPr>
            <w:tcW w:w="410" w:type="dxa"/>
            <w:tcBorders>
              <w:top w:val="nil"/>
              <w:left w:val="nil"/>
              <w:bottom w:val="nil"/>
              <w:right w:val="nil"/>
            </w:tcBorders>
            <w:shd w:val="clear" w:color="auto" w:fill="auto"/>
            <w:noWrap/>
            <w:vAlign w:val="bottom"/>
            <w:hideMark/>
          </w:tcPr>
          <w:p w14:paraId="3B4788EC" w14:textId="77777777" w:rsidR="00BF562A" w:rsidRPr="00BF562A" w:rsidRDefault="00BF562A" w:rsidP="00BF562A">
            <w:pPr>
              <w:rPr>
                <w:rFonts w:ascii="Tahoma" w:hAnsi="Tahoma" w:cs="Tahoma"/>
                <w:b/>
                <w:bCs/>
                <w:sz w:val="12"/>
                <w:szCs w:val="12"/>
              </w:rPr>
            </w:pPr>
          </w:p>
        </w:tc>
        <w:tc>
          <w:tcPr>
            <w:tcW w:w="320" w:type="dxa"/>
            <w:tcBorders>
              <w:top w:val="nil"/>
              <w:left w:val="nil"/>
              <w:bottom w:val="nil"/>
              <w:right w:val="nil"/>
            </w:tcBorders>
            <w:shd w:val="clear" w:color="auto" w:fill="auto"/>
            <w:noWrap/>
            <w:vAlign w:val="bottom"/>
            <w:hideMark/>
          </w:tcPr>
          <w:p w14:paraId="425C935C" w14:textId="77777777" w:rsidR="00BF562A" w:rsidRPr="00BF562A" w:rsidRDefault="00BF562A" w:rsidP="00BF562A">
            <w:pPr>
              <w:rPr>
                <w:sz w:val="12"/>
                <w:szCs w:val="12"/>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48E112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w:t>
            </w:r>
          </w:p>
        </w:tc>
        <w:tc>
          <w:tcPr>
            <w:tcW w:w="3052" w:type="dxa"/>
            <w:tcBorders>
              <w:top w:val="nil"/>
              <w:left w:val="nil"/>
              <w:bottom w:val="single" w:sz="4" w:space="0" w:color="C0C0C0"/>
              <w:right w:val="single" w:sz="4" w:space="0" w:color="C0C0C0"/>
            </w:tcBorders>
            <w:shd w:val="clear" w:color="auto" w:fill="auto"/>
            <w:vAlign w:val="center"/>
            <w:hideMark/>
          </w:tcPr>
          <w:p w14:paraId="0934F21E"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Среднемесячная заработная плата</w:t>
            </w:r>
          </w:p>
        </w:tc>
        <w:tc>
          <w:tcPr>
            <w:tcW w:w="673" w:type="dxa"/>
            <w:tcBorders>
              <w:top w:val="nil"/>
              <w:left w:val="nil"/>
              <w:bottom w:val="single" w:sz="4" w:space="0" w:color="C0C0C0"/>
              <w:right w:val="single" w:sz="4" w:space="0" w:color="C0C0C0"/>
            </w:tcBorders>
            <w:shd w:val="clear" w:color="auto" w:fill="auto"/>
            <w:vAlign w:val="center"/>
            <w:hideMark/>
          </w:tcPr>
          <w:p w14:paraId="4F39209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руб</w:t>
            </w:r>
          </w:p>
        </w:tc>
        <w:tc>
          <w:tcPr>
            <w:tcW w:w="1038" w:type="dxa"/>
            <w:tcBorders>
              <w:top w:val="nil"/>
              <w:left w:val="nil"/>
              <w:bottom w:val="single" w:sz="4" w:space="0" w:color="C0C0C0"/>
              <w:right w:val="single" w:sz="4" w:space="0" w:color="C0C0C0"/>
            </w:tcBorders>
            <w:shd w:val="clear" w:color="000000" w:fill="D7EAD3"/>
            <w:vAlign w:val="center"/>
            <w:hideMark/>
          </w:tcPr>
          <w:p w14:paraId="5DA3594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11 787,50</w:t>
            </w:r>
          </w:p>
        </w:tc>
        <w:tc>
          <w:tcPr>
            <w:tcW w:w="1004" w:type="dxa"/>
            <w:tcBorders>
              <w:top w:val="nil"/>
              <w:left w:val="nil"/>
              <w:bottom w:val="single" w:sz="4" w:space="0" w:color="C0C0C0"/>
              <w:right w:val="single" w:sz="4" w:space="0" w:color="C0C0C0"/>
            </w:tcBorders>
            <w:shd w:val="clear" w:color="000000" w:fill="D7EAD3"/>
            <w:vAlign w:val="center"/>
            <w:hideMark/>
          </w:tcPr>
          <w:p w14:paraId="5EA5DE2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12 339,80</w:t>
            </w:r>
          </w:p>
        </w:tc>
        <w:tc>
          <w:tcPr>
            <w:tcW w:w="970" w:type="dxa"/>
            <w:tcBorders>
              <w:top w:val="nil"/>
              <w:left w:val="nil"/>
              <w:bottom w:val="single" w:sz="4" w:space="0" w:color="C0C0C0"/>
              <w:right w:val="single" w:sz="4" w:space="0" w:color="C0C0C0"/>
            </w:tcBorders>
            <w:shd w:val="clear" w:color="000000" w:fill="D7EAD3"/>
            <w:vAlign w:val="center"/>
            <w:hideMark/>
          </w:tcPr>
          <w:p w14:paraId="1C4754D5"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11 066,95</w:t>
            </w:r>
          </w:p>
        </w:tc>
        <w:tc>
          <w:tcPr>
            <w:tcW w:w="877" w:type="dxa"/>
            <w:tcBorders>
              <w:top w:val="nil"/>
              <w:left w:val="nil"/>
              <w:bottom w:val="single" w:sz="4" w:space="0" w:color="C0C0C0"/>
              <w:right w:val="single" w:sz="4" w:space="0" w:color="C0C0C0"/>
            </w:tcBorders>
            <w:shd w:val="clear" w:color="000000" w:fill="D7EAD3"/>
            <w:vAlign w:val="center"/>
            <w:hideMark/>
          </w:tcPr>
          <w:p w14:paraId="778E35B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13 169,92</w:t>
            </w:r>
          </w:p>
        </w:tc>
        <w:tc>
          <w:tcPr>
            <w:tcW w:w="2398" w:type="dxa"/>
            <w:tcBorders>
              <w:top w:val="nil"/>
              <w:left w:val="nil"/>
              <w:bottom w:val="single" w:sz="4" w:space="0" w:color="C0C0C0"/>
              <w:right w:val="single" w:sz="4" w:space="0" w:color="C0C0C0"/>
            </w:tcBorders>
            <w:shd w:val="clear" w:color="000000" w:fill="D7EAD3"/>
            <w:vAlign w:val="center"/>
            <w:hideMark/>
          </w:tcPr>
          <w:p w14:paraId="25B05CA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12 423,08</w:t>
            </w:r>
          </w:p>
        </w:tc>
        <w:tc>
          <w:tcPr>
            <w:tcW w:w="1063" w:type="dxa"/>
            <w:tcBorders>
              <w:top w:val="nil"/>
              <w:left w:val="nil"/>
              <w:bottom w:val="nil"/>
              <w:right w:val="single" w:sz="4" w:space="0" w:color="C0C0C0"/>
            </w:tcBorders>
            <w:shd w:val="clear" w:color="000000" w:fill="D7EAD3"/>
            <w:vAlign w:val="center"/>
            <w:hideMark/>
          </w:tcPr>
          <w:p w14:paraId="79DED66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13 461,91</w:t>
            </w:r>
          </w:p>
        </w:tc>
        <w:tc>
          <w:tcPr>
            <w:tcW w:w="846" w:type="dxa"/>
            <w:tcBorders>
              <w:top w:val="nil"/>
              <w:left w:val="nil"/>
              <w:bottom w:val="single" w:sz="4" w:space="0" w:color="C0C0C0"/>
              <w:right w:val="single" w:sz="4" w:space="0" w:color="C0C0C0"/>
            </w:tcBorders>
            <w:shd w:val="clear" w:color="000000" w:fill="D7EAD3"/>
            <w:vAlign w:val="center"/>
            <w:hideMark/>
          </w:tcPr>
          <w:p w14:paraId="74D4B4B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13 461,91</w:t>
            </w:r>
          </w:p>
        </w:tc>
        <w:tc>
          <w:tcPr>
            <w:tcW w:w="861" w:type="dxa"/>
            <w:tcBorders>
              <w:top w:val="nil"/>
              <w:left w:val="nil"/>
              <w:bottom w:val="single" w:sz="4" w:space="0" w:color="C0C0C0"/>
              <w:right w:val="single" w:sz="4" w:space="0" w:color="C0C0C0"/>
            </w:tcBorders>
            <w:shd w:val="clear" w:color="000000" w:fill="D7EAD3"/>
            <w:vAlign w:val="center"/>
            <w:hideMark/>
          </w:tcPr>
          <w:p w14:paraId="1F25B56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13 461,91</w:t>
            </w:r>
          </w:p>
        </w:tc>
        <w:tc>
          <w:tcPr>
            <w:tcW w:w="1720" w:type="dxa"/>
            <w:tcBorders>
              <w:top w:val="nil"/>
              <w:left w:val="nil"/>
              <w:bottom w:val="single" w:sz="4" w:space="0" w:color="C0C0C0"/>
              <w:right w:val="single" w:sz="4" w:space="0" w:color="C0C0C0"/>
            </w:tcBorders>
            <w:shd w:val="clear" w:color="000000" w:fill="FFFFCC"/>
            <w:vAlign w:val="center"/>
            <w:hideMark/>
          </w:tcPr>
          <w:p w14:paraId="04AD4A66"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 </w:t>
            </w:r>
          </w:p>
        </w:tc>
      </w:tr>
      <w:tr w:rsidR="00BF562A" w:rsidRPr="00BF562A" w14:paraId="3A2AC679" w14:textId="77777777" w:rsidTr="00BF562A">
        <w:trPr>
          <w:trHeight w:val="225"/>
          <w:jc w:val="center"/>
        </w:trPr>
        <w:tc>
          <w:tcPr>
            <w:tcW w:w="410" w:type="dxa"/>
            <w:tcBorders>
              <w:top w:val="nil"/>
              <w:left w:val="nil"/>
              <w:bottom w:val="nil"/>
              <w:right w:val="nil"/>
            </w:tcBorders>
            <w:shd w:val="clear" w:color="auto" w:fill="auto"/>
            <w:vAlign w:val="center"/>
            <w:hideMark/>
          </w:tcPr>
          <w:p w14:paraId="6EF46719" w14:textId="77777777" w:rsidR="00BF562A" w:rsidRPr="00BF562A" w:rsidRDefault="00BF562A" w:rsidP="00BF562A">
            <w:pPr>
              <w:rPr>
                <w:rFonts w:ascii="Tahoma" w:hAnsi="Tahoma" w:cs="Tahoma"/>
                <w:b/>
                <w:bCs/>
                <w:sz w:val="12"/>
                <w:szCs w:val="12"/>
              </w:rPr>
            </w:pPr>
          </w:p>
        </w:tc>
        <w:tc>
          <w:tcPr>
            <w:tcW w:w="320" w:type="dxa"/>
            <w:tcBorders>
              <w:top w:val="nil"/>
              <w:left w:val="nil"/>
              <w:bottom w:val="nil"/>
              <w:right w:val="nil"/>
            </w:tcBorders>
            <w:shd w:val="clear" w:color="auto" w:fill="auto"/>
            <w:vAlign w:val="center"/>
            <w:hideMark/>
          </w:tcPr>
          <w:p w14:paraId="31242C75"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53CA6071" w14:textId="77777777" w:rsidR="00BF562A" w:rsidRPr="00BF562A" w:rsidRDefault="00BF562A" w:rsidP="00BF562A">
            <w:pPr>
              <w:rPr>
                <w:sz w:val="12"/>
                <w:szCs w:val="12"/>
              </w:rPr>
            </w:pPr>
          </w:p>
        </w:tc>
        <w:tc>
          <w:tcPr>
            <w:tcW w:w="3052" w:type="dxa"/>
            <w:tcBorders>
              <w:top w:val="nil"/>
              <w:left w:val="nil"/>
              <w:bottom w:val="nil"/>
              <w:right w:val="nil"/>
            </w:tcBorders>
            <w:shd w:val="clear" w:color="auto" w:fill="auto"/>
            <w:vAlign w:val="center"/>
            <w:hideMark/>
          </w:tcPr>
          <w:p w14:paraId="15E2A406" w14:textId="77777777" w:rsidR="00BF562A" w:rsidRPr="00BF562A" w:rsidRDefault="00BF562A" w:rsidP="00BF562A">
            <w:pPr>
              <w:rPr>
                <w:sz w:val="12"/>
                <w:szCs w:val="12"/>
              </w:rPr>
            </w:pPr>
          </w:p>
        </w:tc>
        <w:tc>
          <w:tcPr>
            <w:tcW w:w="673" w:type="dxa"/>
            <w:tcBorders>
              <w:top w:val="nil"/>
              <w:left w:val="nil"/>
              <w:bottom w:val="nil"/>
              <w:right w:val="nil"/>
            </w:tcBorders>
            <w:shd w:val="clear" w:color="auto" w:fill="auto"/>
            <w:vAlign w:val="center"/>
            <w:hideMark/>
          </w:tcPr>
          <w:p w14:paraId="32BB2CE8" w14:textId="77777777" w:rsidR="00BF562A" w:rsidRPr="00BF562A" w:rsidRDefault="00BF562A" w:rsidP="00BF562A">
            <w:pPr>
              <w:rPr>
                <w:sz w:val="12"/>
                <w:szCs w:val="12"/>
              </w:rPr>
            </w:pPr>
          </w:p>
        </w:tc>
        <w:tc>
          <w:tcPr>
            <w:tcW w:w="1038" w:type="dxa"/>
            <w:tcBorders>
              <w:top w:val="nil"/>
              <w:left w:val="nil"/>
              <w:bottom w:val="nil"/>
              <w:right w:val="nil"/>
            </w:tcBorders>
            <w:shd w:val="clear" w:color="auto" w:fill="auto"/>
            <w:vAlign w:val="center"/>
            <w:hideMark/>
          </w:tcPr>
          <w:p w14:paraId="51B698FF" w14:textId="77777777" w:rsidR="00BF562A" w:rsidRPr="00BF562A" w:rsidRDefault="00BF562A" w:rsidP="00BF562A">
            <w:pPr>
              <w:rPr>
                <w:sz w:val="12"/>
                <w:szCs w:val="12"/>
              </w:rPr>
            </w:pPr>
          </w:p>
        </w:tc>
        <w:tc>
          <w:tcPr>
            <w:tcW w:w="1004" w:type="dxa"/>
            <w:tcBorders>
              <w:top w:val="nil"/>
              <w:left w:val="nil"/>
              <w:bottom w:val="nil"/>
              <w:right w:val="nil"/>
            </w:tcBorders>
            <w:shd w:val="clear" w:color="auto" w:fill="auto"/>
            <w:vAlign w:val="center"/>
            <w:hideMark/>
          </w:tcPr>
          <w:p w14:paraId="65184ADF" w14:textId="77777777" w:rsidR="00BF562A" w:rsidRPr="00BF562A" w:rsidRDefault="00BF562A" w:rsidP="00BF562A">
            <w:pPr>
              <w:rPr>
                <w:sz w:val="12"/>
                <w:szCs w:val="12"/>
              </w:rPr>
            </w:pPr>
          </w:p>
        </w:tc>
        <w:tc>
          <w:tcPr>
            <w:tcW w:w="970" w:type="dxa"/>
            <w:tcBorders>
              <w:top w:val="nil"/>
              <w:left w:val="nil"/>
              <w:bottom w:val="nil"/>
              <w:right w:val="nil"/>
            </w:tcBorders>
            <w:shd w:val="clear" w:color="auto" w:fill="auto"/>
            <w:vAlign w:val="center"/>
            <w:hideMark/>
          </w:tcPr>
          <w:p w14:paraId="6FFD3DDA" w14:textId="77777777" w:rsidR="00BF562A" w:rsidRPr="00BF562A" w:rsidRDefault="00BF562A" w:rsidP="00BF562A">
            <w:pPr>
              <w:rPr>
                <w:sz w:val="12"/>
                <w:szCs w:val="12"/>
              </w:rPr>
            </w:pPr>
          </w:p>
        </w:tc>
        <w:tc>
          <w:tcPr>
            <w:tcW w:w="877" w:type="dxa"/>
            <w:tcBorders>
              <w:top w:val="nil"/>
              <w:left w:val="nil"/>
              <w:bottom w:val="nil"/>
              <w:right w:val="nil"/>
            </w:tcBorders>
            <w:shd w:val="clear" w:color="auto" w:fill="auto"/>
            <w:vAlign w:val="center"/>
            <w:hideMark/>
          </w:tcPr>
          <w:p w14:paraId="613AC32A" w14:textId="77777777" w:rsidR="00BF562A" w:rsidRPr="00BF562A" w:rsidRDefault="00BF562A" w:rsidP="00BF562A">
            <w:pPr>
              <w:rPr>
                <w:sz w:val="12"/>
                <w:szCs w:val="12"/>
              </w:rPr>
            </w:pPr>
          </w:p>
        </w:tc>
        <w:tc>
          <w:tcPr>
            <w:tcW w:w="2398" w:type="dxa"/>
            <w:tcBorders>
              <w:top w:val="nil"/>
              <w:left w:val="nil"/>
              <w:bottom w:val="nil"/>
              <w:right w:val="nil"/>
            </w:tcBorders>
            <w:shd w:val="clear" w:color="auto" w:fill="auto"/>
            <w:vAlign w:val="center"/>
            <w:hideMark/>
          </w:tcPr>
          <w:p w14:paraId="265DFC8C" w14:textId="77777777" w:rsidR="00BF562A" w:rsidRPr="00BF562A" w:rsidRDefault="00BF562A" w:rsidP="00BF562A">
            <w:pPr>
              <w:rPr>
                <w:sz w:val="12"/>
                <w:szCs w:val="12"/>
              </w:rPr>
            </w:pPr>
          </w:p>
        </w:tc>
        <w:tc>
          <w:tcPr>
            <w:tcW w:w="1063" w:type="dxa"/>
            <w:tcBorders>
              <w:top w:val="nil"/>
              <w:left w:val="nil"/>
              <w:bottom w:val="nil"/>
              <w:right w:val="nil"/>
            </w:tcBorders>
            <w:shd w:val="clear" w:color="auto" w:fill="auto"/>
            <w:vAlign w:val="center"/>
            <w:hideMark/>
          </w:tcPr>
          <w:p w14:paraId="7EAE5BF9" w14:textId="77777777" w:rsidR="00BF562A" w:rsidRPr="00BF562A" w:rsidRDefault="00BF562A" w:rsidP="00BF562A">
            <w:pPr>
              <w:rPr>
                <w:sz w:val="12"/>
                <w:szCs w:val="12"/>
              </w:rPr>
            </w:pPr>
          </w:p>
        </w:tc>
        <w:tc>
          <w:tcPr>
            <w:tcW w:w="846" w:type="dxa"/>
            <w:tcBorders>
              <w:top w:val="nil"/>
              <w:left w:val="nil"/>
              <w:bottom w:val="nil"/>
              <w:right w:val="nil"/>
            </w:tcBorders>
            <w:shd w:val="clear" w:color="auto" w:fill="auto"/>
            <w:vAlign w:val="center"/>
            <w:hideMark/>
          </w:tcPr>
          <w:p w14:paraId="020B6CDA" w14:textId="77777777" w:rsidR="00BF562A" w:rsidRPr="00BF562A" w:rsidRDefault="00BF562A" w:rsidP="00BF562A">
            <w:pPr>
              <w:rPr>
                <w:sz w:val="12"/>
                <w:szCs w:val="12"/>
              </w:rPr>
            </w:pPr>
          </w:p>
        </w:tc>
        <w:tc>
          <w:tcPr>
            <w:tcW w:w="861" w:type="dxa"/>
            <w:tcBorders>
              <w:top w:val="nil"/>
              <w:left w:val="nil"/>
              <w:bottom w:val="nil"/>
              <w:right w:val="nil"/>
            </w:tcBorders>
            <w:shd w:val="clear" w:color="auto" w:fill="auto"/>
            <w:vAlign w:val="center"/>
            <w:hideMark/>
          </w:tcPr>
          <w:p w14:paraId="0B5B9162" w14:textId="77777777" w:rsidR="00BF562A" w:rsidRPr="00BF562A" w:rsidRDefault="00BF562A" w:rsidP="00BF562A">
            <w:pPr>
              <w:rPr>
                <w:sz w:val="12"/>
                <w:szCs w:val="12"/>
              </w:rPr>
            </w:pPr>
          </w:p>
        </w:tc>
        <w:tc>
          <w:tcPr>
            <w:tcW w:w="1720" w:type="dxa"/>
            <w:tcBorders>
              <w:top w:val="nil"/>
              <w:left w:val="nil"/>
              <w:bottom w:val="nil"/>
              <w:right w:val="nil"/>
            </w:tcBorders>
            <w:shd w:val="clear" w:color="auto" w:fill="auto"/>
            <w:vAlign w:val="center"/>
            <w:hideMark/>
          </w:tcPr>
          <w:p w14:paraId="52E51A32" w14:textId="77777777" w:rsidR="00BF562A" w:rsidRPr="00BF562A" w:rsidRDefault="00BF562A" w:rsidP="00BF562A">
            <w:pPr>
              <w:rPr>
                <w:sz w:val="12"/>
                <w:szCs w:val="12"/>
              </w:rPr>
            </w:pPr>
          </w:p>
        </w:tc>
      </w:tr>
      <w:tr w:rsidR="00BF562A" w:rsidRPr="00BF562A" w14:paraId="714EB296" w14:textId="77777777" w:rsidTr="00BF562A">
        <w:trPr>
          <w:trHeight w:val="225"/>
          <w:jc w:val="center"/>
        </w:trPr>
        <w:tc>
          <w:tcPr>
            <w:tcW w:w="410" w:type="dxa"/>
            <w:tcBorders>
              <w:top w:val="nil"/>
              <w:left w:val="nil"/>
              <w:bottom w:val="nil"/>
              <w:right w:val="nil"/>
            </w:tcBorders>
            <w:shd w:val="clear" w:color="auto" w:fill="auto"/>
            <w:vAlign w:val="center"/>
            <w:hideMark/>
          </w:tcPr>
          <w:p w14:paraId="160CE41B"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0797929D"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5CE04A5B" w14:textId="77777777" w:rsidR="00BF562A" w:rsidRPr="00BF562A" w:rsidRDefault="00BF562A" w:rsidP="00BF562A">
            <w:pPr>
              <w:rPr>
                <w:sz w:val="12"/>
                <w:szCs w:val="12"/>
              </w:rPr>
            </w:pPr>
          </w:p>
        </w:tc>
        <w:tc>
          <w:tcPr>
            <w:tcW w:w="305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3915D2D" w14:textId="77777777" w:rsidR="00BF562A" w:rsidRPr="00BF562A" w:rsidRDefault="00BF562A" w:rsidP="00BF562A">
            <w:pPr>
              <w:rPr>
                <w:rFonts w:ascii="Tahoma" w:hAnsi="Tahoma" w:cs="Tahoma"/>
                <w:color w:val="000000"/>
                <w:sz w:val="12"/>
                <w:szCs w:val="12"/>
              </w:rPr>
            </w:pPr>
            <w:r w:rsidRPr="00BF562A">
              <w:rPr>
                <w:rFonts w:ascii="Tahoma" w:hAnsi="Tahoma" w:cs="Tahoma"/>
                <w:color w:val="000000"/>
                <w:sz w:val="12"/>
                <w:szCs w:val="12"/>
              </w:rPr>
              <w:t>Индекс эффективности операционных расходов</w:t>
            </w:r>
          </w:p>
        </w:tc>
        <w:tc>
          <w:tcPr>
            <w:tcW w:w="673" w:type="dxa"/>
            <w:tcBorders>
              <w:top w:val="single" w:sz="4" w:space="0" w:color="C0C0C0"/>
              <w:left w:val="nil"/>
              <w:bottom w:val="single" w:sz="4" w:space="0" w:color="C0C0C0"/>
              <w:right w:val="nil"/>
            </w:tcBorders>
            <w:shd w:val="clear" w:color="auto" w:fill="auto"/>
            <w:noWrap/>
            <w:vAlign w:val="center"/>
            <w:hideMark/>
          </w:tcPr>
          <w:p w14:paraId="1AB05234"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w:t>
            </w:r>
          </w:p>
        </w:tc>
        <w:tc>
          <w:tcPr>
            <w:tcW w:w="103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4E59F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DE916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1 </w:t>
            </w:r>
          </w:p>
        </w:tc>
        <w:tc>
          <w:tcPr>
            <w:tcW w:w="970" w:type="dxa"/>
            <w:tcBorders>
              <w:top w:val="single" w:sz="4" w:space="0" w:color="C0C0C0"/>
              <w:left w:val="nil"/>
              <w:bottom w:val="single" w:sz="4" w:space="0" w:color="C0C0C0"/>
              <w:right w:val="single" w:sz="4" w:space="0" w:color="C0C0C0"/>
            </w:tcBorders>
            <w:shd w:val="clear" w:color="auto" w:fill="auto"/>
            <w:vAlign w:val="center"/>
            <w:hideMark/>
          </w:tcPr>
          <w:p w14:paraId="6E7DF90F"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 </w:t>
            </w:r>
          </w:p>
        </w:tc>
        <w:tc>
          <w:tcPr>
            <w:tcW w:w="877" w:type="dxa"/>
            <w:tcBorders>
              <w:top w:val="single" w:sz="4" w:space="0" w:color="C0C0C0"/>
              <w:left w:val="nil"/>
              <w:bottom w:val="single" w:sz="4" w:space="0" w:color="C0C0C0"/>
              <w:right w:val="single" w:sz="4" w:space="0" w:color="C0C0C0"/>
            </w:tcBorders>
            <w:shd w:val="clear" w:color="auto" w:fill="auto"/>
            <w:vAlign w:val="center"/>
            <w:hideMark/>
          </w:tcPr>
          <w:p w14:paraId="71C894F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1 </w:t>
            </w:r>
          </w:p>
        </w:tc>
        <w:tc>
          <w:tcPr>
            <w:tcW w:w="2398" w:type="dxa"/>
            <w:tcBorders>
              <w:top w:val="single" w:sz="4" w:space="0" w:color="C0C0C0"/>
              <w:left w:val="nil"/>
              <w:bottom w:val="single" w:sz="4" w:space="0" w:color="C0C0C0"/>
              <w:right w:val="single" w:sz="4" w:space="0" w:color="C0C0C0"/>
            </w:tcBorders>
            <w:shd w:val="clear" w:color="auto" w:fill="auto"/>
            <w:vAlign w:val="center"/>
            <w:hideMark/>
          </w:tcPr>
          <w:p w14:paraId="3707530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63" w:type="dxa"/>
            <w:tcBorders>
              <w:top w:val="single" w:sz="4" w:space="0" w:color="C0C0C0"/>
              <w:left w:val="nil"/>
              <w:bottom w:val="single" w:sz="4" w:space="0" w:color="C0C0C0"/>
              <w:right w:val="single" w:sz="4" w:space="0" w:color="C0C0C0"/>
            </w:tcBorders>
            <w:shd w:val="clear" w:color="auto" w:fill="auto"/>
            <w:vAlign w:val="center"/>
            <w:hideMark/>
          </w:tcPr>
          <w:p w14:paraId="2F09B75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1 </w:t>
            </w:r>
          </w:p>
        </w:tc>
        <w:tc>
          <w:tcPr>
            <w:tcW w:w="846" w:type="dxa"/>
            <w:tcBorders>
              <w:top w:val="nil"/>
              <w:left w:val="nil"/>
              <w:bottom w:val="nil"/>
              <w:right w:val="nil"/>
            </w:tcBorders>
            <w:shd w:val="clear" w:color="auto" w:fill="auto"/>
            <w:vAlign w:val="center"/>
            <w:hideMark/>
          </w:tcPr>
          <w:p w14:paraId="22CA94F7" w14:textId="77777777" w:rsidR="00BF562A" w:rsidRPr="00BF562A" w:rsidRDefault="00BF562A" w:rsidP="00BF562A">
            <w:pPr>
              <w:jc w:val="center"/>
              <w:rPr>
                <w:rFonts w:ascii="Tahoma" w:hAnsi="Tahoma" w:cs="Tahoma"/>
                <w:b/>
                <w:bCs/>
                <w:sz w:val="12"/>
                <w:szCs w:val="12"/>
              </w:rPr>
            </w:pPr>
          </w:p>
        </w:tc>
        <w:tc>
          <w:tcPr>
            <w:tcW w:w="861" w:type="dxa"/>
            <w:tcBorders>
              <w:top w:val="nil"/>
              <w:left w:val="nil"/>
              <w:bottom w:val="nil"/>
              <w:right w:val="nil"/>
            </w:tcBorders>
            <w:shd w:val="clear" w:color="auto" w:fill="auto"/>
            <w:vAlign w:val="center"/>
            <w:hideMark/>
          </w:tcPr>
          <w:p w14:paraId="50C188D8" w14:textId="77777777" w:rsidR="00BF562A" w:rsidRPr="00BF562A" w:rsidRDefault="00BF562A" w:rsidP="00BF562A">
            <w:pPr>
              <w:rPr>
                <w:sz w:val="12"/>
                <w:szCs w:val="12"/>
              </w:rPr>
            </w:pPr>
          </w:p>
        </w:tc>
        <w:tc>
          <w:tcPr>
            <w:tcW w:w="1720" w:type="dxa"/>
            <w:tcBorders>
              <w:top w:val="nil"/>
              <w:left w:val="nil"/>
              <w:bottom w:val="nil"/>
              <w:right w:val="nil"/>
            </w:tcBorders>
            <w:shd w:val="clear" w:color="auto" w:fill="auto"/>
            <w:vAlign w:val="center"/>
            <w:hideMark/>
          </w:tcPr>
          <w:p w14:paraId="2BAB9A64" w14:textId="77777777" w:rsidR="00BF562A" w:rsidRPr="00BF562A" w:rsidRDefault="00BF562A" w:rsidP="00BF562A">
            <w:pPr>
              <w:rPr>
                <w:sz w:val="12"/>
                <w:szCs w:val="12"/>
              </w:rPr>
            </w:pPr>
          </w:p>
        </w:tc>
      </w:tr>
      <w:tr w:rsidR="00BF562A" w:rsidRPr="00BF562A" w14:paraId="512D5FDC" w14:textId="77777777" w:rsidTr="00BF562A">
        <w:trPr>
          <w:trHeight w:val="225"/>
          <w:jc w:val="center"/>
        </w:trPr>
        <w:tc>
          <w:tcPr>
            <w:tcW w:w="410" w:type="dxa"/>
            <w:tcBorders>
              <w:top w:val="nil"/>
              <w:left w:val="nil"/>
              <w:bottom w:val="nil"/>
              <w:right w:val="nil"/>
            </w:tcBorders>
            <w:shd w:val="clear" w:color="auto" w:fill="auto"/>
            <w:vAlign w:val="center"/>
            <w:hideMark/>
          </w:tcPr>
          <w:p w14:paraId="73261089"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16555547"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62B541DC"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auto" w:fill="auto"/>
            <w:noWrap/>
            <w:vAlign w:val="bottom"/>
            <w:hideMark/>
          </w:tcPr>
          <w:p w14:paraId="5EAC702F" w14:textId="77777777" w:rsidR="00BF562A" w:rsidRPr="00BF562A" w:rsidRDefault="00BF562A" w:rsidP="00BF562A">
            <w:pPr>
              <w:rPr>
                <w:rFonts w:ascii="Tahoma" w:hAnsi="Tahoma" w:cs="Tahoma"/>
                <w:color w:val="000000"/>
                <w:sz w:val="12"/>
                <w:szCs w:val="12"/>
              </w:rPr>
            </w:pPr>
            <w:r w:rsidRPr="00BF562A">
              <w:rPr>
                <w:rFonts w:ascii="Tahoma" w:hAnsi="Tahoma" w:cs="Tahoma"/>
                <w:color w:val="000000"/>
                <w:sz w:val="12"/>
                <w:szCs w:val="12"/>
              </w:rPr>
              <w:t>Индекс потребительских цен</w:t>
            </w:r>
          </w:p>
        </w:tc>
        <w:tc>
          <w:tcPr>
            <w:tcW w:w="673" w:type="dxa"/>
            <w:tcBorders>
              <w:top w:val="nil"/>
              <w:left w:val="nil"/>
              <w:bottom w:val="single" w:sz="4" w:space="0" w:color="C0C0C0"/>
              <w:right w:val="nil"/>
            </w:tcBorders>
            <w:shd w:val="clear" w:color="auto" w:fill="auto"/>
            <w:noWrap/>
            <w:vAlign w:val="center"/>
            <w:hideMark/>
          </w:tcPr>
          <w:p w14:paraId="18589E0F"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w:t>
            </w:r>
          </w:p>
        </w:tc>
        <w:tc>
          <w:tcPr>
            <w:tcW w:w="1038" w:type="dxa"/>
            <w:tcBorders>
              <w:top w:val="nil"/>
              <w:left w:val="single" w:sz="4" w:space="0" w:color="C0C0C0"/>
              <w:bottom w:val="single" w:sz="4" w:space="0" w:color="C0C0C0"/>
              <w:right w:val="single" w:sz="4" w:space="0" w:color="C0C0C0"/>
            </w:tcBorders>
            <w:shd w:val="clear" w:color="auto" w:fill="auto"/>
            <w:vAlign w:val="center"/>
            <w:hideMark/>
          </w:tcPr>
          <w:p w14:paraId="1AB456E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1376B14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970" w:type="dxa"/>
            <w:tcBorders>
              <w:top w:val="nil"/>
              <w:left w:val="nil"/>
              <w:bottom w:val="single" w:sz="4" w:space="0" w:color="C0C0C0"/>
              <w:right w:val="single" w:sz="4" w:space="0" w:color="C0C0C0"/>
            </w:tcBorders>
            <w:shd w:val="clear" w:color="auto" w:fill="auto"/>
            <w:vAlign w:val="center"/>
            <w:hideMark/>
          </w:tcPr>
          <w:p w14:paraId="4B7B2CE8"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 </w:t>
            </w:r>
          </w:p>
        </w:tc>
        <w:tc>
          <w:tcPr>
            <w:tcW w:w="877" w:type="dxa"/>
            <w:tcBorders>
              <w:top w:val="nil"/>
              <w:left w:val="nil"/>
              <w:bottom w:val="single" w:sz="4" w:space="0" w:color="C0C0C0"/>
              <w:right w:val="single" w:sz="4" w:space="0" w:color="C0C0C0"/>
            </w:tcBorders>
            <w:shd w:val="clear" w:color="auto" w:fill="auto"/>
            <w:vAlign w:val="center"/>
            <w:hideMark/>
          </w:tcPr>
          <w:p w14:paraId="4F76AAC1"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4,0 </w:t>
            </w:r>
          </w:p>
        </w:tc>
        <w:tc>
          <w:tcPr>
            <w:tcW w:w="2398" w:type="dxa"/>
            <w:tcBorders>
              <w:top w:val="nil"/>
              <w:left w:val="nil"/>
              <w:bottom w:val="single" w:sz="4" w:space="0" w:color="C0C0C0"/>
              <w:right w:val="single" w:sz="4" w:space="0" w:color="C0C0C0"/>
            </w:tcBorders>
            <w:shd w:val="clear" w:color="auto" w:fill="auto"/>
            <w:vAlign w:val="center"/>
            <w:hideMark/>
          </w:tcPr>
          <w:p w14:paraId="16818C3A"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63" w:type="dxa"/>
            <w:tcBorders>
              <w:top w:val="nil"/>
              <w:left w:val="nil"/>
              <w:bottom w:val="single" w:sz="4" w:space="0" w:color="C0C0C0"/>
              <w:right w:val="single" w:sz="4" w:space="0" w:color="C0C0C0"/>
            </w:tcBorders>
            <w:shd w:val="clear" w:color="auto" w:fill="auto"/>
            <w:vAlign w:val="center"/>
            <w:hideMark/>
          </w:tcPr>
          <w:p w14:paraId="02ED45F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846" w:type="dxa"/>
            <w:tcBorders>
              <w:top w:val="nil"/>
              <w:left w:val="nil"/>
              <w:bottom w:val="nil"/>
              <w:right w:val="nil"/>
            </w:tcBorders>
            <w:shd w:val="clear" w:color="auto" w:fill="auto"/>
            <w:vAlign w:val="center"/>
            <w:hideMark/>
          </w:tcPr>
          <w:p w14:paraId="63A10338" w14:textId="77777777" w:rsidR="00BF562A" w:rsidRPr="00BF562A" w:rsidRDefault="00BF562A" w:rsidP="00BF562A">
            <w:pPr>
              <w:jc w:val="center"/>
              <w:rPr>
                <w:rFonts w:ascii="Tahoma" w:hAnsi="Tahoma" w:cs="Tahoma"/>
                <w:b/>
                <w:bCs/>
                <w:sz w:val="12"/>
                <w:szCs w:val="12"/>
              </w:rPr>
            </w:pPr>
          </w:p>
        </w:tc>
        <w:tc>
          <w:tcPr>
            <w:tcW w:w="861" w:type="dxa"/>
            <w:tcBorders>
              <w:top w:val="nil"/>
              <w:left w:val="nil"/>
              <w:bottom w:val="nil"/>
              <w:right w:val="nil"/>
            </w:tcBorders>
            <w:shd w:val="clear" w:color="auto" w:fill="auto"/>
            <w:vAlign w:val="center"/>
            <w:hideMark/>
          </w:tcPr>
          <w:p w14:paraId="33055EED" w14:textId="77777777" w:rsidR="00BF562A" w:rsidRPr="00BF562A" w:rsidRDefault="00BF562A" w:rsidP="00BF562A">
            <w:pPr>
              <w:rPr>
                <w:sz w:val="12"/>
                <w:szCs w:val="12"/>
              </w:rPr>
            </w:pPr>
          </w:p>
        </w:tc>
        <w:tc>
          <w:tcPr>
            <w:tcW w:w="1720" w:type="dxa"/>
            <w:tcBorders>
              <w:top w:val="nil"/>
              <w:left w:val="nil"/>
              <w:bottom w:val="nil"/>
              <w:right w:val="nil"/>
            </w:tcBorders>
            <w:shd w:val="clear" w:color="auto" w:fill="auto"/>
            <w:vAlign w:val="center"/>
            <w:hideMark/>
          </w:tcPr>
          <w:p w14:paraId="701783EF" w14:textId="77777777" w:rsidR="00BF562A" w:rsidRPr="00BF562A" w:rsidRDefault="00BF562A" w:rsidP="00BF562A">
            <w:pPr>
              <w:rPr>
                <w:sz w:val="12"/>
                <w:szCs w:val="12"/>
              </w:rPr>
            </w:pPr>
          </w:p>
        </w:tc>
      </w:tr>
      <w:tr w:rsidR="00BF562A" w:rsidRPr="00BF562A" w14:paraId="511EBC22" w14:textId="77777777" w:rsidTr="00BF562A">
        <w:trPr>
          <w:trHeight w:val="225"/>
          <w:jc w:val="center"/>
        </w:trPr>
        <w:tc>
          <w:tcPr>
            <w:tcW w:w="410" w:type="dxa"/>
            <w:tcBorders>
              <w:top w:val="nil"/>
              <w:left w:val="nil"/>
              <w:bottom w:val="nil"/>
              <w:right w:val="nil"/>
            </w:tcBorders>
            <w:shd w:val="clear" w:color="auto" w:fill="auto"/>
            <w:vAlign w:val="center"/>
            <w:hideMark/>
          </w:tcPr>
          <w:p w14:paraId="54C35476"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648C0F07"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6C29696A"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auto" w:fill="auto"/>
            <w:vAlign w:val="center"/>
            <w:hideMark/>
          </w:tcPr>
          <w:p w14:paraId="0BBDFA9A" w14:textId="77777777" w:rsidR="00BF562A" w:rsidRPr="00BF562A" w:rsidRDefault="00BF562A" w:rsidP="00BF562A">
            <w:pPr>
              <w:rPr>
                <w:rFonts w:ascii="Tahoma" w:hAnsi="Tahoma" w:cs="Tahoma"/>
                <w:sz w:val="12"/>
                <w:szCs w:val="12"/>
              </w:rPr>
            </w:pPr>
            <w:r w:rsidRPr="00BF562A">
              <w:rPr>
                <w:rFonts w:ascii="Tahoma" w:hAnsi="Tahoma" w:cs="Tahoma"/>
                <w:sz w:val="12"/>
                <w:szCs w:val="12"/>
              </w:rPr>
              <w:t>Итого коэффициент индексации</w:t>
            </w:r>
          </w:p>
        </w:tc>
        <w:tc>
          <w:tcPr>
            <w:tcW w:w="673" w:type="dxa"/>
            <w:tcBorders>
              <w:top w:val="nil"/>
              <w:left w:val="nil"/>
              <w:bottom w:val="single" w:sz="4" w:space="0" w:color="C0C0C0"/>
              <w:right w:val="single" w:sz="4" w:space="0" w:color="C0C0C0"/>
            </w:tcBorders>
            <w:shd w:val="clear" w:color="auto" w:fill="auto"/>
            <w:vAlign w:val="center"/>
            <w:hideMark/>
          </w:tcPr>
          <w:p w14:paraId="1243996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w:t>
            </w:r>
          </w:p>
        </w:tc>
        <w:tc>
          <w:tcPr>
            <w:tcW w:w="1038" w:type="dxa"/>
            <w:tcBorders>
              <w:top w:val="nil"/>
              <w:left w:val="nil"/>
              <w:bottom w:val="single" w:sz="4" w:space="0" w:color="C0C0C0"/>
              <w:right w:val="single" w:sz="4" w:space="0" w:color="C0C0C0"/>
            </w:tcBorders>
            <w:shd w:val="clear" w:color="auto" w:fill="auto"/>
            <w:vAlign w:val="center"/>
            <w:hideMark/>
          </w:tcPr>
          <w:p w14:paraId="466195E8"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1,000 </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8C0BEAC"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0,990 </w:t>
            </w:r>
          </w:p>
        </w:tc>
        <w:tc>
          <w:tcPr>
            <w:tcW w:w="970" w:type="dxa"/>
            <w:tcBorders>
              <w:top w:val="nil"/>
              <w:left w:val="nil"/>
              <w:bottom w:val="single" w:sz="4" w:space="0" w:color="C0C0C0"/>
              <w:right w:val="single" w:sz="4" w:space="0" w:color="C0C0C0"/>
            </w:tcBorders>
            <w:shd w:val="clear" w:color="auto" w:fill="auto"/>
            <w:vAlign w:val="center"/>
            <w:hideMark/>
          </w:tcPr>
          <w:p w14:paraId="055F9AB7"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 xml:space="preserve">1,000 </w:t>
            </w:r>
          </w:p>
        </w:tc>
        <w:tc>
          <w:tcPr>
            <w:tcW w:w="877" w:type="dxa"/>
            <w:tcBorders>
              <w:top w:val="nil"/>
              <w:left w:val="nil"/>
              <w:bottom w:val="single" w:sz="4" w:space="0" w:color="C0C0C0"/>
              <w:right w:val="single" w:sz="4" w:space="0" w:color="C0C0C0"/>
            </w:tcBorders>
            <w:shd w:val="clear" w:color="auto" w:fill="auto"/>
            <w:vAlign w:val="center"/>
            <w:hideMark/>
          </w:tcPr>
          <w:p w14:paraId="3FBF03D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1,0296 </w:t>
            </w:r>
          </w:p>
        </w:tc>
        <w:tc>
          <w:tcPr>
            <w:tcW w:w="2398" w:type="dxa"/>
            <w:tcBorders>
              <w:top w:val="nil"/>
              <w:left w:val="nil"/>
              <w:bottom w:val="single" w:sz="4" w:space="0" w:color="C0C0C0"/>
              <w:right w:val="single" w:sz="4" w:space="0" w:color="C0C0C0"/>
            </w:tcBorders>
            <w:shd w:val="clear" w:color="auto" w:fill="auto"/>
            <w:vAlign w:val="center"/>
            <w:hideMark/>
          </w:tcPr>
          <w:p w14:paraId="1E044DFE"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1,000 </w:t>
            </w:r>
          </w:p>
        </w:tc>
        <w:tc>
          <w:tcPr>
            <w:tcW w:w="1063" w:type="dxa"/>
            <w:tcBorders>
              <w:top w:val="nil"/>
              <w:left w:val="nil"/>
              <w:bottom w:val="single" w:sz="4" w:space="0" w:color="C0C0C0"/>
              <w:right w:val="single" w:sz="4" w:space="0" w:color="C0C0C0"/>
            </w:tcBorders>
            <w:shd w:val="clear" w:color="auto" w:fill="auto"/>
            <w:vAlign w:val="center"/>
            <w:hideMark/>
          </w:tcPr>
          <w:p w14:paraId="2630C3C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0,990 </w:t>
            </w:r>
          </w:p>
        </w:tc>
        <w:tc>
          <w:tcPr>
            <w:tcW w:w="846" w:type="dxa"/>
            <w:tcBorders>
              <w:top w:val="nil"/>
              <w:left w:val="nil"/>
              <w:bottom w:val="nil"/>
              <w:right w:val="nil"/>
            </w:tcBorders>
            <w:shd w:val="clear" w:color="auto" w:fill="auto"/>
            <w:vAlign w:val="center"/>
            <w:hideMark/>
          </w:tcPr>
          <w:p w14:paraId="37D41744" w14:textId="77777777" w:rsidR="00BF562A" w:rsidRPr="00BF562A" w:rsidRDefault="00BF562A" w:rsidP="00BF562A">
            <w:pPr>
              <w:jc w:val="center"/>
              <w:rPr>
                <w:rFonts w:ascii="Tahoma" w:hAnsi="Tahoma" w:cs="Tahoma"/>
                <w:b/>
                <w:bCs/>
                <w:sz w:val="12"/>
                <w:szCs w:val="12"/>
              </w:rPr>
            </w:pPr>
          </w:p>
        </w:tc>
        <w:tc>
          <w:tcPr>
            <w:tcW w:w="861" w:type="dxa"/>
            <w:tcBorders>
              <w:top w:val="nil"/>
              <w:left w:val="nil"/>
              <w:bottom w:val="nil"/>
              <w:right w:val="nil"/>
            </w:tcBorders>
            <w:shd w:val="clear" w:color="auto" w:fill="auto"/>
            <w:vAlign w:val="center"/>
            <w:hideMark/>
          </w:tcPr>
          <w:p w14:paraId="5E8D6158" w14:textId="77777777" w:rsidR="00BF562A" w:rsidRPr="00BF562A" w:rsidRDefault="00BF562A" w:rsidP="00BF562A">
            <w:pPr>
              <w:rPr>
                <w:sz w:val="12"/>
                <w:szCs w:val="12"/>
              </w:rPr>
            </w:pPr>
          </w:p>
        </w:tc>
        <w:tc>
          <w:tcPr>
            <w:tcW w:w="1720" w:type="dxa"/>
            <w:tcBorders>
              <w:top w:val="nil"/>
              <w:left w:val="nil"/>
              <w:bottom w:val="nil"/>
              <w:right w:val="nil"/>
            </w:tcBorders>
            <w:shd w:val="clear" w:color="auto" w:fill="auto"/>
            <w:vAlign w:val="center"/>
            <w:hideMark/>
          </w:tcPr>
          <w:p w14:paraId="70DC5E68" w14:textId="77777777" w:rsidR="00BF562A" w:rsidRPr="00BF562A" w:rsidRDefault="00BF562A" w:rsidP="00BF562A">
            <w:pPr>
              <w:rPr>
                <w:sz w:val="12"/>
                <w:szCs w:val="12"/>
              </w:rPr>
            </w:pPr>
          </w:p>
        </w:tc>
      </w:tr>
      <w:tr w:rsidR="00BF562A" w:rsidRPr="00BF562A" w14:paraId="63F215AB" w14:textId="77777777" w:rsidTr="00BF562A">
        <w:trPr>
          <w:trHeight w:val="225"/>
          <w:jc w:val="center"/>
        </w:trPr>
        <w:tc>
          <w:tcPr>
            <w:tcW w:w="410" w:type="dxa"/>
            <w:tcBorders>
              <w:top w:val="nil"/>
              <w:left w:val="nil"/>
              <w:bottom w:val="nil"/>
              <w:right w:val="nil"/>
            </w:tcBorders>
            <w:shd w:val="clear" w:color="auto" w:fill="auto"/>
            <w:vAlign w:val="center"/>
            <w:hideMark/>
          </w:tcPr>
          <w:p w14:paraId="23244409"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4152E563"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2436D1D2"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auto" w:fill="auto"/>
            <w:vAlign w:val="center"/>
            <w:hideMark/>
          </w:tcPr>
          <w:p w14:paraId="661C2A5F" w14:textId="77777777" w:rsidR="00BF562A" w:rsidRPr="00BF562A" w:rsidRDefault="00BF562A" w:rsidP="00BF562A">
            <w:pPr>
              <w:rPr>
                <w:rFonts w:ascii="Tahoma" w:hAnsi="Tahoma" w:cs="Tahoma"/>
                <w:sz w:val="12"/>
                <w:szCs w:val="12"/>
              </w:rPr>
            </w:pPr>
            <w:r w:rsidRPr="00BF562A">
              <w:rPr>
                <w:rFonts w:ascii="Tahoma" w:hAnsi="Tahoma" w:cs="Tahoma"/>
                <w:sz w:val="12"/>
                <w:szCs w:val="12"/>
              </w:rPr>
              <w:t>Нормативный уровень прибыли</w:t>
            </w:r>
          </w:p>
        </w:tc>
        <w:tc>
          <w:tcPr>
            <w:tcW w:w="673" w:type="dxa"/>
            <w:tcBorders>
              <w:top w:val="nil"/>
              <w:left w:val="nil"/>
              <w:bottom w:val="single" w:sz="4" w:space="0" w:color="C0C0C0"/>
              <w:right w:val="nil"/>
            </w:tcBorders>
            <w:shd w:val="clear" w:color="auto" w:fill="auto"/>
            <w:noWrap/>
            <w:vAlign w:val="center"/>
            <w:hideMark/>
          </w:tcPr>
          <w:p w14:paraId="61926A7B" w14:textId="77777777" w:rsidR="00BF562A" w:rsidRPr="00BF562A" w:rsidRDefault="00BF562A" w:rsidP="00BF562A">
            <w:pPr>
              <w:jc w:val="center"/>
              <w:rPr>
                <w:rFonts w:ascii="Tahoma" w:hAnsi="Tahoma" w:cs="Tahoma"/>
                <w:color w:val="000000"/>
                <w:sz w:val="12"/>
                <w:szCs w:val="12"/>
              </w:rPr>
            </w:pPr>
            <w:r w:rsidRPr="00BF562A">
              <w:rPr>
                <w:rFonts w:ascii="Tahoma" w:hAnsi="Tahoma" w:cs="Tahoma"/>
                <w:color w:val="000000"/>
                <w:sz w:val="12"/>
                <w:szCs w:val="12"/>
              </w:rPr>
              <w:t>%</w:t>
            </w:r>
          </w:p>
        </w:tc>
        <w:tc>
          <w:tcPr>
            <w:tcW w:w="1038" w:type="dxa"/>
            <w:tcBorders>
              <w:top w:val="nil"/>
              <w:left w:val="single" w:sz="4" w:space="0" w:color="C0C0C0"/>
              <w:bottom w:val="single" w:sz="4" w:space="0" w:color="C0C0C0"/>
              <w:right w:val="single" w:sz="4" w:space="0" w:color="C0C0C0"/>
            </w:tcBorders>
            <w:shd w:val="clear" w:color="auto" w:fill="auto"/>
            <w:vAlign w:val="center"/>
            <w:hideMark/>
          </w:tcPr>
          <w:p w14:paraId="490BE71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                      -     </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8AC7714"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                    -     </w:t>
            </w:r>
          </w:p>
        </w:tc>
        <w:tc>
          <w:tcPr>
            <w:tcW w:w="970" w:type="dxa"/>
            <w:tcBorders>
              <w:top w:val="nil"/>
              <w:left w:val="nil"/>
              <w:bottom w:val="single" w:sz="4" w:space="0" w:color="C0C0C0"/>
              <w:right w:val="single" w:sz="4" w:space="0" w:color="C0C0C0"/>
            </w:tcBorders>
            <w:shd w:val="clear" w:color="auto" w:fill="auto"/>
            <w:vAlign w:val="center"/>
            <w:hideMark/>
          </w:tcPr>
          <w:p w14:paraId="3B61166E" w14:textId="77777777"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 </w:t>
            </w:r>
          </w:p>
        </w:tc>
        <w:tc>
          <w:tcPr>
            <w:tcW w:w="877" w:type="dxa"/>
            <w:tcBorders>
              <w:top w:val="nil"/>
              <w:left w:val="nil"/>
              <w:bottom w:val="single" w:sz="4" w:space="0" w:color="C0C0C0"/>
              <w:right w:val="single" w:sz="4" w:space="0" w:color="C0C0C0"/>
            </w:tcBorders>
            <w:shd w:val="clear" w:color="auto" w:fill="auto"/>
            <w:vAlign w:val="center"/>
            <w:hideMark/>
          </w:tcPr>
          <w:p w14:paraId="16A63D7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w:t>
            </w:r>
          </w:p>
        </w:tc>
        <w:tc>
          <w:tcPr>
            <w:tcW w:w="2398" w:type="dxa"/>
            <w:tcBorders>
              <w:top w:val="nil"/>
              <w:left w:val="nil"/>
              <w:bottom w:val="single" w:sz="4" w:space="0" w:color="C0C0C0"/>
              <w:right w:val="single" w:sz="4" w:space="0" w:color="C0C0C0"/>
            </w:tcBorders>
            <w:shd w:val="clear" w:color="auto" w:fill="auto"/>
            <w:vAlign w:val="center"/>
            <w:hideMark/>
          </w:tcPr>
          <w:p w14:paraId="029117B0"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                       -     </w:t>
            </w:r>
          </w:p>
        </w:tc>
        <w:tc>
          <w:tcPr>
            <w:tcW w:w="1063" w:type="dxa"/>
            <w:tcBorders>
              <w:top w:val="nil"/>
              <w:left w:val="nil"/>
              <w:bottom w:val="single" w:sz="4" w:space="0" w:color="C0C0C0"/>
              <w:right w:val="single" w:sz="4" w:space="0" w:color="C0C0C0"/>
            </w:tcBorders>
            <w:shd w:val="clear" w:color="auto" w:fill="auto"/>
            <w:vAlign w:val="center"/>
            <w:hideMark/>
          </w:tcPr>
          <w:p w14:paraId="13466E6B"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 xml:space="preserve">                      -     </w:t>
            </w:r>
          </w:p>
        </w:tc>
        <w:tc>
          <w:tcPr>
            <w:tcW w:w="846" w:type="dxa"/>
            <w:tcBorders>
              <w:top w:val="nil"/>
              <w:left w:val="nil"/>
              <w:bottom w:val="nil"/>
              <w:right w:val="nil"/>
            </w:tcBorders>
            <w:shd w:val="clear" w:color="auto" w:fill="auto"/>
            <w:vAlign w:val="center"/>
            <w:hideMark/>
          </w:tcPr>
          <w:p w14:paraId="1006AA2F" w14:textId="77777777" w:rsidR="00BF562A" w:rsidRPr="00BF562A" w:rsidRDefault="00BF562A" w:rsidP="00BF562A">
            <w:pPr>
              <w:jc w:val="center"/>
              <w:rPr>
                <w:rFonts w:ascii="Tahoma" w:hAnsi="Tahoma" w:cs="Tahoma"/>
                <w:b/>
                <w:bCs/>
                <w:sz w:val="12"/>
                <w:szCs w:val="12"/>
              </w:rPr>
            </w:pPr>
          </w:p>
        </w:tc>
        <w:tc>
          <w:tcPr>
            <w:tcW w:w="861" w:type="dxa"/>
            <w:tcBorders>
              <w:top w:val="nil"/>
              <w:left w:val="nil"/>
              <w:bottom w:val="nil"/>
              <w:right w:val="nil"/>
            </w:tcBorders>
            <w:shd w:val="clear" w:color="auto" w:fill="auto"/>
            <w:vAlign w:val="center"/>
            <w:hideMark/>
          </w:tcPr>
          <w:p w14:paraId="6ABB971A" w14:textId="77777777" w:rsidR="00BF562A" w:rsidRPr="00BF562A" w:rsidRDefault="00BF562A" w:rsidP="00BF562A">
            <w:pPr>
              <w:rPr>
                <w:sz w:val="12"/>
                <w:szCs w:val="12"/>
              </w:rPr>
            </w:pPr>
          </w:p>
        </w:tc>
        <w:tc>
          <w:tcPr>
            <w:tcW w:w="1720" w:type="dxa"/>
            <w:tcBorders>
              <w:top w:val="nil"/>
              <w:left w:val="nil"/>
              <w:bottom w:val="nil"/>
              <w:right w:val="nil"/>
            </w:tcBorders>
            <w:shd w:val="clear" w:color="auto" w:fill="auto"/>
            <w:vAlign w:val="center"/>
            <w:hideMark/>
          </w:tcPr>
          <w:p w14:paraId="39A0ABF8" w14:textId="77777777" w:rsidR="00BF562A" w:rsidRPr="00BF562A" w:rsidRDefault="00BF562A" w:rsidP="00BF562A">
            <w:pPr>
              <w:rPr>
                <w:sz w:val="12"/>
                <w:szCs w:val="12"/>
              </w:rPr>
            </w:pPr>
          </w:p>
        </w:tc>
      </w:tr>
      <w:tr w:rsidR="00BF562A" w:rsidRPr="00BF562A" w14:paraId="24920EE4" w14:textId="77777777" w:rsidTr="00BF562A">
        <w:trPr>
          <w:trHeight w:val="225"/>
          <w:jc w:val="center"/>
        </w:trPr>
        <w:tc>
          <w:tcPr>
            <w:tcW w:w="410" w:type="dxa"/>
            <w:tcBorders>
              <w:top w:val="nil"/>
              <w:left w:val="nil"/>
              <w:bottom w:val="nil"/>
              <w:right w:val="nil"/>
            </w:tcBorders>
            <w:shd w:val="clear" w:color="auto" w:fill="auto"/>
            <w:vAlign w:val="center"/>
            <w:hideMark/>
          </w:tcPr>
          <w:p w14:paraId="59363363"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0F5E36E2"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2C6C2E61" w14:textId="77777777" w:rsidR="00BF562A" w:rsidRPr="00BF562A" w:rsidRDefault="00BF562A" w:rsidP="00BF562A">
            <w:pPr>
              <w:rPr>
                <w:sz w:val="12"/>
                <w:szCs w:val="12"/>
              </w:rPr>
            </w:pPr>
          </w:p>
        </w:tc>
        <w:tc>
          <w:tcPr>
            <w:tcW w:w="3052" w:type="dxa"/>
            <w:tcBorders>
              <w:top w:val="nil"/>
              <w:left w:val="nil"/>
              <w:bottom w:val="nil"/>
              <w:right w:val="nil"/>
            </w:tcBorders>
            <w:shd w:val="clear" w:color="auto" w:fill="auto"/>
            <w:vAlign w:val="center"/>
            <w:hideMark/>
          </w:tcPr>
          <w:p w14:paraId="4D3C1482" w14:textId="77777777" w:rsidR="00BF562A" w:rsidRPr="00BF562A" w:rsidRDefault="00BF562A" w:rsidP="00BF562A">
            <w:pPr>
              <w:rPr>
                <w:sz w:val="12"/>
                <w:szCs w:val="12"/>
              </w:rPr>
            </w:pPr>
          </w:p>
        </w:tc>
        <w:tc>
          <w:tcPr>
            <w:tcW w:w="673" w:type="dxa"/>
            <w:tcBorders>
              <w:top w:val="nil"/>
              <w:left w:val="nil"/>
              <w:bottom w:val="nil"/>
              <w:right w:val="nil"/>
            </w:tcBorders>
            <w:shd w:val="clear" w:color="auto" w:fill="auto"/>
            <w:vAlign w:val="center"/>
            <w:hideMark/>
          </w:tcPr>
          <w:p w14:paraId="14EB8DD4" w14:textId="77777777" w:rsidR="00BF562A" w:rsidRPr="00BF562A" w:rsidRDefault="00BF562A" w:rsidP="00BF562A">
            <w:pPr>
              <w:rPr>
                <w:sz w:val="12"/>
                <w:szCs w:val="12"/>
              </w:rPr>
            </w:pPr>
          </w:p>
        </w:tc>
        <w:tc>
          <w:tcPr>
            <w:tcW w:w="1038" w:type="dxa"/>
            <w:tcBorders>
              <w:top w:val="nil"/>
              <w:left w:val="nil"/>
              <w:bottom w:val="nil"/>
              <w:right w:val="nil"/>
            </w:tcBorders>
            <w:shd w:val="clear" w:color="auto" w:fill="auto"/>
            <w:vAlign w:val="center"/>
            <w:hideMark/>
          </w:tcPr>
          <w:p w14:paraId="2BACC640" w14:textId="77777777" w:rsidR="00BF562A" w:rsidRPr="00BF562A" w:rsidRDefault="00BF562A" w:rsidP="00BF562A">
            <w:pPr>
              <w:jc w:val="center"/>
              <w:rPr>
                <w:sz w:val="12"/>
                <w:szCs w:val="12"/>
              </w:rPr>
            </w:pPr>
          </w:p>
        </w:tc>
        <w:tc>
          <w:tcPr>
            <w:tcW w:w="1004" w:type="dxa"/>
            <w:tcBorders>
              <w:top w:val="nil"/>
              <w:left w:val="nil"/>
              <w:bottom w:val="nil"/>
              <w:right w:val="nil"/>
            </w:tcBorders>
            <w:shd w:val="clear" w:color="auto" w:fill="auto"/>
            <w:vAlign w:val="center"/>
            <w:hideMark/>
          </w:tcPr>
          <w:p w14:paraId="1E3E3CA0" w14:textId="77777777" w:rsidR="00BF562A" w:rsidRPr="00BF562A" w:rsidRDefault="00BF562A" w:rsidP="00BF562A">
            <w:pPr>
              <w:jc w:val="center"/>
              <w:rPr>
                <w:sz w:val="12"/>
                <w:szCs w:val="12"/>
              </w:rPr>
            </w:pPr>
          </w:p>
        </w:tc>
        <w:tc>
          <w:tcPr>
            <w:tcW w:w="970" w:type="dxa"/>
            <w:tcBorders>
              <w:top w:val="nil"/>
              <w:left w:val="nil"/>
              <w:bottom w:val="nil"/>
              <w:right w:val="nil"/>
            </w:tcBorders>
            <w:shd w:val="clear" w:color="auto" w:fill="auto"/>
            <w:vAlign w:val="center"/>
            <w:hideMark/>
          </w:tcPr>
          <w:p w14:paraId="54A88284" w14:textId="77777777" w:rsidR="00BF562A" w:rsidRPr="00BF562A" w:rsidRDefault="00BF562A" w:rsidP="00BF562A">
            <w:pPr>
              <w:jc w:val="center"/>
              <w:rPr>
                <w:sz w:val="12"/>
                <w:szCs w:val="12"/>
              </w:rPr>
            </w:pPr>
          </w:p>
        </w:tc>
        <w:tc>
          <w:tcPr>
            <w:tcW w:w="877" w:type="dxa"/>
            <w:tcBorders>
              <w:top w:val="nil"/>
              <w:left w:val="nil"/>
              <w:bottom w:val="nil"/>
              <w:right w:val="nil"/>
            </w:tcBorders>
            <w:shd w:val="clear" w:color="auto" w:fill="auto"/>
            <w:vAlign w:val="center"/>
            <w:hideMark/>
          </w:tcPr>
          <w:p w14:paraId="5FA3EB3A" w14:textId="77777777" w:rsidR="00BF562A" w:rsidRPr="00BF562A" w:rsidRDefault="00BF562A" w:rsidP="00BF562A">
            <w:pPr>
              <w:jc w:val="center"/>
              <w:rPr>
                <w:sz w:val="12"/>
                <w:szCs w:val="12"/>
              </w:rPr>
            </w:pPr>
          </w:p>
        </w:tc>
        <w:tc>
          <w:tcPr>
            <w:tcW w:w="2398" w:type="dxa"/>
            <w:tcBorders>
              <w:top w:val="nil"/>
              <w:left w:val="nil"/>
              <w:bottom w:val="nil"/>
              <w:right w:val="nil"/>
            </w:tcBorders>
            <w:shd w:val="clear" w:color="auto" w:fill="auto"/>
            <w:vAlign w:val="center"/>
            <w:hideMark/>
          </w:tcPr>
          <w:p w14:paraId="2E83F1C7" w14:textId="77777777" w:rsidR="00BF562A" w:rsidRPr="00BF562A" w:rsidRDefault="00BF562A" w:rsidP="00BF562A">
            <w:pPr>
              <w:jc w:val="center"/>
              <w:rPr>
                <w:sz w:val="12"/>
                <w:szCs w:val="12"/>
              </w:rPr>
            </w:pPr>
          </w:p>
        </w:tc>
        <w:tc>
          <w:tcPr>
            <w:tcW w:w="1063" w:type="dxa"/>
            <w:tcBorders>
              <w:top w:val="nil"/>
              <w:left w:val="nil"/>
              <w:bottom w:val="nil"/>
              <w:right w:val="nil"/>
            </w:tcBorders>
            <w:shd w:val="clear" w:color="auto" w:fill="auto"/>
            <w:vAlign w:val="center"/>
            <w:hideMark/>
          </w:tcPr>
          <w:p w14:paraId="16DF33BD" w14:textId="77777777" w:rsidR="00BF562A" w:rsidRPr="00BF562A" w:rsidRDefault="00BF562A" w:rsidP="00BF562A">
            <w:pPr>
              <w:jc w:val="center"/>
              <w:rPr>
                <w:sz w:val="12"/>
                <w:szCs w:val="12"/>
              </w:rPr>
            </w:pPr>
          </w:p>
        </w:tc>
        <w:tc>
          <w:tcPr>
            <w:tcW w:w="846" w:type="dxa"/>
            <w:tcBorders>
              <w:top w:val="nil"/>
              <w:left w:val="nil"/>
              <w:bottom w:val="nil"/>
              <w:right w:val="nil"/>
            </w:tcBorders>
            <w:shd w:val="clear" w:color="auto" w:fill="auto"/>
            <w:vAlign w:val="center"/>
            <w:hideMark/>
          </w:tcPr>
          <w:p w14:paraId="0BD0A857" w14:textId="77777777" w:rsidR="00BF562A" w:rsidRPr="00BF562A" w:rsidRDefault="00BF562A" w:rsidP="00BF562A">
            <w:pPr>
              <w:jc w:val="center"/>
              <w:rPr>
                <w:sz w:val="12"/>
                <w:szCs w:val="12"/>
              </w:rPr>
            </w:pPr>
          </w:p>
        </w:tc>
        <w:tc>
          <w:tcPr>
            <w:tcW w:w="861" w:type="dxa"/>
            <w:tcBorders>
              <w:top w:val="nil"/>
              <w:left w:val="nil"/>
              <w:bottom w:val="nil"/>
              <w:right w:val="nil"/>
            </w:tcBorders>
            <w:shd w:val="clear" w:color="auto" w:fill="auto"/>
            <w:vAlign w:val="center"/>
            <w:hideMark/>
          </w:tcPr>
          <w:p w14:paraId="5ED6BA71" w14:textId="77777777" w:rsidR="00BF562A" w:rsidRPr="00BF562A" w:rsidRDefault="00BF562A" w:rsidP="00BF562A">
            <w:pPr>
              <w:rPr>
                <w:sz w:val="12"/>
                <w:szCs w:val="12"/>
              </w:rPr>
            </w:pPr>
          </w:p>
        </w:tc>
        <w:tc>
          <w:tcPr>
            <w:tcW w:w="1720" w:type="dxa"/>
            <w:tcBorders>
              <w:top w:val="nil"/>
              <w:left w:val="nil"/>
              <w:bottom w:val="nil"/>
              <w:right w:val="nil"/>
            </w:tcBorders>
            <w:shd w:val="clear" w:color="auto" w:fill="auto"/>
            <w:vAlign w:val="center"/>
            <w:hideMark/>
          </w:tcPr>
          <w:p w14:paraId="6EBB5AAA" w14:textId="77777777" w:rsidR="00BF562A" w:rsidRPr="00BF562A" w:rsidRDefault="00BF562A" w:rsidP="00BF562A">
            <w:pPr>
              <w:rPr>
                <w:sz w:val="12"/>
                <w:szCs w:val="12"/>
              </w:rPr>
            </w:pPr>
          </w:p>
        </w:tc>
      </w:tr>
      <w:tr w:rsidR="00BF562A" w:rsidRPr="00BF562A" w14:paraId="511DBB71" w14:textId="77777777" w:rsidTr="00BF562A">
        <w:trPr>
          <w:trHeight w:val="225"/>
          <w:jc w:val="center"/>
        </w:trPr>
        <w:tc>
          <w:tcPr>
            <w:tcW w:w="410" w:type="dxa"/>
            <w:tcBorders>
              <w:top w:val="nil"/>
              <w:left w:val="nil"/>
              <w:bottom w:val="nil"/>
              <w:right w:val="nil"/>
            </w:tcBorders>
            <w:shd w:val="clear" w:color="auto" w:fill="auto"/>
            <w:vAlign w:val="center"/>
            <w:hideMark/>
          </w:tcPr>
          <w:p w14:paraId="1252004C"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6EE21150"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71BF229F" w14:textId="77777777" w:rsidR="00BF562A" w:rsidRPr="00BF562A" w:rsidRDefault="00BF562A" w:rsidP="00BF562A">
            <w:pPr>
              <w:rPr>
                <w:sz w:val="12"/>
                <w:szCs w:val="12"/>
              </w:rPr>
            </w:pPr>
          </w:p>
        </w:tc>
        <w:tc>
          <w:tcPr>
            <w:tcW w:w="305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CA011A4"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Текущие расходы, в том числе:</w:t>
            </w:r>
          </w:p>
        </w:tc>
        <w:tc>
          <w:tcPr>
            <w:tcW w:w="673" w:type="dxa"/>
            <w:tcBorders>
              <w:top w:val="single" w:sz="4" w:space="0" w:color="C0C0C0"/>
              <w:left w:val="nil"/>
              <w:bottom w:val="single" w:sz="4" w:space="0" w:color="C0C0C0"/>
              <w:right w:val="single" w:sz="4" w:space="0" w:color="C0C0C0"/>
            </w:tcBorders>
            <w:shd w:val="clear" w:color="auto" w:fill="auto"/>
            <w:vAlign w:val="center"/>
            <w:hideMark/>
          </w:tcPr>
          <w:p w14:paraId="33D19F5D"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0BDB8403" w14:textId="70B9B958"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2 804,12</w:t>
            </w:r>
          </w:p>
        </w:tc>
        <w:tc>
          <w:tcPr>
            <w:tcW w:w="10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6416AA" w14:textId="7B522F6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3 075,47</w:t>
            </w:r>
          </w:p>
        </w:tc>
        <w:tc>
          <w:tcPr>
            <w:tcW w:w="970" w:type="dxa"/>
            <w:tcBorders>
              <w:top w:val="single" w:sz="4" w:space="0" w:color="C0C0C0"/>
              <w:left w:val="nil"/>
              <w:bottom w:val="single" w:sz="4" w:space="0" w:color="C0C0C0"/>
              <w:right w:val="single" w:sz="4" w:space="0" w:color="C0C0C0"/>
            </w:tcBorders>
            <w:shd w:val="clear" w:color="auto" w:fill="auto"/>
            <w:vAlign w:val="center"/>
            <w:hideMark/>
          </w:tcPr>
          <w:p w14:paraId="3DC68513" w14:textId="5739DF0E"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4 605,92</w:t>
            </w:r>
          </w:p>
        </w:tc>
        <w:tc>
          <w:tcPr>
            <w:tcW w:w="877" w:type="dxa"/>
            <w:tcBorders>
              <w:top w:val="single" w:sz="4" w:space="0" w:color="C0C0C0"/>
              <w:left w:val="nil"/>
              <w:bottom w:val="single" w:sz="4" w:space="0" w:color="C0C0C0"/>
              <w:right w:val="single" w:sz="4" w:space="0" w:color="C0C0C0"/>
            </w:tcBorders>
            <w:shd w:val="clear" w:color="auto" w:fill="auto"/>
            <w:vAlign w:val="center"/>
            <w:hideMark/>
          </w:tcPr>
          <w:p w14:paraId="03EBF390" w14:textId="4299C8D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3 364,12</w:t>
            </w:r>
          </w:p>
        </w:tc>
        <w:tc>
          <w:tcPr>
            <w:tcW w:w="2398" w:type="dxa"/>
            <w:tcBorders>
              <w:top w:val="single" w:sz="4" w:space="0" w:color="C0C0C0"/>
              <w:left w:val="nil"/>
              <w:bottom w:val="single" w:sz="4" w:space="0" w:color="C0C0C0"/>
              <w:right w:val="single" w:sz="4" w:space="0" w:color="C0C0C0"/>
            </w:tcBorders>
            <w:shd w:val="clear" w:color="auto" w:fill="auto"/>
            <w:vAlign w:val="center"/>
            <w:hideMark/>
          </w:tcPr>
          <w:p w14:paraId="0DEB7DA2" w14:textId="52636936"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3 128,28</w:t>
            </w:r>
          </w:p>
        </w:tc>
        <w:tc>
          <w:tcPr>
            <w:tcW w:w="1063" w:type="dxa"/>
            <w:tcBorders>
              <w:top w:val="single" w:sz="4" w:space="0" w:color="C0C0C0"/>
              <w:left w:val="nil"/>
              <w:bottom w:val="single" w:sz="4" w:space="0" w:color="C0C0C0"/>
              <w:right w:val="single" w:sz="4" w:space="0" w:color="C0C0C0"/>
            </w:tcBorders>
            <w:shd w:val="clear" w:color="auto" w:fill="auto"/>
            <w:vAlign w:val="center"/>
            <w:hideMark/>
          </w:tcPr>
          <w:p w14:paraId="1E3F6AAC" w14:textId="79547533"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3 569,41</w:t>
            </w:r>
          </w:p>
        </w:tc>
        <w:tc>
          <w:tcPr>
            <w:tcW w:w="846" w:type="dxa"/>
            <w:tcBorders>
              <w:top w:val="single" w:sz="4" w:space="0" w:color="C0C0C0"/>
              <w:left w:val="nil"/>
              <w:bottom w:val="single" w:sz="4" w:space="0" w:color="C0C0C0"/>
              <w:right w:val="single" w:sz="4" w:space="0" w:color="C0C0C0"/>
            </w:tcBorders>
            <w:shd w:val="clear" w:color="auto" w:fill="auto"/>
            <w:vAlign w:val="center"/>
            <w:hideMark/>
          </w:tcPr>
          <w:p w14:paraId="01EC1285" w14:textId="67EB488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1 784,71</w:t>
            </w:r>
          </w:p>
        </w:tc>
        <w:tc>
          <w:tcPr>
            <w:tcW w:w="861" w:type="dxa"/>
            <w:tcBorders>
              <w:top w:val="single" w:sz="4" w:space="0" w:color="C0C0C0"/>
              <w:left w:val="nil"/>
              <w:bottom w:val="single" w:sz="4" w:space="0" w:color="C0C0C0"/>
              <w:right w:val="single" w:sz="4" w:space="0" w:color="C0C0C0"/>
            </w:tcBorders>
            <w:shd w:val="clear" w:color="auto" w:fill="auto"/>
            <w:vAlign w:val="center"/>
            <w:hideMark/>
          </w:tcPr>
          <w:p w14:paraId="588F171C" w14:textId="02CCAE2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1 784,71</w:t>
            </w:r>
          </w:p>
        </w:tc>
        <w:tc>
          <w:tcPr>
            <w:tcW w:w="1720" w:type="dxa"/>
            <w:tcBorders>
              <w:top w:val="nil"/>
              <w:left w:val="nil"/>
              <w:bottom w:val="nil"/>
              <w:right w:val="nil"/>
            </w:tcBorders>
            <w:shd w:val="clear" w:color="auto" w:fill="auto"/>
            <w:vAlign w:val="center"/>
            <w:hideMark/>
          </w:tcPr>
          <w:p w14:paraId="0476801E" w14:textId="77777777" w:rsidR="00BF562A" w:rsidRPr="00BF562A" w:rsidRDefault="00BF562A" w:rsidP="00BF562A">
            <w:pPr>
              <w:jc w:val="center"/>
              <w:rPr>
                <w:rFonts w:ascii="Tahoma" w:hAnsi="Tahoma" w:cs="Tahoma"/>
                <w:b/>
                <w:bCs/>
                <w:sz w:val="12"/>
                <w:szCs w:val="12"/>
              </w:rPr>
            </w:pPr>
          </w:p>
        </w:tc>
      </w:tr>
      <w:tr w:rsidR="00BF562A" w:rsidRPr="00BF562A" w14:paraId="1422B768" w14:textId="77777777" w:rsidTr="00BF562A">
        <w:trPr>
          <w:trHeight w:val="225"/>
          <w:jc w:val="center"/>
        </w:trPr>
        <w:tc>
          <w:tcPr>
            <w:tcW w:w="410" w:type="dxa"/>
            <w:tcBorders>
              <w:top w:val="nil"/>
              <w:left w:val="nil"/>
              <w:bottom w:val="nil"/>
              <w:right w:val="nil"/>
            </w:tcBorders>
            <w:shd w:val="clear" w:color="auto" w:fill="auto"/>
            <w:vAlign w:val="center"/>
            <w:hideMark/>
          </w:tcPr>
          <w:p w14:paraId="7CACAEE5"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07BE8706"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334EA029"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000000" w:fill="FFFF00"/>
            <w:vAlign w:val="center"/>
            <w:hideMark/>
          </w:tcPr>
          <w:p w14:paraId="6A631A76" w14:textId="77777777" w:rsidR="00BF562A" w:rsidRPr="00BF562A" w:rsidRDefault="00BF562A" w:rsidP="00BF562A">
            <w:pPr>
              <w:jc w:val="right"/>
              <w:rPr>
                <w:rFonts w:ascii="Tahoma" w:hAnsi="Tahoma" w:cs="Tahoma"/>
                <w:b/>
                <w:bCs/>
                <w:sz w:val="12"/>
                <w:szCs w:val="12"/>
              </w:rPr>
            </w:pPr>
            <w:r w:rsidRPr="00BF562A">
              <w:rPr>
                <w:rFonts w:ascii="Tahoma" w:hAnsi="Tahoma" w:cs="Tahoma"/>
                <w:b/>
                <w:bCs/>
                <w:sz w:val="12"/>
                <w:szCs w:val="12"/>
              </w:rPr>
              <w:t>Операционные расходы</w:t>
            </w:r>
          </w:p>
        </w:tc>
        <w:tc>
          <w:tcPr>
            <w:tcW w:w="673" w:type="dxa"/>
            <w:tcBorders>
              <w:top w:val="nil"/>
              <w:left w:val="nil"/>
              <w:bottom w:val="single" w:sz="4" w:space="0" w:color="C0C0C0"/>
              <w:right w:val="single" w:sz="4" w:space="0" w:color="C0C0C0"/>
            </w:tcBorders>
            <w:shd w:val="clear" w:color="auto" w:fill="auto"/>
            <w:vAlign w:val="center"/>
            <w:hideMark/>
          </w:tcPr>
          <w:p w14:paraId="76FB0B56"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17EEE6B8" w14:textId="7130A93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769,57</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315D9B7" w14:textId="171F6192"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805,63</w:t>
            </w:r>
          </w:p>
        </w:tc>
        <w:tc>
          <w:tcPr>
            <w:tcW w:w="970" w:type="dxa"/>
            <w:tcBorders>
              <w:top w:val="nil"/>
              <w:left w:val="nil"/>
              <w:bottom w:val="single" w:sz="4" w:space="0" w:color="C0C0C0"/>
              <w:right w:val="single" w:sz="4" w:space="0" w:color="C0C0C0"/>
            </w:tcBorders>
            <w:shd w:val="clear" w:color="auto" w:fill="auto"/>
            <w:vAlign w:val="center"/>
            <w:hideMark/>
          </w:tcPr>
          <w:p w14:paraId="384E1626" w14:textId="497B4B8A"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2 140,39</w:t>
            </w:r>
          </w:p>
        </w:tc>
        <w:tc>
          <w:tcPr>
            <w:tcW w:w="877" w:type="dxa"/>
            <w:tcBorders>
              <w:top w:val="nil"/>
              <w:left w:val="nil"/>
              <w:bottom w:val="single" w:sz="4" w:space="0" w:color="C0C0C0"/>
              <w:right w:val="single" w:sz="4" w:space="0" w:color="C0C0C0"/>
            </w:tcBorders>
            <w:shd w:val="clear" w:color="auto" w:fill="auto"/>
            <w:vAlign w:val="center"/>
            <w:hideMark/>
          </w:tcPr>
          <w:p w14:paraId="26B49363" w14:textId="1DFE8B7A"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859,83</w:t>
            </w:r>
          </w:p>
        </w:tc>
        <w:tc>
          <w:tcPr>
            <w:tcW w:w="2398" w:type="dxa"/>
            <w:tcBorders>
              <w:top w:val="nil"/>
              <w:left w:val="nil"/>
              <w:bottom w:val="single" w:sz="4" w:space="0" w:color="C0C0C0"/>
              <w:right w:val="single" w:sz="4" w:space="0" w:color="C0C0C0"/>
            </w:tcBorders>
            <w:shd w:val="clear" w:color="auto" w:fill="auto"/>
            <w:vAlign w:val="center"/>
            <w:hideMark/>
          </w:tcPr>
          <w:p w14:paraId="7886FFCC" w14:textId="3DDAEDC3"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873,82</w:t>
            </w:r>
          </w:p>
        </w:tc>
        <w:tc>
          <w:tcPr>
            <w:tcW w:w="1063" w:type="dxa"/>
            <w:tcBorders>
              <w:top w:val="nil"/>
              <w:left w:val="nil"/>
              <w:bottom w:val="single" w:sz="4" w:space="0" w:color="C0C0C0"/>
              <w:right w:val="single" w:sz="4" w:space="0" w:color="C0C0C0"/>
            </w:tcBorders>
            <w:shd w:val="clear" w:color="auto" w:fill="auto"/>
            <w:vAlign w:val="center"/>
            <w:hideMark/>
          </w:tcPr>
          <w:p w14:paraId="6E103635" w14:textId="3EDB6E28"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878,89</w:t>
            </w:r>
          </w:p>
        </w:tc>
        <w:tc>
          <w:tcPr>
            <w:tcW w:w="846" w:type="dxa"/>
            <w:tcBorders>
              <w:top w:val="nil"/>
              <w:left w:val="nil"/>
              <w:bottom w:val="single" w:sz="4" w:space="0" w:color="C0C0C0"/>
              <w:right w:val="single" w:sz="4" w:space="0" w:color="C0C0C0"/>
            </w:tcBorders>
            <w:shd w:val="clear" w:color="auto" w:fill="auto"/>
            <w:vAlign w:val="center"/>
            <w:hideMark/>
          </w:tcPr>
          <w:p w14:paraId="7EFC8E41" w14:textId="292CA811"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439,45</w:t>
            </w:r>
          </w:p>
        </w:tc>
        <w:tc>
          <w:tcPr>
            <w:tcW w:w="861" w:type="dxa"/>
            <w:tcBorders>
              <w:top w:val="nil"/>
              <w:left w:val="nil"/>
              <w:bottom w:val="single" w:sz="4" w:space="0" w:color="C0C0C0"/>
              <w:right w:val="single" w:sz="4" w:space="0" w:color="C0C0C0"/>
            </w:tcBorders>
            <w:shd w:val="clear" w:color="auto" w:fill="auto"/>
            <w:vAlign w:val="center"/>
            <w:hideMark/>
          </w:tcPr>
          <w:p w14:paraId="39EA4F52" w14:textId="58582C60"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439,45</w:t>
            </w:r>
          </w:p>
        </w:tc>
        <w:tc>
          <w:tcPr>
            <w:tcW w:w="1720" w:type="dxa"/>
            <w:tcBorders>
              <w:top w:val="nil"/>
              <w:left w:val="nil"/>
              <w:bottom w:val="nil"/>
              <w:right w:val="nil"/>
            </w:tcBorders>
            <w:shd w:val="clear" w:color="auto" w:fill="auto"/>
            <w:vAlign w:val="center"/>
            <w:hideMark/>
          </w:tcPr>
          <w:p w14:paraId="6CF1D26E" w14:textId="77777777" w:rsidR="00BF562A" w:rsidRPr="00BF562A" w:rsidRDefault="00BF562A" w:rsidP="00BF562A">
            <w:pPr>
              <w:jc w:val="center"/>
              <w:rPr>
                <w:rFonts w:ascii="Tahoma" w:hAnsi="Tahoma" w:cs="Tahoma"/>
                <w:b/>
                <w:bCs/>
                <w:sz w:val="12"/>
                <w:szCs w:val="12"/>
              </w:rPr>
            </w:pPr>
          </w:p>
        </w:tc>
      </w:tr>
      <w:tr w:rsidR="00BF562A" w:rsidRPr="00BF562A" w14:paraId="656009ED" w14:textId="77777777" w:rsidTr="00BF562A">
        <w:trPr>
          <w:trHeight w:val="225"/>
          <w:jc w:val="center"/>
        </w:trPr>
        <w:tc>
          <w:tcPr>
            <w:tcW w:w="410" w:type="dxa"/>
            <w:tcBorders>
              <w:top w:val="nil"/>
              <w:left w:val="nil"/>
              <w:bottom w:val="nil"/>
              <w:right w:val="nil"/>
            </w:tcBorders>
            <w:shd w:val="clear" w:color="auto" w:fill="auto"/>
            <w:vAlign w:val="center"/>
            <w:hideMark/>
          </w:tcPr>
          <w:p w14:paraId="12E2C48F"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209B6922"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051D0643"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000000" w:fill="00B050"/>
            <w:vAlign w:val="center"/>
            <w:hideMark/>
          </w:tcPr>
          <w:p w14:paraId="4585E1B3" w14:textId="77777777" w:rsidR="00BF562A" w:rsidRPr="00BF562A" w:rsidRDefault="00BF562A" w:rsidP="00BF562A">
            <w:pPr>
              <w:jc w:val="right"/>
              <w:rPr>
                <w:rFonts w:ascii="Tahoma" w:hAnsi="Tahoma" w:cs="Tahoma"/>
                <w:b/>
                <w:bCs/>
                <w:sz w:val="12"/>
                <w:szCs w:val="12"/>
              </w:rPr>
            </w:pPr>
            <w:r w:rsidRPr="00BF562A">
              <w:rPr>
                <w:rFonts w:ascii="Tahoma" w:hAnsi="Tahoma" w:cs="Tahoma"/>
                <w:b/>
                <w:bCs/>
                <w:sz w:val="12"/>
                <w:szCs w:val="12"/>
              </w:rPr>
              <w:t>Неподконтрольные расходы</w:t>
            </w:r>
          </w:p>
        </w:tc>
        <w:tc>
          <w:tcPr>
            <w:tcW w:w="673" w:type="dxa"/>
            <w:tcBorders>
              <w:top w:val="nil"/>
              <w:left w:val="nil"/>
              <w:bottom w:val="single" w:sz="4" w:space="0" w:color="C0C0C0"/>
              <w:right w:val="single" w:sz="4" w:space="0" w:color="C0C0C0"/>
            </w:tcBorders>
            <w:shd w:val="clear" w:color="auto" w:fill="auto"/>
            <w:vAlign w:val="center"/>
            <w:hideMark/>
          </w:tcPr>
          <w:p w14:paraId="3C30740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29E129BC" w14:textId="4988EC32"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210,09</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3E0AD34F" w14:textId="5B9D6EC9"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292,71</w:t>
            </w:r>
          </w:p>
        </w:tc>
        <w:tc>
          <w:tcPr>
            <w:tcW w:w="970" w:type="dxa"/>
            <w:tcBorders>
              <w:top w:val="nil"/>
              <w:left w:val="nil"/>
              <w:bottom w:val="single" w:sz="4" w:space="0" w:color="C0C0C0"/>
              <w:right w:val="single" w:sz="4" w:space="0" w:color="C0C0C0"/>
            </w:tcBorders>
            <w:shd w:val="clear" w:color="auto" w:fill="auto"/>
            <w:vAlign w:val="center"/>
            <w:hideMark/>
          </w:tcPr>
          <w:p w14:paraId="40595883" w14:textId="18A9FA39"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482,04</w:t>
            </w:r>
          </w:p>
        </w:tc>
        <w:tc>
          <w:tcPr>
            <w:tcW w:w="877" w:type="dxa"/>
            <w:tcBorders>
              <w:top w:val="nil"/>
              <w:left w:val="nil"/>
              <w:bottom w:val="single" w:sz="4" w:space="0" w:color="C0C0C0"/>
              <w:right w:val="single" w:sz="4" w:space="0" w:color="C0C0C0"/>
            </w:tcBorders>
            <w:shd w:val="clear" w:color="auto" w:fill="auto"/>
            <w:vAlign w:val="center"/>
            <w:hideMark/>
          </w:tcPr>
          <w:p w14:paraId="3EA57920" w14:textId="79B3507E"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367,89</w:t>
            </w:r>
          </w:p>
        </w:tc>
        <w:tc>
          <w:tcPr>
            <w:tcW w:w="2398" w:type="dxa"/>
            <w:tcBorders>
              <w:top w:val="nil"/>
              <w:left w:val="nil"/>
              <w:bottom w:val="single" w:sz="4" w:space="0" w:color="C0C0C0"/>
              <w:right w:val="single" w:sz="4" w:space="0" w:color="C0C0C0"/>
            </w:tcBorders>
            <w:shd w:val="clear" w:color="auto" w:fill="auto"/>
            <w:vAlign w:val="center"/>
            <w:hideMark/>
          </w:tcPr>
          <w:p w14:paraId="6D248ACD" w14:textId="519F2EA3"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277,34</w:t>
            </w:r>
          </w:p>
        </w:tc>
        <w:tc>
          <w:tcPr>
            <w:tcW w:w="1063" w:type="dxa"/>
            <w:tcBorders>
              <w:top w:val="nil"/>
              <w:left w:val="nil"/>
              <w:bottom w:val="single" w:sz="4" w:space="0" w:color="C0C0C0"/>
              <w:right w:val="single" w:sz="4" w:space="0" w:color="C0C0C0"/>
            </w:tcBorders>
            <w:shd w:val="clear" w:color="auto" w:fill="auto"/>
            <w:vAlign w:val="center"/>
            <w:hideMark/>
          </w:tcPr>
          <w:p w14:paraId="2DEDD3EF" w14:textId="6EC9C019"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377,56</w:t>
            </w:r>
          </w:p>
        </w:tc>
        <w:tc>
          <w:tcPr>
            <w:tcW w:w="846" w:type="dxa"/>
            <w:tcBorders>
              <w:top w:val="nil"/>
              <w:left w:val="nil"/>
              <w:bottom w:val="single" w:sz="4" w:space="0" w:color="C0C0C0"/>
              <w:right w:val="single" w:sz="4" w:space="0" w:color="C0C0C0"/>
            </w:tcBorders>
            <w:shd w:val="clear" w:color="auto" w:fill="auto"/>
            <w:vAlign w:val="center"/>
            <w:hideMark/>
          </w:tcPr>
          <w:p w14:paraId="17E83C3D" w14:textId="19BABBC6"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188,78</w:t>
            </w:r>
          </w:p>
        </w:tc>
        <w:tc>
          <w:tcPr>
            <w:tcW w:w="861" w:type="dxa"/>
            <w:tcBorders>
              <w:top w:val="nil"/>
              <w:left w:val="nil"/>
              <w:bottom w:val="single" w:sz="4" w:space="0" w:color="C0C0C0"/>
              <w:right w:val="single" w:sz="4" w:space="0" w:color="C0C0C0"/>
            </w:tcBorders>
            <w:shd w:val="clear" w:color="auto" w:fill="auto"/>
            <w:vAlign w:val="center"/>
            <w:hideMark/>
          </w:tcPr>
          <w:p w14:paraId="435B9D6B" w14:textId="577AA6A2"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188,78</w:t>
            </w:r>
          </w:p>
        </w:tc>
        <w:tc>
          <w:tcPr>
            <w:tcW w:w="1720" w:type="dxa"/>
            <w:tcBorders>
              <w:top w:val="nil"/>
              <w:left w:val="nil"/>
              <w:bottom w:val="nil"/>
              <w:right w:val="nil"/>
            </w:tcBorders>
            <w:shd w:val="clear" w:color="auto" w:fill="auto"/>
            <w:vAlign w:val="center"/>
            <w:hideMark/>
          </w:tcPr>
          <w:p w14:paraId="2CB2E09F" w14:textId="77777777" w:rsidR="00BF562A" w:rsidRPr="00BF562A" w:rsidRDefault="00BF562A" w:rsidP="00BF562A">
            <w:pPr>
              <w:jc w:val="center"/>
              <w:rPr>
                <w:rFonts w:ascii="Tahoma" w:hAnsi="Tahoma" w:cs="Tahoma"/>
                <w:b/>
                <w:bCs/>
                <w:sz w:val="12"/>
                <w:szCs w:val="12"/>
              </w:rPr>
            </w:pPr>
          </w:p>
        </w:tc>
      </w:tr>
      <w:tr w:rsidR="00BF562A" w:rsidRPr="00BF562A" w14:paraId="04E8BFE2" w14:textId="77777777" w:rsidTr="00BF562A">
        <w:trPr>
          <w:trHeight w:val="225"/>
          <w:jc w:val="center"/>
        </w:trPr>
        <w:tc>
          <w:tcPr>
            <w:tcW w:w="410" w:type="dxa"/>
            <w:tcBorders>
              <w:top w:val="nil"/>
              <w:left w:val="nil"/>
              <w:bottom w:val="nil"/>
              <w:right w:val="nil"/>
            </w:tcBorders>
            <w:shd w:val="clear" w:color="auto" w:fill="auto"/>
            <w:vAlign w:val="center"/>
            <w:hideMark/>
          </w:tcPr>
          <w:p w14:paraId="3069C4F5"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64B5A825"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280075AD"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000000" w:fill="FABF8F"/>
            <w:vAlign w:val="center"/>
            <w:hideMark/>
          </w:tcPr>
          <w:p w14:paraId="34AF2658" w14:textId="77777777" w:rsidR="00BF562A" w:rsidRPr="00BF562A" w:rsidRDefault="00BF562A" w:rsidP="00BF562A">
            <w:pPr>
              <w:jc w:val="right"/>
              <w:rPr>
                <w:rFonts w:ascii="Tahoma" w:hAnsi="Tahoma" w:cs="Tahoma"/>
                <w:b/>
                <w:bCs/>
                <w:sz w:val="12"/>
                <w:szCs w:val="12"/>
              </w:rPr>
            </w:pPr>
            <w:r w:rsidRPr="00BF562A">
              <w:rPr>
                <w:rFonts w:ascii="Tahoma" w:hAnsi="Tahoma" w:cs="Tahoma"/>
                <w:b/>
                <w:bCs/>
                <w:sz w:val="12"/>
                <w:szCs w:val="12"/>
              </w:rPr>
              <w:t>Расходы на приобретение энергетических ресурсов</w:t>
            </w:r>
          </w:p>
        </w:tc>
        <w:tc>
          <w:tcPr>
            <w:tcW w:w="673" w:type="dxa"/>
            <w:tcBorders>
              <w:top w:val="nil"/>
              <w:left w:val="nil"/>
              <w:bottom w:val="single" w:sz="4" w:space="0" w:color="C0C0C0"/>
              <w:right w:val="single" w:sz="4" w:space="0" w:color="C0C0C0"/>
            </w:tcBorders>
            <w:shd w:val="clear" w:color="auto" w:fill="auto"/>
            <w:vAlign w:val="center"/>
            <w:hideMark/>
          </w:tcPr>
          <w:p w14:paraId="3E5ED629"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574AB4B7" w14:textId="13C7C53D"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1 824,45</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6803B7CE" w14:textId="30265CEE"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1 977,12</w:t>
            </w:r>
          </w:p>
        </w:tc>
        <w:tc>
          <w:tcPr>
            <w:tcW w:w="970" w:type="dxa"/>
            <w:tcBorders>
              <w:top w:val="nil"/>
              <w:left w:val="nil"/>
              <w:bottom w:val="single" w:sz="4" w:space="0" w:color="C0C0C0"/>
              <w:right w:val="single" w:sz="4" w:space="0" w:color="C0C0C0"/>
            </w:tcBorders>
            <w:shd w:val="clear" w:color="auto" w:fill="auto"/>
            <w:vAlign w:val="center"/>
            <w:hideMark/>
          </w:tcPr>
          <w:p w14:paraId="71AF462E" w14:textId="71BC9E44"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1 983,48</w:t>
            </w:r>
          </w:p>
        </w:tc>
        <w:tc>
          <w:tcPr>
            <w:tcW w:w="877" w:type="dxa"/>
            <w:tcBorders>
              <w:top w:val="nil"/>
              <w:left w:val="nil"/>
              <w:bottom w:val="single" w:sz="4" w:space="0" w:color="C0C0C0"/>
              <w:right w:val="single" w:sz="4" w:space="0" w:color="C0C0C0"/>
            </w:tcBorders>
            <w:shd w:val="clear" w:color="auto" w:fill="auto"/>
            <w:vAlign w:val="center"/>
            <w:hideMark/>
          </w:tcPr>
          <w:p w14:paraId="6C244593" w14:textId="505AF7FB"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2 136,40</w:t>
            </w:r>
          </w:p>
        </w:tc>
        <w:tc>
          <w:tcPr>
            <w:tcW w:w="2398" w:type="dxa"/>
            <w:tcBorders>
              <w:top w:val="nil"/>
              <w:left w:val="nil"/>
              <w:bottom w:val="single" w:sz="4" w:space="0" w:color="C0C0C0"/>
              <w:right w:val="single" w:sz="4" w:space="0" w:color="C0C0C0"/>
            </w:tcBorders>
            <w:shd w:val="clear" w:color="auto" w:fill="auto"/>
            <w:vAlign w:val="center"/>
            <w:hideMark/>
          </w:tcPr>
          <w:p w14:paraId="468E03C6" w14:textId="03079F8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1 977,12</w:t>
            </w:r>
          </w:p>
        </w:tc>
        <w:tc>
          <w:tcPr>
            <w:tcW w:w="1063" w:type="dxa"/>
            <w:tcBorders>
              <w:top w:val="nil"/>
              <w:left w:val="nil"/>
              <w:bottom w:val="single" w:sz="4" w:space="0" w:color="C0C0C0"/>
              <w:right w:val="single" w:sz="4" w:space="0" w:color="C0C0C0"/>
            </w:tcBorders>
            <w:shd w:val="clear" w:color="auto" w:fill="auto"/>
            <w:vAlign w:val="center"/>
            <w:hideMark/>
          </w:tcPr>
          <w:p w14:paraId="5133A802" w14:textId="7C1A895E"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2 312,97</w:t>
            </w:r>
          </w:p>
        </w:tc>
        <w:tc>
          <w:tcPr>
            <w:tcW w:w="846" w:type="dxa"/>
            <w:tcBorders>
              <w:top w:val="nil"/>
              <w:left w:val="nil"/>
              <w:bottom w:val="single" w:sz="4" w:space="0" w:color="C0C0C0"/>
              <w:right w:val="single" w:sz="4" w:space="0" w:color="C0C0C0"/>
            </w:tcBorders>
            <w:shd w:val="clear" w:color="auto" w:fill="auto"/>
            <w:vAlign w:val="center"/>
            <w:hideMark/>
          </w:tcPr>
          <w:p w14:paraId="45C12FD7" w14:textId="35C5D92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1 156,48</w:t>
            </w:r>
          </w:p>
        </w:tc>
        <w:tc>
          <w:tcPr>
            <w:tcW w:w="861" w:type="dxa"/>
            <w:tcBorders>
              <w:top w:val="nil"/>
              <w:left w:val="nil"/>
              <w:bottom w:val="single" w:sz="4" w:space="0" w:color="C0C0C0"/>
              <w:right w:val="single" w:sz="4" w:space="0" w:color="C0C0C0"/>
            </w:tcBorders>
            <w:shd w:val="clear" w:color="auto" w:fill="auto"/>
            <w:vAlign w:val="center"/>
            <w:hideMark/>
          </w:tcPr>
          <w:p w14:paraId="1F552027" w14:textId="050A78C4"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1 156,48</w:t>
            </w:r>
          </w:p>
        </w:tc>
        <w:tc>
          <w:tcPr>
            <w:tcW w:w="1720" w:type="dxa"/>
            <w:tcBorders>
              <w:top w:val="nil"/>
              <w:left w:val="nil"/>
              <w:bottom w:val="nil"/>
              <w:right w:val="nil"/>
            </w:tcBorders>
            <w:shd w:val="clear" w:color="auto" w:fill="auto"/>
            <w:vAlign w:val="center"/>
            <w:hideMark/>
          </w:tcPr>
          <w:p w14:paraId="1FBF31DD" w14:textId="77777777" w:rsidR="00BF562A" w:rsidRPr="00BF562A" w:rsidRDefault="00BF562A" w:rsidP="00BF562A">
            <w:pPr>
              <w:jc w:val="center"/>
              <w:rPr>
                <w:rFonts w:ascii="Tahoma" w:hAnsi="Tahoma" w:cs="Tahoma"/>
                <w:b/>
                <w:bCs/>
                <w:sz w:val="12"/>
                <w:szCs w:val="12"/>
              </w:rPr>
            </w:pPr>
          </w:p>
        </w:tc>
      </w:tr>
      <w:tr w:rsidR="00BF562A" w:rsidRPr="00BF562A" w14:paraId="46688C09" w14:textId="77777777" w:rsidTr="00BF562A">
        <w:trPr>
          <w:trHeight w:val="225"/>
          <w:jc w:val="center"/>
        </w:trPr>
        <w:tc>
          <w:tcPr>
            <w:tcW w:w="410" w:type="dxa"/>
            <w:tcBorders>
              <w:top w:val="nil"/>
              <w:left w:val="nil"/>
              <w:bottom w:val="nil"/>
              <w:right w:val="nil"/>
            </w:tcBorders>
            <w:shd w:val="clear" w:color="auto" w:fill="auto"/>
            <w:vAlign w:val="center"/>
            <w:hideMark/>
          </w:tcPr>
          <w:p w14:paraId="7015F759"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15BEFEA8"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5B3C271B"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000000" w:fill="B1A0C7"/>
            <w:vAlign w:val="center"/>
            <w:hideMark/>
          </w:tcPr>
          <w:p w14:paraId="2DB519DE"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Амортизация</w:t>
            </w:r>
          </w:p>
        </w:tc>
        <w:tc>
          <w:tcPr>
            <w:tcW w:w="673" w:type="dxa"/>
            <w:tcBorders>
              <w:top w:val="nil"/>
              <w:left w:val="nil"/>
              <w:bottom w:val="single" w:sz="4" w:space="0" w:color="C0C0C0"/>
              <w:right w:val="single" w:sz="4" w:space="0" w:color="C0C0C0"/>
            </w:tcBorders>
            <w:shd w:val="clear" w:color="auto" w:fill="auto"/>
            <w:vAlign w:val="center"/>
            <w:hideMark/>
          </w:tcPr>
          <w:p w14:paraId="17AE121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0BF80DC4" w14:textId="720B056E"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4634C7C8" w14:textId="3DD99262"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970" w:type="dxa"/>
            <w:tcBorders>
              <w:top w:val="nil"/>
              <w:left w:val="nil"/>
              <w:bottom w:val="single" w:sz="4" w:space="0" w:color="C0C0C0"/>
              <w:right w:val="single" w:sz="4" w:space="0" w:color="C0C0C0"/>
            </w:tcBorders>
            <w:shd w:val="clear" w:color="auto" w:fill="auto"/>
            <w:vAlign w:val="center"/>
            <w:hideMark/>
          </w:tcPr>
          <w:p w14:paraId="71E12A9B" w14:textId="2A00BCFE"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38,54</w:t>
            </w:r>
          </w:p>
        </w:tc>
        <w:tc>
          <w:tcPr>
            <w:tcW w:w="877" w:type="dxa"/>
            <w:tcBorders>
              <w:top w:val="nil"/>
              <w:left w:val="nil"/>
              <w:bottom w:val="single" w:sz="4" w:space="0" w:color="C0C0C0"/>
              <w:right w:val="single" w:sz="4" w:space="0" w:color="C0C0C0"/>
            </w:tcBorders>
            <w:shd w:val="clear" w:color="auto" w:fill="auto"/>
            <w:vAlign w:val="center"/>
            <w:hideMark/>
          </w:tcPr>
          <w:p w14:paraId="662C6C2D" w14:textId="4F5665A3"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2398" w:type="dxa"/>
            <w:tcBorders>
              <w:top w:val="nil"/>
              <w:left w:val="nil"/>
              <w:bottom w:val="single" w:sz="4" w:space="0" w:color="C0C0C0"/>
              <w:right w:val="single" w:sz="4" w:space="0" w:color="C0C0C0"/>
            </w:tcBorders>
            <w:shd w:val="clear" w:color="auto" w:fill="auto"/>
            <w:vAlign w:val="center"/>
            <w:hideMark/>
          </w:tcPr>
          <w:p w14:paraId="513EDB87" w14:textId="6EA101B8"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21,21</w:t>
            </w:r>
          </w:p>
        </w:tc>
        <w:tc>
          <w:tcPr>
            <w:tcW w:w="1063" w:type="dxa"/>
            <w:tcBorders>
              <w:top w:val="nil"/>
              <w:left w:val="nil"/>
              <w:bottom w:val="single" w:sz="4" w:space="0" w:color="C0C0C0"/>
              <w:right w:val="single" w:sz="4" w:space="0" w:color="C0C0C0"/>
            </w:tcBorders>
            <w:shd w:val="clear" w:color="auto" w:fill="auto"/>
            <w:vAlign w:val="center"/>
            <w:hideMark/>
          </w:tcPr>
          <w:p w14:paraId="7378BA6F" w14:textId="78828591"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846" w:type="dxa"/>
            <w:tcBorders>
              <w:top w:val="nil"/>
              <w:left w:val="nil"/>
              <w:bottom w:val="single" w:sz="4" w:space="0" w:color="C0C0C0"/>
              <w:right w:val="single" w:sz="4" w:space="0" w:color="C0C0C0"/>
            </w:tcBorders>
            <w:shd w:val="clear" w:color="auto" w:fill="auto"/>
            <w:vAlign w:val="center"/>
            <w:hideMark/>
          </w:tcPr>
          <w:p w14:paraId="79951FD8" w14:textId="5489631B"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861" w:type="dxa"/>
            <w:tcBorders>
              <w:top w:val="nil"/>
              <w:left w:val="nil"/>
              <w:bottom w:val="single" w:sz="4" w:space="0" w:color="C0C0C0"/>
              <w:right w:val="single" w:sz="4" w:space="0" w:color="C0C0C0"/>
            </w:tcBorders>
            <w:shd w:val="clear" w:color="auto" w:fill="auto"/>
            <w:vAlign w:val="center"/>
            <w:hideMark/>
          </w:tcPr>
          <w:p w14:paraId="68F3947B" w14:textId="2098174F"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720" w:type="dxa"/>
            <w:tcBorders>
              <w:top w:val="nil"/>
              <w:left w:val="nil"/>
              <w:bottom w:val="nil"/>
              <w:right w:val="nil"/>
            </w:tcBorders>
            <w:shd w:val="clear" w:color="auto" w:fill="auto"/>
            <w:vAlign w:val="center"/>
            <w:hideMark/>
          </w:tcPr>
          <w:p w14:paraId="63942BFE" w14:textId="77777777" w:rsidR="00BF562A" w:rsidRPr="00BF562A" w:rsidRDefault="00BF562A" w:rsidP="00BF562A">
            <w:pPr>
              <w:jc w:val="center"/>
              <w:rPr>
                <w:rFonts w:ascii="Tahoma" w:hAnsi="Tahoma" w:cs="Tahoma"/>
                <w:b/>
                <w:bCs/>
                <w:sz w:val="12"/>
                <w:szCs w:val="12"/>
              </w:rPr>
            </w:pPr>
          </w:p>
        </w:tc>
      </w:tr>
      <w:tr w:rsidR="00BF562A" w:rsidRPr="00BF562A" w14:paraId="152DD2CA" w14:textId="77777777" w:rsidTr="00BF562A">
        <w:trPr>
          <w:trHeight w:val="225"/>
          <w:jc w:val="center"/>
        </w:trPr>
        <w:tc>
          <w:tcPr>
            <w:tcW w:w="410" w:type="dxa"/>
            <w:tcBorders>
              <w:top w:val="nil"/>
              <w:left w:val="nil"/>
              <w:bottom w:val="nil"/>
              <w:right w:val="nil"/>
            </w:tcBorders>
            <w:shd w:val="clear" w:color="auto" w:fill="auto"/>
            <w:vAlign w:val="center"/>
            <w:hideMark/>
          </w:tcPr>
          <w:p w14:paraId="33D10A2A"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757FBF60"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40DDC913"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000000" w:fill="00B0F0"/>
            <w:vAlign w:val="center"/>
            <w:hideMark/>
          </w:tcPr>
          <w:p w14:paraId="1777B9D8"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Нормативная прибыль</w:t>
            </w:r>
          </w:p>
        </w:tc>
        <w:tc>
          <w:tcPr>
            <w:tcW w:w="673" w:type="dxa"/>
            <w:tcBorders>
              <w:top w:val="nil"/>
              <w:left w:val="nil"/>
              <w:bottom w:val="single" w:sz="4" w:space="0" w:color="C0C0C0"/>
              <w:right w:val="single" w:sz="4" w:space="0" w:color="C0C0C0"/>
            </w:tcBorders>
            <w:shd w:val="clear" w:color="auto" w:fill="auto"/>
            <w:vAlign w:val="center"/>
            <w:hideMark/>
          </w:tcPr>
          <w:p w14:paraId="67214212"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01F0ABFF" w14:textId="25DDE779"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090307FE" w14:textId="71C547B5"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970" w:type="dxa"/>
            <w:tcBorders>
              <w:top w:val="nil"/>
              <w:left w:val="nil"/>
              <w:bottom w:val="single" w:sz="4" w:space="0" w:color="C0C0C0"/>
              <w:right w:val="single" w:sz="4" w:space="0" w:color="C0C0C0"/>
            </w:tcBorders>
            <w:shd w:val="clear" w:color="auto" w:fill="auto"/>
            <w:vAlign w:val="center"/>
            <w:hideMark/>
          </w:tcPr>
          <w:p w14:paraId="54565126" w14:textId="5E6F7908"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w:t>
            </w:r>
          </w:p>
        </w:tc>
        <w:tc>
          <w:tcPr>
            <w:tcW w:w="877" w:type="dxa"/>
            <w:tcBorders>
              <w:top w:val="nil"/>
              <w:left w:val="nil"/>
              <w:bottom w:val="single" w:sz="4" w:space="0" w:color="C0C0C0"/>
              <w:right w:val="single" w:sz="4" w:space="0" w:color="C0C0C0"/>
            </w:tcBorders>
            <w:shd w:val="clear" w:color="auto" w:fill="auto"/>
            <w:vAlign w:val="center"/>
            <w:hideMark/>
          </w:tcPr>
          <w:p w14:paraId="0E740048" w14:textId="3D6573E1"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2398" w:type="dxa"/>
            <w:tcBorders>
              <w:top w:val="nil"/>
              <w:left w:val="nil"/>
              <w:bottom w:val="single" w:sz="4" w:space="0" w:color="C0C0C0"/>
              <w:right w:val="single" w:sz="4" w:space="0" w:color="C0C0C0"/>
            </w:tcBorders>
            <w:shd w:val="clear" w:color="auto" w:fill="auto"/>
            <w:vAlign w:val="center"/>
            <w:hideMark/>
          </w:tcPr>
          <w:p w14:paraId="133B7A6A" w14:textId="4B1F4314"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063" w:type="dxa"/>
            <w:tcBorders>
              <w:top w:val="nil"/>
              <w:left w:val="nil"/>
              <w:bottom w:val="single" w:sz="4" w:space="0" w:color="C0C0C0"/>
              <w:right w:val="single" w:sz="4" w:space="0" w:color="C0C0C0"/>
            </w:tcBorders>
            <w:shd w:val="clear" w:color="auto" w:fill="auto"/>
            <w:vAlign w:val="center"/>
            <w:hideMark/>
          </w:tcPr>
          <w:p w14:paraId="6BD3E715" w14:textId="5511643E"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846" w:type="dxa"/>
            <w:tcBorders>
              <w:top w:val="nil"/>
              <w:left w:val="nil"/>
              <w:bottom w:val="single" w:sz="4" w:space="0" w:color="C0C0C0"/>
              <w:right w:val="single" w:sz="4" w:space="0" w:color="C0C0C0"/>
            </w:tcBorders>
            <w:shd w:val="clear" w:color="auto" w:fill="auto"/>
            <w:vAlign w:val="center"/>
            <w:hideMark/>
          </w:tcPr>
          <w:p w14:paraId="3B5501C5" w14:textId="785E2070"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861" w:type="dxa"/>
            <w:tcBorders>
              <w:top w:val="nil"/>
              <w:left w:val="nil"/>
              <w:bottom w:val="single" w:sz="4" w:space="0" w:color="C0C0C0"/>
              <w:right w:val="single" w:sz="4" w:space="0" w:color="C0C0C0"/>
            </w:tcBorders>
            <w:shd w:val="clear" w:color="auto" w:fill="auto"/>
            <w:vAlign w:val="center"/>
            <w:hideMark/>
          </w:tcPr>
          <w:p w14:paraId="4731C732" w14:textId="3F01528B"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720" w:type="dxa"/>
            <w:tcBorders>
              <w:top w:val="nil"/>
              <w:left w:val="nil"/>
              <w:bottom w:val="nil"/>
              <w:right w:val="nil"/>
            </w:tcBorders>
            <w:shd w:val="clear" w:color="auto" w:fill="auto"/>
            <w:vAlign w:val="center"/>
            <w:hideMark/>
          </w:tcPr>
          <w:p w14:paraId="5BB3A0D4" w14:textId="77777777" w:rsidR="00BF562A" w:rsidRPr="00BF562A" w:rsidRDefault="00BF562A" w:rsidP="00BF562A">
            <w:pPr>
              <w:jc w:val="center"/>
              <w:rPr>
                <w:rFonts w:ascii="Tahoma" w:hAnsi="Tahoma" w:cs="Tahoma"/>
                <w:b/>
                <w:bCs/>
                <w:sz w:val="12"/>
                <w:szCs w:val="12"/>
              </w:rPr>
            </w:pPr>
          </w:p>
        </w:tc>
      </w:tr>
      <w:tr w:rsidR="00BF562A" w:rsidRPr="00BF562A" w14:paraId="25636FC8" w14:textId="77777777" w:rsidTr="00BF562A">
        <w:trPr>
          <w:trHeight w:val="225"/>
          <w:jc w:val="center"/>
        </w:trPr>
        <w:tc>
          <w:tcPr>
            <w:tcW w:w="410" w:type="dxa"/>
            <w:tcBorders>
              <w:top w:val="nil"/>
              <w:left w:val="nil"/>
              <w:bottom w:val="nil"/>
              <w:right w:val="nil"/>
            </w:tcBorders>
            <w:shd w:val="clear" w:color="auto" w:fill="auto"/>
            <w:vAlign w:val="center"/>
            <w:hideMark/>
          </w:tcPr>
          <w:p w14:paraId="19FC46D5"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7E361CBC"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7CF963CF"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000000" w:fill="B7DEE8"/>
            <w:vAlign w:val="center"/>
            <w:hideMark/>
          </w:tcPr>
          <w:p w14:paraId="067704CC"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Расчетная предпринимательская прибыль</w:t>
            </w:r>
          </w:p>
        </w:tc>
        <w:tc>
          <w:tcPr>
            <w:tcW w:w="673" w:type="dxa"/>
            <w:tcBorders>
              <w:top w:val="nil"/>
              <w:left w:val="nil"/>
              <w:bottom w:val="single" w:sz="4" w:space="0" w:color="C0C0C0"/>
              <w:right w:val="single" w:sz="4" w:space="0" w:color="C0C0C0"/>
            </w:tcBorders>
            <w:shd w:val="clear" w:color="auto" w:fill="auto"/>
            <w:vAlign w:val="center"/>
            <w:hideMark/>
          </w:tcPr>
          <w:p w14:paraId="1EFFBEA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5442F85E" w14:textId="146CFC0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83F2237" w14:textId="1D1C1D8F"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970" w:type="dxa"/>
            <w:tcBorders>
              <w:top w:val="nil"/>
              <w:left w:val="nil"/>
              <w:bottom w:val="single" w:sz="4" w:space="0" w:color="C0C0C0"/>
              <w:right w:val="single" w:sz="4" w:space="0" w:color="C0C0C0"/>
            </w:tcBorders>
            <w:shd w:val="clear" w:color="auto" w:fill="auto"/>
            <w:vAlign w:val="center"/>
            <w:hideMark/>
          </w:tcPr>
          <w:p w14:paraId="19105952" w14:textId="4909F091"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w:t>
            </w:r>
          </w:p>
        </w:tc>
        <w:tc>
          <w:tcPr>
            <w:tcW w:w="877" w:type="dxa"/>
            <w:tcBorders>
              <w:top w:val="nil"/>
              <w:left w:val="nil"/>
              <w:bottom w:val="single" w:sz="4" w:space="0" w:color="C0C0C0"/>
              <w:right w:val="single" w:sz="4" w:space="0" w:color="C0C0C0"/>
            </w:tcBorders>
            <w:shd w:val="clear" w:color="auto" w:fill="auto"/>
            <w:vAlign w:val="center"/>
            <w:hideMark/>
          </w:tcPr>
          <w:p w14:paraId="233F6141" w14:textId="5A5A8E75"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2398" w:type="dxa"/>
            <w:tcBorders>
              <w:top w:val="nil"/>
              <w:left w:val="nil"/>
              <w:bottom w:val="single" w:sz="4" w:space="0" w:color="C0C0C0"/>
              <w:right w:val="single" w:sz="4" w:space="0" w:color="C0C0C0"/>
            </w:tcBorders>
            <w:shd w:val="clear" w:color="auto" w:fill="auto"/>
            <w:vAlign w:val="center"/>
            <w:hideMark/>
          </w:tcPr>
          <w:p w14:paraId="5182B282" w14:textId="3631B30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063" w:type="dxa"/>
            <w:tcBorders>
              <w:top w:val="nil"/>
              <w:left w:val="nil"/>
              <w:bottom w:val="single" w:sz="4" w:space="0" w:color="C0C0C0"/>
              <w:right w:val="single" w:sz="4" w:space="0" w:color="C0C0C0"/>
            </w:tcBorders>
            <w:shd w:val="clear" w:color="auto" w:fill="auto"/>
            <w:vAlign w:val="center"/>
            <w:hideMark/>
          </w:tcPr>
          <w:p w14:paraId="1E071266" w14:textId="6465CFA8"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846" w:type="dxa"/>
            <w:tcBorders>
              <w:top w:val="nil"/>
              <w:left w:val="nil"/>
              <w:bottom w:val="single" w:sz="4" w:space="0" w:color="C0C0C0"/>
              <w:right w:val="single" w:sz="4" w:space="0" w:color="C0C0C0"/>
            </w:tcBorders>
            <w:shd w:val="clear" w:color="auto" w:fill="auto"/>
            <w:vAlign w:val="center"/>
            <w:hideMark/>
          </w:tcPr>
          <w:p w14:paraId="10599F7C" w14:textId="111CD2B4"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861" w:type="dxa"/>
            <w:tcBorders>
              <w:top w:val="nil"/>
              <w:left w:val="nil"/>
              <w:bottom w:val="single" w:sz="4" w:space="0" w:color="C0C0C0"/>
              <w:right w:val="single" w:sz="4" w:space="0" w:color="C0C0C0"/>
            </w:tcBorders>
            <w:shd w:val="clear" w:color="auto" w:fill="auto"/>
            <w:vAlign w:val="center"/>
            <w:hideMark/>
          </w:tcPr>
          <w:p w14:paraId="59481603" w14:textId="44AA27B4"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720" w:type="dxa"/>
            <w:tcBorders>
              <w:top w:val="nil"/>
              <w:left w:val="nil"/>
              <w:bottom w:val="nil"/>
              <w:right w:val="nil"/>
            </w:tcBorders>
            <w:shd w:val="clear" w:color="auto" w:fill="auto"/>
            <w:vAlign w:val="center"/>
            <w:hideMark/>
          </w:tcPr>
          <w:p w14:paraId="3D81533F" w14:textId="77777777" w:rsidR="00BF562A" w:rsidRPr="00BF562A" w:rsidRDefault="00BF562A" w:rsidP="00BF562A">
            <w:pPr>
              <w:jc w:val="center"/>
              <w:rPr>
                <w:rFonts w:ascii="Tahoma" w:hAnsi="Tahoma" w:cs="Tahoma"/>
                <w:b/>
                <w:bCs/>
                <w:sz w:val="12"/>
                <w:szCs w:val="12"/>
              </w:rPr>
            </w:pPr>
          </w:p>
        </w:tc>
      </w:tr>
      <w:tr w:rsidR="00BF562A" w:rsidRPr="00BF562A" w14:paraId="35A37E6E" w14:textId="77777777" w:rsidTr="00BF562A">
        <w:trPr>
          <w:trHeight w:val="225"/>
          <w:jc w:val="center"/>
        </w:trPr>
        <w:tc>
          <w:tcPr>
            <w:tcW w:w="410" w:type="dxa"/>
            <w:tcBorders>
              <w:top w:val="nil"/>
              <w:left w:val="nil"/>
              <w:bottom w:val="nil"/>
              <w:right w:val="nil"/>
            </w:tcBorders>
            <w:shd w:val="clear" w:color="auto" w:fill="auto"/>
            <w:vAlign w:val="center"/>
            <w:hideMark/>
          </w:tcPr>
          <w:p w14:paraId="72C4019A"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647E68C1"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60859F09"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000000" w:fill="C4BD97"/>
            <w:vAlign w:val="center"/>
            <w:hideMark/>
          </w:tcPr>
          <w:p w14:paraId="0132FDD5"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Корректировки НВВ</w:t>
            </w:r>
          </w:p>
        </w:tc>
        <w:tc>
          <w:tcPr>
            <w:tcW w:w="673" w:type="dxa"/>
            <w:tcBorders>
              <w:top w:val="nil"/>
              <w:left w:val="nil"/>
              <w:bottom w:val="single" w:sz="4" w:space="0" w:color="C0C0C0"/>
              <w:right w:val="single" w:sz="4" w:space="0" w:color="C0C0C0"/>
            </w:tcBorders>
            <w:shd w:val="clear" w:color="auto" w:fill="auto"/>
            <w:vAlign w:val="center"/>
            <w:hideMark/>
          </w:tcPr>
          <w:p w14:paraId="1C407487"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6FC30F98" w14:textId="02D893E5"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293A3A89" w14:textId="432EB341"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2,69</w:t>
            </w:r>
          </w:p>
        </w:tc>
        <w:tc>
          <w:tcPr>
            <w:tcW w:w="970" w:type="dxa"/>
            <w:tcBorders>
              <w:top w:val="nil"/>
              <w:left w:val="nil"/>
              <w:bottom w:val="single" w:sz="4" w:space="0" w:color="C0C0C0"/>
              <w:right w:val="single" w:sz="4" w:space="0" w:color="C0C0C0"/>
            </w:tcBorders>
            <w:shd w:val="clear" w:color="auto" w:fill="auto"/>
            <w:vAlign w:val="center"/>
            <w:hideMark/>
          </w:tcPr>
          <w:p w14:paraId="39E462D3" w14:textId="116C7263"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w:t>
            </w:r>
          </w:p>
        </w:tc>
        <w:tc>
          <w:tcPr>
            <w:tcW w:w="877" w:type="dxa"/>
            <w:tcBorders>
              <w:top w:val="nil"/>
              <w:left w:val="nil"/>
              <w:bottom w:val="single" w:sz="4" w:space="0" w:color="C0C0C0"/>
              <w:right w:val="single" w:sz="4" w:space="0" w:color="C0C0C0"/>
            </w:tcBorders>
            <w:shd w:val="clear" w:color="auto" w:fill="auto"/>
            <w:vAlign w:val="center"/>
            <w:hideMark/>
          </w:tcPr>
          <w:p w14:paraId="09B01651" w14:textId="590E6D5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2398" w:type="dxa"/>
            <w:tcBorders>
              <w:top w:val="nil"/>
              <w:left w:val="nil"/>
              <w:bottom w:val="single" w:sz="4" w:space="0" w:color="C0C0C0"/>
              <w:right w:val="single" w:sz="4" w:space="0" w:color="C0C0C0"/>
            </w:tcBorders>
            <w:shd w:val="clear" w:color="auto" w:fill="auto"/>
            <w:vAlign w:val="center"/>
            <w:hideMark/>
          </w:tcPr>
          <w:p w14:paraId="4354D6DA" w14:textId="31712E2C"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w:t>
            </w:r>
          </w:p>
        </w:tc>
        <w:tc>
          <w:tcPr>
            <w:tcW w:w="1063" w:type="dxa"/>
            <w:tcBorders>
              <w:top w:val="nil"/>
              <w:left w:val="nil"/>
              <w:bottom w:val="single" w:sz="4" w:space="0" w:color="C0C0C0"/>
              <w:right w:val="single" w:sz="4" w:space="0" w:color="C0C0C0"/>
            </w:tcBorders>
            <w:shd w:val="clear" w:color="auto" w:fill="auto"/>
            <w:vAlign w:val="center"/>
            <w:hideMark/>
          </w:tcPr>
          <w:p w14:paraId="28C3303B" w14:textId="064BA189"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0,74</w:t>
            </w:r>
          </w:p>
        </w:tc>
        <w:tc>
          <w:tcPr>
            <w:tcW w:w="846" w:type="dxa"/>
            <w:tcBorders>
              <w:top w:val="nil"/>
              <w:left w:val="nil"/>
              <w:bottom w:val="single" w:sz="4" w:space="0" w:color="C0C0C0"/>
              <w:right w:val="single" w:sz="4" w:space="0" w:color="C0C0C0"/>
            </w:tcBorders>
            <w:shd w:val="clear" w:color="auto" w:fill="auto"/>
            <w:vAlign w:val="center"/>
            <w:hideMark/>
          </w:tcPr>
          <w:p w14:paraId="631E0266" w14:textId="4BFDD0FD"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0,37</w:t>
            </w:r>
          </w:p>
        </w:tc>
        <w:tc>
          <w:tcPr>
            <w:tcW w:w="861" w:type="dxa"/>
            <w:tcBorders>
              <w:top w:val="nil"/>
              <w:left w:val="nil"/>
              <w:bottom w:val="single" w:sz="4" w:space="0" w:color="C0C0C0"/>
              <w:right w:val="single" w:sz="4" w:space="0" w:color="C0C0C0"/>
            </w:tcBorders>
            <w:shd w:val="clear" w:color="auto" w:fill="auto"/>
            <w:vAlign w:val="center"/>
            <w:hideMark/>
          </w:tcPr>
          <w:p w14:paraId="114F0163" w14:textId="429E3BD6"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0,37</w:t>
            </w:r>
          </w:p>
        </w:tc>
        <w:tc>
          <w:tcPr>
            <w:tcW w:w="1720" w:type="dxa"/>
            <w:tcBorders>
              <w:top w:val="nil"/>
              <w:left w:val="nil"/>
              <w:bottom w:val="nil"/>
              <w:right w:val="nil"/>
            </w:tcBorders>
            <w:shd w:val="clear" w:color="auto" w:fill="auto"/>
            <w:vAlign w:val="center"/>
            <w:hideMark/>
          </w:tcPr>
          <w:p w14:paraId="1EF4EFE2" w14:textId="77777777" w:rsidR="00BF562A" w:rsidRPr="00BF562A" w:rsidRDefault="00BF562A" w:rsidP="00BF562A">
            <w:pPr>
              <w:jc w:val="center"/>
              <w:rPr>
                <w:rFonts w:ascii="Tahoma" w:hAnsi="Tahoma" w:cs="Tahoma"/>
                <w:b/>
                <w:bCs/>
                <w:sz w:val="12"/>
                <w:szCs w:val="12"/>
              </w:rPr>
            </w:pPr>
          </w:p>
        </w:tc>
      </w:tr>
      <w:tr w:rsidR="00BF562A" w:rsidRPr="00BF562A" w14:paraId="62C97874" w14:textId="77777777" w:rsidTr="00BF562A">
        <w:trPr>
          <w:trHeight w:val="225"/>
          <w:jc w:val="center"/>
        </w:trPr>
        <w:tc>
          <w:tcPr>
            <w:tcW w:w="410" w:type="dxa"/>
            <w:tcBorders>
              <w:top w:val="nil"/>
              <w:left w:val="nil"/>
              <w:bottom w:val="nil"/>
              <w:right w:val="nil"/>
            </w:tcBorders>
            <w:shd w:val="clear" w:color="auto" w:fill="auto"/>
            <w:vAlign w:val="center"/>
            <w:hideMark/>
          </w:tcPr>
          <w:p w14:paraId="5C3606D2" w14:textId="77777777" w:rsidR="00BF562A" w:rsidRPr="00BF562A" w:rsidRDefault="00BF562A" w:rsidP="00BF562A">
            <w:pPr>
              <w:rPr>
                <w:sz w:val="12"/>
                <w:szCs w:val="12"/>
              </w:rPr>
            </w:pPr>
          </w:p>
        </w:tc>
        <w:tc>
          <w:tcPr>
            <w:tcW w:w="320" w:type="dxa"/>
            <w:tcBorders>
              <w:top w:val="nil"/>
              <w:left w:val="nil"/>
              <w:bottom w:val="nil"/>
              <w:right w:val="nil"/>
            </w:tcBorders>
            <w:shd w:val="clear" w:color="auto" w:fill="auto"/>
            <w:vAlign w:val="center"/>
            <w:hideMark/>
          </w:tcPr>
          <w:p w14:paraId="1FB07D5C" w14:textId="77777777" w:rsidR="00BF562A" w:rsidRPr="00BF562A" w:rsidRDefault="00BF562A" w:rsidP="00BF562A">
            <w:pPr>
              <w:rPr>
                <w:sz w:val="12"/>
                <w:szCs w:val="12"/>
              </w:rPr>
            </w:pPr>
          </w:p>
        </w:tc>
        <w:tc>
          <w:tcPr>
            <w:tcW w:w="613" w:type="dxa"/>
            <w:tcBorders>
              <w:top w:val="nil"/>
              <w:left w:val="nil"/>
              <w:bottom w:val="nil"/>
              <w:right w:val="nil"/>
            </w:tcBorders>
            <w:shd w:val="clear" w:color="auto" w:fill="auto"/>
            <w:vAlign w:val="center"/>
            <w:hideMark/>
          </w:tcPr>
          <w:p w14:paraId="50C5E872" w14:textId="77777777" w:rsidR="00BF562A" w:rsidRPr="00BF562A" w:rsidRDefault="00BF562A" w:rsidP="00BF562A">
            <w:pPr>
              <w:rPr>
                <w:sz w:val="12"/>
                <w:szCs w:val="12"/>
              </w:rPr>
            </w:pPr>
          </w:p>
        </w:tc>
        <w:tc>
          <w:tcPr>
            <w:tcW w:w="3052" w:type="dxa"/>
            <w:tcBorders>
              <w:top w:val="nil"/>
              <w:left w:val="single" w:sz="4" w:space="0" w:color="C0C0C0"/>
              <w:bottom w:val="single" w:sz="4" w:space="0" w:color="C0C0C0"/>
              <w:right w:val="single" w:sz="4" w:space="0" w:color="C0C0C0"/>
            </w:tcBorders>
            <w:shd w:val="clear" w:color="auto" w:fill="auto"/>
            <w:vAlign w:val="center"/>
            <w:hideMark/>
          </w:tcPr>
          <w:p w14:paraId="537335D4" w14:textId="77777777" w:rsidR="00BF562A" w:rsidRPr="00BF562A" w:rsidRDefault="00BF562A" w:rsidP="00BF562A">
            <w:pPr>
              <w:rPr>
                <w:rFonts w:ascii="Tahoma" w:hAnsi="Tahoma" w:cs="Tahoma"/>
                <w:b/>
                <w:bCs/>
                <w:sz w:val="12"/>
                <w:szCs w:val="12"/>
              </w:rPr>
            </w:pPr>
            <w:r w:rsidRPr="00BF562A">
              <w:rPr>
                <w:rFonts w:ascii="Tahoma" w:hAnsi="Tahoma" w:cs="Tahoma"/>
                <w:b/>
                <w:bCs/>
                <w:sz w:val="12"/>
                <w:szCs w:val="12"/>
              </w:rPr>
              <w:t>ВСЕГО:</w:t>
            </w:r>
          </w:p>
        </w:tc>
        <w:tc>
          <w:tcPr>
            <w:tcW w:w="673" w:type="dxa"/>
            <w:tcBorders>
              <w:top w:val="nil"/>
              <w:left w:val="nil"/>
              <w:bottom w:val="single" w:sz="4" w:space="0" w:color="C0C0C0"/>
              <w:right w:val="single" w:sz="4" w:space="0" w:color="C0C0C0"/>
            </w:tcBorders>
            <w:shd w:val="clear" w:color="auto" w:fill="auto"/>
            <w:vAlign w:val="center"/>
            <w:hideMark/>
          </w:tcPr>
          <w:p w14:paraId="05E4ECBF" w14:textId="77777777"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тыс руб</w:t>
            </w:r>
          </w:p>
        </w:tc>
        <w:tc>
          <w:tcPr>
            <w:tcW w:w="1038" w:type="dxa"/>
            <w:tcBorders>
              <w:top w:val="nil"/>
              <w:left w:val="nil"/>
              <w:bottom w:val="single" w:sz="4" w:space="0" w:color="C0C0C0"/>
              <w:right w:val="single" w:sz="4" w:space="0" w:color="C0C0C0"/>
            </w:tcBorders>
            <w:shd w:val="clear" w:color="auto" w:fill="auto"/>
            <w:vAlign w:val="center"/>
            <w:hideMark/>
          </w:tcPr>
          <w:p w14:paraId="3A5B0FFD" w14:textId="49362268"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2 825,33</w:t>
            </w:r>
          </w:p>
        </w:tc>
        <w:tc>
          <w:tcPr>
            <w:tcW w:w="1004" w:type="dxa"/>
            <w:tcBorders>
              <w:top w:val="nil"/>
              <w:left w:val="single" w:sz="4" w:space="0" w:color="C0C0C0"/>
              <w:bottom w:val="single" w:sz="4" w:space="0" w:color="C0C0C0"/>
              <w:right w:val="single" w:sz="4" w:space="0" w:color="C0C0C0"/>
            </w:tcBorders>
            <w:shd w:val="clear" w:color="auto" w:fill="auto"/>
            <w:vAlign w:val="center"/>
            <w:hideMark/>
          </w:tcPr>
          <w:p w14:paraId="52812404" w14:textId="7C62B7E1"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3 078,15</w:t>
            </w:r>
          </w:p>
        </w:tc>
        <w:tc>
          <w:tcPr>
            <w:tcW w:w="970" w:type="dxa"/>
            <w:tcBorders>
              <w:top w:val="nil"/>
              <w:left w:val="nil"/>
              <w:bottom w:val="single" w:sz="4" w:space="0" w:color="C0C0C0"/>
              <w:right w:val="single" w:sz="4" w:space="0" w:color="C0C0C0"/>
            </w:tcBorders>
            <w:shd w:val="clear" w:color="auto" w:fill="auto"/>
            <w:vAlign w:val="center"/>
            <w:hideMark/>
          </w:tcPr>
          <w:p w14:paraId="3F4F95C1" w14:textId="7EDBCEB0" w:rsidR="00BF562A" w:rsidRPr="00BF562A" w:rsidRDefault="00BF562A" w:rsidP="00BF562A">
            <w:pPr>
              <w:jc w:val="center"/>
              <w:rPr>
                <w:rFonts w:ascii="Tahoma" w:hAnsi="Tahoma" w:cs="Tahoma"/>
                <w:b/>
                <w:bCs/>
                <w:color w:val="000000"/>
                <w:sz w:val="12"/>
                <w:szCs w:val="12"/>
              </w:rPr>
            </w:pPr>
            <w:r w:rsidRPr="00BF562A">
              <w:rPr>
                <w:rFonts w:ascii="Tahoma" w:hAnsi="Tahoma" w:cs="Tahoma"/>
                <w:b/>
                <w:bCs/>
                <w:color w:val="000000"/>
                <w:sz w:val="12"/>
                <w:szCs w:val="12"/>
              </w:rPr>
              <w:t>4 644,46</w:t>
            </w:r>
          </w:p>
        </w:tc>
        <w:tc>
          <w:tcPr>
            <w:tcW w:w="877" w:type="dxa"/>
            <w:tcBorders>
              <w:top w:val="nil"/>
              <w:left w:val="nil"/>
              <w:bottom w:val="single" w:sz="4" w:space="0" w:color="C0C0C0"/>
              <w:right w:val="single" w:sz="4" w:space="0" w:color="C0C0C0"/>
            </w:tcBorders>
            <w:shd w:val="clear" w:color="auto" w:fill="auto"/>
            <w:vAlign w:val="center"/>
            <w:hideMark/>
          </w:tcPr>
          <w:p w14:paraId="6B30E0F5" w14:textId="66617CC5"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3 385,33</w:t>
            </w:r>
          </w:p>
        </w:tc>
        <w:tc>
          <w:tcPr>
            <w:tcW w:w="2398" w:type="dxa"/>
            <w:tcBorders>
              <w:top w:val="nil"/>
              <w:left w:val="nil"/>
              <w:bottom w:val="single" w:sz="4" w:space="0" w:color="C0C0C0"/>
              <w:right w:val="single" w:sz="4" w:space="0" w:color="C0C0C0"/>
            </w:tcBorders>
            <w:shd w:val="clear" w:color="auto" w:fill="auto"/>
            <w:vAlign w:val="center"/>
            <w:hideMark/>
          </w:tcPr>
          <w:p w14:paraId="4D32FAA8" w14:textId="23C819E9"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3 149,49</w:t>
            </w:r>
          </w:p>
        </w:tc>
        <w:tc>
          <w:tcPr>
            <w:tcW w:w="1063" w:type="dxa"/>
            <w:tcBorders>
              <w:top w:val="nil"/>
              <w:left w:val="nil"/>
              <w:bottom w:val="single" w:sz="4" w:space="0" w:color="C0C0C0"/>
              <w:right w:val="single" w:sz="4" w:space="0" w:color="C0C0C0"/>
            </w:tcBorders>
            <w:shd w:val="clear" w:color="auto" w:fill="auto"/>
            <w:vAlign w:val="center"/>
            <w:hideMark/>
          </w:tcPr>
          <w:p w14:paraId="37C6EF59" w14:textId="09A6F84E"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3 570,15</w:t>
            </w:r>
          </w:p>
        </w:tc>
        <w:tc>
          <w:tcPr>
            <w:tcW w:w="846" w:type="dxa"/>
            <w:tcBorders>
              <w:top w:val="nil"/>
              <w:left w:val="nil"/>
              <w:bottom w:val="single" w:sz="4" w:space="0" w:color="C0C0C0"/>
              <w:right w:val="single" w:sz="4" w:space="0" w:color="C0C0C0"/>
            </w:tcBorders>
            <w:shd w:val="clear" w:color="auto" w:fill="auto"/>
            <w:vAlign w:val="center"/>
            <w:hideMark/>
          </w:tcPr>
          <w:p w14:paraId="65D90DE2" w14:textId="715B1E35"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1 785,08</w:t>
            </w:r>
          </w:p>
        </w:tc>
        <w:tc>
          <w:tcPr>
            <w:tcW w:w="861" w:type="dxa"/>
            <w:tcBorders>
              <w:top w:val="nil"/>
              <w:left w:val="nil"/>
              <w:bottom w:val="single" w:sz="4" w:space="0" w:color="C0C0C0"/>
              <w:right w:val="single" w:sz="4" w:space="0" w:color="C0C0C0"/>
            </w:tcBorders>
            <w:shd w:val="clear" w:color="auto" w:fill="auto"/>
            <w:vAlign w:val="center"/>
            <w:hideMark/>
          </w:tcPr>
          <w:p w14:paraId="52F68E29" w14:textId="34BA9AA1" w:rsidR="00BF562A" w:rsidRPr="00BF562A" w:rsidRDefault="00BF562A" w:rsidP="00BF562A">
            <w:pPr>
              <w:jc w:val="center"/>
              <w:rPr>
                <w:rFonts w:ascii="Tahoma" w:hAnsi="Tahoma" w:cs="Tahoma"/>
                <w:b/>
                <w:bCs/>
                <w:sz w:val="12"/>
                <w:szCs w:val="12"/>
              </w:rPr>
            </w:pPr>
            <w:r w:rsidRPr="00BF562A">
              <w:rPr>
                <w:rFonts w:ascii="Tahoma" w:hAnsi="Tahoma" w:cs="Tahoma"/>
                <w:b/>
                <w:bCs/>
                <w:sz w:val="12"/>
                <w:szCs w:val="12"/>
              </w:rPr>
              <w:t>1 785,08</w:t>
            </w:r>
          </w:p>
        </w:tc>
        <w:tc>
          <w:tcPr>
            <w:tcW w:w="1720" w:type="dxa"/>
            <w:tcBorders>
              <w:top w:val="nil"/>
              <w:left w:val="nil"/>
              <w:bottom w:val="nil"/>
              <w:right w:val="nil"/>
            </w:tcBorders>
            <w:shd w:val="clear" w:color="auto" w:fill="auto"/>
            <w:vAlign w:val="center"/>
            <w:hideMark/>
          </w:tcPr>
          <w:p w14:paraId="57B8ACC9" w14:textId="77777777" w:rsidR="00BF562A" w:rsidRPr="00BF562A" w:rsidRDefault="00BF562A" w:rsidP="00BF562A">
            <w:pPr>
              <w:jc w:val="center"/>
              <w:rPr>
                <w:rFonts w:ascii="Tahoma" w:hAnsi="Tahoma" w:cs="Tahoma"/>
                <w:b/>
                <w:bCs/>
                <w:sz w:val="12"/>
                <w:szCs w:val="12"/>
              </w:rPr>
            </w:pPr>
          </w:p>
        </w:tc>
      </w:tr>
    </w:tbl>
    <w:p w14:paraId="21C229BC" w14:textId="77777777" w:rsidR="001D5534" w:rsidRDefault="001D5534" w:rsidP="001D5534">
      <w:pPr>
        <w:tabs>
          <w:tab w:val="left" w:pos="5580"/>
          <w:tab w:val="left" w:pos="9498"/>
        </w:tabs>
        <w:ind w:right="-569" w:firstLine="567"/>
      </w:pPr>
    </w:p>
    <w:p w14:paraId="7FE23767" w14:textId="77777777" w:rsidR="001D5534" w:rsidRDefault="001D5534" w:rsidP="001D5534">
      <w:pPr>
        <w:tabs>
          <w:tab w:val="left" w:pos="5580"/>
          <w:tab w:val="left" w:pos="9498"/>
        </w:tabs>
        <w:ind w:left="-4696" w:right="-569" w:firstLine="10083"/>
      </w:pPr>
    </w:p>
    <w:p w14:paraId="0F6A1417" w14:textId="30C7E67E" w:rsidR="001D5534" w:rsidRDefault="001D5534" w:rsidP="001D5534">
      <w:pPr>
        <w:tabs>
          <w:tab w:val="left" w:pos="5580"/>
          <w:tab w:val="left" w:pos="9498"/>
        </w:tabs>
        <w:ind w:left="-4696" w:right="-569" w:firstLine="10083"/>
        <w:sectPr w:rsidR="001D5534" w:rsidSect="001D5534">
          <w:pgSz w:w="16838" w:h="11906" w:orient="landscape"/>
          <w:pgMar w:top="993" w:right="709" w:bottom="851" w:left="284" w:header="709" w:footer="709" w:gutter="0"/>
          <w:cols w:space="708"/>
          <w:docGrid w:linePitch="360"/>
        </w:sectPr>
      </w:pPr>
    </w:p>
    <w:p w14:paraId="1F948070" w14:textId="7AC26A04" w:rsidR="001D5534" w:rsidRPr="00D00103" w:rsidRDefault="001D5534" w:rsidP="001D5534">
      <w:pPr>
        <w:tabs>
          <w:tab w:val="left" w:pos="5580"/>
          <w:tab w:val="left" w:pos="9498"/>
        </w:tabs>
        <w:ind w:left="-4696" w:right="-569" w:firstLine="16603"/>
      </w:pPr>
      <w:r w:rsidRPr="00D00103">
        <w:t xml:space="preserve">Приложение № </w:t>
      </w:r>
      <w:r>
        <w:t>9</w:t>
      </w:r>
      <w:r w:rsidRPr="00D00103">
        <w:t xml:space="preserve"> к протоколу № </w:t>
      </w:r>
      <w:r>
        <w:t>53</w:t>
      </w:r>
    </w:p>
    <w:p w14:paraId="1F100C80" w14:textId="77777777" w:rsidR="001D5534" w:rsidRPr="00D00103" w:rsidRDefault="001D5534" w:rsidP="001D5534">
      <w:pPr>
        <w:tabs>
          <w:tab w:val="left" w:pos="5580"/>
          <w:tab w:val="left" w:pos="9498"/>
        </w:tabs>
        <w:ind w:left="-4696" w:right="-569" w:firstLine="16603"/>
      </w:pPr>
      <w:r w:rsidRPr="00D00103">
        <w:t>заседания правления Региональной</w:t>
      </w:r>
    </w:p>
    <w:p w14:paraId="45BC4CBD" w14:textId="77777777" w:rsidR="001D5534" w:rsidRPr="00D00103" w:rsidRDefault="001D5534" w:rsidP="001D5534">
      <w:pPr>
        <w:tabs>
          <w:tab w:val="left" w:pos="5580"/>
          <w:tab w:val="left" w:pos="9498"/>
        </w:tabs>
        <w:ind w:left="-4696" w:right="-569" w:firstLine="16603"/>
      </w:pPr>
      <w:r w:rsidRPr="00D00103">
        <w:t>энергетической комиссии</w:t>
      </w:r>
    </w:p>
    <w:p w14:paraId="63D8B803" w14:textId="77777777" w:rsidR="001D5534" w:rsidRDefault="001D5534" w:rsidP="001D5534">
      <w:pPr>
        <w:tabs>
          <w:tab w:val="left" w:pos="5580"/>
          <w:tab w:val="left" w:pos="9498"/>
        </w:tabs>
        <w:ind w:left="-4696" w:right="-569" w:firstLine="16603"/>
      </w:pPr>
      <w:r w:rsidRPr="00D00103">
        <w:t xml:space="preserve">Кузбасса от </w:t>
      </w:r>
      <w:r>
        <w:t>16</w:t>
      </w:r>
      <w:r w:rsidRPr="00D00103">
        <w:t>.0</w:t>
      </w:r>
      <w:r>
        <w:t>8</w:t>
      </w:r>
      <w:r w:rsidRPr="00D00103">
        <w:t>.2022</w:t>
      </w:r>
    </w:p>
    <w:p w14:paraId="256AE7AC" w14:textId="0C1844A1" w:rsidR="001D5534" w:rsidRPr="001D5534" w:rsidRDefault="001D5534" w:rsidP="001D5534">
      <w:pPr>
        <w:tabs>
          <w:tab w:val="left" w:pos="0"/>
          <w:tab w:val="left" w:pos="3052"/>
        </w:tabs>
        <w:ind w:left="3544"/>
        <w:rPr>
          <w:lang w:eastAsia="en-US"/>
        </w:rPr>
      </w:pPr>
    </w:p>
    <w:p w14:paraId="11466B8F" w14:textId="77777777" w:rsidR="001D5534" w:rsidRPr="001D5534" w:rsidRDefault="001D5534" w:rsidP="001D5534">
      <w:pPr>
        <w:tabs>
          <w:tab w:val="left" w:pos="0"/>
          <w:tab w:val="left" w:pos="3052"/>
        </w:tabs>
        <w:ind w:left="3544"/>
        <w:rPr>
          <w:lang w:eastAsia="en-US"/>
        </w:rPr>
      </w:pPr>
    </w:p>
    <w:p w14:paraId="5598F7A8" w14:textId="77777777" w:rsidR="001D5534" w:rsidRPr="001D5534" w:rsidRDefault="001D5534" w:rsidP="001D5534">
      <w:pPr>
        <w:jc w:val="center"/>
        <w:rPr>
          <w:b/>
          <w:sz w:val="28"/>
          <w:szCs w:val="28"/>
          <w:lang w:eastAsia="en-US"/>
        </w:rPr>
      </w:pPr>
      <w:r w:rsidRPr="001D5534">
        <w:rPr>
          <w:b/>
          <w:sz w:val="28"/>
          <w:szCs w:val="28"/>
          <w:lang w:eastAsia="en-US"/>
        </w:rPr>
        <w:t xml:space="preserve">Одноставочные тарифы на питьевую воду </w:t>
      </w:r>
    </w:p>
    <w:p w14:paraId="6861D666" w14:textId="77777777" w:rsidR="001D5534" w:rsidRPr="001D5534" w:rsidRDefault="001D5534" w:rsidP="001D5534">
      <w:pPr>
        <w:tabs>
          <w:tab w:val="left" w:pos="3052"/>
        </w:tabs>
        <w:jc w:val="center"/>
        <w:rPr>
          <w:b/>
          <w:sz w:val="28"/>
          <w:szCs w:val="28"/>
          <w:lang w:eastAsia="en-US"/>
        </w:rPr>
      </w:pPr>
      <w:r w:rsidRPr="001D5534">
        <w:rPr>
          <w:b/>
          <w:bCs/>
          <w:kern w:val="32"/>
          <w:sz w:val="28"/>
          <w:szCs w:val="28"/>
          <w:lang w:eastAsia="en-US"/>
        </w:rPr>
        <w:t>АО «ЦОФ «Березовская»</w:t>
      </w:r>
      <w:r w:rsidRPr="001D5534">
        <w:rPr>
          <w:b/>
          <w:sz w:val="28"/>
          <w:szCs w:val="28"/>
          <w:lang w:eastAsia="en-US"/>
        </w:rPr>
        <w:t xml:space="preserve"> (Березовский городской округ)</w:t>
      </w:r>
    </w:p>
    <w:p w14:paraId="0C6AF640" w14:textId="77777777" w:rsidR="001D5534" w:rsidRPr="001D5534" w:rsidRDefault="001D5534" w:rsidP="001D5534">
      <w:pPr>
        <w:jc w:val="center"/>
        <w:rPr>
          <w:b/>
          <w:sz w:val="28"/>
          <w:szCs w:val="28"/>
          <w:lang w:eastAsia="en-US"/>
        </w:rPr>
      </w:pPr>
      <w:r w:rsidRPr="001D5534">
        <w:rPr>
          <w:b/>
          <w:sz w:val="28"/>
          <w:szCs w:val="28"/>
          <w:lang w:eastAsia="en-US"/>
        </w:rPr>
        <w:t>на период с 01.01.2019 по 31.12.2023</w:t>
      </w:r>
    </w:p>
    <w:p w14:paraId="7E75BE00" w14:textId="77777777" w:rsidR="001D5534" w:rsidRPr="001D5534" w:rsidRDefault="001D5534" w:rsidP="001D5534">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1D5534" w:rsidRPr="001D5534" w14:paraId="5081A520" w14:textId="77777777" w:rsidTr="00214EAD">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071484" w14:textId="77777777" w:rsidR="001D5534" w:rsidRPr="001D5534" w:rsidRDefault="001D5534" w:rsidP="001D5534">
            <w:pPr>
              <w:jc w:val="center"/>
              <w:rPr>
                <w:color w:val="000000"/>
                <w:sz w:val="28"/>
                <w:szCs w:val="28"/>
              </w:rPr>
            </w:pPr>
            <w:r w:rsidRPr="001D5534">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AD203" w14:textId="77777777" w:rsidR="001D5534" w:rsidRPr="001D5534" w:rsidRDefault="001D5534" w:rsidP="001D5534">
            <w:pPr>
              <w:jc w:val="center"/>
              <w:rPr>
                <w:color w:val="000000"/>
                <w:sz w:val="28"/>
                <w:szCs w:val="28"/>
              </w:rPr>
            </w:pPr>
            <w:r w:rsidRPr="001D5534">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C479090" w14:textId="77777777" w:rsidR="001D5534" w:rsidRPr="001D5534" w:rsidRDefault="001D5534" w:rsidP="001D5534">
            <w:pPr>
              <w:jc w:val="center"/>
              <w:rPr>
                <w:color w:val="000000"/>
                <w:sz w:val="28"/>
                <w:szCs w:val="28"/>
              </w:rPr>
            </w:pPr>
            <w:r w:rsidRPr="001D5534">
              <w:rPr>
                <w:color w:val="000000"/>
                <w:sz w:val="28"/>
                <w:szCs w:val="28"/>
              </w:rPr>
              <w:t>Тариф, руб./м</w:t>
            </w:r>
            <w:r w:rsidRPr="001D5534">
              <w:rPr>
                <w:color w:val="000000"/>
                <w:sz w:val="28"/>
                <w:szCs w:val="28"/>
                <w:vertAlign w:val="superscript"/>
              </w:rPr>
              <w:t>3</w:t>
            </w:r>
          </w:p>
        </w:tc>
      </w:tr>
      <w:tr w:rsidR="001D5534" w:rsidRPr="001D5534" w14:paraId="136F727B" w14:textId="77777777" w:rsidTr="00214EAD">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18A89B0A" w14:textId="77777777" w:rsidR="001D5534" w:rsidRPr="001D5534" w:rsidRDefault="001D5534" w:rsidP="001D553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17507D04" w14:textId="77777777" w:rsidR="001D5534" w:rsidRPr="001D5534" w:rsidRDefault="001D5534" w:rsidP="001D5534">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5D8C6A4" w14:textId="77777777" w:rsidR="001D5534" w:rsidRPr="001D5534" w:rsidRDefault="001D5534" w:rsidP="001D5534">
            <w:pPr>
              <w:jc w:val="center"/>
              <w:rPr>
                <w:color w:val="000000"/>
                <w:sz w:val="28"/>
                <w:szCs w:val="28"/>
              </w:rPr>
            </w:pPr>
            <w:r w:rsidRPr="001D5534">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849404A" w14:textId="77777777" w:rsidR="001D5534" w:rsidRPr="001D5534" w:rsidRDefault="001D5534" w:rsidP="001D5534">
            <w:pPr>
              <w:jc w:val="center"/>
              <w:rPr>
                <w:color w:val="000000"/>
                <w:sz w:val="28"/>
                <w:szCs w:val="28"/>
              </w:rPr>
            </w:pPr>
            <w:r w:rsidRPr="001D5534">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5D34585C" w14:textId="77777777" w:rsidR="001D5534" w:rsidRPr="001D5534" w:rsidRDefault="001D5534" w:rsidP="001D5534">
            <w:pPr>
              <w:jc w:val="center"/>
              <w:rPr>
                <w:color w:val="000000"/>
                <w:sz w:val="28"/>
                <w:szCs w:val="28"/>
              </w:rPr>
            </w:pPr>
            <w:r w:rsidRPr="001D5534">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C2E9677" w14:textId="77777777" w:rsidR="001D5534" w:rsidRPr="001D5534" w:rsidRDefault="001D5534" w:rsidP="001D5534">
            <w:pPr>
              <w:jc w:val="center"/>
              <w:rPr>
                <w:color w:val="000000"/>
                <w:sz w:val="28"/>
                <w:szCs w:val="28"/>
              </w:rPr>
            </w:pPr>
            <w:r w:rsidRPr="001D5534">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624F3349" w14:textId="77777777" w:rsidR="001D5534" w:rsidRPr="001D5534" w:rsidRDefault="001D5534" w:rsidP="001D5534">
            <w:pPr>
              <w:jc w:val="center"/>
              <w:rPr>
                <w:color w:val="000000"/>
                <w:sz w:val="28"/>
                <w:szCs w:val="28"/>
              </w:rPr>
            </w:pPr>
            <w:r w:rsidRPr="001D5534">
              <w:rPr>
                <w:color w:val="000000"/>
                <w:sz w:val="28"/>
                <w:szCs w:val="28"/>
              </w:rPr>
              <w:t>2023 год</w:t>
            </w:r>
          </w:p>
        </w:tc>
      </w:tr>
      <w:tr w:rsidR="00214EAD" w:rsidRPr="001D5534" w14:paraId="7EFED456" w14:textId="77777777" w:rsidTr="00214EAD">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5878EEF" w14:textId="77777777" w:rsidR="001D5534" w:rsidRPr="001D5534" w:rsidRDefault="001D5534" w:rsidP="001D553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2C832DC8" w14:textId="77777777" w:rsidR="001D5534" w:rsidRPr="001D5534" w:rsidRDefault="001D5534" w:rsidP="001D553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F802C05" w14:textId="77777777" w:rsidR="001D5534" w:rsidRPr="001D5534" w:rsidRDefault="001D5534" w:rsidP="001D5534">
            <w:pPr>
              <w:jc w:val="center"/>
              <w:rPr>
                <w:color w:val="000000"/>
                <w:sz w:val="28"/>
                <w:szCs w:val="28"/>
              </w:rPr>
            </w:pPr>
            <w:r w:rsidRPr="001D5534">
              <w:rPr>
                <w:color w:val="000000"/>
                <w:sz w:val="28"/>
                <w:szCs w:val="28"/>
              </w:rPr>
              <w:t xml:space="preserve">с 01.01. </w:t>
            </w:r>
          </w:p>
          <w:p w14:paraId="332597E8" w14:textId="77777777" w:rsidR="001D5534" w:rsidRPr="001D5534" w:rsidRDefault="001D5534" w:rsidP="001D5534">
            <w:pPr>
              <w:jc w:val="center"/>
              <w:rPr>
                <w:color w:val="000000"/>
                <w:sz w:val="28"/>
                <w:szCs w:val="28"/>
              </w:rPr>
            </w:pPr>
            <w:r w:rsidRPr="001D553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4415BD3" w14:textId="77777777" w:rsidR="001D5534" w:rsidRPr="001D5534" w:rsidRDefault="001D5534" w:rsidP="001D5534">
            <w:pPr>
              <w:jc w:val="center"/>
              <w:rPr>
                <w:color w:val="000000"/>
                <w:sz w:val="28"/>
                <w:szCs w:val="28"/>
              </w:rPr>
            </w:pPr>
            <w:r w:rsidRPr="001D553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A6C7E81" w14:textId="77777777" w:rsidR="001D5534" w:rsidRPr="001D5534" w:rsidRDefault="001D5534" w:rsidP="001D5534">
            <w:pPr>
              <w:jc w:val="center"/>
              <w:rPr>
                <w:color w:val="000000"/>
                <w:sz w:val="28"/>
                <w:szCs w:val="28"/>
              </w:rPr>
            </w:pPr>
            <w:r w:rsidRPr="001D5534">
              <w:rPr>
                <w:color w:val="000000"/>
                <w:sz w:val="28"/>
                <w:szCs w:val="28"/>
              </w:rPr>
              <w:t xml:space="preserve">с 01.01. </w:t>
            </w:r>
          </w:p>
          <w:p w14:paraId="4F3DCDF7" w14:textId="77777777" w:rsidR="001D5534" w:rsidRPr="001D5534" w:rsidRDefault="001D5534" w:rsidP="001D5534">
            <w:pPr>
              <w:jc w:val="center"/>
              <w:rPr>
                <w:color w:val="000000"/>
                <w:sz w:val="28"/>
                <w:szCs w:val="28"/>
              </w:rPr>
            </w:pPr>
            <w:r w:rsidRPr="001D553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11351ED" w14:textId="77777777" w:rsidR="001D5534" w:rsidRPr="001D5534" w:rsidRDefault="001D5534" w:rsidP="001D5534">
            <w:pPr>
              <w:jc w:val="center"/>
              <w:rPr>
                <w:color w:val="000000"/>
                <w:sz w:val="28"/>
                <w:szCs w:val="28"/>
              </w:rPr>
            </w:pPr>
            <w:r w:rsidRPr="001D553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D3AB8BB" w14:textId="77777777" w:rsidR="001D5534" w:rsidRPr="001D5534" w:rsidRDefault="001D5534" w:rsidP="001D5534">
            <w:pPr>
              <w:jc w:val="center"/>
              <w:rPr>
                <w:color w:val="000000"/>
                <w:sz w:val="28"/>
                <w:szCs w:val="28"/>
              </w:rPr>
            </w:pPr>
            <w:r w:rsidRPr="001D5534">
              <w:rPr>
                <w:color w:val="000000"/>
                <w:sz w:val="28"/>
                <w:szCs w:val="28"/>
              </w:rPr>
              <w:t xml:space="preserve">с 01.01. </w:t>
            </w:r>
          </w:p>
          <w:p w14:paraId="40CDAA49" w14:textId="77777777" w:rsidR="001D5534" w:rsidRPr="001D5534" w:rsidRDefault="001D5534" w:rsidP="001D5534">
            <w:pPr>
              <w:jc w:val="center"/>
              <w:rPr>
                <w:color w:val="000000"/>
                <w:sz w:val="28"/>
                <w:szCs w:val="28"/>
              </w:rPr>
            </w:pPr>
            <w:r w:rsidRPr="001D5534">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D0A8FE2" w14:textId="77777777" w:rsidR="001D5534" w:rsidRPr="001D5534" w:rsidRDefault="001D5534" w:rsidP="001D5534">
            <w:pPr>
              <w:jc w:val="center"/>
              <w:rPr>
                <w:color w:val="000000"/>
                <w:sz w:val="28"/>
                <w:szCs w:val="28"/>
              </w:rPr>
            </w:pPr>
            <w:r w:rsidRPr="001D553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93E9105" w14:textId="77777777" w:rsidR="001D5534" w:rsidRPr="001D5534" w:rsidRDefault="001D5534" w:rsidP="001D5534">
            <w:pPr>
              <w:jc w:val="center"/>
              <w:rPr>
                <w:color w:val="000000"/>
                <w:sz w:val="28"/>
                <w:szCs w:val="28"/>
              </w:rPr>
            </w:pPr>
            <w:r w:rsidRPr="001D5534">
              <w:rPr>
                <w:color w:val="000000"/>
                <w:sz w:val="28"/>
                <w:szCs w:val="28"/>
              </w:rPr>
              <w:t xml:space="preserve">с 01.01. </w:t>
            </w:r>
          </w:p>
          <w:p w14:paraId="404E1DF8" w14:textId="77777777" w:rsidR="001D5534" w:rsidRPr="001D5534" w:rsidRDefault="001D5534" w:rsidP="001D5534">
            <w:pPr>
              <w:jc w:val="center"/>
              <w:rPr>
                <w:color w:val="000000"/>
                <w:sz w:val="28"/>
                <w:szCs w:val="28"/>
              </w:rPr>
            </w:pPr>
            <w:r w:rsidRPr="001D553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FE092EE" w14:textId="77777777" w:rsidR="001D5534" w:rsidRPr="001D5534" w:rsidRDefault="001D5534" w:rsidP="001D5534">
            <w:pPr>
              <w:jc w:val="center"/>
              <w:rPr>
                <w:color w:val="000000"/>
                <w:sz w:val="28"/>
                <w:szCs w:val="28"/>
              </w:rPr>
            </w:pPr>
            <w:r w:rsidRPr="001D5534">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35717427" w14:textId="77777777" w:rsidR="001D5534" w:rsidRPr="001D5534" w:rsidRDefault="001D5534" w:rsidP="001D5534">
            <w:pPr>
              <w:jc w:val="center"/>
              <w:rPr>
                <w:color w:val="000000"/>
                <w:sz w:val="28"/>
                <w:szCs w:val="28"/>
              </w:rPr>
            </w:pPr>
            <w:r w:rsidRPr="001D5534">
              <w:rPr>
                <w:color w:val="000000"/>
                <w:sz w:val="28"/>
                <w:szCs w:val="28"/>
              </w:rPr>
              <w:t xml:space="preserve">с 01.01. </w:t>
            </w:r>
          </w:p>
          <w:p w14:paraId="5C81BEC7" w14:textId="77777777" w:rsidR="001D5534" w:rsidRPr="001D5534" w:rsidRDefault="001D5534" w:rsidP="001D5534">
            <w:pPr>
              <w:jc w:val="center"/>
              <w:rPr>
                <w:color w:val="000000"/>
                <w:sz w:val="28"/>
                <w:szCs w:val="28"/>
              </w:rPr>
            </w:pPr>
            <w:r w:rsidRPr="001D5534">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880C47C" w14:textId="77777777" w:rsidR="001D5534" w:rsidRPr="001D5534" w:rsidRDefault="001D5534" w:rsidP="001D5534">
            <w:pPr>
              <w:jc w:val="center"/>
              <w:rPr>
                <w:color w:val="000000"/>
                <w:sz w:val="28"/>
                <w:szCs w:val="28"/>
              </w:rPr>
            </w:pPr>
            <w:r w:rsidRPr="001D5534">
              <w:rPr>
                <w:color w:val="000000"/>
                <w:sz w:val="28"/>
                <w:szCs w:val="28"/>
              </w:rPr>
              <w:t>с 01.07. по 31.12.</w:t>
            </w:r>
          </w:p>
        </w:tc>
      </w:tr>
      <w:tr w:rsidR="001D5534" w:rsidRPr="001D5534" w14:paraId="4DECE7E3" w14:textId="77777777" w:rsidTr="00214EAD">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124DADC" w14:textId="77777777" w:rsidR="001D5534" w:rsidRPr="001D5534" w:rsidRDefault="001D5534" w:rsidP="001D5534">
            <w:pPr>
              <w:ind w:left="360"/>
              <w:jc w:val="center"/>
              <w:rPr>
                <w:sz w:val="28"/>
                <w:szCs w:val="28"/>
              </w:rPr>
            </w:pPr>
            <w:r w:rsidRPr="001D5534">
              <w:rPr>
                <w:color w:val="000000"/>
                <w:sz w:val="28"/>
                <w:szCs w:val="28"/>
              </w:rPr>
              <w:t>Питьевая вода</w:t>
            </w:r>
          </w:p>
        </w:tc>
      </w:tr>
      <w:tr w:rsidR="001D5534" w:rsidRPr="001D5534" w14:paraId="74DCEDBE" w14:textId="77777777" w:rsidTr="00214EAD">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488D1A0" w14:textId="77777777" w:rsidR="001D5534" w:rsidRPr="001D5534" w:rsidRDefault="001D5534" w:rsidP="001D5534">
            <w:pPr>
              <w:jc w:val="center"/>
              <w:rPr>
                <w:color w:val="000000"/>
                <w:sz w:val="28"/>
                <w:szCs w:val="28"/>
              </w:rPr>
            </w:pPr>
            <w:r w:rsidRPr="001D5534">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FDE98A7" w14:textId="77777777" w:rsidR="001D5534" w:rsidRPr="001D5534" w:rsidRDefault="001D5534" w:rsidP="001D5534">
            <w:pPr>
              <w:rPr>
                <w:color w:val="000000"/>
                <w:sz w:val="28"/>
                <w:szCs w:val="28"/>
              </w:rPr>
            </w:pPr>
            <w:r w:rsidRPr="001D5534">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14:paraId="79931AFA" w14:textId="77777777" w:rsidR="001D5534" w:rsidRPr="001D5534" w:rsidRDefault="001D5534" w:rsidP="001D5534">
            <w:pPr>
              <w:jc w:val="center"/>
              <w:rPr>
                <w:sz w:val="28"/>
                <w:szCs w:val="28"/>
              </w:rPr>
            </w:pPr>
            <w:r w:rsidRPr="001D5534">
              <w:rPr>
                <w:sz w:val="28"/>
                <w:szCs w:val="28"/>
              </w:rPr>
              <w:t>9,62</w:t>
            </w:r>
          </w:p>
        </w:tc>
        <w:tc>
          <w:tcPr>
            <w:tcW w:w="1276" w:type="dxa"/>
            <w:tcBorders>
              <w:top w:val="nil"/>
              <w:left w:val="nil"/>
              <w:bottom w:val="single" w:sz="4" w:space="0" w:color="auto"/>
              <w:right w:val="single" w:sz="4" w:space="0" w:color="auto"/>
            </w:tcBorders>
            <w:shd w:val="clear" w:color="000000" w:fill="FFFFFF"/>
            <w:vAlign w:val="center"/>
          </w:tcPr>
          <w:p w14:paraId="1B7EE0A2" w14:textId="77777777" w:rsidR="001D5534" w:rsidRPr="001D5534" w:rsidRDefault="001D5534" w:rsidP="001D5534">
            <w:pPr>
              <w:jc w:val="center"/>
              <w:rPr>
                <w:sz w:val="28"/>
                <w:szCs w:val="28"/>
              </w:rPr>
            </w:pPr>
            <w:r w:rsidRPr="001D5534">
              <w:rPr>
                <w:sz w:val="28"/>
                <w:szCs w:val="28"/>
              </w:rPr>
              <w:t>10,48</w:t>
            </w:r>
          </w:p>
        </w:tc>
        <w:tc>
          <w:tcPr>
            <w:tcW w:w="1276" w:type="dxa"/>
            <w:tcBorders>
              <w:top w:val="nil"/>
              <w:left w:val="nil"/>
              <w:bottom w:val="single" w:sz="4" w:space="0" w:color="auto"/>
              <w:right w:val="single" w:sz="4" w:space="0" w:color="auto"/>
            </w:tcBorders>
            <w:shd w:val="clear" w:color="000000" w:fill="FFFFFF"/>
            <w:vAlign w:val="center"/>
          </w:tcPr>
          <w:p w14:paraId="6D7C6B69" w14:textId="77777777" w:rsidR="001D5534" w:rsidRPr="001D5534" w:rsidRDefault="001D5534" w:rsidP="001D5534">
            <w:pPr>
              <w:jc w:val="center"/>
              <w:rPr>
                <w:sz w:val="28"/>
                <w:szCs w:val="28"/>
              </w:rPr>
            </w:pPr>
            <w:r w:rsidRPr="001D5534">
              <w:rPr>
                <w:sz w:val="28"/>
                <w:szCs w:val="28"/>
              </w:rPr>
              <w:t>10,44</w:t>
            </w:r>
          </w:p>
        </w:tc>
        <w:tc>
          <w:tcPr>
            <w:tcW w:w="1276" w:type="dxa"/>
            <w:tcBorders>
              <w:top w:val="nil"/>
              <w:left w:val="nil"/>
              <w:bottom w:val="single" w:sz="4" w:space="0" w:color="auto"/>
              <w:right w:val="single" w:sz="4" w:space="0" w:color="auto"/>
            </w:tcBorders>
            <w:shd w:val="clear" w:color="000000" w:fill="FFFFFF"/>
            <w:vAlign w:val="center"/>
          </w:tcPr>
          <w:p w14:paraId="59317CB3" w14:textId="77777777" w:rsidR="001D5534" w:rsidRPr="001D5534" w:rsidRDefault="001D5534" w:rsidP="001D5534">
            <w:pPr>
              <w:jc w:val="center"/>
              <w:rPr>
                <w:sz w:val="28"/>
                <w:szCs w:val="28"/>
              </w:rPr>
            </w:pPr>
            <w:r w:rsidRPr="001D5534">
              <w:rPr>
                <w:sz w:val="28"/>
                <w:szCs w:val="28"/>
              </w:rPr>
              <w:t>10,44</w:t>
            </w:r>
          </w:p>
        </w:tc>
        <w:tc>
          <w:tcPr>
            <w:tcW w:w="1276" w:type="dxa"/>
            <w:tcBorders>
              <w:top w:val="nil"/>
              <w:left w:val="nil"/>
              <w:bottom w:val="single" w:sz="4" w:space="0" w:color="auto"/>
              <w:right w:val="single" w:sz="4" w:space="0" w:color="auto"/>
            </w:tcBorders>
            <w:shd w:val="clear" w:color="000000" w:fill="FFFFFF"/>
            <w:vAlign w:val="center"/>
          </w:tcPr>
          <w:p w14:paraId="5A89CC0C" w14:textId="77777777" w:rsidR="001D5534" w:rsidRPr="001D5534" w:rsidRDefault="001D5534" w:rsidP="001D5534">
            <w:pPr>
              <w:jc w:val="center"/>
              <w:rPr>
                <w:sz w:val="28"/>
                <w:szCs w:val="28"/>
              </w:rPr>
            </w:pPr>
            <w:r w:rsidRPr="001D5534">
              <w:rPr>
                <w:sz w:val="28"/>
                <w:szCs w:val="28"/>
              </w:rPr>
              <w:t>10,44</w:t>
            </w:r>
          </w:p>
        </w:tc>
        <w:tc>
          <w:tcPr>
            <w:tcW w:w="1417" w:type="dxa"/>
            <w:tcBorders>
              <w:top w:val="nil"/>
              <w:left w:val="nil"/>
              <w:bottom w:val="single" w:sz="4" w:space="0" w:color="auto"/>
              <w:right w:val="single" w:sz="4" w:space="0" w:color="auto"/>
            </w:tcBorders>
            <w:shd w:val="clear" w:color="000000" w:fill="FFFFFF"/>
            <w:vAlign w:val="center"/>
          </w:tcPr>
          <w:p w14:paraId="7365CD36" w14:textId="77777777" w:rsidR="001D5534" w:rsidRPr="001D5534" w:rsidRDefault="001D5534" w:rsidP="001D5534">
            <w:pPr>
              <w:jc w:val="center"/>
              <w:rPr>
                <w:sz w:val="28"/>
                <w:szCs w:val="28"/>
              </w:rPr>
            </w:pPr>
            <w:r w:rsidRPr="001D5534">
              <w:rPr>
                <w:sz w:val="28"/>
                <w:szCs w:val="28"/>
              </w:rPr>
              <w:t>11,46</w:t>
            </w:r>
          </w:p>
        </w:tc>
        <w:tc>
          <w:tcPr>
            <w:tcW w:w="1276" w:type="dxa"/>
            <w:tcBorders>
              <w:top w:val="nil"/>
              <w:left w:val="nil"/>
              <w:bottom w:val="single" w:sz="4" w:space="0" w:color="auto"/>
              <w:right w:val="single" w:sz="4" w:space="0" w:color="auto"/>
            </w:tcBorders>
            <w:shd w:val="clear" w:color="000000" w:fill="FFFFFF"/>
            <w:vAlign w:val="center"/>
          </w:tcPr>
          <w:p w14:paraId="237E7D31" w14:textId="77777777" w:rsidR="001D5534" w:rsidRPr="001D5534" w:rsidRDefault="001D5534" w:rsidP="001D5534">
            <w:pPr>
              <w:jc w:val="center"/>
              <w:rPr>
                <w:sz w:val="28"/>
                <w:szCs w:val="28"/>
              </w:rPr>
            </w:pPr>
            <w:r w:rsidRPr="001D5534">
              <w:rPr>
                <w:sz w:val="28"/>
                <w:szCs w:val="28"/>
              </w:rPr>
              <w:t>11,46</w:t>
            </w:r>
          </w:p>
        </w:tc>
        <w:tc>
          <w:tcPr>
            <w:tcW w:w="1276" w:type="dxa"/>
            <w:tcBorders>
              <w:top w:val="nil"/>
              <w:left w:val="nil"/>
              <w:bottom w:val="single" w:sz="4" w:space="0" w:color="auto"/>
              <w:right w:val="single" w:sz="4" w:space="0" w:color="auto"/>
            </w:tcBorders>
            <w:shd w:val="clear" w:color="000000" w:fill="FFFFFF"/>
            <w:vAlign w:val="center"/>
          </w:tcPr>
          <w:p w14:paraId="46957BEB" w14:textId="77777777" w:rsidR="001D5534" w:rsidRPr="001D5534" w:rsidRDefault="001D5534" w:rsidP="001D5534">
            <w:pPr>
              <w:jc w:val="center"/>
              <w:rPr>
                <w:sz w:val="28"/>
                <w:szCs w:val="28"/>
              </w:rPr>
            </w:pPr>
            <w:r w:rsidRPr="001D5534">
              <w:rPr>
                <w:sz w:val="28"/>
                <w:szCs w:val="28"/>
              </w:rPr>
              <w:t>13,08</w:t>
            </w:r>
          </w:p>
        </w:tc>
        <w:tc>
          <w:tcPr>
            <w:tcW w:w="1277" w:type="dxa"/>
            <w:tcBorders>
              <w:top w:val="nil"/>
              <w:left w:val="nil"/>
              <w:bottom w:val="single" w:sz="4" w:space="0" w:color="auto"/>
              <w:right w:val="single" w:sz="4" w:space="0" w:color="auto"/>
            </w:tcBorders>
            <w:shd w:val="clear" w:color="000000" w:fill="FFFFFF"/>
            <w:vAlign w:val="center"/>
          </w:tcPr>
          <w:p w14:paraId="6FBFCC45" w14:textId="77777777" w:rsidR="001D5534" w:rsidRPr="001D5534" w:rsidRDefault="001D5534" w:rsidP="001D5534">
            <w:pPr>
              <w:jc w:val="center"/>
              <w:rPr>
                <w:sz w:val="28"/>
                <w:szCs w:val="28"/>
              </w:rPr>
            </w:pPr>
            <w:r w:rsidRPr="001D5534">
              <w:rPr>
                <w:sz w:val="28"/>
                <w:szCs w:val="28"/>
              </w:rPr>
              <w:t>13,06</w:t>
            </w:r>
          </w:p>
        </w:tc>
        <w:tc>
          <w:tcPr>
            <w:tcW w:w="1416" w:type="dxa"/>
            <w:tcBorders>
              <w:top w:val="nil"/>
              <w:left w:val="nil"/>
              <w:bottom w:val="single" w:sz="4" w:space="0" w:color="auto"/>
              <w:right w:val="single" w:sz="4" w:space="0" w:color="auto"/>
            </w:tcBorders>
            <w:shd w:val="clear" w:color="000000" w:fill="FFFFFF"/>
            <w:vAlign w:val="center"/>
          </w:tcPr>
          <w:p w14:paraId="2C0C7478" w14:textId="77777777" w:rsidR="001D5534" w:rsidRPr="001D5534" w:rsidRDefault="001D5534" w:rsidP="001D5534">
            <w:pPr>
              <w:jc w:val="center"/>
              <w:rPr>
                <w:sz w:val="28"/>
                <w:szCs w:val="28"/>
              </w:rPr>
            </w:pPr>
            <w:r w:rsidRPr="001D5534">
              <w:rPr>
                <w:sz w:val="28"/>
                <w:szCs w:val="28"/>
              </w:rPr>
              <w:t>13,06</w:t>
            </w:r>
          </w:p>
        </w:tc>
      </w:tr>
      <w:tr w:rsidR="001D5534" w:rsidRPr="001D5534" w14:paraId="2CBDB321" w14:textId="77777777" w:rsidTr="00214EAD">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A997D2B" w14:textId="77777777" w:rsidR="001D5534" w:rsidRPr="001D5534" w:rsidRDefault="001D5534" w:rsidP="001D5534">
            <w:pPr>
              <w:jc w:val="center"/>
              <w:rPr>
                <w:color w:val="000000"/>
                <w:sz w:val="28"/>
                <w:szCs w:val="28"/>
              </w:rPr>
            </w:pPr>
            <w:r w:rsidRPr="001D5534">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D63D13B" w14:textId="77777777" w:rsidR="001D5534" w:rsidRPr="001D5534" w:rsidRDefault="001D5534" w:rsidP="001D5534">
            <w:pPr>
              <w:rPr>
                <w:color w:val="000000"/>
                <w:sz w:val="28"/>
                <w:szCs w:val="28"/>
              </w:rPr>
            </w:pPr>
            <w:r w:rsidRPr="001D5534">
              <w:rPr>
                <w:color w:val="000000"/>
                <w:sz w:val="28"/>
                <w:szCs w:val="28"/>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095EB2E2" w14:textId="77777777" w:rsidR="001D5534" w:rsidRPr="001D5534" w:rsidRDefault="001D5534" w:rsidP="001D5534">
            <w:pPr>
              <w:jc w:val="center"/>
              <w:rPr>
                <w:sz w:val="28"/>
                <w:szCs w:val="28"/>
              </w:rPr>
            </w:pPr>
            <w:r w:rsidRPr="001D5534">
              <w:rPr>
                <w:sz w:val="28"/>
                <w:szCs w:val="28"/>
              </w:rPr>
              <w:t>8,02</w:t>
            </w:r>
          </w:p>
        </w:tc>
        <w:tc>
          <w:tcPr>
            <w:tcW w:w="1276" w:type="dxa"/>
            <w:tcBorders>
              <w:top w:val="nil"/>
              <w:left w:val="nil"/>
              <w:bottom w:val="single" w:sz="4" w:space="0" w:color="auto"/>
              <w:right w:val="single" w:sz="4" w:space="0" w:color="auto"/>
            </w:tcBorders>
            <w:shd w:val="clear" w:color="000000" w:fill="FFFFFF"/>
            <w:vAlign w:val="center"/>
          </w:tcPr>
          <w:p w14:paraId="1101318A" w14:textId="77777777" w:rsidR="001D5534" w:rsidRPr="001D5534" w:rsidRDefault="001D5534" w:rsidP="001D5534">
            <w:pPr>
              <w:jc w:val="center"/>
              <w:rPr>
                <w:sz w:val="28"/>
                <w:szCs w:val="28"/>
              </w:rPr>
            </w:pPr>
            <w:r w:rsidRPr="001D5534">
              <w:rPr>
                <w:sz w:val="28"/>
                <w:szCs w:val="28"/>
              </w:rPr>
              <w:t>8,73</w:t>
            </w:r>
          </w:p>
        </w:tc>
        <w:tc>
          <w:tcPr>
            <w:tcW w:w="1276" w:type="dxa"/>
            <w:tcBorders>
              <w:top w:val="nil"/>
              <w:left w:val="nil"/>
              <w:bottom w:val="single" w:sz="4" w:space="0" w:color="auto"/>
              <w:right w:val="single" w:sz="4" w:space="0" w:color="auto"/>
            </w:tcBorders>
            <w:shd w:val="clear" w:color="000000" w:fill="FFFFFF"/>
            <w:vAlign w:val="center"/>
          </w:tcPr>
          <w:p w14:paraId="75D63FC4" w14:textId="77777777" w:rsidR="001D5534" w:rsidRPr="001D5534" w:rsidRDefault="001D5534" w:rsidP="001D5534">
            <w:pPr>
              <w:jc w:val="center"/>
              <w:rPr>
                <w:sz w:val="28"/>
                <w:szCs w:val="28"/>
              </w:rPr>
            </w:pPr>
            <w:r w:rsidRPr="001D5534">
              <w:rPr>
                <w:sz w:val="28"/>
                <w:szCs w:val="28"/>
              </w:rPr>
              <w:t>8,70</w:t>
            </w:r>
          </w:p>
        </w:tc>
        <w:tc>
          <w:tcPr>
            <w:tcW w:w="1276" w:type="dxa"/>
            <w:tcBorders>
              <w:top w:val="nil"/>
              <w:left w:val="nil"/>
              <w:bottom w:val="single" w:sz="4" w:space="0" w:color="auto"/>
              <w:right w:val="single" w:sz="4" w:space="0" w:color="auto"/>
            </w:tcBorders>
            <w:shd w:val="clear" w:color="000000" w:fill="FFFFFF"/>
            <w:vAlign w:val="center"/>
          </w:tcPr>
          <w:p w14:paraId="37592ABB" w14:textId="77777777" w:rsidR="001D5534" w:rsidRPr="001D5534" w:rsidRDefault="001D5534" w:rsidP="001D5534">
            <w:pPr>
              <w:jc w:val="center"/>
              <w:rPr>
                <w:sz w:val="28"/>
                <w:szCs w:val="28"/>
              </w:rPr>
            </w:pPr>
            <w:r w:rsidRPr="001D5534">
              <w:rPr>
                <w:sz w:val="28"/>
                <w:szCs w:val="28"/>
              </w:rPr>
              <w:t>8,70</w:t>
            </w:r>
          </w:p>
        </w:tc>
        <w:tc>
          <w:tcPr>
            <w:tcW w:w="1276" w:type="dxa"/>
            <w:tcBorders>
              <w:top w:val="nil"/>
              <w:left w:val="nil"/>
              <w:bottom w:val="single" w:sz="4" w:space="0" w:color="auto"/>
              <w:right w:val="single" w:sz="4" w:space="0" w:color="auto"/>
            </w:tcBorders>
            <w:shd w:val="clear" w:color="000000" w:fill="FFFFFF"/>
            <w:vAlign w:val="center"/>
          </w:tcPr>
          <w:p w14:paraId="72C90A64" w14:textId="77777777" w:rsidR="001D5534" w:rsidRPr="001D5534" w:rsidRDefault="001D5534" w:rsidP="001D5534">
            <w:pPr>
              <w:jc w:val="center"/>
              <w:rPr>
                <w:sz w:val="28"/>
                <w:szCs w:val="28"/>
              </w:rPr>
            </w:pPr>
            <w:r w:rsidRPr="001D5534">
              <w:rPr>
                <w:sz w:val="28"/>
                <w:szCs w:val="28"/>
              </w:rPr>
              <w:t>8,70</w:t>
            </w:r>
          </w:p>
        </w:tc>
        <w:tc>
          <w:tcPr>
            <w:tcW w:w="1417" w:type="dxa"/>
            <w:tcBorders>
              <w:top w:val="nil"/>
              <w:left w:val="nil"/>
              <w:bottom w:val="single" w:sz="4" w:space="0" w:color="auto"/>
              <w:right w:val="single" w:sz="4" w:space="0" w:color="auto"/>
            </w:tcBorders>
            <w:shd w:val="clear" w:color="000000" w:fill="FFFFFF"/>
            <w:vAlign w:val="center"/>
          </w:tcPr>
          <w:p w14:paraId="25A0A2F4" w14:textId="77777777" w:rsidR="001D5534" w:rsidRPr="001D5534" w:rsidRDefault="001D5534" w:rsidP="001D5534">
            <w:pPr>
              <w:jc w:val="center"/>
              <w:rPr>
                <w:sz w:val="28"/>
                <w:szCs w:val="28"/>
              </w:rPr>
            </w:pPr>
            <w:r w:rsidRPr="001D5534">
              <w:rPr>
                <w:sz w:val="28"/>
                <w:szCs w:val="28"/>
              </w:rPr>
              <w:t>9,55</w:t>
            </w:r>
          </w:p>
        </w:tc>
        <w:tc>
          <w:tcPr>
            <w:tcW w:w="1276" w:type="dxa"/>
            <w:tcBorders>
              <w:top w:val="nil"/>
              <w:left w:val="nil"/>
              <w:bottom w:val="single" w:sz="4" w:space="0" w:color="auto"/>
              <w:right w:val="single" w:sz="4" w:space="0" w:color="auto"/>
            </w:tcBorders>
            <w:shd w:val="clear" w:color="000000" w:fill="FFFFFF"/>
            <w:vAlign w:val="center"/>
          </w:tcPr>
          <w:p w14:paraId="1E98319A" w14:textId="77777777" w:rsidR="001D5534" w:rsidRPr="001D5534" w:rsidRDefault="001D5534" w:rsidP="001D5534">
            <w:pPr>
              <w:jc w:val="center"/>
              <w:rPr>
                <w:sz w:val="28"/>
                <w:szCs w:val="28"/>
              </w:rPr>
            </w:pPr>
            <w:r w:rsidRPr="001D5534">
              <w:rPr>
                <w:sz w:val="28"/>
                <w:szCs w:val="28"/>
              </w:rPr>
              <w:t>9,55</w:t>
            </w:r>
          </w:p>
        </w:tc>
        <w:tc>
          <w:tcPr>
            <w:tcW w:w="1276" w:type="dxa"/>
            <w:tcBorders>
              <w:top w:val="nil"/>
              <w:left w:val="nil"/>
              <w:bottom w:val="single" w:sz="4" w:space="0" w:color="auto"/>
              <w:right w:val="single" w:sz="4" w:space="0" w:color="auto"/>
            </w:tcBorders>
            <w:shd w:val="clear" w:color="000000" w:fill="FFFFFF"/>
            <w:vAlign w:val="center"/>
          </w:tcPr>
          <w:p w14:paraId="4FB394F2" w14:textId="77777777" w:rsidR="001D5534" w:rsidRPr="001D5534" w:rsidRDefault="001D5534" w:rsidP="001D5534">
            <w:pPr>
              <w:jc w:val="center"/>
              <w:rPr>
                <w:sz w:val="28"/>
                <w:szCs w:val="28"/>
              </w:rPr>
            </w:pPr>
            <w:r w:rsidRPr="001D5534">
              <w:rPr>
                <w:sz w:val="28"/>
                <w:szCs w:val="28"/>
              </w:rPr>
              <w:t>10,90</w:t>
            </w:r>
          </w:p>
        </w:tc>
        <w:tc>
          <w:tcPr>
            <w:tcW w:w="1277" w:type="dxa"/>
            <w:tcBorders>
              <w:top w:val="nil"/>
              <w:left w:val="nil"/>
              <w:bottom w:val="single" w:sz="4" w:space="0" w:color="auto"/>
              <w:right w:val="single" w:sz="4" w:space="0" w:color="auto"/>
            </w:tcBorders>
            <w:shd w:val="clear" w:color="000000" w:fill="FFFFFF"/>
            <w:vAlign w:val="center"/>
          </w:tcPr>
          <w:p w14:paraId="3765E400" w14:textId="77777777" w:rsidR="001D5534" w:rsidRPr="001D5534" w:rsidRDefault="001D5534" w:rsidP="001D5534">
            <w:pPr>
              <w:jc w:val="center"/>
              <w:rPr>
                <w:sz w:val="28"/>
                <w:szCs w:val="28"/>
              </w:rPr>
            </w:pPr>
            <w:r w:rsidRPr="001D5534">
              <w:rPr>
                <w:sz w:val="28"/>
                <w:szCs w:val="28"/>
              </w:rPr>
              <w:t>10,88</w:t>
            </w:r>
          </w:p>
        </w:tc>
        <w:tc>
          <w:tcPr>
            <w:tcW w:w="1416" w:type="dxa"/>
            <w:tcBorders>
              <w:top w:val="nil"/>
              <w:left w:val="nil"/>
              <w:bottom w:val="single" w:sz="4" w:space="0" w:color="auto"/>
              <w:right w:val="single" w:sz="4" w:space="0" w:color="auto"/>
            </w:tcBorders>
            <w:shd w:val="clear" w:color="000000" w:fill="FFFFFF"/>
            <w:vAlign w:val="center"/>
          </w:tcPr>
          <w:p w14:paraId="5AE8B6E7" w14:textId="77777777" w:rsidR="001D5534" w:rsidRPr="001D5534" w:rsidRDefault="001D5534" w:rsidP="001D5534">
            <w:pPr>
              <w:jc w:val="center"/>
              <w:rPr>
                <w:sz w:val="28"/>
                <w:szCs w:val="28"/>
              </w:rPr>
            </w:pPr>
            <w:r w:rsidRPr="001D5534">
              <w:rPr>
                <w:sz w:val="28"/>
                <w:szCs w:val="28"/>
              </w:rPr>
              <w:t>10,88</w:t>
            </w:r>
          </w:p>
        </w:tc>
      </w:tr>
    </w:tbl>
    <w:p w14:paraId="048DD275" w14:textId="77777777" w:rsidR="001D5534" w:rsidRPr="001D5534" w:rsidRDefault="001D5534" w:rsidP="001D5534">
      <w:pPr>
        <w:ind w:firstLine="709"/>
        <w:jc w:val="both"/>
        <w:rPr>
          <w:color w:val="000000"/>
          <w:sz w:val="28"/>
          <w:szCs w:val="28"/>
          <w:lang w:eastAsia="en-US"/>
        </w:rPr>
      </w:pPr>
    </w:p>
    <w:p w14:paraId="4FCF8155" w14:textId="77777777" w:rsidR="001D5534" w:rsidRPr="001D5534" w:rsidRDefault="001D5534" w:rsidP="001D5534">
      <w:pPr>
        <w:jc w:val="center"/>
        <w:rPr>
          <w:b/>
          <w:sz w:val="28"/>
          <w:szCs w:val="28"/>
          <w:lang w:eastAsia="en-US"/>
        </w:rPr>
      </w:pPr>
    </w:p>
    <w:p w14:paraId="66A187DF" w14:textId="77777777" w:rsidR="001D5534" w:rsidRPr="001D5534" w:rsidRDefault="001D5534" w:rsidP="001D5534">
      <w:pPr>
        <w:ind w:firstLine="709"/>
        <w:jc w:val="both"/>
        <w:rPr>
          <w:color w:val="000000"/>
          <w:sz w:val="28"/>
          <w:szCs w:val="28"/>
          <w:lang w:eastAsia="en-US"/>
        </w:rPr>
      </w:pPr>
      <w:r w:rsidRPr="001D5534">
        <w:rPr>
          <w:color w:val="000000"/>
          <w:sz w:val="28"/>
          <w:szCs w:val="28"/>
          <w:lang w:eastAsia="en-US"/>
        </w:rPr>
        <w:t>*Выделяется в целях реализации пункта 6 статьи 168 Налогового кодекса Российской Федерации.</w:t>
      </w:r>
    </w:p>
    <w:p w14:paraId="5DE668BA" w14:textId="77777777" w:rsidR="001D5534" w:rsidRPr="001D5534" w:rsidRDefault="001D5534" w:rsidP="001D5534">
      <w:pPr>
        <w:ind w:firstLine="709"/>
        <w:jc w:val="right"/>
        <w:rPr>
          <w:color w:val="000000"/>
          <w:sz w:val="28"/>
          <w:szCs w:val="28"/>
          <w:lang w:eastAsia="en-US"/>
        </w:rPr>
      </w:pPr>
      <w:r w:rsidRPr="001D5534">
        <w:rPr>
          <w:color w:val="000000"/>
          <w:sz w:val="28"/>
          <w:szCs w:val="28"/>
          <w:lang w:eastAsia="en-US"/>
        </w:rPr>
        <w:t>».</w:t>
      </w:r>
    </w:p>
    <w:p w14:paraId="6B4C84EE" w14:textId="77777777" w:rsidR="001D5534" w:rsidRPr="001D5534" w:rsidRDefault="001D5534" w:rsidP="001D5534">
      <w:pPr>
        <w:tabs>
          <w:tab w:val="left" w:pos="0"/>
        </w:tabs>
        <w:ind w:left="3119"/>
        <w:jc w:val="center"/>
        <w:rPr>
          <w:sz w:val="28"/>
          <w:szCs w:val="28"/>
        </w:rPr>
      </w:pPr>
      <w:r w:rsidRPr="001D5534">
        <w:rPr>
          <w:b/>
          <w:sz w:val="28"/>
          <w:szCs w:val="28"/>
          <w:lang w:eastAsia="en-US"/>
        </w:rPr>
        <w:t xml:space="preserve">                                                                                 </w:t>
      </w:r>
    </w:p>
    <w:p w14:paraId="4416B491" w14:textId="77777777" w:rsidR="00214EAD" w:rsidRDefault="00214EAD" w:rsidP="000C3056">
      <w:pPr>
        <w:tabs>
          <w:tab w:val="left" w:pos="5580"/>
          <w:tab w:val="left" w:pos="9498"/>
        </w:tabs>
        <w:ind w:right="-569"/>
        <w:sectPr w:rsidR="00214EAD" w:rsidSect="001D5534">
          <w:pgSz w:w="16838" w:h="11906" w:orient="landscape"/>
          <w:pgMar w:top="709" w:right="709" w:bottom="851" w:left="284" w:header="709" w:footer="709" w:gutter="0"/>
          <w:cols w:space="708"/>
          <w:docGrid w:linePitch="360"/>
        </w:sectPr>
      </w:pPr>
    </w:p>
    <w:p w14:paraId="78AF067C" w14:textId="42569372" w:rsidR="00214EAD" w:rsidRPr="00D00103" w:rsidRDefault="00214EAD" w:rsidP="00214EAD">
      <w:pPr>
        <w:tabs>
          <w:tab w:val="left" w:pos="5580"/>
          <w:tab w:val="left" w:pos="9498"/>
        </w:tabs>
        <w:ind w:left="-2884" w:right="-569" w:firstLine="8696"/>
      </w:pPr>
      <w:r w:rsidRPr="00D00103">
        <w:t>Приложение № 1</w:t>
      </w:r>
      <w:r>
        <w:t>0</w:t>
      </w:r>
      <w:r w:rsidRPr="00D00103">
        <w:t xml:space="preserve"> к протоколу № </w:t>
      </w:r>
      <w:r>
        <w:t>53</w:t>
      </w:r>
    </w:p>
    <w:p w14:paraId="6D98CC03" w14:textId="77777777" w:rsidR="00214EAD" w:rsidRPr="00D00103" w:rsidRDefault="00214EAD" w:rsidP="00214EAD">
      <w:pPr>
        <w:tabs>
          <w:tab w:val="left" w:pos="5580"/>
          <w:tab w:val="left" w:pos="9498"/>
        </w:tabs>
        <w:ind w:left="-2884" w:right="-569" w:firstLine="8696"/>
      </w:pPr>
      <w:r w:rsidRPr="00D00103">
        <w:t>заседания правления Региональной</w:t>
      </w:r>
    </w:p>
    <w:p w14:paraId="19D790CB" w14:textId="77777777" w:rsidR="00214EAD" w:rsidRPr="00D00103" w:rsidRDefault="00214EAD" w:rsidP="00214EAD">
      <w:pPr>
        <w:tabs>
          <w:tab w:val="left" w:pos="5580"/>
          <w:tab w:val="left" w:pos="9498"/>
        </w:tabs>
        <w:ind w:left="-2884" w:right="-569" w:firstLine="8696"/>
      </w:pPr>
      <w:r w:rsidRPr="00D00103">
        <w:t>энергетической комиссии</w:t>
      </w:r>
    </w:p>
    <w:p w14:paraId="7DDA7F67" w14:textId="39A6208C" w:rsidR="00214EAD" w:rsidRDefault="00214EAD" w:rsidP="00214EAD">
      <w:pPr>
        <w:tabs>
          <w:tab w:val="left" w:pos="5580"/>
          <w:tab w:val="left" w:pos="9498"/>
        </w:tabs>
        <w:ind w:left="-2884" w:right="-569" w:firstLine="8696"/>
      </w:pPr>
      <w:r w:rsidRPr="00D00103">
        <w:t xml:space="preserve">Кузбасса от </w:t>
      </w:r>
      <w:r>
        <w:t>16</w:t>
      </w:r>
      <w:r w:rsidRPr="00D00103">
        <w:t>.0</w:t>
      </w:r>
      <w:r>
        <w:t>8</w:t>
      </w:r>
      <w:r w:rsidRPr="00D00103">
        <w:t>.2022</w:t>
      </w:r>
    </w:p>
    <w:p w14:paraId="353B7021" w14:textId="77777777" w:rsidR="00214EAD" w:rsidRDefault="00214EAD" w:rsidP="00214EAD">
      <w:pPr>
        <w:tabs>
          <w:tab w:val="left" w:pos="5580"/>
          <w:tab w:val="left" w:pos="9498"/>
        </w:tabs>
        <w:ind w:left="-2884" w:right="-569" w:firstLine="8696"/>
      </w:pPr>
    </w:p>
    <w:p w14:paraId="2B4AAE5B" w14:textId="77777777" w:rsidR="00214EAD" w:rsidRPr="00214EAD" w:rsidRDefault="00214EAD" w:rsidP="00214EAD">
      <w:pPr>
        <w:ind w:firstLine="720"/>
        <w:jc w:val="center"/>
        <w:rPr>
          <w:b/>
          <w:sz w:val="28"/>
          <w:szCs w:val="28"/>
        </w:rPr>
      </w:pPr>
      <w:r w:rsidRPr="00214EAD">
        <w:rPr>
          <w:b/>
          <w:sz w:val="28"/>
          <w:szCs w:val="28"/>
        </w:rPr>
        <w:t>Экспертное заключение</w:t>
      </w:r>
    </w:p>
    <w:p w14:paraId="6B0F924D" w14:textId="77777777" w:rsidR="00214EAD" w:rsidRPr="00214EAD" w:rsidRDefault="00214EAD" w:rsidP="00214EAD">
      <w:pPr>
        <w:ind w:firstLine="720"/>
        <w:jc w:val="center"/>
        <w:rPr>
          <w:b/>
          <w:sz w:val="28"/>
          <w:szCs w:val="28"/>
        </w:rPr>
      </w:pPr>
      <w:r w:rsidRPr="00214EAD">
        <w:rPr>
          <w:b/>
          <w:sz w:val="28"/>
          <w:szCs w:val="28"/>
        </w:rPr>
        <w:t>Региональной энергетической комиссии Кузбасса</w:t>
      </w:r>
    </w:p>
    <w:p w14:paraId="4F6C8B7C" w14:textId="44497097" w:rsidR="00214EAD" w:rsidRPr="00214EAD" w:rsidRDefault="00214EAD" w:rsidP="00214EAD">
      <w:pPr>
        <w:ind w:firstLine="720"/>
        <w:jc w:val="center"/>
        <w:rPr>
          <w:b/>
          <w:sz w:val="28"/>
          <w:szCs w:val="28"/>
        </w:rPr>
      </w:pPr>
      <w:r w:rsidRPr="00214EAD">
        <w:rPr>
          <w:b/>
          <w:sz w:val="28"/>
          <w:szCs w:val="28"/>
        </w:rPr>
        <w:t>по материалам, представленным ООО «Топкинский цемент» для установления предельных максимальных тарифов на транспортные услуги, оказываемые на подъездных железнодорожных путях</w:t>
      </w:r>
    </w:p>
    <w:p w14:paraId="122FE319" w14:textId="77777777" w:rsidR="00214EAD" w:rsidRPr="00214EAD" w:rsidRDefault="00214EAD" w:rsidP="00214EAD">
      <w:pPr>
        <w:ind w:firstLine="720"/>
        <w:jc w:val="center"/>
        <w:rPr>
          <w:b/>
          <w:sz w:val="28"/>
          <w:szCs w:val="28"/>
        </w:rPr>
      </w:pPr>
    </w:p>
    <w:p w14:paraId="522801C2" w14:textId="77777777" w:rsidR="00214EAD" w:rsidRPr="00214EAD" w:rsidRDefault="00214EAD" w:rsidP="00214EAD">
      <w:pPr>
        <w:ind w:firstLine="851"/>
        <w:jc w:val="both"/>
        <w:rPr>
          <w:bCs/>
          <w:color w:val="000000"/>
          <w:sz w:val="28"/>
        </w:rPr>
      </w:pPr>
      <w:r w:rsidRPr="00214EAD">
        <w:rPr>
          <w:sz w:val="28"/>
          <w:szCs w:val="28"/>
        </w:rPr>
        <w:t xml:space="preserve">В целях исполнения постановления Правительства Кемеровской области – Кузбасса от 19.03.2020 № </w:t>
      </w:r>
      <w:r w:rsidRPr="00214EAD">
        <w:rPr>
          <w:bCs/>
          <w:sz w:val="28"/>
        </w:rPr>
        <w:t>142 «О Региональной энергетической комиссии Кузбасса»</w:t>
      </w:r>
      <w:r w:rsidRPr="00214EAD">
        <w:rPr>
          <w:sz w:val="28"/>
          <w:szCs w:val="28"/>
        </w:rPr>
        <w:t>, Региональной энергетической комиссией Кузбасса (далее – РЭК Кузбасса)</w:t>
      </w:r>
      <w:r w:rsidRPr="00214EAD">
        <w:rPr>
          <w:bCs/>
          <w:sz w:val="28"/>
        </w:rPr>
        <w:t xml:space="preserve"> проведен анализ экономической обоснованности увеличения тарифов на транспортные услуги, оказываемых на</w:t>
      </w:r>
      <w:r w:rsidRPr="00214EAD">
        <w:rPr>
          <w:bCs/>
          <w:color w:val="FF0000"/>
          <w:sz w:val="28"/>
        </w:rPr>
        <w:t xml:space="preserve"> </w:t>
      </w:r>
      <w:r w:rsidRPr="00214EAD">
        <w:rPr>
          <w:bCs/>
          <w:color w:val="000000"/>
          <w:sz w:val="28"/>
        </w:rPr>
        <w:t>подъездных железнодорожных путях</w:t>
      </w:r>
      <w:r w:rsidRPr="00214EAD">
        <w:rPr>
          <w:b/>
          <w:sz w:val="28"/>
          <w:szCs w:val="28"/>
        </w:rPr>
        <w:t xml:space="preserve"> </w:t>
      </w:r>
      <w:r w:rsidRPr="00214EAD">
        <w:rPr>
          <w:bCs/>
          <w:color w:val="000000"/>
          <w:sz w:val="28"/>
        </w:rPr>
        <w:t>ООО «Топкинский цемент</w:t>
      </w:r>
      <w:r w:rsidRPr="00214EAD">
        <w:rPr>
          <w:bCs/>
          <w:sz w:val="28"/>
          <w:szCs w:val="28"/>
        </w:rPr>
        <w:t>»</w:t>
      </w:r>
      <w:r w:rsidRPr="00214EAD">
        <w:rPr>
          <w:bCs/>
          <w:color w:val="000000"/>
          <w:sz w:val="28"/>
          <w:szCs w:val="28"/>
        </w:rPr>
        <w:t>,</w:t>
      </w:r>
      <w:r w:rsidRPr="00214EAD">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3D85AD9" w14:textId="77777777" w:rsidR="00214EAD" w:rsidRPr="00214EAD" w:rsidRDefault="00214EAD" w:rsidP="00214EAD">
      <w:pPr>
        <w:ind w:firstLine="851"/>
        <w:jc w:val="both"/>
        <w:rPr>
          <w:bCs/>
          <w:sz w:val="28"/>
          <w:szCs w:val="28"/>
        </w:rPr>
      </w:pPr>
      <w:r w:rsidRPr="00214EAD">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E221BD5" w14:textId="77777777" w:rsidR="00214EAD" w:rsidRPr="00214EAD" w:rsidRDefault="00214EAD" w:rsidP="00214EAD">
      <w:pPr>
        <w:ind w:firstLine="709"/>
        <w:jc w:val="both"/>
        <w:rPr>
          <w:bCs/>
          <w:sz w:val="28"/>
          <w:szCs w:val="28"/>
          <w:lang w:val="x-none" w:eastAsia="x-none"/>
        </w:rPr>
      </w:pPr>
      <w:r w:rsidRPr="00214EAD">
        <w:rPr>
          <w:bCs/>
          <w:sz w:val="28"/>
          <w:szCs w:val="28"/>
          <w:lang w:val="x-none" w:eastAsia="x-none"/>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7D92B4E2" w14:textId="77777777" w:rsidR="00214EAD" w:rsidRPr="00214EAD" w:rsidRDefault="00214EAD" w:rsidP="00214EAD">
      <w:pPr>
        <w:ind w:firstLine="709"/>
        <w:jc w:val="both"/>
        <w:rPr>
          <w:bCs/>
          <w:sz w:val="28"/>
          <w:szCs w:val="28"/>
          <w:lang w:val="x-none" w:eastAsia="x-none"/>
        </w:rPr>
      </w:pPr>
      <w:r w:rsidRPr="00214EAD">
        <w:rPr>
          <w:bCs/>
          <w:sz w:val="28"/>
          <w:szCs w:val="28"/>
          <w:lang w:val="x-none" w:eastAsia="x-none"/>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03241B5" w14:textId="77777777" w:rsidR="00214EAD" w:rsidRPr="00214EAD" w:rsidRDefault="00214EAD" w:rsidP="00214EAD">
      <w:pPr>
        <w:ind w:firstLine="709"/>
        <w:jc w:val="both"/>
        <w:rPr>
          <w:sz w:val="28"/>
          <w:szCs w:val="28"/>
          <w:lang w:eastAsia="x-none"/>
        </w:rPr>
      </w:pPr>
      <w:r w:rsidRPr="00214EAD">
        <w:rPr>
          <w:sz w:val="28"/>
          <w:szCs w:val="28"/>
          <w:lang w:eastAsia="x-none"/>
        </w:rPr>
        <w:t xml:space="preserve">В соответствии с п. </w:t>
      </w:r>
      <w:r w:rsidRPr="00214EAD">
        <w:rPr>
          <w:sz w:val="28"/>
          <w:szCs w:val="28"/>
          <w:lang w:val="x-none" w:eastAsia="x-none"/>
        </w:rPr>
        <w:t>2.6.</w:t>
      </w:r>
      <w:r w:rsidRPr="00214EAD">
        <w:rPr>
          <w:sz w:val="28"/>
          <w:szCs w:val="28"/>
          <w:lang w:eastAsia="x-none"/>
        </w:rPr>
        <w:t xml:space="preserve"> Методических рекомендаций п</w:t>
      </w:r>
      <w:r w:rsidRPr="00214EAD">
        <w:rPr>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214EAD">
        <w:rPr>
          <w:sz w:val="28"/>
          <w:szCs w:val="28"/>
          <w:lang w:eastAsia="x-none"/>
        </w:rPr>
        <w:t xml:space="preserve"> </w:t>
      </w:r>
      <w:r w:rsidRPr="00214EAD">
        <w:rPr>
          <w:sz w:val="28"/>
          <w:szCs w:val="28"/>
          <w:lang w:val="x-none" w:eastAsia="x-none"/>
        </w:rPr>
        <w:t>использует</w:t>
      </w:r>
      <w:r w:rsidRPr="00214EAD">
        <w:rPr>
          <w:sz w:val="28"/>
          <w:szCs w:val="28"/>
          <w:lang w:eastAsia="x-none"/>
        </w:rPr>
        <w:t>:</w:t>
      </w:r>
    </w:p>
    <w:p w14:paraId="230F7D1F" w14:textId="77777777" w:rsidR="00214EAD" w:rsidRPr="00214EAD" w:rsidRDefault="00214EAD" w:rsidP="00214EAD">
      <w:pPr>
        <w:ind w:firstLine="709"/>
        <w:jc w:val="both"/>
        <w:rPr>
          <w:sz w:val="28"/>
          <w:szCs w:val="28"/>
          <w:lang w:val="x-none" w:eastAsia="x-none"/>
        </w:rPr>
      </w:pPr>
      <w:r w:rsidRPr="00214EAD">
        <w:rPr>
          <w:sz w:val="28"/>
          <w:szCs w:val="28"/>
          <w:lang w:eastAsia="x-none"/>
        </w:rPr>
        <w:t xml:space="preserve">- </w:t>
      </w:r>
      <w:r w:rsidRPr="00214EAD">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243FC2DD"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цены (тарифы), сведения о которых получены из следующих источников информации (в приоритетном порядке):</w:t>
      </w:r>
    </w:p>
    <w:p w14:paraId="3D236DC7"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13374ECD"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4BD6CA57"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0A1D4A78"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xml:space="preserve"> индекса потребительских цен (в среднем за год к предыдущему году); </w:t>
      </w:r>
    </w:p>
    <w:p w14:paraId="20BE8F6C"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xml:space="preserve"> темпа роста цен на электрическую энергию, топливо; </w:t>
      </w:r>
    </w:p>
    <w:p w14:paraId="4990F40E"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xml:space="preserve"> темпа роста цен на капитальное строительство; </w:t>
      </w:r>
    </w:p>
    <w:p w14:paraId="58EFA469"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xml:space="preserve"> темпа роста цен производителей промышленной продукции (без продукции ТЭКа) и пр.;</w:t>
      </w:r>
    </w:p>
    <w:p w14:paraId="7C833C7D"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51B47A46"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13C3BACE" w14:textId="77777777" w:rsidR="00214EAD" w:rsidRPr="00214EAD" w:rsidRDefault="00214EAD" w:rsidP="00214EAD">
      <w:pPr>
        <w:autoSpaceDE w:val="0"/>
        <w:autoSpaceDN w:val="0"/>
        <w:adjustRightInd w:val="0"/>
        <w:ind w:firstLine="709"/>
        <w:jc w:val="both"/>
        <w:rPr>
          <w:sz w:val="28"/>
          <w:szCs w:val="28"/>
        </w:rPr>
      </w:pPr>
      <w:r w:rsidRPr="00214EAD">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56E22F7A" w14:textId="77777777" w:rsidR="00214EAD" w:rsidRPr="00214EAD" w:rsidRDefault="00214EAD" w:rsidP="00214EAD">
      <w:pPr>
        <w:ind w:firstLine="709"/>
        <w:jc w:val="both"/>
        <w:rPr>
          <w:bCs/>
          <w:sz w:val="28"/>
          <w:szCs w:val="28"/>
        </w:rPr>
      </w:pPr>
      <w:bookmarkStart w:id="14" w:name="_Hlk25757072"/>
      <w:r w:rsidRPr="00214EAD">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2022 год Минэкономразвития России от 30.09.2021. При формировании статей затрат анализировались расходы за отчетный период 2020 года и период регулирования 2022 год, к статьям затрат применялся: индекс потребительских цен согласно данному прогнозу на 2021 год 106,0% (ИПЦ 106,0) и 2022 год 104,3% (ИПЦ 104,3), индекс </w:t>
      </w:r>
      <w:bookmarkEnd w:id="14"/>
      <w:r w:rsidRPr="00214EAD">
        <w:rPr>
          <w:bCs/>
          <w:sz w:val="28"/>
          <w:szCs w:val="28"/>
        </w:rPr>
        <w:t>ИЦП на обеспечение электрической энергией, газом, паром, кондиционирование воздуха Минэкономразвития России на 2021 год 103,4% и 2022 год 103,5%.</w:t>
      </w:r>
    </w:p>
    <w:p w14:paraId="3E442F77" w14:textId="77777777" w:rsidR="00214EAD" w:rsidRPr="00214EAD" w:rsidRDefault="00214EAD" w:rsidP="00214EAD">
      <w:pPr>
        <w:ind w:firstLine="709"/>
        <w:jc w:val="both"/>
        <w:rPr>
          <w:bCs/>
          <w:i/>
          <w:sz w:val="28"/>
          <w:szCs w:val="28"/>
        </w:rPr>
      </w:pPr>
      <w:r w:rsidRPr="00214EAD">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58DDC165" w14:textId="77777777" w:rsidR="00214EAD" w:rsidRPr="00214EAD" w:rsidRDefault="00214EAD" w:rsidP="00214EAD">
      <w:pPr>
        <w:ind w:firstLine="720"/>
        <w:jc w:val="both"/>
        <w:rPr>
          <w:bCs/>
          <w:sz w:val="28"/>
        </w:rPr>
      </w:pPr>
      <w:r w:rsidRPr="00214EAD">
        <w:rPr>
          <w:bCs/>
          <w:sz w:val="28"/>
        </w:rPr>
        <w:t>Основная деятельность ООО «Топкинский цемент» производство цемента.</w:t>
      </w:r>
    </w:p>
    <w:p w14:paraId="4E511F60" w14:textId="77777777" w:rsidR="00214EAD" w:rsidRPr="00214EAD" w:rsidRDefault="00214EAD" w:rsidP="00214EAD">
      <w:pPr>
        <w:ind w:firstLine="720"/>
        <w:jc w:val="both"/>
        <w:rPr>
          <w:bCs/>
          <w:sz w:val="28"/>
        </w:rPr>
      </w:pPr>
      <w:r w:rsidRPr="00214EAD">
        <w:rPr>
          <w:bCs/>
          <w:sz w:val="28"/>
        </w:rPr>
        <w:t>Деятельность в сфере железнодорожного транспорта (грузовые перевозки относится к дополнительному виду деятельности по ОКВЭД 029-2014).</w:t>
      </w:r>
    </w:p>
    <w:p w14:paraId="192D7DFE" w14:textId="77777777" w:rsidR="00214EAD" w:rsidRPr="00214EAD" w:rsidRDefault="00214EAD" w:rsidP="00214EAD">
      <w:pPr>
        <w:jc w:val="both"/>
        <w:rPr>
          <w:bCs/>
          <w:sz w:val="28"/>
        </w:rPr>
      </w:pPr>
      <w:r w:rsidRPr="00214EAD">
        <w:rPr>
          <w:bCs/>
          <w:sz w:val="28"/>
        </w:rPr>
        <w:t xml:space="preserve">          Объемы услуг по подаче-уборке вагонов на период регулирования организация предлагает в размере 11 573,23 локомотиво-часов, в том числе услуги для собственных</w:t>
      </w:r>
      <w:r w:rsidRPr="00214EAD">
        <w:rPr>
          <w:bCs/>
          <w:color w:val="FF0000"/>
          <w:sz w:val="28"/>
        </w:rPr>
        <w:t xml:space="preserve"> </w:t>
      </w:r>
      <w:r w:rsidRPr="00214EAD">
        <w:rPr>
          <w:bCs/>
          <w:sz w:val="28"/>
        </w:rPr>
        <w:t>нужд ООО «Топкинский цемент» -</w:t>
      </w:r>
      <w:r w:rsidRPr="00214EAD">
        <w:rPr>
          <w:bCs/>
          <w:color w:val="FF0000"/>
          <w:sz w:val="28"/>
        </w:rPr>
        <w:t xml:space="preserve"> </w:t>
      </w:r>
      <w:r w:rsidRPr="00214EAD">
        <w:rPr>
          <w:bCs/>
          <w:sz w:val="28"/>
        </w:rPr>
        <w:t>10 615,23 лок./часов, услуги по подаче-уборке для сторонних организаций</w:t>
      </w:r>
      <w:r w:rsidRPr="00214EAD">
        <w:rPr>
          <w:bCs/>
          <w:color w:val="FF0000"/>
          <w:sz w:val="28"/>
        </w:rPr>
        <w:t xml:space="preserve"> </w:t>
      </w:r>
      <w:r w:rsidRPr="00214EAD">
        <w:rPr>
          <w:bCs/>
          <w:sz w:val="28"/>
        </w:rPr>
        <w:t>– 958,00 лок./часов.</w:t>
      </w:r>
    </w:p>
    <w:p w14:paraId="01474422" w14:textId="77777777" w:rsidR="00214EAD" w:rsidRPr="00214EAD" w:rsidRDefault="00214EAD" w:rsidP="00214EAD">
      <w:pPr>
        <w:ind w:firstLine="720"/>
        <w:jc w:val="both"/>
        <w:rPr>
          <w:bCs/>
          <w:color w:val="FF0000"/>
          <w:sz w:val="28"/>
        </w:rPr>
      </w:pPr>
      <w:r w:rsidRPr="00214EAD">
        <w:rPr>
          <w:bCs/>
          <w:sz w:val="28"/>
        </w:rPr>
        <w:t>Объемы услуг по работе локомотива организация предлагает принять в размере 11 573,23 локомотиво-часов,</w:t>
      </w:r>
      <w:r w:rsidRPr="00214EAD">
        <w:rPr>
          <w:bCs/>
          <w:color w:val="FF0000"/>
          <w:sz w:val="28"/>
        </w:rPr>
        <w:t xml:space="preserve"> </w:t>
      </w:r>
      <w:r w:rsidRPr="00214EAD">
        <w:rPr>
          <w:bCs/>
          <w:sz w:val="28"/>
        </w:rPr>
        <w:t>в том числе услуги по работе локомотива для собственных</w:t>
      </w:r>
      <w:r w:rsidRPr="00214EAD">
        <w:rPr>
          <w:bCs/>
          <w:color w:val="FF0000"/>
          <w:sz w:val="28"/>
        </w:rPr>
        <w:t xml:space="preserve"> </w:t>
      </w:r>
      <w:r w:rsidRPr="00214EAD">
        <w:rPr>
          <w:bCs/>
          <w:sz w:val="28"/>
        </w:rPr>
        <w:t>нужд ООО «Топкинский цемент» -</w:t>
      </w:r>
      <w:r w:rsidRPr="00214EAD">
        <w:rPr>
          <w:bCs/>
          <w:color w:val="FF0000"/>
          <w:sz w:val="28"/>
        </w:rPr>
        <w:t xml:space="preserve"> </w:t>
      </w:r>
      <w:r w:rsidRPr="00214EAD">
        <w:rPr>
          <w:bCs/>
          <w:sz w:val="28"/>
        </w:rPr>
        <w:t>11 428,23 лок./часов, на оказание услуги по работе локомотива сторонним организациям – 145,0 лок./часов.</w:t>
      </w:r>
      <w:r w:rsidRPr="00214EAD">
        <w:rPr>
          <w:bCs/>
          <w:color w:val="FF0000"/>
          <w:sz w:val="28"/>
        </w:rPr>
        <w:t xml:space="preserve"> </w:t>
      </w:r>
    </w:p>
    <w:p w14:paraId="260D6B13" w14:textId="77777777" w:rsidR="00214EAD" w:rsidRPr="00214EAD" w:rsidRDefault="00214EAD" w:rsidP="00214EAD">
      <w:pPr>
        <w:ind w:firstLine="720"/>
        <w:jc w:val="both"/>
        <w:rPr>
          <w:bCs/>
          <w:sz w:val="28"/>
        </w:rPr>
      </w:pPr>
      <w:r w:rsidRPr="00214EAD">
        <w:rPr>
          <w:bCs/>
          <w:sz w:val="28"/>
        </w:rPr>
        <w:t>Объемы услуг по отстою подвижного состава (эксплуатация ж/д путей) организация предлагает принять в размере 1 392 686,80 вагоно-часов,</w:t>
      </w:r>
      <w:r w:rsidRPr="00214EAD">
        <w:rPr>
          <w:bCs/>
          <w:color w:val="FF0000"/>
          <w:sz w:val="28"/>
        </w:rPr>
        <w:t xml:space="preserve"> </w:t>
      </w:r>
      <w:r w:rsidRPr="00214EAD">
        <w:rPr>
          <w:bCs/>
          <w:sz w:val="28"/>
        </w:rPr>
        <w:t>в том числе услуги по отстою для собственных</w:t>
      </w:r>
      <w:r w:rsidRPr="00214EAD">
        <w:rPr>
          <w:bCs/>
          <w:color w:val="FF0000"/>
          <w:sz w:val="28"/>
        </w:rPr>
        <w:t xml:space="preserve"> </w:t>
      </w:r>
      <w:r w:rsidRPr="00214EAD">
        <w:rPr>
          <w:bCs/>
          <w:sz w:val="28"/>
        </w:rPr>
        <w:t>нужд ООО «Топкинский цемент» -</w:t>
      </w:r>
      <w:r w:rsidRPr="00214EAD">
        <w:rPr>
          <w:bCs/>
          <w:color w:val="FF0000"/>
          <w:sz w:val="28"/>
        </w:rPr>
        <w:t xml:space="preserve"> </w:t>
      </w:r>
      <w:r w:rsidRPr="00214EAD">
        <w:rPr>
          <w:bCs/>
          <w:sz w:val="28"/>
        </w:rPr>
        <w:t>1353399,33 вагоно-часов, на оказание услуг по отстою сторонним организациям – 39287,47 вагоно-часов.</w:t>
      </w:r>
    </w:p>
    <w:p w14:paraId="6BD17D82" w14:textId="77777777" w:rsidR="00214EAD" w:rsidRPr="00214EAD" w:rsidRDefault="00214EAD" w:rsidP="00214EAD">
      <w:pPr>
        <w:ind w:firstLine="720"/>
        <w:jc w:val="both"/>
        <w:rPr>
          <w:bCs/>
          <w:color w:val="FF0000"/>
          <w:sz w:val="28"/>
        </w:rPr>
      </w:pPr>
      <w:r w:rsidRPr="00214EAD">
        <w:rPr>
          <w:bCs/>
          <w:sz w:val="28"/>
        </w:rPr>
        <w:t>Специалист предлагает принять объемы услуг подачи-уборки вагонов по предложению организации.</w:t>
      </w:r>
      <w:r w:rsidRPr="00214EAD">
        <w:t xml:space="preserve"> </w:t>
      </w:r>
      <w:r w:rsidRPr="00214EAD">
        <w:rPr>
          <w:bCs/>
          <w:sz w:val="28"/>
        </w:rPr>
        <w:t>В подтверждение данных по объемам транспортных услуг организацией за отчетный период 2020 года предоставлен расчет на основании выставленных счет-фактур на транспортные услуги за 2020 год.</w:t>
      </w:r>
      <w:r w:rsidRPr="00214EAD">
        <w:rPr>
          <w:bCs/>
          <w:color w:val="FF0000"/>
          <w:sz w:val="28"/>
        </w:rPr>
        <w:t xml:space="preserve"> </w:t>
      </w:r>
    </w:p>
    <w:p w14:paraId="5EC8E61D" w14:textId="77777777" w:rsidR="00214EAD" w:rsidRPr="00214EAD" w:rsidRDefault="00214EAD" w:rsidP="00214EAD">
      <w:pPr>
        <w:jc w:val="both"/>
        <w:rPr>
          <w:bCs/>
          <w:sz w:val="28"/>
          <w:szCs w:val="28"/>
        </w:rPr>
      </w:pPr>
      <w:r w:rsidRPr="00214EAD">
        <w:rPr>
          <w:bCs/>
          <w:sz w:val="28"/>
        </w:rPr>
        <w:t xml:space="preserve">          </w:t>
      </w:r>
      <w:r w:rsidRPr="00214EAD">
        <w:rPr>
          <w:bCs/>
          <w:sz w:val="28"/>
          <w:szCs w:val="28"/>
        </w:rPr>
        <w:t xml:space="preserve">По данным ООО «Топкинский цемент» в собственности организации имеется 7 локомотивов: ТЭМ-2 - 4 ед., ТЭМ-7 - 1 ед., М-62-2 ед. Развернутая длина железнодорожного пути согласно представленным данным в таблице «Основные технические показатели деятельности» (том 2 стр.49) - 35,9 км, эксплуатируемая протяженность 7,0 км, 5 класс путей, категория </w:t>
      </w:r>
      <w:r w:rsidRPr="00214EAD">
        <w:rPr>
          <w:bCs/>
          <w:sz w:val="28"/>
          <w:szCs w:val="28"/>
          <w:lang w:val="en-US"/>
        </w:rPr>
        <w:t>II</w:t>
      </w:r>
      <w:r w:rsidRPr="00214EAD">
        <w:rPr>
          <w:bCs/>
          <w:sz w:val="28"/>
          <w:szCs w:val="28"/>
        </w:rPr>
        <w:t xml:space="preserve">-п.   </w:t>
      </w:r>
    </w:p>
    <w:p w14:paraId="5C30CEC2" w14:textId="77777777" w:rsidR="00214EAD" w:rsidRPr="00214EAD" w:rsidRDefault="00214EAD" w:rsidP="00214EAD">
      <w:pPr>
        <w:ind w:firstLine="709"/>
        <w:jc w:val="both"/>
        <w:rPr>
          <w:sz w:val="28"/>
          <w:szCs w:val="28"/>
        </w:rPr>
      </w:pPr>
      <w:r w:rsidRPr="00214EAD">
        <w:rPr>
          <w:sz w:val="28"/>
          <w:szCs w:val="28"/>
        </w:rPr>
        <w:t xml:space="preserve">Величина экономически обоснованных расходов на период регулирования, заявленная организацией, составляет </w:t>
      </w:r>
      <w:r w:rsidRPr="00214EAD">
        <w:rPr>
          <w:b/>
          <w:sz w:val="28"/>
          <w:szCs w:val="28"/>
        </w:rPr>
        <w:t>204 840,85 тыс. руб</w:t>
      </w:r>
      <w:r w:rsidRPr="00214EAD">
        <w:rPr>
          <w:sz w:val="28"/>
          <w:szCs w:val="28"/>
        </w:rPr>
        <w:t xml:space="preserve">. </w:t>
      </w:r>
    </w:p>
    <w:p w14:paraId="5778DBB7" w14:textId="77777777" w:rsidR="00214EAD" w:rsidRPr="00214EAD" w:rsidRDefault="00214EAD" w:rsidP="00214EAD">
      <w:pPr>
        <w:ind w:firstLine="709"/>
        <w:jc w:val="both"/>
        <w:rPr>
          <w:sz w:val="28"/>
          <w:szCs w:val="28"/>
        </w:rPr>
      </w:pPr>
      <w:r w:rsidRPr="00214EAD">
        <w:rPr>
          <w:sz w:val="28"/>
          <w:szCs w:val="28"/>
        </w:rPr>
        <w:t xml:space="preserve">Экономически обоснованные расходы при расчете фиксированных тарифов на очередной период регулирования определены регулирующим органом в размере </w:t>
      </w:r>
      <w:r w:rsidRPr="00214EAD">
        <w:rPr>
          <w:b/>
          <w:sz w:val="28"/>
          <w:szCs w:val="28"/>
        </w:rPr>
        <w:t>149 949,15 тыс. руб</w:t>
      </w:r>
      <w:r w:rsidRPr="00214EAD">
        <w:rPr>
          <w:sz w:val="28"/>
          <w:szCs w:val="28"/>
        </w:rPr>
        <w:t xml:space="preserve">. </w:t>
      </w:r>
    </w:p>
    <w:p w14:paraId="5291E341" w14:textId="77777777" w:rsidR="00214EAD" w:rsidRPr="00214EAD" w:rsidRDefault="00214EAD" w:rsidP="00214EAD">
      <w:pPr>
        <w:ind w:firstLine="709"/>
        <w:jc w:val="both"/>
        <w:rPr>
          <w:sz w:val="28"/>
          <w:szCs w:val="28"/>
        </w:rPr>
      </w:pPr>
      <w:r w:rsidRPr="00214EAD">
        <w:rPr>
          <w:sz w:val="28"/>
          <w:szCs w:val="28"/>
        </w:rPr>
        <w:t>Отчетным периодом, доходы и расходы по которому подтверждены бухгалтерской и статистической отчетностью, является 2020 год.</w:t>
      </w:r>
    </w:p>
    <w:p w14:paraId="41C82468" w14:textId="77777777" w:rsidR="00214EAD" w:rsidRPr="00214EAD" w:rsidRDefault="00214EAD" w:rsidP="00214EAD">
      <w:pPr>
        <w:ind w:firstLine="709"/>
        <w:jc w:val="both"/>
        <w:rPr>
          <w:iCs/>
          <w:sz w:val="28"/>
          <w:szCs w:val="28"/>
        </w:rPr>
      </w:pPr>
      <w:r w:rsidRPr="00214EAD">
        <w:rPr>
          <w:sz w:val="28"/>
          <w:szCs w:val="28"/>
        </w:rPr>
        <w:t xml:space="preserve">Распределение затрат по видам регулируемых услуг на период регулирования специалистом произведено по предложению </w:t>
      </w:r>
      <w:r w:rsidRPr="00214EAD">
        <w:rPr>
          <w:bCs/>
          <w:iCs/>
          <w:sz w:val="28"/>
          <w:szCs w:val="28"/>
          <w:lang w:val="x-none"/>
        </w:rPr>
        <w:t>О</w:t>
      </w:r>
      <w:r w:rsidRPr="00214EAD">
        <w:rPr>
          <w:bCs/>
          <w:iCs/>
          <w:sz w:val="28"/>
          <w:szCs w:val="28"/>
        </w:rPr>
        <w:t>О</w:t>
      </w:r>
      <w:r w:rsidRPr="00214EAD">
        <w:rPr>
          <w:bCs/>
          <w:iCs/>
          <w:sz w:val="28"/>
          <w:szCs w:val="28"/>
          <w:lang w:val="x-none"/>
        </w:rPr>
        <w:t>О</w:t>
      </w:r>
      <w:r w:rsidRPr="00214EAD">
        <w:rPr>
          <w:bCs/>
          <w:iCs/>
          <w:sz w:val="28"/>
          <w:szCs w:val="28"/>
        </w:rPr>
        <w:t> </w:t>
      </w:r>
      <w:r w:rsidRPr="00214EAD">
        <w:rPr>
          <w:bCs/>
          <w:iCs/>
          <w:sz w:val="28"/>
          <w:szCs w:val="28"/>
          <w:lang w:val="x-none"/>
        </w:rPr>
        <w:t>«</w:t>
      </w:r>
      <w:r w:rsidRPr="00214EAD">
        <w:rPr>
          <w:bCs/>
          <w:iCs/>
          <w:sz w:val="28"/>
          <w:szCs w:val="28"/>
        </w:rPr>
        <w:t>Топкинский цемент</w:t>
      </w:r>
      <w:r w:rsidRPr="00214EAD">
        <w:rPr>
          <w:bCs/>
          <w:iCs/>
          <w:sz w:val="28"/>
          <w:szCs w:val="28"/>
          <w:lang w:val="x-none"/>
        </w:rPr>
        <w:t>»</w:t>
      </w:r>
      <w:r w:rsidRPr="00214EAD">
        <w:rPr>
          <w:iCs/>
          <w:sz w:val="28"/>
          <w:szCs w:val="28"/>
        </w:rPr>
        <w:t>. База распределения устанавливается пропорционально основной заработной плате  основных производственных рабочих по технологическим процессам. Три тепловоза используются в технологии транспортировке сырья (нерегулируемый вид деятельности) и 4 тепловоза ТЭМ-2 осуществляют всю маневровую работу (регулируемый вид деятельности). Тепловозы работают круглосуточно, на каждом тепловозе по 4 машиниста (4 чел.*7 тепловозов = 28 человек), итого 28 машинистов. По штатному расписанию в 2020 году было 27 машинистов.</w:t>
      </w:r>
    </w:p>
    <w:p w14:paraId="362983EC" w14:textId="77777777" w:rsidR="00214EAD" w:rsidRPr="00214EAD" w:rsidRDefault="00214EAD" w:rsidP="00214EAD">
      <w:pPr>
        <w:ind w:firstLine="709"/>
        <w:jc w:val="both"/>
        <w:rPr>
          <w:sz w:val="28"/>
          <w:szCs w:val="28"/>
        </w:rPr>
      </w:pPr>
      <w:r w:rsidRPr="00214EAD">
        <w:rPr>
          <w:iCs/>
          <w:sz w:val="28"/>
          <w:szCs w:val="28"/>
        </w:rPr>
        <w:t>Так как на технологическом процессе ООО «Топкинский цемент» используются 3 тепловоза, то соответственно – 12 машинистов по нерегулируемому виду деятельности (44,4%)  и 4 тепловоза – 15 машинистов по регулируемому виду деятельности (55,6%). По данной базе распределяли все накладные расходы (организацией представлено обоснование доп. материалы).</w:t>
      </w:r>
    </w:p>
    <w:p w14:paraId="71B6BBEA" w14:textId="77777777" w:rsidR="00214EAD" w:rsidRPr="00214EAD" w:rsidRDefault="00214EAD" w:rsidP="00214EAD">
      <w:pPr>
        <w:ind w:firstLine="709"/>
        <w:jc w:val="both"/>
        <w:rPr>
          <w:sz w:val="28"/>
          <w:szCs w:val="28"/>
        </w:rPr>
      </w:pPr>
      <w:r w:rsidRPr="00214EAD">
        <w:rPr>
          <w:sz w:val="28"/>
          <w:szCs w:val="28"/>
        </w:rPr>
        <w:t>При проведении анализа экономической обоснованности представленных для расчёта тарифов ООО «Топкинский цемент» материалов, считаем экономически обоснованными расходы по статьям затрат на следующем уровне:</w:t>
      </w:r>
    </w:p>
    <w:p w14:paraId="0A53EF48" w14:textId="77777777" w:rsidR="00214EAD" w:rsidRPr="00214EAD" w:rsidRDefault="00214EAD" w:rsidP="00214EAD">
      <w:pPr>
        <w:ind w:firstLine="709"/>
        <w:jc w:val="both"/>
        <w:rPr>
          <w:b/>
          <w:sz w:val="28"/>
          <w:szCs w:val="28"/>
          <w:lang w:val="x-none" w:eastAsia="x-none"/>
        </w:rPr>
      </w:pPr>
      <w:r w:rsidRPr="00214EAD">
        <w:rPr>
          <w:sz w:val="28"/>
          <w:szCs w:val="28"/>
          <w:lang w:val="x-none" w:eastAsia="x-none"/>
        </w:rPr>
        <w:t xml:space="preserve">1. </w:t>
      </w:r>
      <w:r w:rsidRPr="00214EAD">
        <w:rPr>
          <w:sz w:val="28"/>
          <w:szCs w:val="28"/>
          <w:lang w:eastAsia="x-none"/>
        </w:rPr>
        <w:t xml:space="preserve">Расходы на </w:t>
      </w:r>
      <w:r w:rsidRPr="00214EAD">
        <w:rPr>
          <w:sz w:val="28"/>
          <w:szCs w:val="28"/>
          <w:lang w:val="x-none" w:eastAsia="x-none"/>
        </w:rPr>
        <w:t>оплату труда</w:t>
      </w:r>
      <w:r w:rsidRPr="00214EAD">
        <w:rPr>
          <w:sz w:val="28"/>
          <w:szCs w:val="28"/>
          <w:lang w:eastAsia="x-none"/>
        </w:rPr>
        <w:t xml:space="preserve"> </w:t>
      </w:r>
      <w:r w:rsidRPr="00214EAD">
        <w:rPr>
          <w:bCs/>
          <w:iCs/>
          <w:color w:val="000000"/>
          <w:sz w:val="28"/>
          <w:szCs w:val="28"/>
          <w:lang w:val="x-none" w:eastAsia="x-none"/>
        </w:rPr>
        <w:t>О</w:t>
      </w:r>
      <w:r w:rsidRPr="00214EAD">
        <w:rPr>
          <w:bCs/>
          <w:iCs/>
          <w:color w:val="000000"/>
          <w:sz w:val="28"/>
          <w:szCs w:val="28"/>
          <w:lang w:eastAsia="x-none"/>
        </w:rPr>
        <w:t>О</w:t>
      </w:r>
      <w:r w:rsidRPr="00214EAD">
        <w:rPr>
          <w:bCs/>
          <w:iCs/>
          <w:color w:val="000000"/>
          <w:sz w:val="28"/>
          <w:szCs w:val="28"/>
          <w:lang w:val="x-none" w:eastAsia="x-none"/>
        </w:rPr>
        <w:t>О</w:t>
      </w:r>
      <w:r w:rsidRPr="00214EAD">
        <w:rPr>
          <w:bCs/>
          <w:iCs/>
          <w:color w:val="000000"/>
          <w:sz w:val="28"/>
          <w:szCs w:val="28"/>
          <w:lang w:eastAsia="x-none"/>
        </w:rPr>
        <w:t> </w:t>
      </w:r>
      <w:r w:rsidRPr="00214EAD">
        <w:rPr>
          <w:bCs/>
          <w:iCs/>
          <w:color w:val="000000"/>
          <w:sz w:val="28"/>
          <w:szCs w:val="28"/>
          <w:lang w:val="x-none" w:eastAsia="x-none"/>
        </w:rPr>
        <w:t>«</w:t>
      </w:r>
      <w:r w:rsidRPr="00214EAD">
        <w:rPr>
          <w:bCs/>
          <w:iCs/>
          <w:color w:val="000000"/>
          <w:sz w:val="28"/>
          <w:szCs w:val="28"/>
          <w:lang w:eastAsia="x-none"/>
        </w:rPr>
        <w:t>Топкинский цемент</w:t>
      </w:r>
      <w:r w:rsidRPr="00214EAD">
        <w:rPr>
          <w:bCs/>
          <w:iCs/>
          <w:color w:val="000000"/>
          <w:sz w:val="28"/>
          <w:szCs w:val="28"/>
          <w:lang w:val="x-none" w:eastAsia="x-none"/>
        </w:rPr>
        <w:t>»</w:t>
      </w:r>
      <w:r w:rsidRPr="00214EAD">
        <w:rPr>
          <w:bCs/>
          <w:iCs/>
          <w:color w:val="000000"/>
          <w:sz w:val="28"/>
          <w:szCs w:val="28"/>
          <w:lang w:eastAsia="x-none"/>
        </w:rPr>
        <w:t xml:space="preserve"> </w:t>
      </w:r>
      <w:r w:rsidRPr="00214EAD">
        <w:rPr>
          <w:sz w:val="28"/>
          <w:szCs w:val="28"/>
          <w:lang w:eastAsia="x-none"/>
        </w:rPr>
        <w:t xml:space="preserve">предлагает принять в сумме </w:t>
      </w:r>
      <w:r w:rsidRPr="00214EAD">
        <w:rPr>
          <w:b/>
          <w:sz w:val="28"/>
          <w:szCs w:val="28"/>
          <w:lang w:eastAsia="x-none"/>
        </w:rPr>
        <w:t>70 697,98</w:t>
      </w:r>
      <w:r w:rsidRPr="00214EAD">
        <w:rPr>
          <w:sz w:val="28"/>
          <w:szCs w:val="28"/>
          <w:lang w:eastAsia="x-none"/>
        </w:rPr>
        <w:t xml:space="preserve"> </w:t>
      </w:r>
      <w:r w:rsidRPr="00214EAD">
        <w:rPr>
          <w:b/>
          <w:sz w:val="28"/>
          <w:szCs w:val="28"/>
          <w:lang w:eastAsia="x-none"/>
        </w:rPr>
        <w:t>тыс.руб.</w:t>
      </w:r>
      <w:r w:rsidRPr="00214EAD">
        <w:rPr>
          <w:sz w:val="28"/>
          <w:szCs w:val="28"/>
          <w:lang w:eastAsia="x-none"/>
        </w:rPr>
        <w:t xml:space="preserve">, численность в составе 144 человека, среднюю заработную плату в размере </w:t>
      </w:r>
      <w:r w:rsidRPr="00214EAD">
        <w:rPr>
          <w:b/>
          <w:sz w:val="28"/>
          <w:szCs w:val="28"/>
          <w:lang w:eastAsia="x-none"/>
        </w:rPr>
        <w:t>40 952,29 руб.</w:t>
      </w:r>
    </w:p>
    <w:p w14:paraId="510F4697" w14:textId="77777777" w:rsidR="00214EAD" w:rsidRPr="00214EAD" w:rsidRDefault="00214EAD" w:rsidP="00214EAD">
      <w:pPr>
        <w:ind w:firstLine="709"/>
        <w:jc w:val="both"/>
        <w:rPr>
          <w:sz w:val="28"/>
          <w:szCs w:val="28"/>
          <w:lang w:eastAsia="en-US"/>
        </w:rPr>
      </w:pPr>
      <w:r w:rsidRPr="00214EAD">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214EAD">
        <w:rPr>
          <w:sz w:val="28"/>
          <w:szCs w:val="28"/>
          <w:lang w:eastAsia="x-none"/>
        </w:rPr>
        <w:t xml:space="preserve">в соответствии с пунктом </w:t>
      </w:r>
      <w:r w:rsidRPr="00214EAD">
        <w:rPr>
          <w:sz w:val="28"/>
          <w:szCs w:val="28"/>
          <w:lang w:val="x-none" w:eastAsia="x-none"/>
        </w:rPr>
        <w:t xml:space="preserve">4.3 Методических рекомендаций  </w:t>
      </w:r>
      <w:r w:rsidRPr="00214EAD">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213F9DA" w14:textId="77777777" w:rsidR="00214EAD" w:rsidRPr="00214EAD" w:rsidRDefault="00214EAD" w:rsidP="00214EAD">
      <w:pPr>
        <w:tabs>
          <w:tab w:val="left" w:pos="1276"/>
        </w:tabs>
        <w:ind w:firstLine="709"/>
        <w:jc w:val="both"/>
        <w:rPr>
          <w:sz w:val="28"/>
          <w:szCs w:val="28"/>
        </w:rPr>
      </w:pPr>
      <w:r w:rsidRPr="00214EAD">
        <w:rPr>
          <w:sz w:val="28"/>
          <w:szCs w:val="28"/>
        </w:rPr>
        <w:t xml:space="preserve">Для подтверждения данной статьи расходов </w:t>
      </w:r>
      <w:r w:rsidRPr="00214EAD">
        <w:rPr>
          <w:bCs/>
          <w:iCs/>
          <w:color w:val="000000"/>
          <w:sz w:val="28"/>
          <w:szCs w:val="28"/>
        </w:rPr>
        <w:t>ООО «Топкинский цемент»</w:t>
      </w:r>
      <w:r w:rsidRPr="00214EAD">
        <w:rPr>
          <w:sz w:val="28"/>
          <w:szCs w:val="28"/>
        </w:rPr>
        <w:t xml:space="preserve"> были представлены и специалистом проанализированы: штатное расписание, таблицы «Расходы на оплату труда за 2020 и на период регулирования, данные бухгалтерского учета.</w:t>
      </w:r>
    </w:p>
    <w:p w14:paraId="636508B8" w14:textId="77777777" w:rsidR="00214EAD" w:rsidRPr="00214EAD" w:rsidRDefault="00214EAD" w:rsidP="00214EAD">
      <w:pPr>
        <w:tabs>
          <w:tab w:val="left" w:pos="1276"/>
        </w:tabs>
        <w:ind w:firstLine="709"/>
        <w:jc w:val="both"/>
        <w:rPr>
          <w:sz w:val="28"/>
          <w:szCs w:val="28"/>
        </w:rPr>
      </w:pPr>
      <w:r w:rsidRPr="00214EAD">
        <w:rPr>
          <w:sz w:val="28"/>
          <w:szCs w:val="28"/>
        </w:rPr>
        <w:t xml:space="preserve">Фонд оплаты труда специалист предлагает принять в сумме </w:t>
      </w:r>
      <w:r w:rsidRPr="00214EAD">
        <w:rPr>
          <w:b/>
          <w:sz w:val="28"/>
          <w:szCs w:val="28"/>
        </w:rPr>
        <w:t>66 214,93</w:t>
      </w:r>
      <w:r w:rsidRPr="00214EAD">
        <w:rPr>
          <w:sz w:val="28"/>
          <w:szCs w:val="28"/>
        </w:rPr>
        <w:t> </w:t>
      </w:r>
      <w:r w:rsidRPr="00214EAD">
        <w:rPr>
          <w:b/>
          <w:sz w:val="28"/>
          <w:szCs w:val="28"/>
        </w:rPr>
        <w:t>тыс.руб.</w:t>
      </w:r>
    </w:p>
    <w:p w14:paraId="360C6398" w14:textId="77777777" w:rsidR="00214EAD" w:rsidRPr="00214EAD" w:rsidRDefault="00214EAD" w:rsidP="00214EAD">
      <w:pPr>
        <w:tabs>
          <w:tab w:val="left" w:pos="1276"/>
        </w:tabs>
        <w:ind w:firstLine="709"/>
        <w:jc w:val="both"/>
        <w:rPr>
          <w:sz w:val="28"/>
          <w:szCs w:val="28"/>
        </w:rPr>
      </w:pPr>
      <w:r w:rsidRPr="00214EAD">
        <w:rPr>
          <w:sz w:val="28"/>
          <w:szCs w:val="28"/>
        </w:rPr>
        <w:t>Обоснование увеличения численности на период регулирования организацией в тарифном деле не представлено. Численность на период регулирования принимается специалистом по факту отчетного периода в количестве 135 человек за минусом осмоторщиков-ремонтников вагонов - 4,0 чел. и машинистов вагоноопрокидывателя - 2,17 чел. (в соотвтетсвии с Методическими рекомендациями, не относятся к регулируемому виду деятельности).</w:t>
      </w:r>
    </w:p>
    <w:p w14:paraId="14559583" w14:textId="77777777" w:rsidR="00214EAD" w:rsidRPr="00214EAD" w:rsidRDefault="00214EAD" w:rsidP="00214EAD">
      <w:pPr>
        <w:tabs>
          <w:tab w:val="left" w:pos="1276"/>
        </w:tabs>
        <w:ind w:firstLine="709"/>
        <w:jc w:val="both"/>
        <w:rPr>
          <w:sz w:val="28"/>
          <w:szCs w:val="28"/>
        </w:rPr>
      </w:pPr>
      <w:r w:rsidRPr="00214EAD">
        <w:rPr>
          <w:sz w:val="28"/>
          <w:szCs w:val="28"/>
        </w:rPr>
        <w:t>Специалистом принята среднемесячная заработная плата по предложению организации, так как предложенный темп роста заработной платы по факту отчетного периода по сравнению с утвержденным планом не превышает ИПЦ на 2021 и 2022 годы, утвержденный Минэкономразвития России 106,0% и 104,3% соответственно.</w:t>
      </w:r>
    </w:p>
    <w:p w14:paraId="32558D85" w14:textId="77777777" w:rsidR="00214EAD" w:rsidRPr="00214EAD" w:rsidRDefault="00214EAD" w:rsidP="00214EAD">
      <w:pPr>
        <w:tabs>
          <w:tab w:val="left" w:pos="1276"/>
        </w:tabs>
        <w:ind w:firstLine="709"/>
        <w:jc w:val="both"/>
        <w:rPr>
          <w:sz w:val="28"/>
          <w:szCs w:val="28"/>
        </w:rPr>
      </w:pPr>
      <w:r w:rsidRPr="00214EAD">
        <w:rPr>
          <w:sz w:val="28"/>
          <w:szCs w:val="28"/>
        </w:rPr>
        <w:t xml:space="preserve">Среднемесячная заработная плата на период регулирования составит </w:t>
      </w:r>
      <w:r w:rsidRPr="00214EAD">
        <w:rPr>
          <w:b/>
          <w:sz w:val="28"/>
          <w:szCs w:val="28"/>
        </w:rPr>
        <w:t>40 952,29 руб.</w:t>
      </w:r>
      <w:r w:rsidRPr="00214EAD">
        <w:rPr>
          <w:sz w:val="28"/>
          <w:szCs w:val="28"/>
        </w:rPr>
        <w:t xml:space="preserve"> Фонд оплаты труда на период регулирования по предложению специалиста составит </w:t>
      </w:r>
      <w:r w:rsidRPr="00214EAD">
        <w:rPr>
          <w:b/>
          <w:sz w:val="28"/>
          <w:szCs w:val="28"/>
        </w:rPr>
        <w:t>66 214,93 тыс. руб.</w:t>
      </w:r>
    </w:p>
    <w:p w14:paraId="1722F35F" w14:textId="77777777" w:rsidR="00214EAD" w:rsidRPr="00214EAD" w:rsidRDefault="00214EAD" w:rsidP="00214EAD">
      <w:pPr>
        <w:ind w:firstLine="709"/>
        <w:jc w:val="both"/>
        <w:rPr>
          <w:sz w:val="28"/>
          <w:szCs w:val="28"/>
          <w:lang w:val="x-none"/>
        </w:rPr>
      </w:pPr>
      <w:r w:rsidRPr="00214EAD">
        <w:rPr>
          <w:sz w:val="28"/>
          <w:szCs w:val="28"/>
        </w:rPr>
        <w:t xml:space="preserve">2. Расходы на налоги и сборы с фонда оплаты труда </w:t>
      </w:r>
      <w:r w:rsidRPr="00214EAD">
        <w:rPr>
          <w:bCs/>
          <w:iCs/>
          <w:color w:val="000000"/>
          <w:sz w:val="28"/>
          <w:szCs w:val="28"/>
        </w:rPr>
        <w:t>ООО «Топкинский цемент»</w:t>
      </w:r>
      <w:r w:rsidRPr="00214EAD">
        <w:rPr>
          <w:sz w:val="28"/>
          <w:szCs w:val="28"/>
        </w:rPr>
        <w:t xml:space="preserve"> предлагает принять в сумме </w:t>
      </w:r>
      <w:r w:rsidRPr="00214EAD">
        <w:rPr>
          <w:b/>
          <w:sz w:val="28"/>
          <w:szCs w:val="28"/>
        </w:rPr>
        <w:t>21 916,37 тыс.руб.</w:t>
      </w:r>
    </w:p>
    <w:p w14:paraId="32DF4500" w14:textId="77777777" w:rsidR="00214EAD" w:rsidRPr="00214EAD" w:rsidRDefault="00214EAD" w:rsidP="00214EAD">
      <w:pPr>
        <w:ind w:firstLine="709"/>
        <w:jc w:val="both"/>
        <w:rPr>
          <w:sz w:val="28"/>
          <w:szCs w:val="28"/>
        </w:rPr>
      </w:pPr>
      <w:r w:rsidRPr="00214EAD">
        <w:rPr>
          <w:sz w:val="28"/>
          <w:szCs w:val="28"/>
        </w:rPr>
        <w:t xml:space="preserve">Налоги и сборы с фонда оплаты труда специалист предлагает принять в размере </w:t>
      </w:r>
      <w:r w:rsidRPr="00214EAD">
        <w:rPr>
          <w:b/>
          <w:sz w:val="28"/>
          <w:szCs w:val="28"/>
        </w:rPr>
        <w:t>20 553,12</w:t>
      </w:r>
      <w:r w:rsidRPr="00214EAD">
        <w:rPr>
          <w:sz w:val="28"/>
          <w:szCs w:val="28"/>
        </w:rPr>
        <w:t xml:space="preserve"> </w:t>
      </w:r>
      <w:r w:rsidRPr="00214EAD">
        <w:rPr>
          <w:b/>
          <w:sz w:val="28"/>
          <w:szCs w:val="28"/>
        </w:rPr>
        <w:t>тыс. руб.</w:t>
      </w:r>
    </w:p>
    <w:p w14:paraId="3A66E166" w14:textId="77777777" w:rsidR="00214EAD" w:rsidRPr="00214EAD" w:rsidRDefault="00214EAD" w:rsidP="00214EAD">
      <w:pPr>
        <w:ind w:firstLine="567"/>
        <w:jc w:val="both"/>
        <w:rPr>
          <w:sz w:val="28"/>
          <w:szCs w:val="28"/>
        </w:rPr>
      </w:pPr>
      <w:r w:rsidRPr="00214EAD">
        <w:rPr>
          <w:sz w:val="28"/>
          <w:szCs w:val="28"/>
        </w:rPr>
        <w:t xml:space="preserve">  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смета 23 счета по транспортному цеху (доп. материалы стр. 58-63).</w:t>
      </w:r>
    </w:p>
    <w:p w14:paraId="17E1DC13" w14:textId="77777777" w:rsidR="00214EAD" w:rsidRPr="00214EAD" w:rsidRDefault="00214EAD" w:rsidP="00214EAD">
      <w:pPr>
        <w:ind w:firstLine="709"/>
        <w:jc w:val="both"/>
        <w:rPr>
          <w:bCs/>
          <w:sz w:val="28"/>
          <w:szCs w:val="28"/>
        </w:rPr>
      </w:pPr>
      <w:r w:rsidRPr="00214EAD">
        <w:rPr>
          <w:bCs/>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w:t>
      </w:r>
    </w:p>
    <w:p w14:paraId="4EC48C75" w14:textId="77777777" w:rsidR="00214EAD" w:rsidRPr="00214EAD" w:rsidRDefault="00214EAD" w:rsidP="00214EAD">
      <w:pPr>
        <w:ind w:firstLine="709"/>
        <w:jc w:val="both"/>
        <w:rPr>
          <w:bCs/>
          <w:sz w:val="28"/>
          <w:szCs w:val="28"/>
        </w:rPr>
      </w:pPr>
      <w:r w:rsidRPr="00214EAD">
        <w:rPr>
          <w:bCs/>
          <w:sz w:val="28"/>
          <w:szCs w:val="28"/>
        </w:rPr>
        <w:t>Расчет затрат не представлен. Затраты специалистом рассчитаны в соответствии с действующим законодательством, с учетом размера страховых взносов от несчастных случаев 1,04% в размере 31,04% от фонда оплаты труда.</w:t>
      </w:r>
    </w:p>
    <w:p w14:paraId="654D5040" w14:textId="77777777" w:rsidR="00214EAD" w:rsidRPr="00214EAD" w:rsidRDefault="00214EAD" w:rsidP="00214EAD">
      <w:pPr>
        <w:ind w:firstLine="709"/>
        <w:jc w:val="both"/>
        <w:rPr>
          <w:bCs/>
          <w:sz w:val="28"/>
          <w:szCs w:val="28"/>
        </w:rPr>
      </w:pPr>
      <w:r w:rsidRPr="00214EAD">
        <w:rPr>
          <w:bCs/>
          <w:sz w:val="28"/>
          <w:szCs w:val="28"/>
        </w:rPr>
        <w:t>Таким образом, налоги и сборы с фонда оплаты труда специалист предлагает принять в размере 20553,12 тыс. руб.</w:t>
      </w:r>
    </w:p>
    <w:p w14:paraId="620C88BB" w14:textId="77777777" w:rsidR="00214EAD" w:rsidRPr="00214EAD" w:rsidRDefault="00214EAD" w:rsidP="00214EAD">
      <w:pPr>
        <w:ind w:firstLine="709"/>
        <w:jc w:val="both"/>
        <w:rPr>
          <w:bCs/>
          <w:sz w:val="28"/>
          <w:szCs w:val="28"/>
        </w:rPr>
      </w:pPr>
      <w:r w:rsidRPr="00214EAD">
        <w:rPr>
          <w:bCs/>
          <w:sz w:val="28"/>
          <w:szCs w:val="28"/>
        </w:rPr>
        <w:t xml:space="preserve">3. Расходы на топливо и ГСМ организация предлагает принять в размере – </w:t>
      </w:r>
      <w:r w:rsidRPr="00214EAD">
        <w:rPr>
          <w:b/>
          <w:bCs/>
          <w:sz w:val="28"/>
          <w:szCs w:val="28"/>
        </w:rPr>
        <w:t>32914,50 тыс. руб.,</w:t>
      </w:r>
      <w:r w:rsidRPr="00214EAD">
        <w:rPr>
          <w:bCs/>
          <w:sz w:val="28"/>
          <w:szCs w:val="28"/>
        </w:rPr>
        <w:t xml:space="preserve"> в том числе на дизельное топливо для локомотивов – 32214,19 тыс. руб., горюче смазочные материалы – 700,31 тыс. руб.</w:t>
      </w:r>
    </w:p>
    <w:p w14:paraId="15E653D7" w14:textId="77777777" w:rsidR="00214EAD" w:rsidRPr="00214EAD" w:rsidRDefault="00214EAD" w:rsidP="00214EAD">
      <w:pPr>
        <w:ind w:firstLine="709"/>
        <w:jc w:val="both"/>
        <w:rPr>
          <w:color w:val="000000"/>
          <w:spacing w:val="5"/>
          <w:sz w:val="28"/>
          <w:szCs w:val="28"/>
          <w:lang w:eastAsia="x-none"/>
        </w:rPr>
      </w:pPr>
      <w:r w:rsidRPr="00214EAD">
        <w:rPr>
          <w:sz w:val="28"/>
          <w:szCs w:val="28"/>
          <w:lang w:eastAsia="x-none"/>
        </w:rPr>
        <w:t xml:space="preserve">В соответствии с пунктом 4.4 Методических рекомендаций, </w:t>
      </w:r>
      <w:r w:rsidRPr="00214EAD">
        <w:rPr>
          <w:color w:val="000000"/>
          <w:spacing w:val="-5"/>
          <w:sz w:val="28"/>
          <w:szCs w:val="28"/>
          <w:lang w:val="x-none" w:eastAsia="x-none"/>
        </w:rPr>
        <w:t xml:space="preserve">затраты на топливо и ГСМ </w:t>
      </w:r>
      <w:r w:rsidRPr="00214EAD">
        <w:rPr>
          <w:color w:val="000000"/>
          <w:spacing w:val="5"/>
          <w:sz w:val="28"/>
          <w:szCs w:val="28"/>
          <w:lang w:val="x-none" w:eastAsia="x-none"/>
        </w:rPr>
        <w:t>рассчитываются в соответствии с приложениями № 2, № 3 к Методическим рекомендациям.</w:t>
      </w:r>
      <w:r w:rsidRPr="00214EAD">
        <w:rPr>
          <w:color w:val="000000"/>
          <w:spacing w:val="5"/>
          <w:sz w:val="28"/>
          <w:szCs w:val="28"/>
          <w:lang w:eastAsia="x-none"/>
        </w:rPr>
        <w:t xml:space="preserve"> </w:t>
      </w:r>
    </w:p>
    <w:p w14:paraId="402B13C8" w14:textId="77777777" w:rsidR="00214EAD" w:rsidRPr="00214EAD" w:rsidRDefault="00214EAD" w:rsidP="00214EAD">
      <w:pPr>
        <w:ind w:firstLine="709"/>
        <w:jc w:val="both"/>
        <w:rPr>
          <w:color w:val="000000"/>
          <w:spacing w:val="5"/>
          <w:sz w:val="28"/>
          <w:szCs w:val="28"/>
          <w:lang w:val="x-none" w:eastAsia="x-none"/>
        </w:rPr>
      </w:pPr>
      <w:r w:rsidRPr="00214EAD">
        <w:rPr>
          <w:color w:val="000000"/>
          <w:spacing w:val="5"/>
          <w:sz w:val="28"/>
          <w:szCs w:val="28"/>
          <w:lang w:val="x-none" w:eastAsia="x-none"/>
        </w:rPr>
        <w:t>В составе расходов на топливо, расходуемое на эксплуатационные</w:t>
      </w:r>
      <w:r w:rsidRPr="00214EAD">
        <w:rPr>
          <w:color w:val="000000"/>
          <w:spacing w:val="5"/>
          <w:sz w:val="28"/>
          <w:szCs w:val="28"/>
          <w:lang w:val="x-none" w:eastAsia="x-none"/>
        </w:rPr>
        <w:br/>
        <w:t>нужды железнодорожного транспорта, принимается стоимость всех видов</w:t>
      </w:r>
      <w:r w:rsidRPr="00214EAD">
        <w:rPr>
          <w:color w:val="000000"/>
          <w:spacing w:val="5"/>
          <w:sz w:val="28"/>
          <w:szCs w:val="28"/>
          <w:lang w:val="x-none" w:eastAsia="x-none"/>
        </w:rPr>
        <w:br/>
        <w:t>топлива (бензина, дизельного топлива, мазута, газа, масел, нефти и т.д.).</w:t>
      </w:r>
    </w:p>
    <w:p w14:paraId="4FA2ADBB" w14:textId="77777777" w:rsidR="00214EAD" w:rsidRPr="00214EAD" w:rsidRDefault="00214EAD" w:rsidP="00214EAD">
      <w:pPr>
        <w:ind w:firstLine="709"/>
        <w:jc w:val="both"/>
        <w:rPr>
          <w:color w:val="000000"/>
          <w:spacing w:val="5"/>
          <w:sz w:val="28"/>
          <w:szCs w:val="28"/>
          <w:lang w:val="x-none" w:eastAsia="x-none"/>
        </w:rPr>
      </w:pPr>
      <w:r w:rsidRPr="00214EAD">
        <w:rPr>
          <w:color w:val="000000"/>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2EEFC31D" w14:textId="77777777" w:rsidR="00214EAD" w:rsidRPr="00214EAD" w:rsidRDefault="00214EAD" w:rsidP="00214EAD">
      <w:pPr>
        <w:ind w:firstLine="709"/>
        <w:jc w:val="both"/>
        <w:rPr>
          <w:color w:val="000000"/>
          <w:spacing w:val="5"/>
          <w:sz w:val="28"/>
          <w:szCs w:val="28"/>
          <w:lang w:val="x-none" w:eastAsia="x-none"/>
        </w:rPr>
      </w:pPr>
      <w:r w:rsidRPr="00214EAD">
        <w:rPr>
          <w:color w:val="000000"/>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3F1D03C1" w14:textId="77777777" w:rsidR="00214EAD" w:rsidRPr="00214EAD" w:rsidRDefault="00214EAD" w:rsidP="00214EAD">
      <w:pPr>
        <w:ind w:firstLine="540"/>
        <w:jc w:val="both"/>
        <w:rPr>
          <w:spacing w:val="6"/>
          <w:sz w:val="28"/>
          <w:szCs w:val="28"/>
          <w:lang w:eastAsia="x-none"/>
        </w:rPr>
      </w:pPr>
      <w:r w:rsidRPr="00214EAD">
        <w:rPr>
          <w:color w:val="000000"/>
          <w:spacing w:val="5"/>
          <w:sz w:val="28"/>
          <w:szCs w:val="28"/>
          <w:lang w:eastAsia="x-none"/>
        </w:rPr>
        <w:t xml:space="preserve">Для обоснования затрат на топливо и ГСМ предприятием представлены расчеты затрат в соответствии с </w:t>
      </w:r>
      <w:r w:rsidRPr="00214EAD">
        <w:rPr>
          <w:color w:val="000000"/>
          <w:spacing w:val="5"/>
          <w:sz w:val="28"/>
          <w:szCs w:val="28"/>
          <w:lang w:val="x-none" w:eastAsia="x-none"/>
        </w:rPr>
        <w:t>приложениями № 2, № 3 к Методическим рекомендациям</w:t>
      </w:r>
      <w:r w:rsidRPr="00214EAD">
        <w:rPr>
          <w:color w:val="000000"/>
          <w:spacing w:val="5"/>
          <w:sz w:val="28"/>
          <w:szCs w:val="28"/>
          <w:lang w:eastAsia="x-none"/>
        </w:rPr>
        <w:t>, расчет затрат на ГСМ, нормы расхода топлива и масел, данные бухгалтерского учета: ОСВ</w:t>
      </w:r>
      <w:r w:rsidRPr="00214EAD">
        <w:rPr>
          <w:spacing w:val="6"/>
          <w:sz w:val="28"/>
          <w:szCs w:val="28"/>
          <w:lang w:eastAsia="x-none"/>
        </w:rPr>
        <w:t xml:space="preserve"> 23 счета по транспортному цеху (Т2 стр. 108-111), расшифровка расходов, договора поставки смазочных материалов и ГСМ Т (1) стр. 297, счета-фактуры (Т1 стр.298-308, Т2 стр.2-114).</w:t>
      </w:r>
    </w:p>
    <w:p w14:paraId="5725E33F" w14:textId="77777777" w:rsidR="00214EAD" w:rsidRPr="00214EAD" w:rsidRDefault="00214EAD" w:rsidP="00214EAD">
      <w:pPr>
        <w:ind w:firstLine="540"/>
        <w:jc w:val="both"/>
        <w:rPr>
          <w:sz w:val="28"/>
          <w:szCs w:val="28"/>
          <w:lang w:eastAsia="x-none"/>
        </w:rPr>
      </w:pPr>
      <w:r w:rsidRPr="00214EAD">
        <w:rPr>
          <w:sz w:val="28"/>
          <w:szCs w:val="28"/>
          <w:lang w:eastAsia="x-none"/>
        </w:rPr>
        <w:t xml:space="preserve">По результатам анализа специалист предлагает принять расходы на топливо и ГСМ в следующем размере – </w:t>
      </w:r>
      <w:r w:rsidRPr="00214EAD">
        <w:rPr>
          <w:b/>
          <w:sz w:val="28"/>
          <w:szCs w:val="28"/>
          <w:lang w:eastAsia="x-none"/>
        </w:rPr>
        <w:t>32708,94</w:t>
      </w:r>
      <w:r w:rsidRPr="00214EAD">
        <w:rPr>
          <w:sz w:val="28"/>
          <w:szCs w:val="28"/>
          <w:lang w:eastAsia="x-none"/>
        </w:rPr>
        <w:t xml:space="preserve"> </w:t>
      </w:r>
      <w:r w:rsidRPr="00214EAD">
        <w:rPr>
          <w:b/>
          <w:sz w:val="28"/>
          <w:szCs w:val="28"/>
          <w:lang w:eastAsia="x-none"/>
        </w:rPr>
        <w:t>тыс. руб.</w:t>
      </w:r>
      <w:r w:rsidRPr="00214EAD">
        <w:rPr>
          <w:sz w:val="28"/>
          <w:szCs w:val="28"/>
          <w:lang w:eastAsia="x-none"/>
        </w:rPr>
        <w:t>, в том числе:</w:t>
      </w:r>
    </w:p>
    <w:p w14:paraId="638BC372" w14:textId="77777777" w:rsidR="00214EAD" w:rsidRPr="00214EAD" w:rsidRDefault="00214EAD" w:rsidP="00214EAD">
      <w:pPr>
        <w:ind w:firstLine="540"/>
        <w:jc w:val="both"/>
        <w:rPr>
          <w:sz w:val="28"/>
          <w:szCs w:val="28"/>
          <w:lang w:eastAsia="x-none"/>
        </w:rPr>
      </w:pPr>
      <w:r w:rsidRPr="00214EAD">
        <w:rPr>
          <w:sz w:val="28"/>
          <w:szCs w:val="28"/>
          <w:lang w:eastAsia="x-none"/>
        </w:rPr>
        <w:t xml:space="preserve">- </w:t>
      </w:r>
      <w:r w:rsidRPr="00214EAD">
        <w:rPr>
          <w:b/>
          <w:sz w:val="28"/>
          <w:szCs w:val="28"/>
          <w:lang w:eastAsia="x-none"/>
        </w:rPr>
        <w:t xml:space="preserve">расходы на дизельное топливо для тепловозов </w:t>
      </w:r>
      <w:r w:rsidRPr="00214EAD">
        <w:rPr>
          <w:sz w:val="28"/>
          <w:szCs w:val="28"/>
          <w:lang w:eastAsia="x-none"/>
        </w:rPr>
        <w:t xml:space="preserve">принимаются с учетом объемов  расхода топлива по факту отчетного периода 2020 года - 628,076 тн., с учетом цены за тонну зимнего дизельного топлива по предложению организации на период регулирования - 51,29027 тыс. руб. (628,076тн.*51,29027тыс. руб./тн.= 32 214,19 тыс. руб.). Итого расходы на дизельное топливо составят – </w:t>
      </w:r>
      <w:r w:rsidRPr="00214EAD">
        <w:rPr>
          <w:b/>
          <w:sz w:val="28"/>
          <w:szCs w:val="28"/>
          <w:lang w:eastAsia="x-none"/>
        </w:rPr>
        <w:t>32214,19</w:t>
      </w:r>
      <w:r w:rsidRPr="00214EAD">
        <w:rPr>
          <w:sz w:val="28"/>
          <w:szCs w:val="28"/>
          <w:lang w:eastAsia="x-none"/>
        </w:rPr>
        <w:t xml:space="preserve"> </w:t>
      </w:r>
      <w:r w:rsidRPr="00214EAD">
        <w:rPr>
          <w:b/>
          <w:sz w:val="28"/>
          <w:szCs w:val="28"/>
          <w:lang w:eastAsia="x-none"/>
        </w:rPr>
        <w:t>тыс. руб.;</w:t>
      </w:r>
    </w:p>
    <w:p w14:paraId="03D5EB46" w14:textId="77777777" w:rsidR="00214EAD" w:rsidRPr="00214EAD" w:rsidRDefault="00214EAD" w:rsidP="00214EAD">
      <w:pPr>
        <w:ind w:firstLine="540"/>
        <w:jc w:val="both"/>
        <w:rPr>
          <w:sz w:val="28"/>
          <w:szCs w:val="28"/>
          <w:lang w:eastAsia="x-none"/>
        </w:rPr>
      </w:pPr>
      <w:r w:rsidRPr="00214EAD">
        <w:rPr>
          <w:sz w:val="28"/>
          <w:szCs w:val="28"/>
          <w:lang w:eastAsia="x-none"/>
        </w:rPr>
        <w:t xml:space="preserve">- </w:t>
      </w:r>
      <w:r w:rsidRPr="00214EAD">
        <w:rPr>
          <w:b/>
          <w:sz w:val="28"/>
          <w:szCs w:val="28"/>
          <w:lang w:eastAsia="x-none"/>
        </w:rPr>
        <w:t>расход смазочных материалов</w:t>
      </w:r>
      <w:r w:rsidRPr="00214EAD">
        <w:rPr>
          <w:sz w:val="28"/>
          <w:szCs w:val="28"/>
          <w:lang w:eastAsia="x-none"/>
        </w:rPr>
        <w:t xml:space="preserve"> </w:t>
      </w:r>
      <w:r w:rsidRPr="00214EAD">
        <w:rPr>
          <w:b/>
          <w:sz w:val="28"/>
          <w:szCs w:val="28"/>
          <w:lang w:eastAsia="x-none"/>
        </w:rPr>
        <w:t>на тепловозы</w:t>
      </w:r>
      <w:r w:rsidRPr="00214EAD">
        <w:rPr>
          <w:sz w:val="28"/>
          <w:szCs w:val="28"/>
          <w:lang w:eastAsia="x-none"/>
        </w:rPr>
        <w:t xml:space="preserve"> специалист предлагает принять  по факту отчетного периода в размере 1,1% от расхода дизельного топлива для тепловозов (628,08 тн.).</w:t>
      </w:r>
      <w:r w:rsidRPr="00214EAD">
        <w:rPr>
          <w:color w:val="FF0000"/>
          <w:sz w:val="28"/>
          <w:szCs w:val="28"/>
          <w:lang w:eastAsia="x-none"/>
        </w:rPr>
        <w:t xml:space="preserve"> </w:t>
      </w:r>
      <w:r w:rsidRPr="00214EAD">
        <w:rPr>
          <w:sz w:val="28"/>
          <w:szCs w:val="28"/>
          <w:lang w:eastAsia="x-none"/>
        </w:rPr>
        <w:t>Цену на смазочные материалы для</w:t>
      </w:r>
      <w:r w:rsidRPr="00214EAD">
        <w:rPr>
          <w:color w:val="FF0000"/>
          <w:sz w:val="28"/>
          <w:szCs w:val="28"/>
          <w:lang w:eastAsia="x-none"/>
        </w:rPr>
        <w:t xml:space="preserve"> </w:t>
      </w:r>
      <w:r w:rsidRPr="00214EAD">
        <w:rPr>
          <w:b/>
          <w:sz w:val="28"/>
          <w:szCs w:val="28"/>
          <w:lang w:eastAsia="x-none"/>
        </w:rPr>
        <w:t xml:space="preserve">тепловозов </w:t>
      </w:r>
      <w:r w:rsidRPr="00214EAD">
        <w:rPr>
          <w:sz w:val="28"/>
          <w:szCs w:val="28"/>
          <w:lang w:eastAsia="x-none"/>
        </w:rPr>
        <w:t>по факту отчетного периода с учетом ИПЦ Минэкономразвития России 106,0 % на 2021 год и 104,3 % на 2022 год в размере 75,076 тыс. руб./тн.</w:t>
      </w:r>
      <w:r w:rsidRPr="00214EAD">
        <w:rPr>
          <w:color w:val="FF0000"/>
          <w:sz w:val="28"/>
          <w:szCs w:val="28"/>
          <w:lang w:eastAsia="x-none"/>
        </w:rPr>
        <w:t xml:space="preserve"> </w:t>
      </w:r>
      <w:r w:rsidRPr="00214EAD">
        <w:rPr>
          <w:sz w:val="28"/>
          <w:szCs w:val="28"/>
          <w:lang w:eastAsia="x-none"/>
        </w:rPr>
        <w:t>(67,906*1,06*1,043=75,076 тыс.руб./тн.; 6,59 тн.* 75,076 тыс. руб/т = 494,75 тыс. руб.).</w:t>
      </w:r>
      <w:r w:rsidRPr="00214EAD">
        <w:rPr>
          <w:color w:val="FF0000"/>
          <w:sz w:val="28"/>
          <w:szCs w:val="28"/>
          <w:lang w:eastAsia="x-none"/>
        </w:rPr>
        <w:t xml:space="preserve">   </w:t>
      </w:r>
      <w:r w:rsidRPr="00214EAD">
        <w:rPr>
          <w:sz w:val="28"/>
          <w:szCs w:val="28"/>
          <w:lang w:eastAsia="x-none"/>
        </w:rPr>
        <w:t>Итого расходы на смазочные материалы</w:t>
      </w:r>
      <w:r w:rsidRPr="00214EAD">
        <w:rPr>
          <w:sz w:val="28"/>
          <w:szCs w:val="28"/>
          <w:lang w:val="x-none" w:eastAsia="x-none"/>
        </w:rPr>
        <w:t xml:space="preserve"> </w:t>
      </w:r>
      <w:r w:rsidRPr="00214EAD">
        <w:rPr>
          <w:sz w:val="28"/>
          <w:szCs w:val="28"/>
          <w:lang w:eastAsia="x-none"/>
        </w:rPr>
        <w:t xml:space="preserve"> составят </w:t>
      </w:r>
      <w:r w:rsidRPr="00214EAD">
        <w:rPr>
          <w:b/>
          <w:sz w:val="28"/>
          <w:szCs w:val="28"/>
          <w:lang w:eastAsia="x-none"/>
        </w:rPr>
        <w:t>494,75</w:t>
      </w:r>
      <w:r w:rsidRPr="00214EAD">
        <w:rPr>
          <w:sz w:val="28"/>
          <w:szCs w:val="28"/>
          <w:lang w:eastAsia="x-none"/>
        </w:rPr>
        <w:t xml:space="preserve"> тыс./ руб.</w:t>
      </w:r>
    </w:p>
    <w:p w14:paraId="40AF7D66" w14:textId="77777777" w:rsidR="00214EAD" w:rsidRPr="00214EAD" w:rsidRDefault="00214EAD" w:rsidP="00214EAD">
      <w:pPr>
        <w:ind w:firstLine="709"/>
        <w:jc w:val="both"/>
        <w:rPr>
          <w:b/>
          <w:sz w:val="28"/>
          <w:szCs w:val="28"/>
          <w:lang w:val="x-none" w:eastAsia="x-none"/>
        </w:rPr>
      </w:pPr>
      <w:r w:rsidRPr="00214EAD">
        <w:rPr>
          <w:sz w:val="28"/>
          <w:szCs w:val="28"/>
          <w:lang w:eastAsia="x-none"/>
        </w:rPr>
        <w:t>4.</w:t>
      </w:r>
      <w:r w:rsidRPr="00214EAD">
        <w:rPr>
          <w:color w:val="FF0000"/>
          <w:sz w:val="28"/>
          <w:szCs w:val="28"/>
          <w:lang w:eastAsia="x-none"/>
        </w:rPr>
        <w:t> </w:t>
      </w:r>
      <w:r w:rsidRPr="00214EAD">
        <w:rPr>
          <w:sz w:val="28"/>
          <w:szCs w:val="28"/>
          <w:lang w:eastAsia="x-none"/>
        </w:rPr>
        <w:t xml:space="preserve">Материальные расходы </w:t>
      </w:r>
      <w:r w:rsidRPr="00214EAD">
        <w:rPr>
          <w:bCs/>
          <w:iCs/>
          <w:color w:val="000000"/>
          <w:sz w:val="28"/>
          <w:szCs w:val="28"/>
          <w:lang w:val="x-none" w:eastAsia="x-none"/>
        </w:rPr>
        <w:t>О</w:t>
      </w:r>
      <w:r w:rsidRPr="00214EAD">
        <w:rPr>
          <w:bCs/>
          <w:iCs/>
          <w:color w:val="000000"/>
          <w:sz w:val="28"/>
          <w:szCs w:val="28"/>
          <w:lang w:eastAsia="x-none"/>
        </w:rPr>
        <w:t>О</w:t>
      </w:r>
      <w:r w:rsidRPr="00214EAD">
        <w:rPr>
          <w:bCs/>
          <w:iCs/>
          <w:color w:val="000000"/>
          <w:sz w:val="28"/>
          <w:szCs w:val="28"/>
          <w:lang w:val="x-none" w:eastAsia="x-none"/>
        </w:rPr>
        <w:t>О «</w:t>
      </w:r>
      <w:r w:rsidRPr="00214EAD">
        <w:rPr>
          <w:bCs/>
          <w:iCs/>
          <w:color w:val="000000"/>
          <w:sz w:val="28"/>
          <w:szCs w:val="28"/>
          <w:lang w:eastAsia="x-none"/>
        </w:rPr>
        <w:t>Топкинский цемент</w:t>
      </w:r>
      <w:r w:rsidRPr="00214EAD">
        <w:rPr>
          <w:bCs/>
          <w:iCs/>
          <w:color w:val="000000"/>
          <w:sz w:val="28"/>
          <w:szCs w:val="28"/>
          <w:lang w:val="x-none" w:eastAsia="x-none"/>
        </w:rPr>
        <w:t>»</w:t>
      </w:r>
      <w:r w:rsidRPr="00214EAD">
        <w:rPr>
          <w:sz w:val="28"/>
          <w:szCs w:val="28"/>
          <w:lang w:eastAsia="x-none"/>
        </w:rPr>
        <w:t xml:space="preserve"> предлагает принять в сумме </w:t>
      </w:r>
      <w:r w:rsidRPr="00214EAD">
        <w:rPr>
          <w:b/>
          <w:sz w:val="28"/>
          <w:szCs w:val="28"/>
          <w:lang w:eastAsia="x-none"/>
        </w:rPr>
        <w:t>2 278,76</w:t>
      </w:r>
      <w:r w:rsidRPr="00214EAD">
        <w:rPr>
          <w:sz w:val="28"/>
          <w:szCs w:val="28"/>
          <w:lang w:eastAsia="x-none"/>
        </w:rPr>
        <w:t xml:space="preserve"> </w:t>
      </w:r>
      <w:r w:rsidRPr="00214EAD">
        <w:rPr>
          <w:b/>
          <w:sz w:val="28"/>
          <w:szCs w:val="28"/>
          <w:lang w:eastAsia="x-none"/>
        </w:rPr>
        <w:t>тыс.руб.</w:t>
      </w:r>
    </w:p>
    <w:p w14:paraId="276A88E6" w14:textId="77777777" w:rsidR="00214EAD" w:rsidRPr="00214EAD" w:rsidRDefault="00214EAD" w:rsidP="00214EAD">
      <w:pPr>
        <w:ind w:firstLine="709"/>
        <w:jc w:val="both"/>
        <w:rPr>
          <w:bCs/>
          <w:sz w:val="28"/>
          <w:szCs w:val="28"/>
        </w:rPr>
      </w:pPr>
      <w:r w:rsidRPr="00214EAD">
        <w:rPr>
          <w:sz w:val="28"/>
          <w:szCs w:val="28"/>
        </w:rPr>
        <w:t xml:space="preserve">В соответствии с пунктом 4.7 материальные расходы включают в себя расходы </w:t>
      </w:r>
      <w:r w:rsidRPr="00214EAD">
        <w:rPr>
          <w:bCs/>
          <w:sz w:val="28"/>
          <w:szCs w:val="28"/>
        </w:rPr>
        <w:t>на приобретение сырья и (или) материалов, используемых в процессе перевозки (выполнения работ, оказания услуг):</w:t>
      </w:r>
    </w:p>
    <w:p w14:paraId="3D12A709" w14:textId="77777777" w:rsidR="00214EAD" w:rsidRPr="00214EAD" w:rsidRDefault="00214EAD" w:rsidP="00214EAD">
      <w:pPr>
        <w:ind w:firstLine="709"/>
        <w:jc w:val="both"/>
        <w:rPr>
          <w:bCs/>
          <w:sz w:val="28"/>
          <w:szCs w:val="28"/>
        </w:rPr>
      </w:pPr>
      <w:r w:rsidRPr="00214EAD">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0F9EE90D" w14:textId="77777777" w:rsidR="00214EAD" w:rsidRPr="00214EAD" w:rsidRDefault="00214EAD" w:rsidP="00214EAD">
      <w:pPr>
        <w:ind w:firstLine="709"/>
        <w:jc w:val="both"/>
        <w:rPr>
          <w:bCs/>
          <w:sz w:val="28"/>
          <w:szCs w:val="28"/>
        </w:rPr>
      </w:pPr>
      <w:r w:rsidRPr="00214EAD">
        <w:rPr>
          <w:bCs/>
          <w:sz w:val="28"/>
          <w:szCs w:val="28"/>
        </w:rPr>
        <w:t>на обеспечение охраны труда и техники безопасности;</w:t>
      </w:r>
    </w:p>
    <w:p w14:paraId="5E5F56F6" w14:textId="77777777" w:rsidR="00214EAD" w:rsidRPr="00214EAD" w:rsidRDefault="00214EAD" w:rsidP="00214EAD">
      <w:pPr>
        <w:ind w:firstLine="709"/>
        <w:jc w:val="both"/>
        <w:rPr>
          <w:bCs/>
          <w:sz w:val="28"/>
          <w:szCs w:val="28"/>
        </w:rPr>
      </w:pPr>
      <w:r w:rsidRPr="00214EAD">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0A9800E6" w14:textId="77777777" w:rsidR="00214EAD" w:rsidRPr="00214EAD" w:rsidRDefault="00214EAD" w:rsidP="00214EAD">
      <w:pPr>
        <w:ind w:firstLine="709"/>
        <w:jc w:val="both"/>
        <w:rPr>
          <w:bCs/>
          <w:sz w:val="28"/>
          <w:szCs w:val="28"/>
        </w:rPr>
      </w:pPr>
      <w:r w:rsidRPr="00214EAD">
        <w:rPr>
          <w:bCs/>
          <w:sz w:val="28"/>
          <w:szCs w:val="28"/>
        </w:rPr>
        <w:t>на приобретение комплектующих изделий и пр.</w:t>
      </w:r>
    </w:p>
    <w:p w14:paraId="04672FC1" w14:textId="77777777" w:rsidR="00214EAD" w:rsidRPr="00214EAD" w:rsidRDefault="00214EAD" w:rsidP="00214EAD">
      <w:pPr>
        <w:ind w:firstLine="709"/>
        <w:jc w:val="both"/>
        <w:rPr>
          <w:sz w:val="28"/>
          <w:szCs w:val="28"/>
        </w:rPr>
      </w:pPr>
      <w:r w:rsidRPr="00214EAD">
        <w:rPr>
          <w:sz w:val="28"/>
          <w:szCs w:val="28"/>
        </w:rPr>
        <w:t xml:space="preserve">Фактические затраты предприятия подтверждаются ведомостями расхода ТМЦ за 2020 год, данными бухгалтерского учета. </w:t>
      </w:r>
    </w:p>
    <w:p w14:paraId="059FBB6F" w14:textId="77777777" w:rsidR="00214EAD" w:rsidRPr="00214EAD" w:rsidRDefault="00214EAD" w:rsidP="00214EAD">
      <w:pPr>
        <w:ind w:firstLine="709"/>
        <w:jc w:val="both"/>
        <w:rPr>
          <w:sz w:val="28"/>
          <w:szCs w:val="28"/>
        </w:rPr>
      </w:pPr>
      <w:r w:rsidRPr="00214EAD">
        <w:rPr>
          <w:sz w:val="28"/>
          <w:szCs w:val="28"/>
        </w:rPr>
        <w:t xml:space="preserve">В обоснование затрат предприятием представлен расчет затрат в соответствии с Приложением №5 к Методическим рекомендациям, расшифровка материалов по наименованиям. </w:t>
      </w:r>
    </w:p>
    <w:p w14:paraId="5BE64D44" w14:textId="77777777" w:rsidR="00214EAD" w:rsidRPr="00214EAD" w:rsidRDefault="00214EAD" w:rsidP="00214EAD">
      <w:pPr>
        <w:ind w:firstLine="709"/>
        <w:jc w:val="both"/>
        <w:rPr>
          <w:sz w:val="28"/>
          <w:szCs w:val="28"/>
        </w:rPr>
      </w:pPr>
      <w:r w:rsidRPr="00214EAD">
        <w:rPr>
          <w:sz w:val="28"/>
          <w:szCs w:val="28"/>
        </w:rPr>
        <w:t>Затраты специалист предлагает принять по факту 2020 года с индексом ИПЦ Минэкономразвития России 106,0% на 2021 год и 104,3% на 2022г.  Затраты включают: моющие средства, средства индивидуальной защиты, канцелярские товары, медикаменты, инвентарь и хоз. принадлежности.</w:t>
      </w:r>
      <w:r w:rsidRPr="00214EAD">
        <w:t xml:space="preserve"> </w:t>
      </w:r>
      <w:r w:rsidRPr="00214EAD">
        <w:rPr>
          <w:sz w:val="28"/>
          <w:szCs w:val="28"/>
        </w:rPr>
        <w:t>Организацией представлен расчет (том 2 стр. 112, доп. материалы стр.9). За отчетный период ОСВ счета 23.01., план лимитов, план расходных материалов, план малоценных и быстроизнашивающихся предметов на 2021 год (Т2 стр.117-120).</w:t>
      </w:r>
    </w:p>
    <w:p w14:paraId="2D2F0F88" w14:textId="77777777" w:rsidR="00214EAD" w:rsidRPr="00214EAD" w:rsidRDefault="00214EAD" w:rsidP="00214EAD">
      <w:pPr>
        <w:ind w:firstLine="709"/>
        <w:jc w:val="both"/>
        <w:rPr>
          <w:sz w:val="28"/>
          <w:szCs w:val="28"/>
        </w:rPr>
      </w:pPr>
      <w:r w:rsidRPr="00214EAD">
        <w:rPr>
          <w:sz w:val="28"/>
          <w:szCs w:val="28"/>
        </w:rPr>
        <w:t xml:space="preserve">Материальные расходы на период регулирования специалист предлагает принять в сумме </w:t>
      </w:r>
      <w:r w:rsidRPr="00214EAD">
        <w:rPr>
          <w:b/>
          <w:sz w:val="28"/>
          <w:szCs w:val="28"/>
        </w:rPr>
        <w:t>1557,</w:t>
      </w:r>
      <w:r w:rsidRPr="00214EAD">
        <w:rPr>
          <w:b/>
          <w:bCs/>
          <w:sz w:val="28"/>
          <w:szCs w:val="28"/>
        </w:rPr>
        <w:t>52</w:t>
      </w:r>
      <w:r w:rsidRPr="00214EAD">
        <w:rPr>
          <w:sz w:val="28"/>
          <w:szCs w:val="28"/>
        </w:rPr>
        <w:t xml:space="preserve"> </w:t>
      </w:r>
      <w:r w:rsidRPr="00214EAD">
        <w:rPr>
          <w:b/>
          <w:sz w:val="28"/>
          <w:szCs w:val="28"/>
        </w:rPr>
        <w:t>тыс. руб.</w:t>
      </w:r>
    </w:p>
    <w:p w14:paraId="0173A87B" w14:textId="77777777" w:rsidR="00214EAD" w:rsidRPr="00214EAD" w:rsidRDefault="00214EAD" w:rsidP="00214EAD">
      <w:pPr>
        <w:ind w:firstLine="540"/>
        <w:jc w:val="both"/>
        <w:rPr>
          <w:color w:val="FF0000"/>
          <w:sz w:val="28"/>
          <w:szCs w:val="28"/>
          <w:lang w:eastAsia="x-none"/>
        </w:rPr>
      </w:pPr>
      <w:r w:rsidRPr="00214EAD">
        <w:rPr>
          <w:sz w:val="28"/>
          <w:szCs w:val="28"/>
          <w:lang w:eastAsia="x-none"/>
        </w:rPr>
        <w:t>5</w:t>
      </w:r>
      <w:r w:rsidRPr="00214EAD">
        <w:rPr>
          <w:sz w:val="28"/>
          <w:szCs w:val="28"/>
          <w:lang w:val="x-none" w:eastAsia="x-none"/>
        </w:rPr>
        <w:t>. Расходы на ремонты, техническое обслуживание основных средств организация предлагает принять в размере</w:t>
      </w:r>
      <w:r w:rsidRPr="00214EAD">
        <w:rPr>
          <w:color w:val="FF0000"/>
          <w:sz w:val="28"/>
          <w:szCs w:val="28"/>
          <w:lang w:val="x-none" w:eastAsia="x-none"/>
        </w:rPr>
        <w:t xml:space="preserve"> </w:t>
      </w:r>
      <w:r w:rsidRPr="00214EAD">
        <w:rPr>
          <w:b/>
          <w:sz w:val="28"/>
          <w:szCs w:val="28"/>
          <w:lang w:eastAsia="x-none"/>
        </w:rPr>
        <w:t>38 615,93</w:t>
      </w:r>
      <w:r w:rsidRPr="00214EAD">
        <w:rPr>
          <w:sz w:val="28"/>
          <w:szCs w:val="28"/>
          <w:lang w:val="x-none" w:eastAsia="x-none"/>
        </w:rPr>
        <w:t xml:space="preserve"> </w:t>
      </w:r>
      <w:r w:rsidRPr="00214EAD">
        <w:rPr>
          <w:b/>
          <w:sz w:val="28"/>
          <w:szCs w:val="28"/>
          <w:lang w:val="x-none" w:eastAsia="x-none"/>
        </w:rPr>
        <w:t>тыс.руб</w:t>
      </w:r>
      <w:r w:rsidRPr="00214EAD">
        <w:rPr>
          <w:b/>
          <w:sz w:val="28"/>
          <w:szCs w:val="28"/>
          <w:lang w:eastAsia="x-none"/>
        </w:rPr>
        <w:t>.</w:t>
      </w:r>
      <w:r w:rsidRPr="00214EAD">
        <w:rPr>
          <w:color w:val="FF0000"/>
          <w:sz w:val="28"/>
          <w:szCs w:val="28"/>
          <w:lang w:eastAsia="x-none"/>
        </w:rPr>
        <w:t xml:space="preserve"> </w:t>
      </w:r>
    </w:p>
    <w:p w14:paraId="4D132284" w14:textId="77777777" w:rsidR="00214EAD" w:rsidRPr="00214EAD" w:rsidRDefault="00214EAD" w:rsidP="00214EAD">
      <w:pPr>
        <w:jc w:val="both"/>
        <w:rPr>
          <w:bCs/>
          <w:sz w:val="28"/>
          <w:szCs w:val="28"/>
          <w:lang w:eastAsia="en-US"/>
        </w:rPr>
      </w:pPr>
      <w:r w:rsidRPr="00214EAD">
        <w:rPr>
          <w:sz w:val="28"/>
          <w:szCs w:val="28"/>
          <w:lang w:eastAsia="en-US"/>
        </w:rPr>
        <w:t xml:space="preserve">         </w:t>
      </w:r>
      <w:r w:rsidRPr="00214EAD">
        <w:rPr>
          <w:bCs/>
          <w:sz w:val="28"/>
          <w:szCs w:val="28"/>
          <w:lang w:eastAsia="en-US"/>
        </w:rPr>
        <w:t>Согласно п. 4.8. Методических рекомендаций № 139, расходы на ремонт     и техническое обслуживание включают расходы на:</w:t>
      </w:r>
    </w:p>
    <w:p w14:paraId="722005C2" w14:textId="77777777" w:rsidR="00214EAD" w:rsidRPr="00214EAD" w:rsidRDefault="00214EAD" w:rsidP="00214EAD">
      <w:pPr>
        <w:ind w:firstLine="708"/>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текущее содержание путей, капитальный, средний, подъемочный                    ремонты пути и другие ремонтные работы;</w:t>
      </w:r>
    </w:p>
    <w:p w14:paraId="5189C6AE" w14:textId="77777777" w:rsidR="00214EAD" w:rsidRPr="00214EAD" w:rsidRDefault="00214EAD" w:rsidP="00214EAD">
      <w:pPr>
        <w:ind w:left="708"/>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содержание, ремонт и смену стрелочных переводов;</w:t>
      </w:r>
    </w:p>
    <w:p w14:paraId="2D97EDEF" w14:textId="77777777" w:rsidR="00214EAD" w:rsidRPr="00214EAD" w:rsidRDefault="00214EAD" w:rsidP="00214EAD">
      <w:pPr>
        <w:ind w:left="708"/>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ремонт и эксплуатацию подвижного состава;</w:t>
      </w:r>
    </w:p>
    <w:p w14:paraId="388FB2CE" w14:textId="77777777" w:rsidR="00214EAD" w:rsidRPr="00214EAD" w:rsidRDefault="00214EAD" w:rsidP="00214EAD">
      <w:pPr>
        <w:ind w:left="708"/>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ремонт и эксплуатацию автотранспорта;</w:t>
      </w:r>
    </w:p>
    <w:p w14:paraId="7BCB5F86" w14:textId="77777777" w:rsidR="00214EAD" w:rsidRPr="00214EAD" w:rsidRDefault="00214EAD" w:rsidP="00214EAD">
      <w:pPr>
        <w:ind w:left="708"/>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ремонт и эксплуатацию устройств сигнализации и связи;</w:t>
      </w:r>
    </w:p>
    <w:p w14:paraId="441C9DF4" w14:textId="77777777" w:rsidR="00214EAD" w:rsidRPr="00214EAD" w:rsidRDefault="00214EAD" w:rsidP="00214EAD">
      <w:pPr>
        <w:ind w:firstLine="709"/>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ремонт и содержание зданий и сооружений;</w:t>
      </w:r>
    </w:p>
    <w:p w14:paraId="18E4604D" w14:textId="77777777" w:rsidR="00214EAD" w:rsidRPr="00214EAD" w:rsidRDefault="00214EAD" w:rsidP="00214EAD">
      <w:pPr>
        <w:ind w:left="-180" w:firstLine="851"/>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ремонт подвижного состава;</w:t>
      </w:r>
    </w:p>
    <w:p w14:paraId="0C4F2877" w14:textId="77777777" w:rsidR="00214EAD" w:rsidRPr="00214EAD" w:rsidRDefault="00214EAD" w:rsidP="00214EAD">
      <w:pPr>
        <w:ind w:left="708"/>
        <w:jc w:val="both"/>
        <w:rPr>
          <w:bCs/>
          <w:sz w:val="28"/>
          <w:szCs w:val="28"/>
          <w:lang w:val="x-none" w:eastAsia="x-none"/>
        </w:rPr>
      </w:pPr>
      <w:r w:rsidRPr="00214EAD">
        <w:rPr>
          <w:bCs/>
          <w:sz w:val="28"/>
          <w:szCs w:val="28"/>
          <w:lang w:eastAsia="x-none"/>
        </w:rPr>
        <w:t xml:space="preserve">- </w:t>
      </w:r>
      <w:r w:rsidRPr="00214EAD">
        <w:rPr>
          <w:bCs/>
          <w:sz w:val="28"/>
          <w:szCs w:val="28"/>
          <w:lang w:val="x-none" w:eastAsia="x-none"/>
        </w:rPr>
        <w:t>прочие затраты.</w:t>
      </w:r>
    </w:p>
    <w:p w14:paraId="53D02370" w14:textId="77777777" w:rsidR="00214EAD" w:rsidRPr="00214EAD" w:rsidRDefault="00214EAD" w:rsidP="00214EAD">
      <w:pPr>
        <w:autoSpaceDE w:val="0"/>
        <w:autoSpaceDN w:val="0"/>
        <w:adjustRightInd w:val="0"/>
        <w:ind w:firstLine="720"/>
        <w:jc w:val="both"/>
        <w:rPr>
          <w:rFonts w:eastAsia="SimSun"/>
          <w:bCs/>
          <w:sz w:val="28"/>
          <w:szCs w:val="28"/>
          <w:lang w:eastAsia="zh-CN"/>
        </w:rPr>
      </w:pPr>
      <w:r w:rsidRPr="00214EAD">
        <w:rPr>
          <w:sz w:val="28"/>
          <w:szCs w:val="28"/>
        </w:rPr>
        <w:t>Исходной базой для определения</w:t>
      </w:r>
      <w:r w:rsidRPr="00214EAD">
        <w:rPr>
          <w:rFonts w:eastAsia="SimSun"/>
          <w:bCs/>
          <w:color w:val="000000"/>
          <w:sz w:val="28"/>
          <w:szCs w:val="28"/>
          <w:lang w:eastAsia="zh-CN"/>
        </w:rPr>
        <w:t xml:space="preserve"> расходов на р</w:t>
      </w:r>
      <w:r w:rsidRPr="00214EAD">
        <w:rPr>
          <w:bCs/>
          <w:sz w:val="28"/>
          <w:szCs w:val="28"/>
        </w:rPr>
        <w:t>емонты и техническое обслуживание являются</w:t>
      </w:r>
      <w:r w:rsidRPr="00214EAD">
        <w:rPr>
          <w:rFonts w:eastAsia="SimSun"/>
          <w:bCs/>
          <w:color w:val="000000"/>
          <w:sz w:val="28"/>
          <w:szCs w:val="28"/>
          <w:lang w:eastAsia="zh-CN"/>
        </w:rPr>
        <w:t>:</w:t>
      </w:r>
    </w:p>
    <w:p w14:paraId="72EC6117" w14:textId="77777777" w:rsidR="00214EAD" w:rsidRPr="00214EAD" w:rsidRDefault="00214EAD" w:rsidP="00214EAD">
      <w:pPr>
        <w:ind w:firstLine="485"/>
        <w:jc w:val="both"/>
        <w:rPr>
          <w:b/>
          <w:bCs/>
          <w:sz w:val="28"/>
          <w:szCs w:val="28"/>
          <w:lang w:val="x-none" w:eastAsia="x-none"/>
        </w:rPr>
      </w:pPr>
      <w:r w:rsidRPr="00214EAD">
        <w:rPr>
          <w:rFonts w:eastAsia="SimSun"/>
          <w:bCs/>
          <w:color w:val="000000"/>
          <w:sz w:val="28"/>
          <w:szCs w:val="28"/>
          <w:lang w:val="x-none" w:eastAsia="zh-CN"/>
        </w:rPr>
        <w:t xml:space="preserve">   </w:t>
      </w:r>
      <w:r w:rsidRPr="00214EAD">
        <w:rPr>
          <w:rFonts w:eastAsia="SimSun"/>
          <w:bCs/>
          <w:color w:val="000000"/>
          <w:sz w:val="28"/>
          <w:szCs w:val="28"/>
          <w:lang w:eastAsia="zh-CN"/>
        </w:rPr>
        <w:t xml:space="preserve">- </w:t>
      </w:r>
      <w:r w:rsidRPr="00214EAD">
        <w:rPr>
          <w:rFonts w:eastAsia="SimSun"/>
          <w:bCs/>
          <w:color w:val="000000"/>
          <w:sz w:val="28"/>
          <w:szCs w:val="28"/>
          <w:lang w:val="x-none" w:eastAsia="zh-CN"/>
        </w:rPr>
        <w:t xml:space="preserve">планы проведения ремонтных работ производственно-технических объектов на основании </w:t>
      </w:r>
      <w:r w:rsidRPr="00214EAD">
        <w:rPr>
          <w:sz w:val="28"/>
          <w:szCs w:val="28"/>
          <w:lang w:val="x-none" w:eastAsia="x-none"/>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214EAD">
        <w:rPr>
          <w:rFonts w:eastAsia="SimSun"/>
          <w:bCs/>
          <w:color w:val="000000"/>
          <w:sz w:val="28"/>
          <w:szCs w:val="28"/>
          <w:lang w:val="x-none" w:eastAsia="zh-CN"/>
        </w:rPr>
        <w:t xml:space="preserve">;  </w:t>
      </w:r>
    </w:p>
    <w:p w14:paraId="7155B4A6" w14:textId="77777777" w:rsidR="00214EAD" w:rsidRPr="00214EAD" w:rsidRDefault="00214EAD" w:rsidP="00214EAD">
      <w:pPr>
        <w:ind w:firstLine="540"/>
        <w:jc w:val="both"/>
        <w:rPr>
          <w:sz w:val="28"/>
          <w:szCs w:val="28"/>
          <w:lang w:val="x-none" w:eastAsia="x-none"/>
        </w:rPr>
      </w:pPr>
      <w:r w:rsidRPr="00214EAD">
        <w:rPr>
          <w:rFonts w:eastAsia="SimSun"/>
          <w:bCs/>
          <w:color w:val="000000"/>
          <w:sz w:val="28"/>
          <w:szCs w:val="28"/>
          <w:lang w:eastAsia="zh-CN"/>
        </w:rPr>
        <w:t xml:space="preserve">- </w:t>
      </w:r>
      <w:r w:rsidRPr="00214EAD">
        <w:rPr>
          <w:rFonts w:eastAsia="SimSun"/>
          <w:bCs/>
          <w:color w:val="000000"/>
          <w:sz w:val="28"/>
          <w:szCs w:val="28"/>
          <w:lang w:val="x-none" w:eastAsia="zh-CN"/>
        </w:rPr>
        <w:t xml:space="preserve">стоимость материалов, запчастей на </w:t>
      </w:r>
      <w:r w:rsidRPr="00214EAD">
        <w:rPr>
          <w:sz w:val="28"/>
          <w:szCs w:val="28"/>
          <w:lang w:val="x-none" w:eastAsia="x-none"/>
        </w:rPr>
        <w:t xml:space="preserve">единицу ремонта и т.д. </w:t>
      </w:r>
    </w:p>
    <w:p w14:paraId="000049E8" w14:textId="77777777" w:rsidR="00214EAD" w:rsidRPr="00214EAD" w:rsidRDefault="00214EAD" w:rsidP="00214EAD">
      <w:pPr>
        <w:ind w:firstLine="540"/>
        <w:jc w:val="both"/>
        <w:rPr>
          <w:sz w:val="28"/>
          <w:lang w:val="x-none" w:eastAsia="x-none"/>
        </w:rPr>
      </w:pPr>
      <w:r w:rsidRPr="00214EAD">
        <w:rPr>
          <w:sz w:val="28"/>
          <w:lang w:val="x-none" w:eastAsia="x-none"/>
        </w:rPr>
        <w:t>При определении затрат учитываются:</w:t>
      </w:r>
    </w:p>
    <w:p w14:paraId="261FF7AA" w14:textId="77777777" w:rsidR="00214EAD" w:rsidRPr="00214EAD" w:rsidRDefault="00214EAD" w:rsidP="00214EAD">
      <w:pPr>
        <w:ind w:left="283"/>
        <w:jc w:val="both"/>
        <w:rPr>
          <w:sz w:val="28"/>
          <w:szCs w:val="28"/>
          <w:lang w:eastAsia="en-US"/>
        </w:rPr>
      </w:pPr>
      <w:r w:rsidRPr="00214EAD">
        <w:rPr>
          <w:sz w:val="28"/>
          <w:szCs w:val="28"/>
          <w:lang w:eastAsia="en-US"/>
        </w:rPr>
        <w:t xml:space="preserve">    - срок службы основных фондов;</w:t>
      </w:r>
    </w:p>
    <w:p w14:paraId="336CF8F2" w14:textId="77777777" w:rsidR="00214EAD" w:rsidRPr="00214EAD" w:rsidRDefault="00214EAD" w:rsidP="00214EAD">
      <w:pPr>
        <w:ind w:left="284"/>
        <w:jc w:val="both"/>
        <w:rPr>
          <w:sz w:val="28"/>
          <w:szCs w:val="28"/>
          <w:lang w:eastAsia="en-US"/>
        </w:rPr>
      </w:pPr>
      <w:r w:rsidRPr="00214EAD">
        <w:rPr>
          <w:sz w:val="28"/>
          <w:szCs w:val="28"/>
          <w:lang w:eastAsia="en-US"/>
        </w:rPr>
        <w:t xml:space="preserve">    - продолжительность межремонтных сроков;</w:t>
      </w:r>
    </w:p>
    <w:p w14:paraId="7697286A" w14:textId="77777777" w:rsidR="00214EAD" w:rsidRPr="00214EAD" w:rsidRDefault="00214EAD" w:rsidP="00214EAD">
      <w:pPr>
        <w:jc w:val="both"/>
        <w:rPr>
          <w:sz w:val="28"/>
          <w:szCs w:val="28"/>
          <w:lang w:eastAsia="en-US"/>
        </w:rPr>
      </w:pPr>
      <w:r w:rsidRPr="00214EAD">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14:paraId="1FF655CF" w14:textId="77777777" w:rsidR="00214EAD" w:rsidRPr="00214EAD" w:rsidRDefault="00214EAD" w:rsidP="00214EAD">
      <w:pPr>
        <w:ind w:firstLine="540"/>
        <w:jc w:val="both"/>
        <w:rPr>
          <w:sz w:val="28"/>
          <w:szCs w:val="28"/>
          <w:lang w:val="x-none" w:eastAsia="x-none"/>
        </w:rPr>
      </w:pPr>
      <w:r w:rsidRPr="00214EAD">
        <w:rPr>
          <w:sz w:val="28"/>
          <w:szCs w:val="28"/>
          <w:lang w:val="x-none" w:eastAsia="x-none"/>
        </w:rPr>
        <w:t xml:space="preserve"> </w:t>
      </w:r>
      <w:r w:rsidRPr="00214EAD">
        <w:rPr>
          <w:sz w:val="28"/>
          <w:szCs w:val="28"/>
          <w:lang w:eastAsia="x-none"/>
        </w:rPr>
        <w:t xml:space="preserve">- </w:t>
      </w:r>
      <w:r w:rsidRPr="00214EAD">
        <w:rPr>
          <w:sz w:val="28"/>
          <w:szCs w:val="28"/>
          <w:lang w:val="x-none" w:eastAsia="x-none"/>
        </w:rPr>
        <w:t xml:space="preserve">сметы затрат на проведение ремонтных работ.  </w:t>
      </w:r>
    </w:p>
    <w:p w14:paraId="48469DDF" w14:textId="77777777" w:rsidR="00214EAD" w:rsidRPr="00214EAD" w:rsidRDefault="00214EAD" w:rsidP="00214EAD">
      <w:pPr>
        <w:jc w:val="both"/>
        <w:rPr>
          <w:sz w:val="28"/>
          <w:szCs w:val="28"/>
        </w:rPr>
      </w:pPr>
      <w:r w:rsidRPr="00214EAD">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214EAD">
          <w:rPr>
            <w:sz w:val="28"/>
            <w:szCs w:val="28"/>
          </w:rPr>
          <w:t>1 км</w:t>
        </w:r>
      </w:smartTag>
      <w:r w:rsidRPr="00214EAD">
        <w:rPr>
          <w:sz w:val="28"/>
          <w:szCs w:val="28"/>
        </w:rPr>
        <w:t xml:space="preserve"> путей каждого вида ремонтов и планируемых объемов ремонтов на регулируемый период.</w:t>
      </w:r>
    </w:p>
    <w:p w14:paraId="58234C47" w14:textId="77777777" w:rsidR="00214EAD" w:rsidRPr="00214EAD" w:rsidRDefault="00214EAD" w:rsidP="00214EAD">
      <w:pPr>
        <w:ind w:firstLine="540"/>
        <w:jc w:val="both"/>
        <w:rPr>
          <w:sz w:val="28"/>
          <w:szCs w:val="28"/>
        </w:rPr>
      </w:pPr>
      <w:r w:rsidRPr="00214EAD">
        <w:rPr>
          <w:sz w:val="28"/>
          <w:szCs w:val="28"/>
        </w:rPr>
        <w:t xml:space="preserve">   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14:paraId="5D321895" w14:textId="77777777" w:rsidR="00214EAD" w:rsidRPr="00214EAD" w:rsidRDefault="00214EAD" w:rsidP="00214EAD">
      <w:pPr>
        <w:ind w:firstLine="540"/>
        <w:jc w:val="both"/>
        <w:rPr>
          <w:sz w:val="28"/>
          <w:szCs w:val="28"/>
          <w:lang w:val="x-none" w:eastAsia="x-none"/>
        </w:rPr>
      </w:pPr>
      <w:r w:rsidRPr="00214EAD">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w:t>
      </w:r>
      <w:r w:rsidRPr="00214EAD">
        <w:rPr>
          <w:sz w:val="28"/>
          <w:szCs w:val="28"/>
          <w:lang w:eastAsia="x-none"/>
        </w:rPr>
        <w:t xml:space="preserve">    </w:t>
      </w:r>
      <w:r w:rsidRPr="00214EAD">
        <w:rPr>
          <w:sz w:val="28"/>
          <w:szCs w:val="28"/>
          <w:lang w:val="x-none" w:eastAsia="x-none"/>
        </w:rPr>
        <w:t xml:space="preserve">за   последние три отчетных года с учетом прогнозируемого роста цен на период регулирования. </w:t>
      </w:r>
    </w:p>
    <w:p w14:paraId="65E5EF55" w14:textId="77777777" w:rsidR="00214EAD" w:rsidRPr="00214EAD" w:rsidRDefault="00214EAD" w:rsidP="00214EAD">
      <w:pPr>
        <w:ind w:firstLine="540"/>
        <w:jc w:val="both"/>
        <w:rPr>
          <w:sz w:val="28"/>
          <w:szCs w:val="28"/>
          <w:lang w:val="x-none" w:eastAsia="x-none"/>
        </w:rPr>
      </w:pPr>
      <w:r w:rsidRPr="00214EAD">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411B7C9A" w14:textId="77777777" w:rsidR="00214EAD" w:rsidRPr="00214EAD" w:rsidRDefault="00214EAD" w:rsidP="00214EAD">
      <w:pPr>
        <w:ind w:firstLine="708"/>
        <w:jc w:val="both"/>
        <w:rPr>
          <w:sz w:val="28"/>
          <w:szCs w:val="28"/>
        </w:rPr>
      </w:pPr>
      <w:r w:rsidRPr="00214EAD">
        <w:rPr>
          <w:sz w:val="28"/>
          <w:szCs w:val="28"/>
        </w:rPr>
        <w:t xml:space="preserve">При этом общая стоимость ремонтных работ, учтенная при расчете тарифов в течение </w:t>
      </w:r>
      <w:r w:rsidRPr="00214EAD">
        <w:rPr>
          <w:sz w:val="28"/>
          <w:szCs w:val="20"/>
        </w:rPr>
        <w:t>межремонтного срока, не должна превышать фактической стоимости проведенного ремонта.</w:t>
      </w:r>
    </w:p>
    <w:p w14:paraId="5687E8ED" w14:textId="77777777" w:rsidR="00214EAD" w:rsidRPr="00214EAD" w:rsidRDefault="00214EAD" w:rsidP="00214EAD">
      <w:pPr>
        <w:ind w:firstLine="610"/>
        <w:jc w:val="both"/>
        <w:rPr>
          <w:sz w:val="28"/>
          <w:szCs w:val="28"/>
        </w:rPr>
      </w:pPr>
      <w:r w:rsidRPr="00214EAD">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14:paraId="36FFA2CA" w14:textId="77777777" w:rsidR="00214EAD" w:rsidRPr="00214EAD" w:rsidRDefault="00214EAD" w:rsidP="00214EAD">
      <w:pPr>
        <w:ind w:firstLine="540"/>
        <w:jc w:val="both"/>
        <w:rPr>
          <w:b/>
          <w:sz w:val="28"/>
          <w:szCs w:val="28"/>
          <w:lang w:eastAsia="x-none"/>
        </w:rPr>
      </w:pPr>
      <w:r w:rsidRPr="00214EAD">
        <w:rPr>
          <w:sz w:val="28"/>
          <w:szCs w:val="28"/>
          <w:lang w:val="x-none" w:eastAsia="x-none"/>
        </w:rPr>
        <w:t xml:space="preserve">Затраты на ремонт и техническое обслуживание основных средств </w:t>
      </w:r>
      <w:r w:rsidRPr="00214EAD">
        <w:rPr>
          <w:sz w:val="28"/>
          <w:szCs w:val="28"/>
          <w:lang w:eastAsia="x-none"/>
        </w:rPr>
        <w:t xml:space="preserve">специалист предлагает </w:t>
      </w:r>
      <w:r w:rsidRPr="00214EAD">
        <w:rPr>
          <w:sz w:val="28"/>
          <w:szCs w:val="28"/>
          <w:lang w:val="x-none" w:eastAsia="x-none"/>
        </w:rPr>
        <w:t>принят</w:t>
      </w:r>
      <w:r w:rsidRPr="00214EAD">
        <w:rPr>
          <w:sz w:val="28"/>
          <w:szCs w:val="28"/>
          <w:lang w:eastAsia="x-none"/>
        </w:rPr>
        <w:t xml:space="preserve">ь </w:t>
      </w:r>
      <w:r w:rsidRPr="00214EAD">
        <w:rPr>
          <w:sz w:val="28"/>
          <w:szCs w:val="28"/>
          <w:lang w:val="x-none" w:eastAsia="x-none"/>
        </w:rPr>
        <w:t>в размере</w:t>
      </w:r>
      <w:r w:rsidRPr="00214EAD">
        <w:rPr>
          <w:sz w:val="28"/>
          <w:szCs w:val="28"/>
          <w:lang w:eastAsia="x-none"/>
        </w:rPr>
        <w:t xml:space="preserve"> </w:t>
      </w:r>
      <w:r w:rsidRPr="00214EAD">
        <w:rPr>
          <w:b/>
          <w:sz w:val="28"/>
          <w:szCs w:val="28"/>
          <w:lang w:eastAsia="x-none"/>
        </w:rPr>
        <w:t>11 428,27</w:t>
      </w:r>
      <w:r w:rsidRPr="00214EAD">
        <w:rPr>
          <w:sz w:val="28"/>
          <w:szCs w:val="28"/>
          <w:lang w:eastAsia="x-none"/>
        </w:rPr>
        <w:t xml:space="preserve"> </w:t>
      </w:r>
      <w:r w:rsidRPr="00214EAD">
        <w:rPr>
          <w:b/>
          <w:sz w:val="28"/>
          <w:szCs w:val="28"/>
          <w:lang w:val="x-none" w:eastAsia="x-none"/>
        </w:rPr>
        <w:t>тыс.руб</w:t>
      </w:r>
      <w:r w:rsidRPr="00214EAD">
        <w:rPr>
          <w:b/>
          <w:sz w:val="28"/>
          <w:szCs w:val="28"/>
          <w:lang w:eastAsia="x-none"/>
        </w:rPr>
        <w:t>.</w:t>
      </w:r>
    </w:p>
    <w:p w14:paraId="0814FF4B" w14:textId="77777777" w:rsidR="00214EAD" w:rsidRPr="00214EAD" w:rsidRDefault="00214EAD" w:rsidP="00214EAD">
      <w:pPr>
        <w:ind w:firstLine="709"/>
        <w:jc w:val="both"/>
        <w:rPr>
          <w:color w:val="FF0000"/>
          <w:sz w:val="28"/>
          <w:szCs w:val="28"/>
        </w:rPr>
      </w:pPr>
      <w:r w:rsidRPr="00214EAD">
        <w:rPr>
          <w:sz w:val="28"/>
          <w:szCs w:val="28"/>
        </w:rPr>
        <w:t>Из них:</w:t>
      </w:r>
    </w:p>
    <w:p w14:paraId="2892A6E8" w14:textId="77777777" w:rsidR="00214EAD" w:rsidRPr="00214EAD" w:rsidRDefault="00214EAD" w:rsidP="00214EAD">
      <w:pPr>
        <w:ind w:firstLine="709"/>
        <w:jc w:val="both"/>
        <w:rPr>
          <w:sz w:val="28"/>
          <w:szCs w:val="28"/>
        </w:rPr>
      </w:pPr>
      <w:r w:rsidRPr="00214EAD">
        <w:rPr>
          <w:sz w:val="28"/>
          <w:szCs w:val="28"/>
        </w:rPr>
        <w:t>Ремонты, выполняемые хоз. способом:</w:t>
      </w:r>
    </w:p>
    <w:p w14:paraId="1D19D0C6" w14:textId="77777777" w:rsidR="00214EAD" w:rsidRPr="00214EAD" w:rsidRDefault="00214EAD" w:rsidP="00214EAD">
      <w:pPr>
        <w:ind w:firstLine="720"/>
        <w:jc w:val="both"/>
        <w:rPr>
          <w:sz w:val="28"/>
          <w:szCs w:val="28"/>
        </w:rPr>
      </w:pPr>
      <w:r w:rsidRPr="00214EAD">
        <w:rPr>
          <w:sz w:val="28"/>
          <w:szCs w:val="28"/>
        </w:rPr>
        <w:t>Расходы на ремонт и техническое обслуживание основных средств отражены в таблице.</w:t>
      </w:r>
    </w:p>
    <w:p w14:paraId="026B0224" w14:textId="77777777" w:rsidR="00214EAD" w:rsidRPr="00214EAD" w:rsidRDefault="00214EAD" w:rsidP="00214EAD">
      <w:pPr>
        <w:ind w:firstLine="720"/>
        <w:jc w:val="both"/>
        <w:rPr>
          <w:sz w:val="16"/>
          <w:szCs w:val="16"/>
        </w:rPr>
      </w:pPr>
    </w:p>
    <w:p w14:paraId="5E3DDA1F" w14:textId="77777777" w:rsidR="00214EAD" w:rsidRPr="00214EAD" w:rsidRDefault="00214EAD" w:rsidP="00214EAD">
      <w:pPr>
        <w:ind w:firstLine="540"/>
        <w:jc w:val="both"/>
        <w:rPr>
          <w:b/>
          <w:i/>
          <w:sz w:val="28"/>
          <w:szCs w:val="28"/>
          <w:lang w:eastAsia="x-none"/>
        </w:rPr>
      </w:pPr>
      <w:r w:rsidRPr="00214EAD">
        <w:rPr>
          <w:b/>
          <w:i/>
          <w:sz w:val="28"/>
          <w:szCs w:val="28"/>
          <w:lang w:eastAsia="x-none"/>
        </w:rPr>
        <w:t>Расходы на ремонт и техническое обслуживание основных средств</w:t>
      </w:r>
    </w:p>
    <w:p w14:paraId="05E5B634" w14:textId="49ACEE1B" w:rsidR="00214EAD" w:rsidRPr="00214EAD" w:rsidRDefault="00214EAD" w:rsidP="00214EAD">
      <w:pPr>
        <w:ind w:firstLine="540"/>
        <w:jc w:val="both"/>
        <w:rPr>
          <w:sz w:val="28"/>
          <w:szCs w:val="28"/>
          <w:lang w:eastAsia="x-none"/>
        </w:rPr>
      </w:pPr>
      <w:r w:rsidRPr="00214EAD">
        <w:rPr>
          <w:noProof/>
          <w:sz w:val="28"/>
          <w:lang w:val="x-none" w:eastAsia="x-none"/>
        </w:rPr>
        <w:drawing>
          <wp:inline distT="0" distB="0" distL="0" distR="0" wp14:anchorId="08116C18" wp14:editId="18D8A133">
            <wp:extent cx="6115050" cy="5133975"/>
            <wp:effectExtent l="0" t="0" r="0" b="9525"/>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115050" cy="5133975"/>
                    </a:xfrm>
                    <a:prstGeom prst="rect">
                      <a:avLst/>
                    </a:prstGeom>
                    <a:noFill/>
                    <a:ln>
                      <a:noFill/>
                    </a:ln>
                  </pic:spPr>
                </pic:pic>
              </a:graphicData>
            </a:graphic>
          </wp:inline>
        </w:drawing>
      </w:r>
    </w:p>
    <w:p w14:paraId="588B9253" w14:textId="77777777" w:rsidR="00214EAD" w:rsidRPr="00214EAD" w:rsidRDefault="00214EAD" w:rsidP="00214EAD">
      <w:pPr>
        <w:tabs>
          <w:tab w:val="left" w:pos="567"/>
        </w:tabs>
        <w:jc w:val="both"/>
        <w:rPr>
          <w:sz w:val="28"/>
          <w:szCs w:val="28"/>
        </w:rPr>
      </w:pPr>
    </w:p>
    <w:p w14:paraId="7D796526" w14:textId="4AF257C4" w:rsidR="00214EAD" w:rsidRPr="00214EAD" w:rsidRDefault="00214EAD" w:rsidP="00214EAD">
      <w:pPr>
        <w:tabs>
          <w:tab w:val="left" w:pos="567"/>
        </w:tabs>
        <w:jc w:val="both"/>
        <w:rPr>
          <w:sz w:val="28"/>
          <w:szCs w:val="28"/>
        </w:rPr>
      </w:pPr>
      <w:r w:rsidRPr="00214EAD">
        <w:rPr>
          <w:noProof/>
        </w:rPr>
        <w:drawing>
          <wp:inline distT="0" distB="0" distL="0" distR="0" wp14:anchorId="1F6C972F" wp14:editId="50DD0AC0">
            <wp:extent cx="6029325" cy="9420225"/>
            <wp:effectExtent l="0" t="0" r="9525" b="9525"/>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029325" cy="9420225"/>
                    </a:xfrm>
                    <a:prstGeom prst="rect">
                      <a:avLst/>
                    </a:prstGeom>
                    <a:noFill/>
                    <a:ln>
                      <a:noFill/>
                    </a:ln>
                  </pic:spPr>
                </pic:pic>
              </a:graphicData>
            </a:graphic>
          </wp:inline>
        </w:drawing>
      </w:r>
      <w:r w:rsidRPr="00214EAD">
        <w:rPr>
          <w:sz w:val="28"/>
          <w:szCs w:val="28"/>
        </w:rPr>
        <w:t xml:space="preserve">     </w:t>
      </w:r>
    </w:p>
    <w:p w14:paraId="352A4B55" w14:textId="2C46B944" w:rsidR="00214EAD" w:rsidRPr="00214EAD" w:rsidRDefault="00214EAD" w:rsidP="00214EAD">
      <w:pPr>
        <w:tabs>
          <w:tab w:val="left" w:pos="567"/>
        </w:tabs>
        <w:jc w:val="both"/>
        <w:rPr>
          <w:sz w:val="28"/>
          <w:szCs w:val="28"/>
        </w:rPr>
      </w:pPr>
      <w:r w:rsidRPr="00214EAD">
        <w:rPr>
          <w:noProof/>
        </w:rPr>
        <w:drawing>
          <wp:inline distT="0" distB="0" distL="0" distR="0" wp14:anchorId="23F09DF9" wp14:editId="53E8FD35">
            <wp:extent cx="6115050" cy="842010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6115050" cy="8420100"/>
                    </a:xfrm>
                    <a:prstGeom prst="rect">
                      <a:avLst/>
                    </a:prstGeom>
                    <a:noFill/>
                    <a:ln>
                      <a:noFill/>
                    </a:ln>
                  </pic:spPr>
                </pic:pic>
              </a:graphicData>
            </a:graphic>
          </wp:inline>
        </w:drawing>
      </w:r>
    </w:p>
    <w:p w14:paraId="3298BE57" w14:textId="77777777" w:rsidR="00214EAD" w:rsidRPr="00214EAD" w:rsidRDefault="00214EAD" w:rsidP="00214EAD">
      <w:pPr>
        <w:tabs>
          <w:tab w:val="left" w:pos="567"/>
        </w:tabs>
        <w:jc w:val="both"/>
        <w:rPr>
          <w:sz w:val="28"/>
          <w:szCs w:val="28"/>
        </w:rPr>
      </w:pPr>
    </w:p>
    <w:p w14:paraId="28CAEDDE" w14:textId="77777777" w:rsidR="00214EAD" w:rsidRPr="00214EAD" w:rsidRDefault="00214EAD" w:rsidP="00214EAD">
      <w:pPr>
        <w:tabs>
          <w:tab w:val="left" w:pos="567"/>
        </w:tabs>
        <w:jc w:val="both"/>
        <w:rPr>
          <w:sz w:val="28"/>
          <w:szCs w:val="28"/>
        </w:rPr>
      </w:pPr>
    </w:p>
    <w:p w14:paraId="0C142476" w14:textId="77777777" w:rsidR="00214EAD" w:rsidRPr="00214EAD" w:rsidRDefault="00214EAD" w:rsidP="00214EAD">
      <w:pPr>
        <w:tabs>
          <w:tab w:val="left" w:pos="567"/>
        </w:tabs>
        <w:jc w:val="both"/>
        <w:rPr>
          <w:sz w:val="28"/>
          <w:szCs w:val="28"/>
        </w:rPr>
      </w:pPr>
    </w:p>
    <w:p w14:paraId="7BC768ED" w14:textId="77777777" w:rsidR="00214EAD" w:rsidRPr="00214EAD" w:rsidRDefault="00214EAD" w:rsidP="00214EAD">
      <w:pPr>
        <w:tabs>
          <w:tab w:val="left" w:pos="567"/>
        </w:tabs>
        <w:jc w:val="both"/>
        <w:rPr>
          <w:sz w:val="28"/>
          <w:szCs w:val="28"/>
        </w:rPr>
      </w:pPr>
    </w:p>
    <w:p w14:paraId="2C1156CB" w14:textId="50D0960E" w:rsidR="00214EAD" w:rsidRPr="00214EAD" w:rsidRDefault="00214EAD" w:rsidP="00214EAD">
      <w:pPr>
        <w:tabs>
          <w:tab w:val="left" w:pos="567"/>
        </w:tabs>
        <w:jc w:val="both"/>
        <w:rPr>
          <w:sz w:val="28"/>
          <w:szCs w:val="28"/>
        </w:rPr>
      </w:pPr>
      <w:r w:rsidRPr="00214EAD">
        <w:rPr>
          <w:noProof/>
        </w:rPr>
        <w:drawing>
          <wp:inline distT="0" distB="0" distL="0" distR="0" wp14:anchorId="60E92043" wp14:editId="0660F62B">
            <wp:extent cx="6115050" cy="923925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6115050" cy="9239250"/>
                    </a:xfrm>
                    <a:prstGeom prst="rect">
                      <a:avLst/>
                    </a:prstGeom>
                    <a:noFill/>
                    <a:ln>
                      <a:noFill/>
                    </a:ln>
                  </pic:spPr>
                </pic:pic>
              </a:graphicData>
            </a:graphic>
          </wp:inline>
        </w:drawing>
      </w:r>
    </w:p>
    <w:p w14:paraId="303B659D" w14:textId="77777777" w:rsidR="00214EAD" w:rsidRPr="00214EAD" w:rsidRDefault="00214EAD" w:rsidP="00214EAD">
      <w:pPr>
        <w:jc w:val="center"/>
        <w:rPr>
          <w:b/>
          <w:bCs/>
          <w:color w:val="000000"/>
        </w:rPr>
      </w:pPr>
    </w:p>
    <w:p w14:paraId="71B616E4" w14:textId="161A1BBC" w:rsidR="00214EAD" w:rsidRPr="00214EAD" w:rsidRDefault="00214EAD" w:rsidP="00214EAD">
      <w:pPr>
        <w:jc w:val="center"/>
        <w:rPr>
          <w:b/>
          <w:bCs/>
          <w:color w:val="000000"/>
        </w:rPr>
      </w:pPr>
      <w:r w:rsidRPr="00214EAD">
        <w:rPr>
          <w:noProof/>
        </w:rPr>
        <w:drawing>
          <wp:inline distT="0" distB="0" distL="0" distR="0" wp14:anchorId="6A879D21" wp14:editId="67CBF244">
            <wp:extent cx="6115050" cy="7239000"/>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6115050" cy="7239000"/>
                    </a:xfrm>
                    <a:prstGeom prst="rect">
                      <a:avLst/>
                    </a:prstGeom>
                    <a:noFill/>
                    <a:ln>
                      <a:noFill/>
                    </a:ln>
                  </pic:spPr>
                </pic:pic>
              </a:graphicData>
            </a:graphic>
          </wp:inline>
        </w:drawing>
      </w:r>
    </w:p>
    <w:p w14:paraId="71992761" w14:textId="77777777" w:rsidR="00214EAD" w:rsidRPr="00214EAD" w:rsidRDefault="00214EAD" w:rsidP="00214EAD">
      <w:pPr>
        <w:jc w:val="center"/>
        <w:rPr>
          <w:b/>
          <w:bCs/>
          <w:color w:val="000000"/>
        </w:rPr>
      </w:pPr>
    </w:p>
    <w:p w14:paraId="1B88AC80" w14:textId="77777777" w:rsidR="00214EAD" w:rsidRPr="00214EAD" w:rsidRDefault="00214EAD" w:rsidP="00214EAD">
      <w:pPr>
        <w:jc w:val="center"/>
        <w:rPr>
          <w:b/>
          <w:bCs/>
          <w:color w:val="000000"/>
        </w:rPr>
      </w:pPr>
    </w:p>
    <w:p w14:paraId="654E7281" w14:textId="77777777" w:rsidR="00214EAD" w:rsidRPr="00214EAD" w:rsidRDefault="00214EAD" w:rsidP="00214EAD">
      <w:pPr>
        <w:jc w:val="center"/>
        <w:rPr>
          <w:b/>
          <w:bCs/>
          <w:color w:val="000000"/>
        </w:rPr>
      </w:pPr>
    </w:p>
    <w:p w14:paraId="0D8BAE0F" w14:textId="77777777" w:rsidR="00214EAD" w:rsidRPr="00214EAD" w:rsidRDefault="00214EAD" w:rsidP="00214EAD">
      <w:pPr>
        <w:jc w:val="center"/>
        <w:rPr>
          <w:b/>
          <w:bCs/>
          <w:color w:val="000000"/>
        </w:rPr>
      </w:pPr>
    </w:p>
    <w:p w14:paraId="42A13E34" w14:textId="77777777" w:rsidR="00214EAD" w:rsidRPr="00214EAD" w:rsidRDefault="00214EAD" w:rsidP="00214EAD">
      <w:pPr>
        <w:jc w:val="center"/>
        <w:rPr>
          <w:b/>
          <w:bCs/>
          <w:color w:val="000000"/>
        </w:rPr>
      </w:pPr>
    </w:p>
    <w:p w14:paraId="48F6C341" w14:textId="77777777" w:rsidR="00214EAD" w:rsidRPr="00214EAD" w:rsidRDefault="00214EAD" w:rsidP="00214EAD">
      <w:pPr>
        <w:tabs>
          <w:tab w:val="left" w:pos="567"/>
        </w:tabs>
        <w:jc w:val="center"/>
        <w:rPr>
          <w:b/>
          <w:bCs/>
          <w:i/>
          <w:iCs/>
          <w:sz w:val="28"/>
          <w:szCs w:val="28"/>
        </w:rPr>
      </w:pPr>
    </w:p>
    <w:p w14:paraId="3DAD8202" w14:textId="77777777" w:rsidR="00214EAD" w:rsidRPr="00214EAD" w:rsidRDefault="00214EAD" w:rsidP="00214EAD">
      <w:pPr>
        <w:tabs>
          <w:tab w:val="left" w:pos="567"/>
        </w:tabs>
        <w:jc w:val="center"/>
        <w:rPr>
          <w:sz w:val="28"/>
          <w:szCs w:val="28"/>
        </w:rPr>
      </w:pPr>
      <w:r w:rsidRPr="00214EAD">
        <w:rPr>
          <w:b/>
          <w:bCs/>
          <w:i/>
          <w:iCs/>
          <w:sz w:val="28"/>
          <w:szCs w:val="28"/>
        </w:rPr>
        <w:t>Текущее содержание пути на период регулирования хозяйственным способом</w:t>
      </w:r>
    </w:p>
    <w:p w14:paraId="4461680F" w14:textId="17C0C607" w:rsidR="00214EAD" w:rsidRPr="00214EAD" w:rsidRDefault="00214EAD" w:rsidP="00214EAD">
      <w:pPr>
        <w:tabs>
          <w:tab w:val="left" w:pos="567"/>
        </w:tabs>
        <w:jc w:val="both"/>
        <w:rPr>
          <w:sz w:val="28"/>
          <w:szCs w:val="28"/>
        </w:rPr>
      </w:pPr>
      <w:r w:rsidRPr="00214EAD">
        <w:rPr>
          <w:noProof/>
        </w:rPr>
        <w:drawing>
          <wp:inline distT="0" distB="0" distL="0" distR="0" wp14:anchorId="6FA3DF51" wp14:editId="48F5C62F">
            <wp:extent cx="6105525" cy="9010650"/>
            <wp:effectExtent l="0" t="0" r="9525"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105525" cy="9010650"/>
                    </a:xfrm>
                    <a:prstGeom prst="rect">
                      <a:avLst/>
                    </a:prstGeom>
                    <a:noFill/>
                    <a:ln>
                      <a:noFill/>
                    </a:ln>
                  </pic:spPr>
                </pic:pic>
              </a:graphicData>
            </a:graphic>
          </wp:inline>
        </w:drawing>
      </w:r>
    </w:p>
    <w:p w14:paraId="67E1DF6A" w14:textId="58420DC0" w:rsidR="00214EAD" w:rsidRPr="00214EAD" w:rsidRDefault="00214EAD" w:rsidP="00214EAD">
      <w:pPr>
        <w:tabs>
          <w:tab w:val="left" w:pos="567"/>
        </w:tabs>
        <w:jc w:val="both"/>
        <w:rPr>
          <w:sz w:val="28"/>
          <w:szCs w:val="28"/>
        </w:rPr>
      </w:pPr>
      <w:r w:rsidRPr="00214EAD">
        <w:rPr>
          <w:sz w:val="28"/>
          <w:szCs w:val="28"/>
        </w:rPr>
        <w:t xml:space="preserve"> </w:t>
      </w:r>
      <w:r w:rsidRPr="00214EAD">
        <w:rPr>
          <w:noProof/>
        </w:rPr>
        <w:drawing>
          <wp:inline distT="0" distB="0" distL="0" distR="0" wp14:anchorId="7CBB0894" wp14:editId="48434886">
            <wp:extent cx="6105525" cy="8982075"/>
            <wp:effectExtent l="0" t="0" r="9525" b="9525"/>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105525" cy="8982075"/>
                    </a:xfrm>
                    <a:prstGeom prst="rect">
                      <a:avLst/>
                    </a:prstGeom>
                    <a:noFill/>
                    <a:ln>
                      <a:noFill/>
                    </a:ln>
                  </pic:spPr>
                </pic:pic>
              </a:graphicData>
            </a:graphic>
          </wp:inline>
        </w:drawing>
      </w:r>
      <w:r w:rsidRPr="00214EAD">
        <w:rPr>
          <w:sz w:val="28"/>
          <w:szCs w:val="28"/>
        </w:rPr>
        <w:t xml:space="preserve"> </w:t>
      </w:r>
    </w:p>
    <w:p w14:paraId="5F44C8C9" w14:textId="77777777" w:rsidR="00214EAD" w:rsidRPr="00214EAD" w:rsidRDefault="00214EAD" w:rsidP="00214EAD">
      <w:pPr>
        <w:tabs>
          <w:tab w:val="left" w:pos="567"/>
        </w:tabs>
        <w:jc w:val="both"/>
        <w:rPr>
          <w:sz w:val="28"/>
          <w:szCs w:val="28"/>
        </w:rPr>
      </w:pPr>
    </w:p>
    <w:p w14:paraId="6CD7BAB5" w14:textId="77777777" w:rsidR="00214EAD" w:rsidRPr="00214EAD" w:rsidRDefault="00214EAD" w:rsidP="00214EAD">
      <w:pPr>
        <w:jc w:val="center"/>
        <w:rPr>
          <w:b/>
          <w:bCs/>
          <w:color w:val="000000"/>
        </w:rPr>
      </w:pPr>
      <w:r w:rsidRPr="00214EAD">
        <w:rPr>
          <w:sz w:val="28"/>
          <w:szCs w:val="28"/>
        </w:rPr>
        <w:t xml:space="preserve">         </w:t>
      </w:r>
      <w:r w:rsidRPr="00214EAD">
        <w:rPr>
          <w:b/>
          <w:bCs/>
          <w:color w:val="000000"/>
        </w:rPr>
        <w:t>Средняя стоимость ТР-2 локомотива модели ТЭМ-2 и ТЭМ-7а подрядным способом среди организаций,  осуществляющих аналогичную деятельность на территории Кузбасса</w:t>
      </w:r>
    </w:p>
    <w:p w14:paraId="2B229CFA" w14:textId="77777777" w:rsidR="00214EAD" w:rsidRPr="00214EAD" w:rsidRDefault="00214EAD" w:rsidP="00214EAD">
      <w:pPr>
        <w:jc w:val="both"/>
        <w:rPr>
          <w:b/>
          <w:bCs/>
          <w:color w:val="000000"/>
        </w:rPr>
      </w:pPr>
    </w:p>
    <w:p w14:paraId="69ECF9F6" w14:textId="5465052B" w:rsidR="00214EAD" w:rsidRPr="00214EAD" w:rsidRDefault="00214EAD" w:rsidP="00214EAD">
      <w:pPr>
        <w:tabs>
          <w:tab w:val="left" w:pos="567"/>
        </w:tabs>
        <w:jc w:val="both"/>
        <w:rPr>
          <w:sz w:val="28"/>
          <w:szCs w:val="28"/>
        </w:rPr>
      </w:pPr>
      <w:r w:rsidRPr="00214EAD">
        <w:rPr>
          <w:noProof/>
        </w:rPr>
        <w:drawing>
          <wp:inline distT="0" distB="0" distL="0" distR="0" wp14:anchorId="2E45142C" wp14:editId="0635AE1B">
            <wp:extent cx="6115050" cy="2847975"/>
            <wp:effectExtent l="0" t="0" r="0" b="9525"/>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6115050" cy="2847975"/>
                    </a:xfrm>
                    <a:prstGeom prst="rect">
                      <a:avLst/>
                    </a:prstGeom>
                    <a:noFill/>
                    <a:ln>
                      <a:noFill/>
                    </a:ln>
                  </pic:spPr>
                </pic:pic>
              </a:graphicData>
            </a:graphic>
          </wp:inline>
        </w:drawing>
      </w:r>
    </w:p>
    <w:p w14:paraId="433E35B9" w14:textId="77777777" w:rsidR="00214EAD" w:rsidRPr="00214EAD" w:rsidRDefault="00214EAD" w:rsidP="00214EAD">
      <w:pPr>
        <w:tabs>
          <w:tab w:val="left" w:pos="567"/>
        </w:tabs>
        <w:jc w:val="both"/>
        <w:rPr>
          <w:sz w:val="28"/>
          <w:szCs w:val="28"/>
        </w:rPr>
      </w:pPr>
    </w:p>
    <w:p w14:paraId="449FCE80" w14:textId="77777777" w:rsidR="00214EAD" w:rsidRPr="00214EAD" w:rsidRDefault="00214EAD" w:rsidP="00214EAD">
      <w:pPr>
        <w:tabs>
          <w:tab w:val="left" w:pos="567"/>
        </w:tabs>
        <w:jc w:val="both"/>
        <w:rPr>
          <w:sz w:val="28"/>
          <w:szCs w:val="28"/>
        </w:rPr>
      </w:pPr>
      <w:r w:rsidRPr="00214EAD">
        <w:rPr>
          <w:sz w:val="28"/>
          <w:szCs w:val="28"/>
        </w:rPr>
        <w:t xml:space="preserve">          6. Затраты на приобретение электрической энергии ООО</w:t>
      </w:r>
      <w:r w:rsidRPr="00214EAD">
        <w:rPr>
          <w:bCs/>
          <w:iCs/>
          <w:color w:val="000000"/>
          <w:sz w:val="28"/>
          <w:szCs w:val="28"/>
        </w:rPr>
        <w:t xml:space="preserve"> «Топкинский цемент»</w:t>
      </w:r>
      <w:r w:rsidRPr="00214EAD">
        <w:rPr>
          <w:sz w:val="28"/>
          <w:szCs w:val="28"/>
        </w:rPr>
        <w:t xml:space="preserve"> предлагает принять в сумме </w:t>
      </w:r>
      <w:r w:rsidRPr="00214EAD">
        <w:rPr>
          <w:b/>
          <w:sz w:val="28"/>
          <w:szCs w:val="28"/>
        </w:rPr>
        <w:t>2007,69</w:t>
      </w:r>
      <w:r w:rsidRPr="00214EAD">
        <w:rPr>
          <w:sz w:val="28"/>
          <w:szCs w:val="28"/>
        </w:rPr>
        <w:t xml:space="preserve"> </w:t>
      </w:r>
      <w:r w:rsidRPr="00214EAD">
        <w:rPr>
          <w:b/>
          <w:sz w:val="28"/>
          <w:szCs w:val="28"/>
        </w:rPr>
        <w:t>тыс.руб.</w:t>
      </w:r>
    </w:p>
    <w:p w14:paraId="41C1EB9A" w14:textId="77777777" w:rsidR="00214EAD" w:rsidRPr="00214EAD" w:rsidRDefault="00214EAD" w:rsidP="00214EAD">
      <w:pPr>
        <w:ind w:firstLine="709"/>
        <w:jc w:val="both"/>
        <w:rPr>
          <w:sz w:val="28"/>
          <w:szCs w:val="28"/>
          <w:lang w:val="x-none" w:eastAsia="x-none"/>
        </w:rPr>
      </w:pPr>
      <w:r w:rsidRPr="00214EAD">
        <w:rPr>
          <w:sz w:val="28"/>
          <w:szCs w:val="28"/>
          <w:lang w:val="x-none" w:eastAsia="x-none"/>
        </w:rPr>
        <w:t xml:space="preserve">В соответствии с пунктом 4.9 Методических рекомендаций, </w:t>
      </w:r>
      <w:r w:rsidRPr="00214EAD">
        <w:rPr>
          <w:sz w:val="28"/>
          <w:szCs w:val="28"/>
          <w:lang w:eastAsia="x-none"/>
        </w:rPr>
        <w:t>р</w:t>
      </w:r>
      <w:r w:rsidRPr="00214EAD">
        <w:rPr>
          <w:color w:val="000000"/>
          <w:spacing w:val="5"/>
          <w:sz w:val="28"/>
          <w:szCs w:val="28"/>
          <w:lang w:val="x-none" w:eastAsia="x-none"/>
        </w:rPr>
        <w:t xml:space="preserve">асчет затрат на электроэнергию </w:t>
      </w:r>
      <w:bookmarkStart w:id="15" w:name="_Hlk534983009"/>
      <w:r w:rsidRPr="00214EAD">
        <w:rPr>
          <w:color w:val="000000"/>
          <w:spacing w:val="5"/>
          <w:sz w:val="28"/>
          <w:szCs w:val="28"/>
          <w:lang w:val="x-none" w:eastAsia="x-none"/>
        </w:rPr>
        <w:t xml:space="preserve">производится на основе </w:t>
      </w:r>
      <w:r w:rsidRPr="00214EAD">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15"/>
      <w:r w:rsidRPr="00214EAD">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47784A63" w14:textId="77777777" w:rsidR="00214EAD" w:rsidRPr="00214EAD" w:rsidRDefault="00214EAD" w:rsidP="00214EAD">
      <w:pPr>
        <w:jc w:val="both"/>
        <w:rPr>
          <w:sz w:val="28"/>
          <w:lang w:val="x-none" w:eastAsia="x-none"/>
        </w:rPr>
      </w:pPr>
      <w:r w:rsidRPr="00214EAD">
        <w:rPr>
          <w:sz w:val="28"/>
          <w:szCs w:val="28"/>
          <w:lang w:eastAsia="x-none"/>
        </w:rPr>
        <w:t xml:space="preserve">         </w:t>
      </w:r>
      <w:r w:rsidRPr="00214EAD">
        <w:rPr>
          <w:sz w:val="28"/>
          <w:szCs w:val="28"/>
          <w:lang w:val="x-none" w:eastAsia="x-none"/>
        </w:rPr>
        <w:t xml:space="preserve">Расчет затрат представлен в соответствии с п. 4.9. Методических рекомендаций. </w:t>
      </w:r>
      <w:r w:rsidRPr="00214EAD">
        <w:rPr>
          <w:sz w:val="28"/>
          <w:szCs w:val="28"/>
          <w:lang w:eastAsia="en-US"/>
        </w:rPr>
        <w:t>В подтверждение затрат организацией предоставлена ОСВ</w:t>
      </w:r>
      <w:r w:rsidRPr="00214EAD">
        <w:rPr>
          <w:sz w:val="28"/>
          <w:lang w:val="x-none" w:eastAsia="x-none"/>
        </w:rPr>
        <w:t xml:space="preserve"> 23.03 счета по транспортному цеху за отчетный период 2020 года (доп. материалы стр. 62), справки за отчетный и период регулирования о потреблении и выработки энергоресурсов (Т2 стр. 144), отчеты о потреблении энергоресурсов за 2021 год по цеху транспортный (доп. материалы), расшифровка фактического тарифа за 2021 год, договор </w:t>
      </w:r>
      <w:r w:rsidRPr="00214EAD">
        <w:rPr>
          <w:sz w:val="28"/>
          <w:lang w:eastAsia="x-none"/>
        </w:rPr>
        <w:t xml:space="preserve">с энергосбытовой организацией АО «Система» </w:t>
      </w:r>
      <w:r w:rsidRPr="00214EAD">
        <w:rPr>
          <w:sz w:val="28"/>
          <w:lang w:val="x-none" w:eastAsia="x-none"/>
        </w:rPr>
        <w:t>(Т1 стр. 260-287).</w:t>
      </w:r>
    </w:p>
    <w:p w14:paraId="6CCA90D4" w14:textId="77777777" w:rsidR="00214EAD" w:rsidRPr="00214EAD" w:rsidRDefault="00214EAD" w:rsidP="00214EAD">
      <w:pPr>
        <w:ind w:firstLine="709"/>
        <w:jc w:val="both"/>
        <w:rPr>
          <w:sz w:val="28"/>
          <w:szCs w:val="28"/>
        </w:rPr>
      </w:pPr>
      <w:r w:rsidRPr="00214EAD">
        <w:rPr>
          <w:sz w:val="28"/>
          <w:szCs w:val="28"/>
        </w:rPr>
        <w:t xml:space="preserve">Затраты на период регулирования специалист предлагает принять по факту отчетного периода с индексом ИЦП на обеспечение электрической энергией, газом, паром, кондиционирование воздуха Минэкономразвития России на 2021 год 103,4 % и на  2022 год 103,5% в размере </w:t>
      </w:r>
      <w:r w:rsidRPr="00214EAD">
        <w:rPr>
          <w:b/>
          <w:sz w:val="28"/>
          <w:szCs w:val="28"/>
        </w:rPr>
        <w:t>1964,40</w:t>
      </w:r>
      <w:r w:rsidRPr="00214EAD">
        <w:rPr>
          <w:sz w:val="28"/>
          <w:szCs w:val="28"/>
        </w:rPr>
        <w:t xml:space="preserve"> </w:t>
      </w:r>
      <w:r w:rsidRPr="00214EAD">
        <w:rPr>
          <w:b/>
          <w:sz w:val="28"/>
          <w:szCs w:val="28"/>
        </w:rPr>
        <w:t>тыс.руб.</w:t>
      </w:r>
    </w:p>
    <w:p w14:paraId="3222FF31" w14:textId="77777777" w:rsidR="00214EAD" w:rsidRPr="00214EAD" w:rsidRDefault="00214EAD" w:rsidP="00214EAD">
      <w:pPr>
        <w:ind w:firstLine="709"/>
        <w:jc w:val="both"/>
        <w:rPr>
          <w:sz w:val="28"/>
          <w:szCs w:val="28"/>
        </w:rPr>
      </w:pPr>
    </w:p>
    <w:p w14:paraId="03A4BD1E" w14:textId="77777777" w:rsidR="00214EAD" w:rsidRPr="00214EAD" w:rsidRDefault="00214EAD" w:rsidP="00214EAD">
      <w:pPr>
        <w:ind w:firstLine="709"/>
        <w:jc w:val="both"/>
        <w:rPr>
          <w:sz w:val="28"/>
          <w:szCs w:val="28"/>
        </w:rPr>
      </w:pPr>
      <w:r w:rsidRPr="00214EAD">
        <w:rPr>
          <w:sz w:val="28"/>
          <w:szCs w:val="28"/>
        </w:rPr>
        <w:t>7. Прочие</w:t>
      </w:r>
      <w:r w:rsidRPr="00214EAD">
        <w:rPr>
          <w:sz w:val="28"/>
          <w:szCs w:val="28"/>
          <w:lang w:val="x-none" w:eastAsia="x-none"/>
        </w:rPr>
        <w:t xml:space="preserve"> расходы, связанные с производством и реализацией транспортных услуг  организация</w:t>
      </w:r>
      <w:r w:rsidRPr="00214EAD">
        <w:rPr>
          <w:sz w:val="28"/>
          <w:szCs w:val="28"/>
        </w:rPr>
        <w:t xml:space="preserve"> предлагает в размере – </w:t>
      </w:r>
      <w:r w:rsidRPr="00214EAD">
        <w:rPr>
          <w:b/>
          <w:sz w:val="28"/>
          <w:szCs w:val="28"/>
        </w:rPr>
        <w:t>13052,64</w:t>
      </w:r>
      <w:r w:rsidRPr="00214EAD">
        <w:rPr>
          <w:sz w:val="28"/>
          <w:szCs w:val="28"/>
        </w:rPr>
        <w:t xml:space="preserve"> </w:t>
      </w:r>
      <w:r w:rsidRPr="00214EAD">
        <w:rPr>
          <w:b/>
          <w:sz w:val="28"/>
          <w:szCs w:val="28"/>
        </w:rPr>
        <w:t>тыс. руб.</w:t>
      </w:r>
    </w:p>
    <w:p w14:paraId="61F7D1DB" w14:textId="77777777" w:rsidR="00214EAD" w:rsidRPr="00214EAD" w:rsidRDefault="00214EAD" w:rsidP="00214EAD">
      <w:pPr>
        <w:ind w:firstLine="709"/>
        <w:jc w:val="both"/>
        <w:rPr>
          <w:sz w:val="28"/>
          <w:szCs w:val="28"/>
        </w:rPr>
      </w:pPr>
      <w:r w:rsidRPr="00214EAD">
        <w:rPr>
          <w:sz w:val="28"/>
          <w:szCs w:val="28"/>
        </w:rPr>
        <w:t xml:space="preserve">Специалистом затраты исключены, так как не относятся на регулируемую деятельность и исключаются согласно п. 2.9. Методики, как экономически необоснованные.  </w:t>
      </w:r>
    </w:p>
    <w:p w14:paraId="7B3AB3F8" w14:textId="77777777" w:rsidR="00214EAD" w:rsidRPr="00214EAD" w:rsidRDefault="00214EAD" w:rsidP="00214EAD">
      <w:pPr>
        <w:jc w:val="both"/>
        <w:rPr>
          <w:color w:val="FF0000"/>
          <w:sz w:val="28"/>
          <w:lang w:val="x-none" w:eastAsia="x-none"/>
        </w:rPr>
      </w:pPr>
    </w:p>
    <w:p w14:paraId="16172323" w14:textId="77777777" w:rsidR="00214EAD" w:rsidRPr="00214EAD" w:rsidRDefault="00214EAD" w:rsidP="00214EAD">
      <w:pPr>
        <w:ind w:firstLine="709"/>
        <w:jc w:val="both"/>
        <w:rPr>
          <w:sz w:val="28"/>
          <w:szCs w:val="28"/>
          <w:lang w:val="x-none" w:eastAsia="x-none"/>
        </w:rPr>
      </w:pPr>
      <w:r w:rsidRPr="00214EAD">
        <w:rPr>
          <w:sz w:val="28"/>
          <w:szCs w:val="28"/>
          <w:lang w:eastAsia="x-none"/>
        </w:rPr>
        <w:t>8.</w:t>
      </w:r>
      <w:r w:rsidRPr="00214EAD">
        <w:rPr>
          <w:sz w:val="28"/>
          <w:szCs w:val="28"/>
          <w:lang w:val="x-none" w:eastAsia="x-none"/>
        </w:rPr>
        <w:t xml:space="preserve"> Накладные расходы рассчитываются в соответствии с пунктом 4.11 Методических рекомендаций. </w:t>
      </w:r>
    </w:p>
    <w:p w14:paraId="10ABBAE0" w14:textId="77777777" w:rsidR="00214EAD" w:rsidRPr="00214EAD" w:rsidRDefault="00214EAD" w:rsidP="00214EAD">
      <w:pPr>
        <w:ind w:firstLine="709"/>
        <w:jc w:val="both"/>
        <w:rPr>
          <w:sz w:val="28"/>
          <w:szCs w:val="28"/>
        </w:rPr>
      </w:pPr>
      <w:r w:rsidRPr="00214EAD">
        <w:rPr>
          <w:sz w:val="28"/>
          <w:szCs w:val="28"/>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272CEFF4" w14:textId="77777777" w:rsidR="00214EAD" w:rsidRPr="00214EAD" w:rsidRDefault="00214EAD" w:rsidP="00214EAD">
      <w:pPr>
        <w:ind w:firstLine="709"/>
        <w:jc w:val="both"/>
        <w:rPr>
          <w:sz w:val="28"/>
          <w:szCs w:val="28"/>
        </w:rPr>
      </w:pPr>
      <w:r w:rsidRPr="00214EAD">
        <w:rPr>
          <w:sz w:val="28"/>
          <w:szCs w:val="28"/>
        </w:rPr>
        <w:t>оплату труда вспомогательного производственного персонала;</w:t>
      </w:r>
    </w:p>
    <w:p w14:paraId="01FE2F8C" w14:textId="77777777" w:rsidR="00214EAD" w:rsidRPr="00214EAD" w:rsidRDefault="00214EAD" w:rsidP="00214EAD">
      <w:pPr>
        <w:ind w:firstLine="709"/>
        <w:jc w:val="both"/>
        <w:rPr>
          <w:sz w:val="28"/>
          <w:szCs w:val="28"/>
        </w:rPr>
      </w:pPr>
      <w:r w:rsidRPr="00214EAD">
        <w:rPr>
          <w:sz w:val="28"/>
          <w:szCs w:val="28"/>
        </w:rPr>
        <w:t>отчисления на социальные нужды от расходов по оплате труда;</w:t>
      </w:r>
    </w:p>
    <w:p w14:paraId="0F72C16A" w14:textId="77777777" w:rsidR="00214EAD" w:rsidRPr="00214EAD" w:rsidRDefault="00214EAD" w:rsidP="00214EAD">
      <w:pPr>
        <w:ind w:firstLine="709"/>
        <w:jc w:val="both"/>
        <w:rPr>
          <w:sz w:val="28"/>
          <w:szCs w:val="28"/>
        </w:rPr>
      </w:pPr>
      <w:r w:rsidRPr="00214EAD">
        <w:rPr>
          <w:sz w:val="28"/>
          <w:szCs w:val="28"/>
        </w:rPr>
        <w:t xml:space="preserve">содержание зданий, сооружений, инвентаря; </w:t>
      </w:r>
    </w:p>
    <w:p w14:paraId="4072B1CA" w14:textId="77777777" w:rsidR="00214EAD" w:rsidRPr="00214EAD" w:rsidRDefault="00214EAD" w:rsidP="00214EAD">
      <w:pPr>
        <w:ind w:firstLine="709"/>
        <w:jc w:val="both"/>
        <w:rPr>
          <w:sz w:val="28"/>
          <w:szCs w:val="28"/>
        </w:rPr>
      </w:pPr>
      <w:r w:rsidRPr="00214EAD">
        <w:rPr>
          <w:sz w:val="28"/>
          <w:szCs w:val="28"/>
        </w:rPr>
        <w:t>охрана труда вспомогательного персонала;</w:t>
      </w:r>
    </w:p>
    <w:p w14:paraId="0B1B584B" w14:textId="77777777" w:rsidR="00214EAD" w:rsidRPr="00214EAD" w:rsidRDefault="00214EAD" w:rsidP="00214EAD">
      <w:pPr>
        <w:ind w:firstLine="709"/>
        <w:jc w:val="both"/>
        <w:rPr>
          <w:sz w:val="28"/>
          <w:szCs w:val="28"/>
        </w:rPr>
      </w:pPr>
      <w:r w:rsidRPr="00214EAD">
        <w:rPr>
          <w:sz w:val="28"/>
          <w:szCs w:val="28"/>
        </w:rPr>
        <w:t>затраты на электроэнергию, тепловую энергию, водоснабжение и водоотведение в производственных зданиях и сооружениях;</w:t>
      </w:r>
    </w:p>
    <w:p w14:paraId="3316FAC8" w14:textId="77777777" w:rsidR="00214EAD" w:rsidRPr="00214EAD" w:rsidRDefault="00214EAD" w:rsidP="00214EAD">
      <w:pPr>
        <w:ind w:firstLine="709"/>
        <w:jc w:val="both"/>
        <w:rPr>
          <w:sz w:val="28"/>
          <w:szCs w:val="28"/>
        </w:rPr>
      </w:pPr>
      <w:r w:rsidRPr="00214EAD">
        <w:rPr>
          <w:sz w:val="28"/>
          <w:szCs w:val="28"/>
        </w:rPr>
        <w:t xml:space="preserve"> прочие общепроизводственные расходы.</w:t>
      </w:r>
    </w:p>
    <w:p w14:paraId="139F93B7" w14:textId="77777777" w:rsidR="00214EAD" w:rsidRPr="00214EAD" w:rsidRDefault="00214EAD" w:rsidP="00214EAD">
      <w:pPr>
        <w:ind w:firstLine="709"/>
        <w:jc w:val="both"/>
        <w:rPr>
          <w:sz w:val="28"/>
          <w:szCs w:val="28"/>
        </w:rPr>
      </w:pPr>
      <w:r w:rsidRPr="00214EAD">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к настоящим Методическим рекомендациям.</w:t>
      </w:r>
    </w:p>
    <w:p w14:paraId="6BF28AC6" w14:textId="77777777" w:rsidR="00214EAD" w:rsidRPr="00214EAD" w:rsidRDefault="00214EAD" w:rsidP="00214EAD">
      <w:pPr>
        <w:tabs>
          <w:tab w:val="left" w:pos="1276"/>
        </w:tabs>
        <w:ind w:firstLine="709"/>
        <w:jc w:val="both"/>
      </w:pPr>
      <w:r w:rsidRPr="00214EAD">
        <w:rPr>
          <w:sz w:val="28"/>
          <w:szCs w:val="28"/>
        </w:rPr>
        <w:t xml:space="preserve">В составе накладных расходов предприятие выделяет общепроизводственные расходы и услуги вспомогательных производств. Общепроизводственные расходы (далее - ОПР) учитываются на счетах 23 в обоснование фактических затрат предприятием представлены оборотно-сальдовые ведомости по счетам 23.03 за 2020 год </w:t>
      </w:r>
      <w:r w:rsidRPr="00214EAD">
        <w:rPr>
          <w:color w:val="000000"/>
          <w:spacing w:val="-4"/>
          <w:sz w:val="28"/>
          <w:szCs w:val="28"/>
        </w:rPr>
        <w:t>(доп. материалы стр. 64)</w:t>
      </w:r>
      <w:r w:rsidRPr="00214EAD">
        <w:rPr>
          <w:sz w:val="28"/>
          <w:szCs w:val="28"/>
        </w:rPr>
        <w:t xml:space="preserve">, ведомости списания материалов, </w:t>
      </w:r>
      <w:r w:rsidRPr="00214EAD">
        <w:rPr>
          <w:color w:val="000000"/>
          <w:spacing w:val="-4"/>
          <w:sz w:val="28"/>
          <w:szCs w:val="28"/>
        </w:rPr>
        <w:t>расчетные таблицы «Распределение общепроизводственных расходов по видам услуг», «Распределение услуг вспомогательного производства» (доп. материалы стр.6), договоры (Т1 стр.129-260), счет-фактуры и проч. (Т2 стр. 123-139).</w:t>
      </w:r>
      <w:r w:rsidRPr="00214EAD">
        <w:t xml:space="preserve"> </w:t>
      </w:r>
    </w:p>
    <w:p w14:paraId="52C2D014" w14:textId="77777777" w:rsidR="00214EAD" w:rsidRPr="00214EAD" w:rsidRDefault="00214EAD" w:rsidP="00214EAD">
      <w:pPr>
        <w:ind w:firstLine="709"/>
        <w:jc w:val="both"/>
        <w:rPr>
          <w:b/>
          <w:sz w:val="28"/>
          <w:szCs w:val="28"/>
          <w:lang w:eastAsia="x-none"/>
        </w:rPr>
      </w:pPr>
      <w:r w:rsidRPr="00214EAD">
        <w:rPr>
          <w:sz w:val="28"/>
          <w:szCs w:val="28"/>
          <w:lang w:eastAsia="x-none"/>
        </w:rPr>
        <w:t>Накладные расходы ООО «Топкинский цемент»</w:t>
      </w:r>
      <w:r w:rsidRPr="00214EAD">
        <w:rPr>
          <w:sz w:val="28"/>
          <w:szCs w:val="28"/>
          <w:lang w:val="x-none" w:eastAsia="x-none"/>
        </w:rPr>
        <w:t xml:space="preserve"> предлагает принять в сумме </w:t>
      </w:r>
      <w:r w:rsidRPr="00214EAD">
        <w:rPr>
          <w:b/>
          <w:sz w:val="28"/>
          <w:szCs w:val="28"/>
          <w:lang w:eastAsia="x-none"/>
        </w:rPr>
        <w:t>5 578,39</w:t>
      </w:r>
      <w:r w:rsidRPr="00214EAD">
        <w:rPr>
          <w:sz w:val="28"/>
          <w:szCs w:val="28"/>
          <w:lang w:eastAsia="x-none"/>
        </w:rPr>
        <w:t> </w:t>
      </w:r>
      <w:r w:rsidRPr="00214EAD">
        <w:rPr>
          <w:b/>
          <w:sz w:val="28"/>
          <w:szCs w:val="28"/>
          <w:lang w:val="x-none" w:eastAsia="x-none"/>
        </w:rPr>
        <w:t>тыс.руб.</w:t>
      </w:r>
      <w:r w:rsidRPr="00214EAD">
        <w:rPr>
          <w:b/>
          <w:sz w:val="28"/>
          <w:szCs w:val="28"/>
          <w:lang w:eastAsia="x-none"/>
        </w:rPr>
        <w:t xml:space="preserve">, </w:t>
      </w:r>
      <w:r w:rsidRPr="00214EAD">
        <w:rPr>
          <w:sz w:val="28"/>
          <w:szCs w:val="28"/>
          <w:lang w:val="x-none" w:eastAsia="x-none"/>
        </w:rPr>
        <w:t xml:space="preserve">(отражается сумма обоснованных статей общепроизводственных расходов принятых в расчет, в соответствии с учетной политикой организации пункт </w:t>
      </w:r>
      <w:r w:rsidRPr="00214EAD">
        <w:rPr>
          <w:sz w:val="28"/>
          <w:szCs w:val="28"/>
          <w:lang w:eastAsia="x-none"/>
        </w:rPr>
        <w:t>8</w:t>
      </w:r>
      <w:r w:rsidRPr="00214EAD">
        <w:rPr>
          <w:sz w:val="28"/>
          <w:szCs w:val="28"/>
          <w:lang w:val="x-none" w:eastAsia="x-none"/>
        </w:rPr>
        <w:t>.3</w:t>
      </w:r>
      <w:r w:rsidRPr="00214EAD">
        <w:rPr>
          <w:sz w:val="28"/>
          <w:szCs w:val="28"/>
          <w:lang w:eastAsia="x-none"/>
        </w:rPr>
        <w:t>.  </w:t>
      </w:r>
      <w:r w:rsidRPr="00214EAD">
        <w:rPr>
          <w:sz w:val="28"/>
          <w:szCs w:val="28"/>
          <w:lang w:val="x-none" w:eastAsia="x-none"/>
        </w:rPr>
        <w:t>общепроизводственные затраты распределяются по нескольким видам работ и услуг пропорционально основной заработной плате основных производственных рабочих</w:t>
      </w:r>
      <w:r w:rsidRPr="00214EAD">
        <w:rPr>
          <w:sz w:val="28"/>
          <w:szCs w:val="28"/>
          <w:lang w:eastAsia="x-none"/>
        </w:rPr>
        <w:t xml:space="preserve"> (доп. материалы Т1 стр.78-80)</w:t>
      </w:r>
      <w:r w:rsidRPr="00214EAD">
        <w:rPr>
          <w:sz w:val="28"/>
          <w:szCs w:val="28"/>
          <w:lang w:val="x-none" w:eastAsia="x-none"/>
        </w:rPr>
        <w:t>),</w:t>
      </w:r>
      <w:r w:rsidRPr="00214EAD">
        <w:rPr>
          <w:b/>
          <w:sz w:val="28"/>
          <w:szCs w:val="28"/>
          <w:lang w:eastAsia="x-none"/>
        </w:rPr>
        <w:t>в том числе:</w:t>
      </w:r>
    </w:p>
    <w:p w14:paraId="16B57CBD" w14:textId="77777777" w:rsidR="00214EAD" w:rsidRPr="00214EAD" w:rsidRDefault="00214EAD" w:rsidP="00214EAD">
      <w:pPr>
        <w:ind w:firstLine="709"/>
        <w:jc w:val="both"/>
        <w:rPr>
          <w:sz w:val="28"/>
          <w:szCs w:val="28"/>
        </w:rPr>
      </w:pPr>
      <w:r w:rsidRPr="00214EAD">
        <w:rPr>
          <w:sz w:val="28"/>
          <w:szCs w:val="28"/>
        </w:rPr>
        <w:t xml:space="preserve">8.1. </w:t>
      </w:r>
      <w:r w:rsidRPr="00214EAD">
        <w:rPr>
          <w:b/>
          <w:sz w:val="28"/>
          <w:szCs w:val="28"/>
        </w:rPr>
        <w:t>Расходы вспомогательного производства</w:t>
      </w:r>
      <w:r w:rsidRPr="00214EAD">
        <w:rPr>
          <w:sz w:val="28"/>
          <w:szCs w:val="28"/>
        </w:rPr>
        <w:t xml:space="preserve"> организация предлагает принять в размере </w:t>
      </w:r>
      <w:r w:rsidRPr="00214EAD">
        <w:rPr>
          <w:b/>
          <w:sz w:val="28"/>
          <w:szCs w:val="28"/>
        </w:rPr>
        <w:t xml:space="preserve">5 001,08 </w:t>
      </w:r>
      <w:r w:rsidRPr="00214EAD">
        <w:rPr>
          <w:sz w:val="28"/>
          <w:szCs w:val="28"/>
        </w:rPr>
        <w:t>тыс.руб.</w:t>
      </w:r>
    </w:p>
    <w:p w14:paraId="4B7F2099" w14:textId="77777777" w:rsidR="00214EAD" w:rsidRPr="00214EAD" w:rsidRDefault="00214EAD" w:rsidP="00214EAD">
      <w:pPr>
        <w:ind w:firstLine="709"/>
        <w:jc w:val="both"/>
        <w:rPr>
          <w:sz w:val="28"/>
          <w:szCs w:val="28"/>
        </w:rPr>
      </w:pPr>
      <w:r w:rsidRPr="00214EAD">
        <w:rPr>
          <w:sz w:val="28"/>
          <w:szCs w:val="28"/>
        </w:rPr>
        <w:t>По результатам анализа, затраты вспомогательного производства на период регулирования специалист предлагает принять по предложению организации в размере</w:t>
      </w:r>
      <w:r w:rsidRPr="00214EAD">
        <w:rPr>
          <w:b/>
          <w:sz w:val="28"/>
          <w:szCs w:val="28"/>
        </w:rPr>
        <w:t xml:space="preserve"> 5 001,08 </w:t>
      </w:r>
      <w:r w:rsidRPr="00214EAD">
        <w:rPr>
          <w:sz w:val="28"/>
          <w:szCs w:val="28"/>
        </w:rPr>
        <w:t>тыс.руб.</w:t>
      </w:r>
    </w:p>
    <w:p w14:paraId="6712616D" w14:textId="77777777" w:rsidR="00214EAD" w:rsidRPr="00214EAD" w:rsidRDefault="00214EAD" w:rsidP="00214EAD">
      <w:pPr>
        <w:ind w:firstLine="709"/>
        <w:jc w:val="both"/>
        <w:rPr>
          <w:sz w:val="28"/>
          <w:szCs w:val="28"/>
        </w:rPr>
      </w:pPr>
      <w:r w:rsidRPr="00214EAD">
        <w:rPr>
          <w:sz w:val="28"/>
          <w:szCs w:val="28"/>
        </w:rPr>
        <w:t xml:space="preserve">8.2. </w:t>
      </w:r>
      <w:r w:rsidRPr="00214EAD">
        <w:rPr>
          <w:b/>
          <w:sz w:val="28"/>
          <w:szCs w:val="28"/>
        </w:rPr>
        <w:t xml:space="preserve">Общепроизводственные расходы </w:t>
      </w:r>
      <w:r w:rsidRPr="00214EAD">
        <w:rPr>
          <w:sz w:val="28"/>
          <w:szCs w:val="28"/>
        </w:rPr>
        <w:t xml:space="preserve">организация предлагает принять затраты по данной статье расходов </w:t>
      </w:r>
      <w:r w:rsidRPr="00214EAD">
        <w:rPr>
          <w:b/>
          <w:sz w:val="28"/>
          <w:szCs w:val="28"/>
        </w:rPr>
        <w:t>в размере 577,32 тыс.руб.</w:t>
      </w:r>
    </w:p>
    <w:p w14:paraId="47307641" w14:textId="77777777" w:rsidR="00214EAD" w:rsidRPr="00214EAD" w:rsidRDefault="00214EAD" w:rsidP="00214EAD">
      <w:pPr>
        <w:tabs>
          <w:tab w:val="left" w:pos="1276"/>
        </w:tabs>
        <w:ind w:firstLine="709"/>
        <w:jc w:val="both"/>
        <w:rPr>
          <w:sz w:val="28"/>
          <w:szCs w:val="28"/>
        </w:rPr>
      </w:pPr>
      <w:r w:rsidRPr="00214EAD">
        <w:rPr>
          <w:sz w:val="28"/>
          <w:szCs w:val="28"/>
        </w:rPr>
        <w:t xml:space="preserve">Для подтверждения данной статьи расходов ООО «Топкинский цемент» были предоставлены и специалистом проанализированы данные бухгалтерского учета, </w:t>
      </w:r>
      <w:r w:rsidRPr="00214EAD">
        <w:rPr>
          <w:color w:val="000000"/>
          <w:spacing w:val="-4"/>
          <w:sz w:val="28"/>
          <w:szCs w:val="28"/>
        </w:rPr>
        <w:t>расчетная таблица «Распределение общепроизводственных расходов по видам услуг», д</w:t>
      </w:r>
      <w:r w:rsidRPr="00214EAD">
        <w:rPr>
          <w:sz w:val="28"/>
          <w:szCs w:val="28"/>
        </w:rPr>
        <w:t xml:space="preserve">оговоры (Т1стр.129-260), счет-фактуры </w:t>
      </w:r>
      <w:r w:rsidRPr="00214EAD">
        <w:rPr>
          <w:color w:val="000000"/>
          <w:spacing w:val="-4"/>
          <w:sz w:val="28"/>
          <w:szCs w:val="28"/>
        </w:rPr>
        <w:t>(Т2 стр. 123-139)</w:t>
      </w:r>
      <w:r w:rsidRPr="00214EAD">
        <w:rPr>
          <w:sz w:val="28"/>
          <w:szCs w:val="28"/>
        </w:rPr>
        <w:t>.</w:t>
      </w:r>
    </w:p>
    <w:p w14:paraId="2935656B" w14:textId="77777777" w:rsidR="00214EAD" w:rsidRPr="00214EAD" w:rsidRDefault="00214EAD" w:rsidP="00214EAD">
      <w:pPr>
        <w:tabs>
          <w:tab w:val="left" w:pos="1276"/>
        </w:tabs>
        <w:ind w:firstLine="709"/>
        <w:jc w:val="both"/>
        <w:rPr>
          <w:bCs/>
          <w:sz w:val="28"/>
          <w:szCs w:val="28"/>
        </w:rPr>
      </w:pPr>
      <w:r w:rsidRPr="00214EAD">
        <w:rPr>
          <w:sz w:val="28"/>
          <w:szCs w:val="28"/>
        </w:rPr>
        <w:t>По результатам анализа, н</w:t>
      </w:r>
      <w:r w:rsidRPr="00214EAD">
        <w:rPr>
          <w:bCs/>
          <w:sz w:val="28"/>
          <w:szCs w:val="28"/>
        </w:rPr>
        <w:t xml:space="preserve">а период регулирования, общепроизводственные расходы специалист предлагает принять в размере </w:t>
      </w:r>
      <w:r w:rsidRPr="00214EAD">
        <w:rPr>
          <w:b/>
          <w:bCs/>
          <w:sz w:val="28"/>
          <w:szCs w:val="28"/>
        </w:rPr>
        <w:t>468,03</w:t>
      </w:r>
      <w:r w:rsidRPr="00214EAD">
        <w:rPr>
          <w:bCs/>
          <w:sz w:val="28"/>
          <w:szCs w:val="28"/>
        </w:rPr>
        <w:t xml:space="preserve"> </w:t>
      </w:r>
      <w:r w:rsidRPr="00214EAD">
        <w:rPr>
          <w:b/>
          <w:bCs/>
          <w:sz w:val="28"/>
          <w:szCs w:val="28"/>
        </w:rPr>
        <w:t>тыс.руб.</w:t>
      </w:r>
      <w:r w:rsidRPr="00214EAD">
        <w:rPr>
          <w:bCs/>
          <w:sz w:val="28"/>
          <w:szCs w:val="28"/>
        </w:rPr>
        <w:t xml:space="preserve"> Распределение общепроизводственных расходов ООО «Топкинский цемент» по транспортному цеху отражены в таблице.</w:t>
      </w:r>
    </w:p>
    <w:p w14:paraId="0080907E" w14:textId="77777777" w:rsidR="00214EAD" w:rsidRPr="00214EAD" w:rsidRDefault="00214EAD" w:rsidP="00214EAD">
      <w:pPr>
        <w:ind w:firstLine="540"/>
        <w:jc w:val="center"/>
        <w:rPr>
          <w:b/>
          <w:i/>
          <w:sz w:val="16"/>
          <w:szCs w:val="16"/>
          <w:lang w:eastAsia="x-none"/>
        </w:rPr>
      </w:pPr>
    </w:p>
    <w:p w14:paraId="5F33E459" w14:textId="77777777" w:rsidR="00214EAD" w:rsidRPr="00214EAD" w:rsidRDefault="00214EAD" w:rsidP="00214EAD">
      <w:pPr>
        <w:ind w:firstLine="540"/>
        <w:jc w:val="center"/>
        <w:rPr>
          <w:b/>
          <w:i/>
          <w:sz w:val="28"/>
          <w:szCs w:val="28"/>
          <w:lang w:eastAsia="x-none"/>
        </w:rPr>
      </w:pPr>
      <w:r w:rsidRPr="00214EAD">
        <w:rPr>
          <w:b/>
          <w:i/>
          <w:sz w:val="28"/>
          <w:szCs w:val="28"/>
          <w:lang w:eastAsia="x-none"/>
        </w:rPr>
        <w:t>Распределение общепроизводственных расходов по видам услуг</w:t>
      </w:r>
      <w:r w:rsidRPr="00214EAD">
        <w:rPr>
          <w:b/>
          <w:i/>
          <w:sz w:val="28"/>
          <w:szCs w:val="28"/>
          <w:lang w:eastAsia="x-none"/>
        </w:rPr>
        <w:br/>
        <w:t>ООО "Топкинский цемент" цех Транспортный</w:t>
      </w:r>
    </w:p>
    <w:p w14:paraId="64CC1B79" w14:textId="77777777" w:rsidR="00214EAD" w:rsidRPr="00214EAD" w:rsidRDefault="00214EAD" w:rsidP="00214EAD">
      <w:pPr>
        <w:ind w:firstLine="540"/>
        <w:jc w:val="center"/>
        <w:rPr>
          <w:b/>
          <w:i/>
          <w:sz w:val="16"/>
          <w:szCs w:val="16"/>
          <w:lang w:eastAsia="x-none"/>
        </w:rPr>
      </w:pPr>
    </w:p>
    <w:tbl>
      <w:tblPr>
        <w:tblW w:w="10201" w:type="dxa"/>
        <w:jc w:val="center"/>
        <w:tblLook w:val="04A0" w:firstRow="1" w:lastRow="0" w:firstColumn="1" w:lastColumn="0" w:noHBand="0" w:noVBand="1"/>
      </w:tblPr>
      <w:tblGrid>
        <w:gridCol w:w="640"/>
        <w:gridCol w:w="2669"/>
        <w:gridCol w:w="1005"/>
        <w:gridCol w:w="1240"/>
        <w:gridCol w:w="1220"/>
        <w:gridCol w:w="1286"/>
        <w:gridCol w:w="2141"/>
      </w:tblGrid>
      <w:tr w:rsidR="00214EAD" w:rsidRPr="00214EAD" w14:paraId="3266E854" w14:textId="77777777" w:rsidTr="00214EAD">
        <w:trPr>
          <w:trHeight w:val="88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6E0E7" w14:textId="77777777" w:rsidR="00214EAD" w:rsidRPr="00214EAD" w:rsidRDefault="00214EAD" w:rsidP="00214EAD">
            <w:pPr>
              <w:jc w:val="center"/>
              <w:rPr>
                <w:color w:val="000000"/>
                <w:sz w:val="18"/>
                <w:szCs w:val="18"/>
              </w:rPr>
            </w:pPr>
            <w:r w:rsidRPr="00214EAD">
              <w:rPr>
                <w:color w:val="000000"/>
                <w:sz w:val="18"/>
                <w:szCs w:val="18"/>
              </w:rPr>
              <w:t>№ п/п</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0B2EBFA2" w14:textId="77777777" w:rsidR="00214EAD" w:rsidRPr="00214EAD" w:rsidRDefault="00214EAD" w:rsidP="00214EAD">
            <w:pPr>
              <w:jc w:val="center"/>
              <w:rPr>
                <w:color w:val="000000"/>
                <w:sz w:val="18"/>
                <w:szCs w:val="18"/>
              </w:rPr>
            </w:pPr>
            <w:r w:rsidRPr="00214EAD">
              <w:rPr>
                <w:color w:val="000000"/>
                <w:sz w:val="18"/>
                <w:szCs w:val="18"/>
              </w:rPr>
              <w:t>Статьи затрат</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B7A68CB" w14:textId="77777777" w:rsidR="00214EAD" w:rsidRPr="00214EAD" w:rsidRDefault="00214EAD" w:rsidP="00214EAD">
            <w:pPr>
              <w:jc w:val="center"/>
              <w:rPr>
                <w:color w:val="000000"/>
                <w:sz w:val="18"/>
                <w:szCs w:val="18"/>
              </w:rPr>
            </w:pPr>
            <w:r w:rsidRPr="00214EAD">
              <w:rPr>
                <w:color w:val="000000"/>
                <w:sz w:val="18"/>
                <w:szCs w:val="18"/>
              </w:rPr>
              <w:t>Плановый период</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212FD67" w14:textId="77777777" w:rsidR="00214EAD" w:rsidRPr="00214EAD" w:rsidRDefault="00214EAD" w:rsidP="00214EAD">
            <w:pPr>
              <w:jc w:val="center"/>
              <w:rPr>
                <w:color w:val="000000"/>
                <w:sz w:val="18"/>
                <w:szCs w:val="18"/>
              </w:rPr>
            </w:pPr>
            <w:r w:rsidRPr="00214EAD">
              <w:rPr>
                <w:color w:val="000000"/>
                <w:sz w:val="18"/>
                <w:szCs w:val="18"/>
              </w:rPr>
              <w:t>Отчетный период (факт 2020 год)</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D902119" w14:textId="77777777" w:rsidR="00214EAD" w:rsidRPr="00214EAD" w:rsidRDefault="00214EAD" w:rsidP="00214EAD">
            <w:pPr>
              <w:jc w:val="center"/>
              <w:rPr>
                <w:color w:val="000000"/>
                <w:sz w:val="18"/>
                <w:szCs w:val="18"/>
              </w:rPr>
            </w:pPr>
            <w:r w:rsidRPr="00214EAD">
              <w:rPr>
                <w:color w:val="000000"/>
                <w:sz w:val="18"/>
                <w:szCs w:val="18"/>
              </w:rPr>
              <w:t>Расчетный период</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4D529D43" w14:textId="77777777" w:rsidR="00214EAD" w:rsidRPr="00214EAD" w:rsidRDefault="00214EAD" w:rsidP="00214EAD">
            <w:pPr>
              <w:jc w:val="center"/>
              <w:rPr>
                <w:color w:val="000000"/>
                <w:sz w:val="18"/>
                <w:szCs w:val="18"/>
              </w:rPr>
            </w:pPr>
            <w:r w:rsidRPr="00214EAD">
              <w:rPr>
                <w:color w:val="000000"/>
                <w:sz w:val="18"/>
                <w:szCs w:val="18"/>
              </w:rPr>
              <w:t>По предложению РЭК Кузбасса</w:t>
            </w:r>
          </w:p>
        </w:tc>
        <w:tc>
          <w:tcPr>
            <w:tcW w:w="2141" w:type="dxa"/>
            <w:tcBorders>
              <w:top w:val="single" w:sz="4" w:space="0" w:color="auto"/>
              <w:left w:val="nil"/>
              <w:bottom w:val="single" w:sz="4" w:space="0" w:color="auto"/>
              <w:right w:val="single" w:sz="4" w:space="0" w:color="auto"/>
            </w:tcBorders>
            <w:shd w:val="clear" w:color="000000" w:fill="FFFFFF"/>
            <w:vAlign w:val="center"/>
            <w:hideMark/>
          </w:tcPr>
          <w:p w14:paraId="756803CE" w14:textId="77777777" w:rsidR="00214EAD" w:rsidRPr="00214EAD" w:rsidRDefault="00214EAD" w:rsidP="00214EAD">
            <w:pPr>
              <w:jc w:val="center"/>
              <w:rPr>
                <w:color w:val="000000"/>
                <w:sz w:val="18"/>
                <w:szCs w:val="18"/>
              </w:rPr>
            </w:pPr>
            <w:r w:rsidRPr="00214EAD">
              <w:rPr>
                <w:color w:val="000000"/>
                <w:sz w:val="18"/>
                <w:szCs w:val="18"/>
              </w:rPr>
              <w:t>Пояснения</w:t>
            </w:r>
          </w:p>
        </w:tc>
      </w:tr>
      <w:tr w:rsidR="00214EAD" w:rsidRPr="00214EAD" w14:paraId="5575ABB6" w14:textId="77777777" w:rsidTr="00214EA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0EBA6F9" w14:textId="77777777" w:rsidR="00214EAD" w:rsidRPr="00214EAD" w:rsidRDefault="00214EAD" w:rsidP="00214EAD">
            <w:pPr>
              <w:jc w:val="center"/>
              <w:rPr>
                <w:color w:val="000000"/>
                <w:sz w:val="22"/>
                <w:szCs w:val="22"/>
              </w:rPr>
            </w:pPr>
            <w:r w:rsidRPr="00214EAD">
              <w:rPr>
                <w:color w:val="000000"/>
                <w:sz w:val="22"/>
                <w:szCs w:val="22"/>
              </w:rPr>
              <w:t>1</w:t>
            </w:r>
          </w:p>
        </w:tc>
        <w:tc>
          <w:tcPr>
            <w:tcW w:w="2669" w:type="dxa"/>
            <w:tcBorders>
              <w:top w:val="nil"/>
              <w:left w:val="nil"/>
              <w:bottom w:val="single" w:sz="4" w:space="0" w:color="auto"/>
              <w:right w:val="single" w:sz="4" w:space="0" w:color="auto"/>
            </w:tcBorders>
            <w:shd w:val="clear" w:color="auto" w:fill="auto"/>
            <w:vAlign w:val="bottom"/>
            <w:hideMark/>
          </w:tcPr>
          <w:p w14:paraId="5B716ABC" w14:textId="77777777" w:rsidR="00214EAD" w:rsidRPr="00214EAD" w:rsidRDefault="00214EAD" w:rsidP="00214EAD">
            <w:pPr>
              <w:jc w:val="center"/>
              <w:rPr>
                <w:color w:val="000000"/>
                <w:sz w:val="22"/>
                <w:szCs w:val="22"/>
              </w:rPr>
            </w:pPr>
            <w:r w:rsidRPr="00214EAD">
              <w:rPr>
                <w:color w:val="000000"/>
                <w:sz w:val="22"/>
                <w:szCs w:val="22"/>
              </w:rPr>
              <w:t>2</w:t>
            </w:r>
          </w:p>
        </w:tc>
        <w:tc>
          <w:tcPr>
            <w:tcW w:w="1005" w:type="dxa"/>
            <w:tcBorders>
              <w:top w:val="nil"/>
              <w:left w:val="nil"/>
              <w:bottom w:val="single" w:sz="4" w:space="0" w:color="auto"/>
              <w:right w:val="single" w:sz="4" w:space="0" w:color="auto"/>
            </w:tcBorders>
            <w:shd w:val="clear" w:color="auto" w:fill="auto"/>
            <w:noWrap/>
            <w:vAlign w:val="bottom"/>
            <w:hideMark/>
          </w:tcPr>
          <w:p w14:paraId="291884B1" w14:textId="77777777" w:rsidR="00214EAD" w:rsidRPr="00214EAD" w:rsidRDefault="00214EAD" w:rsidP="00214EAD">
            <w:pPr>
              <w:jc w:val="center"/>
              <w:rPr>
                <w:color w:val="000000"/>
                <w:sz w:val="22"/>
                <w:szCs w:val="22"/>
              </w:rPr>
            </w:pPr>
            <w:r w:rsidRPr="00214EAD">
              <w:rPr>
                <w:color w:val="000000"/>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2CA73E56" w14:textId="77777777" w:rsidR="00214EAD" w:rsidRPr="00214EAD" w:rsidRDefault="00214EAD" w:rsidP="00214EAD">
            <w:pPr>
              <w:jc w:val="center"/>
              <w:rPr>
                <w:color w:val="000000"/>
                <w:sz w:val="22"/>
                <w:szCs w:val="22"/>
              </w:rPr>
            </w:pPr>
            <w:r w:rsidRPr="00214EAD">
              <w:rPr>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bottom"/>
            <w:hideMark/>
          </w:tcPr>
          <w:p w14:paraId="270F4063" w14:textId="77777777" w:rsidR="00214EAD" w:rsidRPr="00214EAD" w:rsidRDefault="00214EAD" w:rsidP="00214EAD">
            <w:pPr>
              <w:jc w:val="center"/>
              <w:rPr>
                <w:color w:val="000000"/>
                <w:sz w:val="22"/>
                <w:szCs w:val="22"/>
              </w:rPr>
            </w:pPr>
            <w:r w:rsidRPr="00214EAD">
              <w:rPr>
                <w:color w:val="000000"/>
                <w:sz w:val="22"/>
                <w:szCs w:val="22"/>
              </w:rPr>
              <w:t>5</w:t>
            </w:r>
          </w:p>
        </w:tc>
        <w:tc>
          <w:tcPr>
            <w:tcW w:w="1286" w:type="dxa"/>
            <w:tcBorders>
              <w:top w:val="nil"/>
              <w:left w:val="nil"/>
              <w:bottom w:val="single" w:sz="4" w:space="0" w:color="auto"/>
              <w:right w:val="single" w:sz="4" w:space="0" w:color="auto"/>
            </w:tcBorders>
            <w:shd w:val="clear" w:color="auto" w:fill="auto"/>
            <w:noWrap/>
            <w:vAlign w:val="bottom"/>
            <w:hideMark/>
          </w:tcPr>
          <w:p w14:paraId="0F25D2F6" w14:textId="77777777" w:rsidR="00214EAD" w:rsidRPr="00214EAD" w:rsidRDefault="00214EAD" w:rsidP="00214EAD">
            <w:pPr>
              <w:jc w:val="center"/>
              <w:rPr>
                <w:color w:val="000000"/>
                <w:sz w:val="22"/>
                <w:szCs w:val="22"/>
              </w:rPr>
            </w:pPr>
            <w:r w:rsidRPr="00214EAD">
              <w:rPr>
                <w:color w:val="000000"/>
                <w:sz w:val="22"/>
                <w:szCs w:val="22"/>
              </w:rPr>
              <w:t>6</w:t>
            </w:r>
          </w:p>
        </w:tc>
        <w:tc>
          <w:tcPr>
            <w:tcW w:w="2141" w:type="dxa"/>
            <w:tcBorders>
              <w:top w:val="nil"/>
              <w:left w:val="nil"/>
              <w:bottom w:val="single" w:sz="4" w:space="0" w:color="auto"/>
              <w:right w:val="single" w:sz="4" w:space="0" w:color="auto"/>
            </w:tcBorders>
            <w:shd w:val="clear" w:color="auto" w:fill="auto"/>
            <w:noWrap/>
            <w:vAlign w:val="bottom"/>
            <w:hideMark/>
          </w:tcPr>
          <w:p w14:paraId="391AD54D" w14:textId="77777777" w:rsidR="00214EAD" w:rsidRPr="00214EAD" w:rsidRDefault="00214EAD" w:rsidP="00214EAD">
            <w:pPr>
              <w:jc w:val="center"/>
              <w:rPr>
                <w:color w:val="000000"/>
                <w:sz w:val="22"/>
                <w:szCs w:val="22"/>
              </w:rPr>
            </w:pPr>
            <w:r w:rsidRPr="00214EAD">
              <w:rPr>
                <w:color w:val="000000"/>
                <w:sz w:val="22"/>
                <w:szCs w:val="22"/>
              </w:rPr>
              <w:t>7</w:t>
            </w:r>
          </w:p>
        </w:tc>
      </w:tr>
      <w:tr w:rsidR="00214EAD" w:rsidRPr="00214EAD" w14:paraId="4C8B2C55" w14:textId="77777777" w:rsidTr="00214EAD">
        <w:trPr>
          <w:trHeight w:val="816"/>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493C90" w14:textId="77777777" w:rsidR="00214EAD" w:rsidRPr="00214EAD" w:rsidRDefault="00214EAD" w:rsidP="00214EAD">
            <w:pPr>
              <w:rPr>
                <w:b/>
                <w:bCs/>
                <w:color w:val="000000"/>
                <w:sz w:val="22"/>
                <w:szCs w:val="22"/>
              </w:rPr>
            </w:pPr>
            <w:r w:rsidRPr="00214EAD">
              <w:rPr>
                <w:b/>
                <w:bCs/>
                <w:color w:val="000000"/>
                <w:sz w:val="22"/>
                <w:szCs w:val="22"/>
              </w:rPr>
              <w:t>1.</w:t>
            </w:r>
          </w:p>
        </w:tc>
        <w:tc>
          <w:tcPr>
            <w:tcW w:w="2669" w:type="dxa"/>
            <w:tcBorders>
              <w:top w:val="nil"/>
              <w:left w:val="nil"/>
              <w:bottom w:val="single" w:sz="4" w:space="0" w:color="auto"/>
              <w:right w:val="single" w:sz="4" w:space="0" w:color="auto"/>
            </w:tcBorders>
            <w:shd w:val="clear" w:color="auto" w:fill="auto"/>
            <w:vAlign w:val="bottom"/>
            <w:hideMark/>
          </w:tcPr>
          <w:p w14:paraId="7AA512D0" w14:textId="77777777" w:rsidR="00214EAD" w:rsidRPr="00214EAD" w:rsidRDefault="00214EAD" w:rsidP="00214EAD">
            <w:pPr>
              <w:rPr>
                <w:b/>
                <w:bCs/>
                <w:color w:val="000000"/>
                <w:sz w:val="22"/>
                <w:szCs w:val="22"/>
              </w:rPr>
            </w:pPr>
            <w:r w:rsidRPr="00214EAD">
              <w:rPr>
                <w:b/>
                <w:bCs/>
                <w:color w:val="000000"/>
                <w:sz w:val="22"/>
                <w:szCs w:val="22"/>
              </w:rPr>
              <w:t>Общепроизводственные расходы (тыс.руб.), в т.ч. по статьям затрат</w:t>
            </w:r>
          </w:p>
        </w:tc>
        <w:tc>
          <w:tcPr>
            <w:tcW w:w="1005" w:type="dxa"/>
            <w:tcBorders>
              <w:top w:val="nil"/>
              <w:left w:val="nil"/>
              <w:bottom w:val="single" w:sz="4" w:space="0" w:color="auto"/>
              <w:right w:val="single" w:sz="4" w:space="0" w:color="auto"/>
            </w:tcBorders>
            <w:shd w:val="clear" w:color="auto" w:fill="auto"/>
            <w:noWrap/>
            <w:vAlign w:val="bottom"/>
            <w:hideMark/>
          </w:tcPr>
          <w:p w14:paraId="29CF9FBD" w14:textId="77777777" w:rsidR="00214EAD" w:rsidRPr="00214EAD" w:rsidRDefault="00214EAD" w:rsidP="00214EAD">
            <w:pPr>
              <w:rPr>
                <w:b/>
                <w:bCs/>
                <w:color w:val="000000"/>
                <w:sz w:val="22"/>
                <w:szCs w:val="22"/>
              </w:rPr>
            </w:pPr>
            <w:r w:rsidRPr="00214EAD">
              <w:rPr>
                <w:b/>
                <w:bCs/>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D2FD7F9" w14:textId="77777777" w:rsidR="00214EAD" w:rsidRPr="00214EAD" w:rsidRDefault="00214EAD" w:rsidP="00214EAD">
            <w:pPr>
              <w:jc w:val="right"/>
              <w:rPr>
                <w:b/>
                <w:bCs/>
                <w:color w:val="000000"/>
                <w:sz w:val="22"/>
                <w:szCs w:val="22"/>
              </w:rPr>
            </w:pPr>
            <w:r w:rsidRPr="00214EAD">
              <w:rPr>
                <w:b/>
                <w:bCs/>
                <w:color w:val="000000"/>
                <w:sz w:val="22"/>
                <w:szCs w:val="22"/>
              </w:rPr>
              <w:t>423,34</w:t>
            </w:r>
          </w:p>
        </w:tc>
        <w:tc>
          <w:tcPr>
            <w:tcW w:w="1220" w:type="dxa"/>
            <w:tcBorders>
              <w:top w:val="nil"/>
              <w:left w:val="nil"/>
              <w:bottom w:val="single" w:sz="4" w:space="0" w:color="auto"/>
              <w:right w:val="single" w:sz="4" w:space="0" w:color="auto"/>
            </w:tcBorders>
            <w:shd w:val="clear" w:color="auto" w:fill="auto"/>
            <w:noWrap/>
            <w:vAlign w:val="bottom"/>
            <w:hideMark/>
          </w:tcPr>
          <w:p w14:paraId="4F7D3BC8" w14:textId="77777777" w:rsidR="00214EAD" w:rsidRPr="00214EAD" w:rsidRDefault="00214EAD" w:rsidP="00214EAD">
            <w:pPr>
              <w:jc w:val="right"/>
              <w:rPr>
                <w:b/>
                <w:bCs/>
                <w:color w:val="000000"/>
                <w:sz w:val="22"/>
                <w:szCs w:val="22"/>
              </w:rPr>
            </w:pPr>
            <w:r w:rsidRPr="00214EAD">
              <w:rPr>
                <w:b/>
                <w:bCs/>
                <w:color w:val="000000"/>
                <w:sz w:val="22"/>
                <w:szCs w:val="22"/>
              </w:rPr>
              <w:t>577,32</w:t>
            </w:r>
          </w:p>
        </w:tc>
        <w:tc>
          <w:tcPr>
            <w:tcW w:w="1286" w:type="dxa"/>
            <w:tcBorders>
              <w:top w:val="nil"/>
              <w:left w:val="nil"/>
              <w:bottom w:val="single" w:sz="4" w:space="0" w:color="auto"/>
              <w:right w:val="single" w:sz="4" w:space="0" w:color="auto"/>
            </w:tcBorders>
            <w:shd w:val="clear" w:color="auto" w:fill="auto"/>
            <w:noWrap/>
            <w:vAlign w:val="bottom"/>
            <w:hideMark/>
          </w:tcPr>
          <w:p w14:paraId="126B36B5" w14:textId="77777777" w:rsidR="00214EAD" w:rsidRPr="00214EAD" w:rsidRDefault="00214EAD" w:rsidP="00214EAD">
            <w:pPr>
              <w:jc w:val="right"/>
              <w:rPr>
                <w:b/>
                <w:bCs/>
                <w:color w:val="000000"/>
                <w:sz w:val="22"/>
                <w:szCs w:val="22"/>
              </w:rPr>
            </w:pPr>
            <w:r w:rsidRPr="00214EAD">
              <w:rPr>
                <w:b/>
                <w:bCs/>
                <w:color w:val="000000"/>
                <w:sz w:val="22"/>
                <w:szCs w:val="22"/>
              </w:rPr>
              <w:t>468,03</w:t>
            </w:r>
          </w:p>
        </w:tc>
        <w:tc>
          <w:tcPr>
            <w:tcW w:w="2141" w:type="dxa"/>
            <w:tcBorders>
              <w:top w:val="nil"/>
              <w:left w:val="nil"/>
              <w:bottom w:val="single" w:sz="4" w:space="0" w:color="auto"/>
              <w:right w:val="single" w:sz="4" w:space="0" w:color="auto"/>
            </w:tcBorders>
            <w:shd w:val="clear" w:color="auto" w:fill="auto"/>
            <w:noWrap/>
            <w:vAlign w:val="bottom"/>
            <w:hideMark/>
          </w:tcPr>
          <w:p w14:paraId="361E896F"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669452C7" w14:textId="77777777" w:rsidTr="00214EAD">
        <w:trPr>
          <w:trHeight w:val="7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309DE3" w14:textId="77777777" w:rsidR="00214EAD" w:rsidRPr="00214EAD" w:rsidRDefault="00214EAD" w:rsidP="00214EAD">
            <w:pPr>
              <w:rPr>
                <w:b/>
                <w:bCs/>
                <w:color w:val="000000"/>
                <w:sz w:val="22"/>
                <w:szCs w:val="22"/>
              </w:rPr>
            </w:pPr>
            <w:r w:rsidRPr="00214EAD">
              <w:rPr>
                <w:b/>
                <w:bCs/>
                <w:color w:val="000000"/>
                <w:sz w:val="22"/>
                <w:szCs w:val="22"/>
              </w:rPr>
              <w:t> </w:t>
            </w:r>
          </w:p>
        </w:tc>
        <w:tc>
          <w:tcPr>
            <w:tcW w:w="2669" w:type="dxa"/>
            <w:tcBorders>
              <w:top w:val="nil"/>
              <w:left w:val="nil"/>
              <w:bottom w:val="single" w:sz="4" w:space="0" w:color="auto"/>
              <w:right w:val="single" w:sz="4" w:space="0" w:color="auto"/>
            </w:tcBorders>
            <w:shd w:val="clear" w:color="auto" w:fill="auto"/>
            <w:vAlign w:val="bottom"/>
            <w:hideMark/>
          </w:tcPr>
          <w:p w14:paraId="6E25BB3E" w14:textId="77777777" w:rsidR="00214EAD" w:rsidRPr="00214EAD" w:rsidRDefault="00214EAD" w:rsidP="00214EAD">
            <w:pPr>
              <w:rPr>
                <w:b/>
                <w:bCs/>
                <w:color w:val="000000"/>
                <w:sz w:val="22"/>
                <w:szCs w:val="22"/>
              </w:rPr>
            </w:pPr>
            <w:r w:rsidRPr="00214EAD">
              <w:rPr>
                <w:b/>
                <w:bCs/>
                <w:color w:val="000000"/>
                <w:sz w:val="22"/>
                <w:szCs w:val="22"/>
              </w:rPr>
              <w:t>в том числе относимые к услугам по подаче-уборке вагонов</w:t>
            </w:r>
          </w:p>
        </w:tc>
        <w:tc>
          <w:tcPr>
            <w:tcW w:w="1005" w:type="dxa"/>
            <w:tcBorders>
              <w:top w:val="nil"/>
              <w:left w:val="nil"/>
              <w:bottom w:val="single" w:sz="4" w:space="0" w:color="auto"/>
              <w:right w:val="single" w:sz="4" w:space="0" w:color="auto"/>
            </w:tcBorders>
            <w:shd w:val="clear" w:color="auto" w:fill="auto"/>
            <w:noWrap/>
            <w:vAlign w:val="bottom"/>
            <w:hideMark/>
          </w:tcPr>
          <w:p w14:paraId="388D390D" w14:textId="77777777" w:rsidR="00214EAD" w:rsidRPr="00214EAD" w:rsidRDefault="00214EAD" w:rsidP="00214EAD">
            <w:pPr>
              <w:rPr>
                <w:b/>
                <w:bCs/>
                <w:color w:val="000000"/>
                <w:sz w:val="22"/>
                <w:szCs w:val="22"/>
              </w:rPr>
            </w:pPr>
            <w:r w:rsidRPr="00214EAD">
              <w:rPr>
                <w:b/>
                <w:bCs/>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CD2878F" w14:textId="77777777" w:rsidR="00214EAD" w:rsidRPr="00214EAD" w:rsidRDefault="00214EAD" w:rsidP="00214EAD">
            <w:pPr>
              <w:jc w:val="right"/>
              <w:rPr>
                <w:b/>
                <w:bCs/>
                <w:color w:val="000000"/>
                <w:sz w:val="22"/>
                <w:szCs w:val="22"/>
              </w:rPr>
            </w:pPr>
            <w:r w:rsidRPr="00214EAD">
              <w:rPr>
                <w:b/>
                <w:bCs/>
                <w:color w:val="000000"/>
                <w:sz w:val="22"/>
                <w:szCs w:val="22"/>
              </w:rPr>
              <w:t>117,59</w:t>
            </w:r>
          </w:p>
        </w:tc>
        <w:tc>
          <w:tcPr>
            <w:tcW w:w="1220" w:type="dxa"/>
            <w:tcBorders>
              <w:top w:val="nil"/>
              <w:left w:val="nil"/>
              <w:bottom w:val="single" w:sz="4" w:space="0" w:color="auto"/>
              <w:right w:val="single" w:sz="4" w:space="0" w:color="auto"/>
            </w:tcBorders>
            <w:shd w:val="clear" w:color="auto" w:fill="auto"/>
            <w:noWrap/>
            <w:vAlign w:val="bottom"/>
            <w:hideMark/>
          </w:tcPr>
          <w:p w14:paraId="53A738A3" w14:textId="77777777" w:rsidR="00214EAD" w:rsidRPr="00214EAD" w:rsidRDefault="00214EAD" w:rsidP="00214EAD">
            <w:pPr>
              <w:jc w:val="right"/>
              <w:rPr>
                <w:b/>
                <w:bCs/>
                <w:color w:val="000000"/>
                <w:sz w:val="22"/>
                <w:szCs w:val="22"/>
              </w:rPr>
            </w:pPr>
            <w:r w:rsidRPr="00214EAD">
              <w:rPr>
                <w:b/>
                <w:bCs/>
                <w:color w:val="000000"/>
                <w:sz w:val="22"/>
                <w:szCs w:val="22"/>
              </w:rPr>
              <w:t>160,37</w:t>
            </w:r>
          </w:p>
        </w:tc>
        <w:tc>
          <w:tcPr>
            <w:tcW w:w="1286" w:type="dxa"/>
            <w:tcBorders>
              <w:top w:val="nil"/>
              <w:left w:val="nil"/>
              <w:bottom w:val="single" w:sz="4" w:space="0" w:color="auto"/>
              <w:right w:val="single" w:sz="4" w:space="0" w:color="auto"/>
            </w:tcBorders>
            <w:shd w:val="clear" w:color="auto" w:fill="auto"/>
            <w:noWrap/>
            <w:vAlign w:val="bottom"/>
            <w:hideMark/>
          </w:tcPr>
          <w:p w14:paraId="5134AE30" w14:textId="77777777" w:rsidR="00214EAD" w:rsidRPr="00214EAD" w:rsidRDefault="00214EAD" w:rsidP="00214EAD">
            <w:pPr>
              <w:jc w:val="right"/>
              <w:rPr>
                <w:b/>
                <w:bCs/>
                <w:color w:val="000000"/>
                <w:sz w:val="22"/>
                <w:szCs w:val="22"/>
              </w:rPr>
            </w:pPr>
            <w:r w:rsidRPr="00214EAD">
              <w:rPr>
                <w:b/>
                <w:bCs/>
                <w:color w:val="000000"/>
                <w:sz w:val="22"/>
                <w:szCs w:val="22"/>
              </w:rPr>
              <w:t>130,11</w:t>
            </w:r>
          </w:p>
        </w:tc>
        <w:tc>
          <w:tcPr>
            <w:tcW w:w="2141" w:type="dxa"/>
            <w:tcBorders>
              <w:top w:val="nil"/>
              <w:left w:val="nil"/>
              <w:bottom w:val="single" w:sz="4" w:space="0" w:color="auto"/>
              <w:right w:val="single" w:sz="4" w:space="0" w:color="auto"/>
            </w:tcBorders>
            <w:shd w:val="clear" w:color="auto" w:fill="auto"/>
            <w:noWrap/>
            <w:vAlign w:val="bottom"/>
            <w:hideMark/>
          </w:tcPr>
          <w:p w14:paraId="6D0B53A2"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4A16B9BE" w14:textId="77777777" w:rsidTr="00214EAD">
        <w:trPr>
          <w:trHeight w:val="654"/>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3388FE8" w14:textId="77777777" w:rsidR="00214EAD" w:rsidRPr="00214EAD" w:rsidRDefault="00214EAD" w:rsidP="00214EAD">
            <w:pPr>
              <w:rPr>
                <w:b/>
                <w:bCs/>
                <w:color w:val="000000"/>
                <w:sz w:val="22"/>
                <w:szCs w:val="22"/>
              </w:rPr>
            </w:pPr>
            <w:r w:rsidRPr="00214EAD">
              <w:rPr>
                <w:b/>
                <w:bCs/>
                <w:color w:val="000000"/>
                <w:sz w:val="22"/>
                <w:szCs w:val="22"/>
              </w:rPr>
              <w:t> </w:t>
            </w:r>
          </w:p>
        </w:tc>
        <w:tc>
          <w:tcPr>
            <w:tcW w:w="2669" w:type="dxa"/>
            <w:tcBorders>
              <w:top w:val="nil"/>
              <w:left w:val="nil"/>
              <w:bottom w:val="single" w:sz="4" w:space="0" w:color="auto"/>
              <w:right w:val="single" w:sz="4" w:space="0" w:color="auto"/>
            </w:tcBorders>
            <w:shd w:val="clear" w:color="auto" w:fill="auto"/>
            <w:vAlign w:val="bottom"/>
            <w:hideMark/>
          </w:tcPr>
          <w:p w14:paraId="0BF59B8A" w14:textId="77777777" w:rsidR="00214EAD" w:rsidRPr="00214EAD" w:rsidRDefault="00214EAD" w:rsidP="00214EAD">
            <w:pPr>
              <w:rPr>
                <w:b/>
                <w:bCs/>
                <w:color w:val="000000"/>
                <w:sz w:val="22"/>
                <w:szCs w:val="22"/>
              </w:rPr>
            </w:pPr>
            <w:r w:rsidRPr="00214EAD">
              <w:rPr>
                <w:b/>
                <w:bCs/>
                <w:color w:val="000000"/>
                <w:sz w:val="22"/>
                <w:szCs w:val="22"/>
              </w:rPr>
              <w:t>в том числе относимые к услугам по работе локомотивов</w:t>
            </w:r>
          </w:p>
        </w:tc>
        <w:tc>
          <w:tcPr>
            <w:tcW w:w="1005" w:type="dxa"/>
            <w:tcBorders>
              <w:top w:val="nil"/>
              <w:left w:val="nil"/>
              <w:bottom w:val="single" w:sz="4" w:space="0" w:color="auto"/>
              <w:right w:val="single" w:sz="4" w:space="0" w:color="auto"/>
            </w:tcBorders>
            <w:shd w:val="clear" w:color="auto" w:fill="auto"/>
            <w:noWrap/>
            <w:vAlign w:val="bottom"/>
            <w:hideMark/>
          </w:tcPr>
          <w:p w14:paraId="685CB1F5" w14:textId="77777777" w:rsidR="00214EAD" w:rsidRPr="00214EAD" w:rsidRDefault="00214EAD" w:rsidP="00214EAD">
            <w:pPr>
              <w:rPr>
                <w:b/>
                <w:bCs/>
                <w:color w:val="000000"/>
                <w:sz w:val="22"/>
                <w:szCs w:val="22"/>
              </w:rPr>
            </w:pPr>
            <w:r w:rsidRPr="00214EAD">
              <w:rPr>
                <w:b/>
                <w:bCs/>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23E004" w14:textId="77777777" w:rsidR="00214EAD" w:rsidRPr="00214EAD" w:rsidRDefault="00214EAD" w:rsidP="00214EAD">
            <w:pPr>
              <w:jc w:val="right"/>
              <w:rPr>
                <w:b/>
                <w:bCs/>
                <w:color w:val="000000"/>
                <w:sz w:val="22"/>
                <w:szCs w:val="22"/>
              </w:rPr>
            </w:pPr>
            <w:r w:rsidRPr="00214EAD">
              <w:rPr>
                <w:b/>
                <w:bCs/>
                <w:color w:val="000000"/>
                <w:sz w:val="22"/>
                <w:szCs w:val="22"/>
              </w:rPr>
              <w:t>117,59</w:t>
            </w:r>
          </w:p>
        </w:tc>
        <w:tc>
          <w:tcPr>
            <w:tcW w:w="1220" w:type="dxa"/>
            <w:tcBorders>
              <w:top w:val="nil"/>
              <w:left w:val="nil"/>
              <w:bottom w:val="single" w:sz="4" w:space="0" w:color="auto"/>
              <w:right w:val="single" w:sz="4" w:space="0" w:color="auto"/>
            </w:tcBorders>
            <w:shd w:val="clear" w:color="auto" w:fill="auto"/>
            <w:noWrap/>
            <w:vAlign w:val="bottom"/>
            <w:hideMark/>
          </w:tcPr>
          <w:p w14:paraId="4655D564" w14:textId="77777777" w:rsidR="00214EAD" w:rsidRPr="00214EAD" w:rsidRDefault="00214EAD" w:rsidP="00214EAD">
            <w:pPr>
              <w:jc w:val="right"/>
              <w:rPr>
                <w:b/>
                <w:bCs/>
                <w:color w:val="000000"/>
                <w:sz w:val="22"/>
                <w:szCs w:val="22"/>
              </w:rPr>
            </w:pPr>
            <w:r w:rsidRPr="00214EAD">
              <w:rPr>
                <w:b/>
                <w:bCs/>
                <w:color w:val="000000"/>
                <w:sz w:val="22"/>
                <w:szCs w:val="22"/>
              </w:rPr>
              <w:t>160,37</w:t>
            </w:r>
          </w:p>
        </w:tc>
        <w:tc>
          <w:tcPr>
            <w:tcW w:w="1286" w:type="dxa"/>
            <w:tcBorders>
              <w:top w:val="nil"/>
              <w:left w:val="nil"/>
              <w:bottom w:val="single" w:sz="4" w:space="0" w:color="auto"/>
              <w:right w:val="single" w:sz="4" w:space="0" w:color="auto"/>
            </w:tcBorders>
            <w:shd w:val="clear" w:color="auto" w:fill="auto"/>
            <w:noWrap/>
            <w:vAlign w:val="bottom"/>
            <w:hideMark/>
          </w:tcPr>
          <w:p w14:paraId="65E8324B" w14:textId="77777777" w:rsidR="00214EAD" w:rsidRPr="00214EAD" w:rsidRDefault="00214EAD" w:rsidP="00214EAD">
            <w:pPr>
              <w:jc w:val="right"/>
              <w:rPr>
                <w:b/>
                <w:bCs/>
                <w:color w:val="000000"/>
                <w:sz w:val="22"/>
                <w:szCs w:val="22"/>
              </w:rPr>
            </w:pPr>
            <w:r w:rsidRPr="00214EAD">
              <w:rPr>
                <w:b/>
                <w:bCs/>
                <w:color w:val="000000"/>
                <w:sz w:val="22"/>
                <w:szCs w:val="22"/>
              </w:rPr>
              <w:t>130,11</w:t>
            </w:r>
          </w:p>
        </w:tc>
        <w:tc>
          <w:tcPr>
            <w:tcW w:w="2141" w:type="dxa"/>
            <w:tcBorders>
              <w:top w:val="nil"/>
              <w:left w:val="nil"/>
              <w:bottom w:val="single" w:sz="4" w:space="0" w:color="auto"/>
              <w:right w:val="single" w:sz="4" w:space="0" w:color="auto"/>
            </w:tcBorders>
            <w:shd w:val="clear" w:color="auto" w:fill="auto"/>
            <w:noWrap/>
            <w:vAlign w:val="bottom"/>
            <w:hideMark/>
          </w:tcPr>
          <w:p w14:paraId="17DE66B4"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0E048CF8" w14:textId="77777777" w:rsidTr="00214EAD">
        <w:trPr>
          <w:trHeight w:val="736"/>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E08A42" w14:textId="77777777" w:rsidR="00214EAD" w:rsidRPr="00214EAD" w:rsidRDefault="00214EAD" w:rsidP="00214EAD">
            <w:pPr>
              <w:rPr>
                <w:b/>
                <w:bCs/>
                <w:color w:val="000000"/>
                <w:sz w:val="22"/>
                <w:szCs w:val="22"/>
              </w:rPr>
            </w:pPr>
            <w:r w:rsidRPr="00214EAD">
              <w:rPr>
                <w:b/>
                <w:bCs/>
                <w:color w:val="000000"/>
                <w:sz w:val="22"/>
                <w:szCs w:val="22"/>
              </w:rPr>
              <w:t> </w:t>
            </w:r>
          </w:p>
        </w:tc>
        <w:tc>
          <w:tcPr>
            <w:tcW w:w="2669" w:type="dxa"/>
            <w:tcBorders>
              <w:top w:val="nil"/>
              <w:left w:val="nil"/>
              <w:bottom w:val="single" w:sz="4" w:space="0" w:color="auto"/>
              <w:right w:val="single" w:sz="4" w:space="0" w:color="auto"/>
            </w:tcBorders>
            <w:shd w:val="clear" w:color="auto" w:fill="auto"/>
            <w:vAlign w:val="bottom"/>
            <w:hideMark/>
          </w:tcPr>
          <w:p w14:paraId="1524F6D2" w14:textId="77777777" w:rsidR="00214EAD" w:rsidRPr="00214EAD" w:rsidRDefault="00214EAD" w:rsidP="00214EAD">
            <w:pPr>
              <w:rPr>
                <w:b/>
                <w:bCs/>
                <w:color w:val="000000"/>
                <w:sz w:val="22"/>
                <w:szCs w:val="22"/>
              </w:rPr>
            </w:pPr>
            <w:r w:rsidRPr="00214EAD">
              <w:rPr>
                <w:b/>
                <w:bCs/>
                <w:color w:val="000000"/>
                <w:sz w:val="22"/>
                <w:szCs w:val="22"/>
              </w:rPr>
              <w:t>в том числе относимые к нерегулируемым видам деятельности</w:t>
            </w:r>
          </w:p>
        </w:tc>
        <w:tc>
          <w:tcPr>
            <w:tcW w:w="1005" w:type="dxa"/>
            <w:tcBorders>
              <w:top w:val="nil"/>
              <w:left w:val="nil"/>
              <w:bottom w:val="single" w:sz="4" w:space="0" w:color="auto"/>
              <w:right w:val="single" w:sz="4" w:space="0" w:color="auto"/>
            </w:tcBorders>
            <w:shd w:val="clear" w:color="auto" w:fill="auto"/>
            <w:noWrap/>
            <w:vAlign w:val="bottom"/>
            <w:hideMark/>
          </w:tcPr>
          <w:p w14:paraId="461D9EE5" w14:textId="77777777" w:rsidR="00214EAD" w:rsidRPr="00214EAD" w:rsidRDefault="00214EAD" w:rsidP="00214EAD">
            <w:pPr>
              <w:rPr>
                <w:b/>
                <w:bCs/>
                <w:color w:val="000000"/>
                <w:sz w:val="22"/>
                <w:szCs w:val="22"/>
              </w:rPr>
            </w:pPr>
            <w:r w:rsidRPr="00214EAD">
              <w:rPr>
                <w:b/>
                <w:bCs/>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9659167" w14:textId="77777777" w:rsidR="00214EAD" w:rsidRPr="00214EAD" w:rsidRDefault="00214EAD" w:rsidP="00214EAD">
            <w:pPr>
              <w:jc w:val="right"/>
              <w:rPr>
                <w:b/>
                <w:bCs/>
                <w:color w:val="000000"/>
                <w:sz w:val="22"/>
                <w:szCs w:val="22"/>
              </w:rPr>
            </w:pPr>
            <w:r w:rsidRPr="00214EAD">
              <w:rPr>
                <w:b/>
                <w:bCs/>
                <w:color w:val="000000"/>
                <w:sz w:val="22"/>
                <w:szCs w:val="22"/>
              </w:rPr>
              <w:t>188,15</w:t>
            </w:r>
          </w:p>
        </w:tc>
        <w:tc>
          <w:tcPr>
            <w:tcW w:w="1220" w:type="dxa"/>
            <w:tcBorders>
              <w:top w:val="nil"/>
              <w:left w:val="nil"/>
              <w:bottom w:val="single" w:sz="4" w:space="0" w:color="auto"/>
              <w:right w:val="single" w:sz="4" w:space="0" w:color="auto"/>
            </w:tcBorders>
            <w:shd w:val="clear" w:color="auto" w:fill="auto"/>
            <w:noWrap/>
            <w:vAlign w:val="bottom"/>
            <w:hideMark/>
          </w:tcPr>
          <w:p w14:paraId="488810EE" w14:textId="77777777" w:rsidR="00214EAD" w:rsidRPr="00214EAD" w:rsidRDefault="00214EAD" w:rsidP="00214EAD">
            <w:pPr>
              <w:jc w:val="right"/>
              <w:rPr>
                <w:b/>
                <w:bCs/>
                <w:color w:val="000000"/>
                <w:sz w:val="22"/>
                <w:szCs w:val="22"/>
              </w:rPr>
            </w:pPr>
            <w:r w:rsidRPr="00214EAD">
              <w:rPr>
                <w:b/>
                <w:bCs/>
                <w:color w:val="000000"/>
                <w:sz w:val="22"/>
                <w:szCs w:val="22"/>
              </w:rPr>
              <w:t>256,59</w:t>
            </w:r>
          </w:p>
        </w:tc>
        <w:tc>
          <w:tcPr>
            <w:tcW w:w="1286" w:type="dxa"/>
            <w:tcBorders>
              <w:top w:val="nil"/>
              <w:left w:val="nil"/>
              <w:bottom w:val="single" w:sz="4" w:space="0" w:color="auto"/>
              <w:right w:val="single" w:sz="4" w:space="0" w:color="auto"/>
            </w:tcBorders>
            <w:shd w:val="clear" w:color="auto" w:fill="auto"/>
            <w:noWrap/>
            <w:vAlign w:val="bottom"/>
            <w:hideMark/>
          </w:tcPr>
          <w:p w14:paraId="26FE65AF" w14:textId="77777777" w:rsidR="00214EAD" w:rsidRPr="00214EAD" w:rsidRDefault="00214EAD" w:rsidP="00214EAD">
            <w:pPr>
              <w:jc w:val="right"/>
              <w:rPr>
                <w:b/>
                <w:bCs/>
                <w:color w:val="000000"/>
                <w:sz w:val="22"/>
                <w:szCs w:val="22"/>
              </w:rPr>
            </w:pPr>
            <w:r w:rsidRPr="00214EAD">
              <w:rPr>
                <w:b/>
                <w:bCs/>
                <w:color w:val="000000"/>
                <w:sz w:val="22"/>
                <w:szCs w:val="22"/>
              </w:rPr>
              <w:t>207,81</w:t>
            </w:r>
          </w:p>
        </w:tc>
        <w:tc>
          <w:tcPr>
            <w:tcW w:w="2141" w:type="dxa"/>
            <w:tcBorders>
              <w:top w:val="nil"/>
              <w:left w:val="nil"/>
              <w:bottom w:val="single" w:sz="4" w:space="0" w:color="auto"/>
              <w:right w:val="single" w:sz="4" w:space="0" w:color="auto"/>
            </w:tcBorders>
            <w:shd w:val="clear" w:color="auto" w:fill="auto"/>
            <w:noWrap/>
            <w:vAlign w:val="bottom"/>
            <w:hideMark/>
          </w:tcPr>
          <w:p w14:paraId="088FC1A5"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64399ED7" w14:textId="77777777" w:rsidTr="00214EAD">
        <w:trPr>
          <w:trHeight w:val="349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A0B825" w14:textId="77777777" w:rsidR="00214EAD" w:rsidRPr="00214EAD" w:rsidRDefault="00214EAD" w:rsidP="00214EAD">
            <w:pPr>
              <w:rPr>
                <w:color w:val="000000"/>
                <w:sz w:val="22"/>
                <w:szCs w:val="22"/>
              </w:rPr>
            </w:pPr>
            <w:r w:rsidRPr="00214EAD">
              <w:rPr>
                <w:color w:val="000000"/>
                <w:sz w:val="22"/>
                <w:szCs w:val="22"/>
              </w:rPr>
              <w:t>1.1</w:t>
            </w:r>
          </w:p>
        </w:tc>
        <w:tc>
          <w:tcPr>
            <w:tcW w:w="2669" w:type="dxa"/>
            <w:tcBorders>
              <w:top w:val="nil"/>
              <w:left w:val="nil"/>
              <w:bottom w:val="single" w:sz="4" w:space="0" w:color="auto"/>
              <w:right w:val="single" w:sz="4" w:space="0" w:color="auto"/>
            </w:tcBorders>
            <w:shd w:val="clear" w:color="auto" w:fill="auto"/>
            <w:vAlign w:val="center"/>
            <w:hideMark/>
          </w:tcPr>
          <w:p w14:paraId="33C54A2B" w14:textId="77777777" w:rsidR="00214EAD" w:rsidRPr="00214EAD" w:rsidRDefault="00214EAD" w:rsidP="00214EAD">
            <w:pPr>
              <w:rPr>
                <w:color w:val="000000"/>
                <w:sz w:val="22"/>
                <w:szCs w:val="22"/>
              </w:rPr>
            </w:pPr>
            <w:r w:rsidRPr="00214EAD">
              <w:rPr>
                <w:color w:val="000000"/>
                <w:sz w:val="22"/>
                <w:szCs w:val="22"/>
              </w:rPr>
              <w:t>Услуги метрологии и сертификации измерительных приборов</w:t>
            </w:r>
          </w:p>
        </w:tc>
        <w:tc>
          <w:tcPr>
            <w:tcW w:w="1005" w:type="dxa"/>
            <w:tcBorders>
              <w:top w:val="nil"/>
              <w:left w:val="nil"/>
              <w:bottom w:val="single" w:sz="4" w:space="0" w:color="auto"/>
              <w:right w:val="single" w:sz="4" w:space="0" w:color="auto"/>
            </w:tcBorders>
            <w:shd w:val="clear" w:color="auto" w:fill="auto"/>
            <w:noWrap/>
            <w:vAlign w:val="center"/>
            <w:hideMark/>
          </w:tcPr>
          <w:p w14:paraId="32BB2E96"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51F6F799" w14:textId="77777777" w:rsidR="00214EAD" w:rsidRPr="00214EAD" w:rsidRDefault="00214EAD" w:rsidP="00214EAD">
            <w:pPr>
              <w:jc w:val="right"/>
              <w:rPr>
                <w:color w:val="000000"/>
                <w:sz w:val="22"/>
                <w:szCs w:val="22"/>
              </w:rPr>
            </w:pPr>
            <w:r w:rsidRPr="00214EAD">
              <w:rPr>
                <w:color w:val="000000"/>
                <w:sz w:val="22"/>
                <w:szCs w:val="22"/>
              </w:rPr>
              <w:t>70,77</w:t>
            </w:r>
          </w:p>
        </w:tc>
        <w:tc>
          <w:tcPr>
            <w:tcW w:w="1220" w:type="dxa"/>
            <w:tcBorders>
              <w:top w:val="nil"/>
              <w:left w:val="nil"/>
              <w:bottom w:val="single" w:sz="4" w:space="0" w:color="auto"/>
              <w:right w:val="single" w:sz="4" w:space="0" w:color="auto"/>
            </w:tcBorders>
            <w:shd w:val="clear" w:color="auto" w:fill="auto"/>
            <w:noWrap/>
            <w:vAlign w:val="center"/>
            <w:hideMark/>
          </w:tcPr>
          <w:p w14:paraId="0A8590E3" w14:textId="77777777" w:rsidR="00214EAD" w:rsidRPr="00214EAD" w:rsidRDefault="00214EAD" w:rsidP="00214EAD">
            <w:pPr>
              <w:jc w:val="right"/>
              <w:rPr>
                <w:color w:val="000000"/>
                <w:sz w:val="22"/>
                <w:szCs w:val="22"/>
              </w:rPr>
            </w:pPr>
            <w:r w:rsidRPr="00214EAD">
              <w:rPr>
                <w:color w:val="000000"/>
                <w:sz w:val="22"/>
                <w:szCs w:val="22"/>
              </w:rPr>
              <w:t>99,40</w:t>
            </w:r>
          </w:p>
        </w:tc>
        <w:tc>
          <w:tcPr>
            <w:tcW w:w="1286" w:type="dxa"/>
            <w:tcBorders>
              <w:top w:val="nil"/>
              <w:left w:val="nil"/>
              <w:bottom w:val="single" w:sz="4" w:space="0" w:color="auto"/>
              <w:right w:val="single" w:sz="4" w:space="0" w:color="auto"/>
            </w:tcBorders>
            <w:shd w:val="clear" w:color="auto" w:fill="auto"/>
            <w:noWrap/>
            <w:vAlign w:val="center"/>
            <w:hideMark/>
          </w:tcPr>
          <w:p w14:paraId="411401F2" w14:textId="77777777" w:rsidR="00214EAD" w:rsidRPr="00214EAD" w:rsidRDefault="00214EAD" w:rsidP="00214EAD">
            <w:pPr>
              <w:jc w:val="right"/>
              <w:rPr>
                <w:color w:val="000000"/>
                <w:sz w:val="22"/>
                <w:szCs w:val="22"/>
              </w:rPr>
            </w:pPr>
            <w:r w:rsidRPr="00214EAD">
              <w:rPr>
                <w:color w:val="000000"/>
                <w:sz w:val="22"/>
                <w:szCs w:val="22"/>
              </w:rPr>
              <w:t>78,24</w:t>
            </w:r>
          </w:p>
        </w:tc>
        <w:tc>
          <w:tcPr>
            <w:tcW w:w="2141" w:type="dxa"/>
            <w:tcBorders>
              <w:top w:val="nil"/>
              <w:left w:val="nil"/>
              <w:bottom w:val="single" w:sz="4" w:space="0" w:color="auto"/>
              <w:right w:val="single" w:sz="4" w:space="0" w:color="auto"/>
            </w:tcBorders>
            <w:shd w:val="clear" w:color="auto" w:fill="auto"/>
            <w:vAlign w:val="bottom"/>
            <w:hideMark/>
          </w:tcPr>
          <w:p w14:paraId="379B8492" w14:textId="77777777" w:rsidR="00214EAD" w:rsidRPr="00214EAD" w:rsidRDefault="00214EAD" w:rsidP="00214EAD">
            <w:pPr>
              <w:rPr>
                <w:color w:val="000000"/>
                <w:sz w:val="16"/>
                <w:szCs w:val="16"/>
              </w:rPr>
            </w:pPr>
            <w:r w:rsidRPr="00214EAD">
              <w:rPr>
                <w:color w:val="000000"/>
                <w:sz w:val="16"/>
                <w:szCs w:val="16"/>
              </w:rPr>
              <w:t xml:space="preserve">По факту 2020 года сучетом индексов Минэкономразвития России 106% на 2021 год и 104,3% на 2022 год. Предоставлены догворы на услуги сторонних организаций (Т1 стр. 129-199). В данные расходы организация относит расходы на поверку манометра, амперметры, вольтметры,  и т.д. За отчетный период предоставлены осв счета 23.03  по статье "Управление производством" (накладные затраты цеха "Транспортный", счета-фактуры (Т2 стр. 124-139). </w:t>
            </w:r>
          </w:p>
        </w:tc>
      </w:tr>
      <w:tr w:rsidR="00214EAD" w:rsidRPr="00214EAD" w14:paraId="52E2F77D" w14:textId="77777777" w:rsidTr="00214EAD">
        <w:trPr>
          <w:trHeight w:val="2541"/>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8F9B17" w14:textId="77777777" w:rsidR="00214EAD" w:rsidRPr="00214EAD" w:rsidRDefault="00214EAD" w:rsidP="00214EAD">
            <w:pPr>
              <w:rPr>
                <w:color w:val="000000"/>
                <w:sz w:val="22"/>
                <w:szCs w:val="22"/>
              </w:rPr>
            </w:pPr>
            <w:r w:rsidRPr="00214EAD">
              <w:rPr>
                <w:color w:val="000000"/>
                <w:sz w:val="22"/>
                <w:szCs w:val="22"/>
              </w:rPr>
              <w:t>1.2</w:t>
            </w:r>
          </w:p>
        </w:tc>
        <w:tc>
          <w:tcPr>
            <w:tcW w:w="2669" w:type="dxa"/>
            <w:tcBorders>
              <w:top w:val="nil"/>
              <w:left w:val="nil"/>
              <w:bottom w:val="single" w:sz="4" w:space="0" w:color="auto"/>
              <w:right w:val="single" w:sz="4" w:space="0" w:color="auto"/>
            </w:tcBorders>
            <w:shd w:val="clear" w:color="auto" w:fill="auto"/>
            <w:vAlign w:val="center"/>
            <w:hideMark/>
          </w:tcPr>
          <w:p w14:paraId="4D3D73EE" w14:textId="77777777" w:rsidR="00214EAD" w:rsidRPr="00214EAD" w:rsidRDefault="00214EAD" w:rsidP="00214EAD">
            <w:pPr>
              <w:rPr>
                <w:color w:val="000000"/>
                <w:sz w:val="22"/>
                <w:szCs w:val="22"/>
              </w:rPr>
            </w:pPr>
            <w:r w:rsidRPr="00214EAD">
              <w:rPr>
                <w:color w:val="000000"/>
                <w:sz w:val="22"/>
                <w:szCs w:val="22"/>
              </w:rPr>
              <w:t>Услуги по дератизации, дезинфекции, дезинсекции</w:t>
            </w:r>
          </w:p>
        </w:tc>
        <w:tc>
          <w:tcPr>
            <w:tcW w:w="1005" w:type="dxa"/>
            <w:tcBorders>
              <w:top w:val="nil"/>
              <w:left w:val="nil"/>
              <w:bottom w:val="single" w:sz="4" w:space="0" w:color="auto"/>
              <w:right w:val="single" w:sz="4" w:space="0" w:color="auto"/>
            </w:tcBorders>
            <w:shd w:val="clear" w:color="auto" w:fill="auto"/>
            <w:noWrap/>
            <w:vAlign w:val="center"/>
            <w:hideMark/>
          </w:tcPr>
          <w:p w14:paraId="4995629A"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02F4926E" w14:textId="77777777" w:rsidR="00214EAD" w:rsidRPr="00214EAD" w:rsidRDefault="00214EAD" w:rsidP="00214EAD">
            <w:pPr>
              <w:jc w:val="right"/>
              <w:rPr>
                <w:color w:val="000000"/>
                <w:sz w:val="22"/>
                <w:szCs w:val="22"/>
              </w:rPr>
            </w:pPr>
            <w:r w:rsidRPr="00214EAD">
              <w:rPr>
                <w:color w:val="000000"/>
                <w:sz w:val="22"/>
                <w:szCs w:val="22"/>
              </w:rPr>
              <w:t>3,33</w:t>
            </w:r>
          </w:p>
        </w:tc>
        <w:tc>
          <w:tcPr>
            <w:tcW w:w="1220" w:type="dxa"/>
            <w:tcBorders>
              <w:top w:val="nil"/>
              <w:left w:val="nil"/>
              <w:bottom w:val="single" w:sz="4" w:space="0" w:color="auto"/>
              <w:right w:val="single" w:sz="4" w:space="0" w:color="auto"/>
            </w:tcBorders>
            <w:shd w:val="clear" w:color="auto" w:fill="auto"/>
            <w:noWrap/>
            <w:vAlign w:val="center"/>
            <w:hideMark/>
          </w:tcPr>
          <w:p w14:paraId="7BA22953" w14:textId="77777777" w:rsidR="00214EAD" w:rsidRPr="00214EAD" w:rsidRDefault="00214EAD" w:rsidP="00214EAD">
            <w:pPr>
              <w:jc w:val="right"/>
              <w:rPr>
                <w:color w:val="000000"/>
                <w:sz w:val="22"/>
                <w:szCs w:val="22"/>
              </w:rPr>
            </w:pPr>
            <w:r w:rsidRPr="00214EAD">
              <w:rPr>
                <w:color w:val="000000"/>
                <w:sz w:val="22"/>
                <w:szCs w:val="22"/>
              </w:rPr>
              <w:t>4,10</w:t>
            </w:r>
          </w:p>
        </w:tc>
        <w:tc>
          <w:tcPr>
            <w:tcW w:w="1286" w:type="dxa"/>
            <w:tcBorders>
              <w:top w:val="nil"/>
              <w:left w:val="nil"/>
              <w:bottom w:val="single" w:sz="4" w:space="0" w:color="auto"/>
              <w:right w:val="single" w:sz="4" w:space="0" w:color="auto"/>
            </w:tcBorders>
            <w:shd w:val="clear" w:color="auto" w:fill="auto"/>
            <w:noWrap/>
            <w:vAlign w:val="center"/>
            <w:hideMark/>
          </w:tcPr>
          <w:p w14:paraId="17184B2B" w14:textId="77777777" w:rsidR="00214EAD" w:rsidRPr="00214EAD" w:rsidRDefault="00214EAD" w:rsidP="00214EAD">
            <w:pPr>
              <w:jc w:val="right"/>
              <w:rPr>
                <w:color w:val="000000"/>
                <w:sz w:val="22"/>
                <w:szCs w:val="22"/>
              </w:rPr>
            </w:pPr>
            <w:r w:rsidRPr="00214EAD">
              <w:rPr>
                <w:color w:val="000000"/>
                <w:sz w:val="22"/>
                <w:szCs w:val="22"/>
              </w:rPr>
              <w:t>3,68</w:t>
            </w:r>
          </w:p>
        </w:tc>
        <w:tc>
          <w:tcPr>
            <w:tcW w:w="2141" w:type="dxa"/>
            <w:tcBorders>
              <w:top w:val="nil"/>
              <w:left w:val="nil"/>
              <w:bottom w:val="single" w:sz="4" w:space="0" w:color="auto"/>
              <w:right w:val="single" w:sz="4" w:space="0" w:color="auto"/>
            </w:tcBorders>
            <w:shd w:val="clear" w:color="auto" w:fill="auto"/>
            <w:vAlign w:val="bottom"/>
            <w:hideMark/>
          </w:tcPr>
          <w:p w14:paraId="1A087E53" w14:textId="77777777" w:rsidR="00214EAD" w:rsidRPr="00214EAD" w:rsidRDefault="00214EAD" w:rsidP="00214EAD">
            <w:pPr>
              <w:rPr>
                <w:color w:val="000000"/>
                <w:sz w:val="16"/>
                <w:szCs w:val="16"/>
              </w:rPr>
            </w:pPr>
            <w:r w:rsidRPr="00214EAD">
              <w:rPr>
                <w:color w:val="000000"/>
                <w:sz w:val="16"/>
                <w:szCs w:val="16"/>
              </w:rPr>
              <w:t xml:space="preserve">По факту 2020 года сучетом индексов Минэкономразвития России 106% на 2021 год и 104,3% на 2022 год. Предоставлены догворы на услуги сторонних организаций (Т1 стр. 200-204) . За отчетный период предоставлены осв счета 23.03  по статье "Управление производством" (накладные затраты цеха "Транспортный"). </w:t>
            </w:r>
          </w:p>
        </w:tc>
      </w:tr>
      <w:tr w:rsidR="00214EAD" w:rsidRPr="00214EAD" w14:paraId="6A701471" w14:textId="77777777" w:rsidTr="00214EAD">
        <w:trPr>
          <w:trHeight w:val="253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D5F3C" w14:textId="77777777" w:rsidR="00214EAD" w:rsidRPr="00214EAD" w:rsidRDefault="00214EAD" w:rsidP="00214EAD">
            <w:pPr>
              <w:rPr>
                <w:color w:val="000000"/>
                <w:sz w:val="22"/>
                <w:szCs w:val="22"/>
              </w:rPr>
            </w:pPr>
            <w:r w:rsidRPr="00214EAD">
              <w:rPr>
                <w:color w:val="000000"/>
                <w:sz w:val="22"/>
                <w:szCs w:val="22"/>
              </w:rPr>
              <w:t>1.3</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157B5F0F" w14:textId="77777777" w:rsidR="00214EAD" w:rsidRPr="00214EAD" w:rsidRDefault="00214EAD" w:rsidP="00214EAD">
            <w:pPr>
              <w:rPr>
                <w:color w:val="000000"/>
                <w:sz w:val="22"/>
                <w:szCs w:val="22"/>
              </w:rPr>
            </w:pPr>
            <w:r w:rsidRPr="00214EAD">
              <w:rPr>
                <w:color w:val="000000"/>
                <w:sz w:val="22"/>
                <w:szCs w:val="22"/>
              </w:rPr>
              <w:t>Обследование и экспертиза промышленной безопасности зданий и сооружений и состояния оборудования</w:t>
            </w:r>
          </w:p>
          <w:p w14:paraId="38FA8942" w14:textId="77777777" w:rsidR="00214EAD" w:rsidRPr="00214EAD" w:rsidRDefault="00214EAD" w:rsidP="00214EAD">
            <w:pPr>
              <w:rPr>
                <w:color w:val="000000"/>
                <w:sz w:val="22"/>
                <w:szCs w:val="22"/>
              </w:rPr>
            </w:pP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7E707566"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B54D4BF" w14:textId="77777777" w:rsidR="00214EAD" w:rsidRPr="00214EAD" w:rsidRDefault="00214EAD" w:rsidP="00214EAD">
            <w:pPr>
              <w:jc w:val="right"/>
              <w:rPr>
                <w:color w:val="000000"/>
                <w:sz w:val="22"/>
                <w:szCs w:val="22"/>
              </w:rPr>
            </w:pPr>
            <w:r w:rsidRPr="00214EAD">
              <w:rPr>
                <w:color w:val="000000"/>
                <w:sz w:val="22"/>
                <w:szCs w:val="22"/>
              </w:rPr>
              <w:t>131,57</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072859E" w14:textId="77777777" w:rsidR="00214EAD" w:rsidRPr="00214EAD" w:rsidRDefault="00214EAD" w:rsidP="00214EAD">
            <w:pPr>
              <w:jc w:val="right"/>
              <w:rPr>
                <w:color w:val="000000"/>
                <w:sz w:val="22"/>
                <w:szCs w:val="22"/>
              </w:rPr>
            </w:pPr>
            <w:r w:rsidRPr="00214EAD">
              <w:rPr>
                <w:color w:val="000000"/>
                <w:sz w:val="22"/>
                <w:szCs w:val="22"/>
              </w:rPr>
              <w:t>234,00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047CDD43" w14:textId="77777777" w:rsidR="00214EAD" w:rsidRPr="00214EAD" w:rsidRDefault="00214EAD" w:rsidP="00214EAD">
            <w:pPr>
              <w:jc w:val="right"/>
              <w:rPr>
                <w:color w:val="000000"/>
                <w:sz w:val="22"/>
                <w:szCs w:val="22"/>
              </w:rPr>
            </w:pPr>
            <w:r w:rsidRPr="00214EAD">
              <w:rPr>
                <w:color w:val="000000"/>
                <w:sz w:val="22"/>
                <w:szCs w:val="22"/>
              </w:rPr>
              <w:t>145,47</w:t>
            </w:r>
          </w:p>
        </w:tc>
        <w:tc>
          <w:tcPr>
            <w:tcW w:w="2141" w:type="dxa"/>
            <w:tcBorders>
              <w:top w:val="single" w:sz="4" w:space="0" w:color="auto"/>
              <w:left w:val="nil"/>
              <w:bottom w:val="single" w:sz="4" w:space="0" w:color="auto"/>
              <w:right w:val="single" w:sz="4" w:space="0" w:color="auto"/>
            </w:tcBorders>
            <w:shd w:val="clear" w:color="auto" w:fill="auto"/>
            <w:vAlign w:val="bottom"/>
            <w:hideMark/>
          </w:tcPr>
          <w:p w14:paraId="4541052B" w14:textId="77777777" w:rsidR="00214EAD" w:rsidRPr="00214EAD" w:rsidRDefault="00214EAD" w:rsidP="00214EAD">
            <w:pPr>
              <w:rPr>
                <w:color w:val="000000"/>
                <w:sz w:val="16"/>
                <w:szCs w:val="16"/>
              </w:rPr>
            </w:pPr>
            <w:r w:rsidRPr="00214EAD">
              <w:rPr>
                <w:color w:val="000000"/>
                <w:sz w:val="16"/>
                <w:szCs w:val="16"/>
              </w:rPr>
              <w:t xml:space="preserve">По факту 2020 года сучетом индексов Минэкономразвития России 106% на 2021 год и 104,3% на 2022 год. Предоставлены догворы на услуги сторонних организаций (Т1 стр. 205-221). За отчетный период предоставлены осв счета 23.03  по статье "Управление производством" (накладные затраты цеха "Транспортный"). </w:t>
            </w:r>
          </w:p>
        </w:tc>
      </w:tr>
      <w:tr w:rsidR="00214EAD" w:rsidRPr="00214EAD" w14:paraId="76C22E44" w14:textId="77777777" w:rsidTr="00214EAD">
        <w:trPr>
          <w:trHeight w:val="2544"/>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D1A60" w14:textId="77777777" w:rsidR="00214EAD" w:rsidRPr="00214EAD" w:rsidRDefault="00214EAD" w:rsidP="00214EAD">
            <w:pPr>
              <w:rPr>
                <w:color w:val="000000"/>
                <w:sz w:val="22"/>
                <w:szCs w:val="22"/>
              </w:rPr>
            </w:pPr>
            <w:r w:rsidRPr="00214EAD">
              <w:rPr>
                <w:color w:val="000000"/>
                <w:sz w:val="22"/>
                <w:szCs w:val="22"/>
              </w:rPr>
              <w:t>1.4</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1F79C139" w14:textId="77777777" w:rsidR="00214EAD" w:rsidRPr="00214EAD" w:rsidRDefault="00214EAD" w:rsidP="00214EAD">
            <w:pPr>
              <w:rPr>
                <w:color w:val="000000"/>
                <w:sz w:val="22"/>
                <w:szCs w:val="22"/>
              </w:rPr>
            </w:pPr>
            <w:r w:rsidRPr="00214EAD">
              <w:rPr>
                <w:color w:val="000000"/>
                <w:sz w:val="22"/>
                <w:szCs w:val="22"/>
              </w:rPr>
              <w:t>Услуги интернета, аренда каналов, портов и прочих средств связи, IP-телефония</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CF67436"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5D5008D" w14:textId="77777777" w:rsidR="00214EAD" w:rsidRPr="00214EAD" w:rsidRDefault="00214EAD" w:rsidP="00214EAD">
            <w:pPr>
              <w:jc w:val="right"/>
              <w:rPr>
                <w:color w:val="000000"/>
                <w:sz w:val="22"/>
                <w:szCs w:val="22"/>
              </w:rPr>
            </w:pPr>
            <w:r w:rsidRPr="00214EAD">
              <w:rPr>
                <w:color w:val="000000"/>
                <w:sz w:val="22"/>
                <w:szCs w:val="22"/>
              </w:rPr>
              <w:t>76,06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782FF42" w14:textId="77777777" w:rsidR="00214EAD" w:rsidRPr="00214EAD" w:rsidRDefault="00214EAD" w:rsidP="00214EAD">
            <w:pPr>
              <w:jc w:val="right"/>
              <w:rPr>
                <w:color w:val="000000"/>
                <w:sz w:val="22"/>
                <w:szCs w:val="22"/>
              </w:rPr>
            </w:pPr>
            <w:r w:rsidRPr="00214EAD">
              <w:rPr>
                <w:color w:val="000000"/>
                <w:sz w:val="22"/>
                <w:szCs w:val="22"/>
              </w:rPr>
              <w:t>80,40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07875F3F" w14:textId="77777777" w:rsidR="00214EAD" w:rsidRPr="00214EAD" w:rsidRDefault="00214EAD" w:rsidP="00214EAD">
            <w:pPr>
              <w:jc w:val="right"/>
              <w:rPr>
                <w:color w:val="000000"/>
                <w:sz w:val="22"/>
                <w:szCs w:val="22"/>
              </w:rPr>
            </w:pPr>
            <w:r w:rsidRPr="00214EAD">
              <w:rPr>
                <w:color w:val="000000"/>
                <w:sz w:val="22"/>
                <w:szCs w:val="22"/>
              </w:rPr>
              <w:t>84,09</w:t>
            </w:r>
          </w:p>
        </w:tc>
        <w:tc>
          <w:tcPr>
            <w:tcW w:w="2141" w:type="dxa"/>
            <w:tcBorders>
              <w:top w:val="single" w:sz="4" w:space="0" w:color="auto"/>
              <w:left w:val="nil"/>
              <w:bottom w:val="single" w:sz="4" w:space="0" w:color="auto"/>
              <w:right w:val="single" w:sz="4" w:space="0" w:color="auto"/>
            </w:tcBorders>
            <w:shd w:val="clear" w:color="auto" w:fill="auto"/>
            <w:vAlign w:val="bottom"/>
            <w:hideMark/>
          </w:tcPr>
          <w:p w14:paraId="6F5DA650" w14:textId="77777777" w:rsidR="00214EAD" w:rsidRPr="00214EAD" w:rsidRDefault="00214EAD" w:rsidP="00214EAD">
            <w:pPr>
              <w:rPr>
                <w:color w:val="000000"/>
                <w:sz w:val="16"/>
                <w:szCs w:val="16"/>
              </w:rPr>
            </w:pPr>
            <w:r w:rsidRPr="00214EAD">
              <w:rPr>
                <w:color w:val="000000"/>
                <w:sz w:val="16"/>
                <w:szCs w:val="16"/>
              </w:rPr>
              <w:t xml:space="preserve">По факту 2020 года сучетом индексов Минэкономразвития России 106% на 2021 год и 104,3% на 2022 год. Предоставлены догворы на услуги сторонних организаций (Т1 стр. 222-248). За отчетный период предоставлены осв счета 23.03  по статье "Управление производством" (накладные затраты цеха "Транспортный"). </w:t>
            </w:r>
          </w:p>
        </w:tc>
      </w:tr>
      <w:tr w:rsidR="00214EAD" w:rsidRPr="00214EAD" w14:paraId="1B09B675" w14:textId="77777777" w:rsidTr="00214EAD">
        <w:trPr>
          <w:trHeight w:val="253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75D36D" w14:textId="77777777" w:rsidR="00214EAD" w:rsidRPr="00214EAD" w:rsidRDefault="00214EAD" w:rsidP="00214EAD">
            <w:pPr>
              <w:rPr>
                <w:color w:val="000000"/>
                <w:sz w:val="22"/>
                <w:szCs w:val="22"/>
              </w:rPr>
            </w:pPr>
            <w:r w:rsidRPr="00214EAD">
              <w:rPr>
                <w:color w:val="000000"/>
                <w:sz w:val="22"/>
                <w:szCs w:val="22"/>
              </w:rPr>
              <w:t>1.5</w:t>
            </w:r>
          </w:p>
        </w:tc>
        <w:tc>
          <w:tcPr>
            <w:tcW w:w="2669" w:type="dxa"/>
            <w:tcBorders>
              <w:top w:val="nil"/>
              <w:left w:val="nil"/>
              <w:bottom w:val="single" w:sz="4" w:space="0" w:color="auto"/>
              <w:right w:val="single" w:sz="4" w:space="0" w:color="auto"/>
            </w:tcBorders>
            <w:shd w:val="clear" w:color="auto" w:fill="auto"/>
            <w:vAlign w:val="center"/>
            <w:hideMark/>
          </w:tcPr>
          <w:p w14:paraId="4D3CC5A7" w14:textId="77777777" w:rsidR="00214EAD" w:rsidRPr="00214EAD" w:rsidRDefault="00214EAD" w:rsidP="00214EAD">
            <w:pPr>
              <w:rPr>
                <w:color w:val="000000"/>
                <w:sz w:val="22"/>
                <w:szCs w:val="22"/>
              </w:rPr>
            </w:pPr>
            <w:r w:rsidRPr="00214EAD">
              <w:rPr>
                <w:color w:val="000000"/>
                <w:sz w:val="22"/>
                <w:szCs w:val="22"/>
              </w:rPr>
              <w:t>Медицинские услуги</w:t>
            </w:r>
          </w:p>
        </w:tc>
        <w:tc>
          <w:tcPr>
            <w:tcW w:w="1005" w:type="dxa"/>
            <w:tcBorders>
              <w:top w:val="nil"/>
              <w:left w:val="nil"/>
              <w:bottom w:val="single" w:sz="4" w:space="0" w:color="auto"/>
              <w:right w:val="single" w:sz="4" w:space="0" w:color="auto"/>
            </w:tcBorders>
            <w:shd w:val="clear" w:color="auto" w:fill="auto"/>
            <w:noWrap/>
            <w:vAlign w:val="bottom"/>
            <w:hideMark/>
          </w:tcPr>
          <w:p w14:paraId="2F777554"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14DCF34E" w14:textId="77777777" w:rsidR="00214EAD" w:rsidRPr="00214EAD" w:rsidRDefault="00214EAD" w:rsidP="00214EAD">
            <w:pPr>
              <w:jc w:val="right"/>
              <w:rPr>
                <w:color w:val="000000"/>
                <w:sz w:val="22"/>
                <w:szCs w:val="22"/>
              </w:rPr>
            </w:pPr>
            <w:r w:rsidRPr="00214EAD">
              <w:rPr>
                <w:color w:val="000000"/>
                <w:sz w:val="22"/>
                <w:szCs w:val="22"/>
              </w:rPr>
              <w:t>4,64</w:t>
            </w:r>
          </w:p>
        </w:tc>
        <w:tc>
          <w:tcPr>
            <w:tcW w:w="1220" w:type="dxa"/>
            <w:tcBorders>
              <w:top w:val="nil"/>
              <w:left w:val="nil"/>
              <w:bottom w:val="single" w:sz="4" w:space="0" w:color="auto"/>
              <w:right w:val="single" w:sz="4" w:space="0" w:color="auto"/>
            </w:tcBorders>
            <w:shd w:val="clear" w:color="auto" w:fill="auto"/>
            <w:noWrap/>
            <w:vAlign w:val="center"/>
            <w:hideMark/>
          </w:tcPr>
          <w:p w14:paraId="7B6EBE5D" w14:textId="77777777" w:rsidR="00214EAD" w:rsidRPr="00214EAD" w:rsidRDefault="00214EAD" w:rsidP="00214EAD">
            <w:pPr>
              <w:jc w:val="right"/>
              <w:rPr>
                <w:color w:val="000000"/>
                <w:sz w:val="22"/>
                <w:szCs w:val="22"/>
              </w:rPr>
            </w:pPr>
            <w:r w:rsidRPr="00214EAD">
              <w:rPr>
                <w:color w:val="000000"/>
                <w:sz w:val="22"/>
                <w:szCs w:val="22"/>
              </w:rPr>
              <w:t>4,64</w:t>
            </w:r>
          </w:p>
        </w:tc>
        <w:tc>
          <w:tcPr>
            <w:tcW w:w="1286" w:type="dxa"/>
            <w:tcBorders>
              <w:top w:val="nil"/>
              <w:left w:val="nil"/>
              <w:bottom w:val="single" w:sz="4" w:space="0" w:color="auto"/>
              <w:right w:val="single" w:sz="4" w:space="0" w:color="auto"/>
            </w:tcBorders>
            <w:shd w:val="clear" w:color="auto" w:fill="auto"/>
            <w:noWrap/>
            <w:vAlign w:val="center"/>
            <w:hideMark/>
          </w:tcPr>
          <w:p w14:paraId="6289FD7A" w14:textId="77777777" w:rsidR="00214EAD" w:rsidRPr="00214EAD" w:rsidRDefault="00214EAD" w:rsidP="00214EAD">
            <w:pPr>
              <w:jc w:val="right"/>
              <w:rPr>
                <w:color w:val="000000"/>
                <w:sz w:val="22"/>
                <w:szCs w:val="22"/>
              </w:rPr>
            </w:pPr>
            <w:r w:rsidRPr="00214EAD">
              <w:rPr>
                <w:color w:val="000000"/>
                <w:sz w:val="22"/>
                <w:szCs w:val="22"/>
              </w:rPr>
              <w:t>5,13</w:t>
            </w:r>
          </w:p>
        </w:tc>
        <w:tc>
          <w:tcPr>
            <w:tcW w:w="2141" w:type="dxa"/>
            <w:tcBorders>
              <w:top w:val="nil"/>
              <w:left w:val="nil"/>
              <w:bottom w:val="single" w:sz="4" w:space="0" w:color="auto"/>
              <w:right w:val="single" w:sz="4" w:space="0" w:color="auto"/>
            </w:tcBorders>
            <w:shd w:val="clear" w:color="auto" w:fill="auto"/>
            <w:vAlign w:val="bottom"/>
            <w:hideMark/>
          </w:tcPr>
          <w:p w14:paraId="62CE2FB9" w14:textId="77777777" w:rsidR="00214EAD" w:rsidRPr="00214EAD" w:rsidRDefault="00214EAD" w:rsidP="00214EAD">
            <w:pPr>
              <w:rPr>
                <w:color w:val="000000"/>
                <w:sz w:val="16"/>
                <w:szCs w:val="16"/>
              </w:rPr>
            </w:pPr>
            <w:r w:rsidRPr="00214EAD">
              <w:rPr>
                <w:color w:val="000000"/>
                <w:sz w:val="16"/>
                <w:szCs w:val="16"/>
              </w:rPr>
              <w:t>По факту 2020 года сучетом индексов Минэкономразвития России 106% на 2021 год и 104,3% на 2022 год. В данные расходы организация относит расходы на проведение мед.осмотров. За отчетный период предоставлены осв счета 23.03  по статье "Управление производством" (накладные затраты цеха "Транспортный").</w:t>
            </w:r>
          </w:p>
        </w:tc>
      </w:tr>
      <w:tr w:rsidR="00214EAD" w:rsidRPr="00214EAD" w14:paraId="18DAE7B3" w14:textId="77777777" w:rsidTr="00214EAD">
        <w:trPr>
          <w:trHeight w:val="254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EA96FB5" w14:textId="77777777" w:rsidR="00214EAD" w:rsidRPr="00214EAD" w:rsidRDefault="00214EAD" w:rsidP="00214EAD">
            <w:pPr>
              <w:rPr>
                <w:color w:val="000000"/>
                <w:sz w:val="22"/>
                <w:szCs w:val="22"/>
              </w:rPr>
            </w:pPr>
            <w:r w:rsidRPr="00214EAD">
              <w:rPr>
                <w:color w:val="000000"/>
                <w:sz w:val="22"/>
                <w:szCs w:val="22"/>
              </w:rPr>
              <w:t>1.6</w:t>
            </w:r>
          </w:p>
        </w:tc>
        <w:tc>
          <w:tcPr>
            <w:tcW w:w="2669" w:type="dxa"/>
            <w:tcBorders>
              <w:top w:val="nil"/>
              <w:left w:val="nil"/>
              <w:bottom w:val="single" w:sz="4" w:space="0" w:color="auto"/>
              <w:right w:val="single" w:sz="4" w:space="0" w:color="auto"/>
            </w:tcBorders>
            <w:shd w:val="clear" w:color="auto" w:fill="auto"/>
            <w:vAlign w:val="center"/>
            <w:hideMark/>
          </w:tcPr>
          <w:p w14:paraId="252F5E5A" w14:textId="77777777" w:rsidR="00214EAD" w:rsidRPr="00214EAD" w:rsidRDefault="00214EAD" w:rsidP="00214EAD">
            <w:pPr>
              <w:rPr>
                <w:color w:val="000000"/>
                <w:sz w:val="22"/>
                <w:szCs w:val="22"/>
              </w:rPr>
            </w:pPr>
            <w:r w:rsidRPr="00214EAD">
              <w:rPr>
                <w:color w:val="000000"/>
                <w:sz w:val="22"/>
                <w:szCs w:val="22"/>
              </w:rPr>
              <w:t>Прочие услуги сторонних организаций (услуги по внедрению и сопровождению прогр.обеспечения)</w:t>
            </w:r>
          </w:p>
        </w:tc>
        <w:tc>
          <w:tcPr>
            <w:tcW w:w="1005" w:type="dxa"/>
            <w:tcBorders>
              <w:top w:val="nil"/>
              <w:left w:val="nil"/>
              <w:bottom w:val="single" w:sz="4" w:space="0" w:color="auto"/>
              <w:right w:val="single" w:sz="4" w:space="0" w:color="auto"/>
            </w:tcBorders>
            <w:shd w:val="clear" w:color="auto" w:fill="auto"/>
            <w:noWrap/>
            <w:vAlign w:val="bottom"/>
            <w:hideMark/>
          </w:tcPr>
          <w:p w14:paraId="2543763E"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281BF04E" w14:textId="77777777" w:rsidR="00214EAD" w:rsidRPr="00214EAD" w:rsidRDefault="00214EAD" w:rsidP="00214EAD">
            <w:pPr>
              <w:jc w:val="right"/>
              <w:rPr>
                <w:color w:val="000000"/>
                <w:sz w:val="22"/>
                <w:szCs w:val="22"/>
              </w:rPr>
            </w:pPr>
            <w:r w:rsidRPr="00214EAD">
              <w:rPr>
                <w:color w:val="000000"/>
                <w:sz w:val="22"/>
                <w:szCs w:val="22"/>
              </w:rPr>
              <w:t>50,96</w:t>
            </w:r>
          </w:p>
        </w:tc>
        <w:tc>
          <w:tcPr>
            <w:tcW w:w="1220" w:type="dxa"/>
            <w:tcBorders>
              <w:top w:val="nil"/>
              <w:left w:val="nil"/>
              <w:bottom w:val="single" w:sz="4" w:space="0" w:color="auto"/>
              <w:right w:val="single" w:sz="4" w:space="0" w:color="auto"/>
            </w:tcBorders>
            <w:shd w:val="clear" w:color="auto" w:fill="auto"/>
            <w:noWrap/>
            <w:vAlign w:val="center"/>
            <w:hideMark/>
          </w:tcPr>
          <w:p w14:paraId="52DEBAA0" w14:textId="77777777" w:rsidR="00214EAD" w:rsidRPr="00214EAD" w:rsidRDefault="00214EAD" w:rsidP="00214EAD">
            <w:pPr>
              <w:jc w:val="right"/>
              <w:rPr>
                <w:color w:val="000000"/>
                <w:sz w:val="22"/>
                <w:szCs w:val="22"/>
              </w:rPr>
            </w:pPr>
            <w:r w:rsidRPr="00214EAD">
              <w:rPr>
                <w:color w:val="000000"/>
                <w:sz w:val="22"/>
                <w:szCs w:val="22"/>
              </w:rPr>
              <w:t>5,80</w:t>
            </w:r>
          </w:p>
        </w:tc>
        <w:tc>
          <w:tcPr>
            <w:tcW w:w="1286" w:type="dxa"/>
            <w:tcBorders>
              <w:top w:val="nil"/>
              <w:left w:val="nil"/>
              <w:bottom w:val="single" w:sz="4" w:space="0" w:color="auto"/>
              <w:right w:val="single" w:sz="4" w:space="0" w:color="auto"/>
            </w:tcBorders>
            <w:shd w:val="clear" w:color="auto" w:fill="auto"/>
            <w:noWrap/>
            <w:vAlign w:val="center"/>
            <w:hideMark/>
          </w:tcPr>
          <w:p w14:paraId="45AA613E" w14:textId="77777777" w:rsidR="00214EAD" w:rsidRPr="00214EAD" w:rsidRDefault="00214EAD" w:rsidP="00214EAD">
            <w:pPr>
              <w:jc w:val="right"/>
              <w:rPr>
                <w:color w:val="000000"/>
                <w:sz w:val="22"/>
                <w:szCs w:val="22"/>
              </w:rPr>
            </w:pPr>
            <w:r w:rsidRPr="00214EAD">
              <w:rPr>
                <w:color w:val="000000"/>
                <w:sz w:val="22"/>
                <w:szCs w:val="22"/>
              </w:rPr>
              <w:t>56,33</w:t>
            </w:r>
          </w:p>
        </w:tc>
        <w:tc>
          <w:tcPr>
            <w:tcW w:w="2141" w:type="dxa"/>
            <w:tcBorders>
              <w:top w:val="nil"/>
              <w:left w:val="nil"/>
              <w:bottom w:val="single" w:sz="4" w:space="0" w:color="auto"/>
              <w:right w:val="single" w:sz="4" w:space="0" w:color="auto"/>
            </w:tcBorders>
            <w:shd w:val="clear" w:color="auto" w:fill="auto"/>
            <w:vAlign w:val="bottom"/>
            <w:hideMark/>
          </w:tcPr>
          <w:p w14:paraId="34616E8D" w14:textId="77777777" w:rsidR="00214EAD" w:rsidRPr="00214EAD" w:rsidRDefault="00214EAD" w:rsidP="00214EAD">
            <w:pPr>
              <w:rPr>
                <w:color w:val="000000"/>
                <w:sz w:val="16"/>
                <w:szCs w:val="16"/>
              </w:rPr>
            </w:pPr>
            <w:r w:rsidRPr="00214EAD">
              <w:rPr>
                <w:color w:val="000000"/>
                <w:sz w:val="16"/>
                <w:szCs w:val="16"/>
              </w:rPr>
              <w:t xml:space="preserve">По факту 2020 года сучетом индексов Минэкономразвития России 106% на 2021 год и 104,3% на 2022 год. Предоставлены догворы на услуги сторонних организаций  (Т1 стр. 249-259). За отчетный период предоставлены осв счета 23.03  по статье "Управление производством" (накладные затраты цеха "Транспортный"). </w:t>
            </w:r>
          </w:p>
        </w:tc>
      </w:tr>
      <w:tr w:rsidR="00214EAD" w:rsidRPr="00214EAD" w14:paraId="129C14A7" w14:textId="77777777" w:rsidTr="00214EAD">
        <w:trPr>
          <w:trHeight w:val="197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F774A7" w14:textId="77777777" w:rsidR="00214EAD" w:rsidRPr="00214EAD" w:rsidRDefault="00214EAD" w:rsidP="00214EAD">
            <w:pPr>
              <w:rPr>
                <w:color w:val="000000"/>
                <w:sz w:val="22"/>
                <w:szCs w:val="22"/>
              </w:rPr>
            </w:pPr>
            <w:r w:rsidRPr="00214EAD">
              <w:rPr>
                <w:color w:val="000000"/>
                <w:sz w:val="22"/>
                <w:szCs w:val="22"/>
              </w:rPr>
              <w:t>1.7</w:t>
            </w:r>
          </w:p>
        </w:tc>
        <w:tc>
          <w:tcPr>
            <w:tcW w:w="2669" w:type="dxa"/>
            <w:tcBorders>
              <w:top w:val="nil"/>
              <w:left w:val="nil"/>
              <w:bottom w:val="single" w:sz="4" w:space="0" w:color="auto"/>
              <w:right w:val="single" w:sz="4" w:space="0" w:color="auto"/>
            </w:tcBorders>
            <w:shd w:val="clear" w:color="auto" w:fill="auto"/>
            <w:vAlign w:val="center"/>
            <w:hideMark/>
          </w:tcPr>
          <w:p w14:paraId="5042EE1A" w14:textId="77777777" w:rsidR="00214EAD" w:rsidRPr="00214EAD" w:rsidRDefault="00214EAD" w:rsidP="00214EAD">
            <w:pPr>
              <w:rPr>
                <w:color w:val="000000"/>
                <w:sz w:val="22"/>
                <w:szCs w:val="22"/>
              </w:rPr>
            </w:pPr>
            <w:r w:rsidRPr="00214EAD">
              <w:rPr>
                <w:color w:val="000000"/>
                <w:sz w:val="22"/>
                <w:szCs w:val="22"/>
              </w:rPr>
              <w:t>Командировочные расходы</w:t>
            </w:r>
          </w:p>
        </w:tc>
        <w:tc>
          <w:tcPr>
            <w:tcW w:w="1005" w:type="dxa"/>
            <w:tcBorders>
              <w:top w:val="nil"/>
              <w:left w:val="nil"/>
              <w:bottom w:val="single" w:sz="4" w:space="0" w:color="auto"/>
              <w:right w:val="single" w:sz="4" w:space="0" w:color="auto"/>
            </w:tcBorders>
            <w:shd w:val="clear" w:color="auto" w:fill="auto"/>
            <w:noWrap/>
            <w:vAlign w:val="bottom"/>
            <w:hideMark/>
          </w:tcPr>
          <w:p w14:paraId="32B54791"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6F8763A2" w14:textId="77777777" w:rsidR="00214EAD" w:rsidRPr="00214EAD" w:rsidRDefault="00214EAD" w:rsidP="00214EAD">
            <w:pPr>
              <w:jc w:val="right"/>
              <w:rPr>
                <w:color w:val="000000"/>
                <w:sz w:val="22"/>
                <w:szCs w:val="22"/>
              </w:rPr>
            </w:pPr>
            <w:r w:rsidRPr="00214EAD">
              <w:rPr>
                <w:color w:val="000000"/>
                <w:sz w:val="22"/>
                <w:szCs w:val="22"/>
              </w:rPr>
              <w:t>55,51</w:t>
            </w:r>
          </w:p>
        </w:tc>
        <w:tc>
          <w:tcPr>
            <w:tcW w:w="1220" w:type="dxa"/>
            <w:tcBorders>
              <w:top w:val="nil"/>
              <w:left w:val="nil"/>
              <w:bottom w:val="single" w:sz="4" w:space="0" w:color="auto"/>
              <w:right w:val="single" w:sz="4" w:space="0" w:color="auto"/>
            </w:tcBorders>
            <w:shd w:val="clear" w:color="auto" w:fill="auto"/>
            <w:noWrap/>
            <w:vAlign w:val="center"/>
            <w:hideMark/>
          </w:tcPr>
          <w:p w14:paraId="38063583" w14:textId="77777777" w:rsidR="00214EAD" w:rsidRPr="00214EAD" w:rsidRDefault="00214EAD" w:rsidP="00214EAD">
            <w:pPr>
              <w:jc w:val="right"/>
              <w:rPr>
                <w:color w:val="000000"/>
                <w:sz w:val="22"/>
                <w:szCs w:val="22"/>
              </w:rPr>
            </w:pPr>
            <w:r w:rsidRPr="00214EAD">
              <w:rPr>
                <w:color w:val="000000"/>
                <w:sz w:val="22"/>
                <w:szCs w:val="22"/>
              </w:rPr>
              <w:t>29,30</w:t>
            </w:r>
          </w:p>
        </w:tc>
        <w:tc>
          <w:tcPr>
            <w:tcW w:w="1286" w:type="dxa"/>
            <w:tcBorders>
              <w:top w:val="nil"/>
              <w:left w:val="nil"/>
              <w:bottom w:val="single" w:sz="4" w:space="0" w:color="auto"/>
              <w:right w:val="single" w:sz="4" w:space="0" w:color="auto"/>
            </w:tcBorders>
            <w:shd w:val="clear" w:color="auto" w:fill="auto"/>
            <w:noWrap/>
            <w:vAlign w:val="center"/>
            <w:hideMark/>
          </w:tcPr>
          <w:p w14:paraId="613FBF93" w14:textId="77777777" w:rsidR="00214EAD" w:rsidRPr="00214EAD" w:rsidRDefault="00214EAD" w:rsidP="00214EAD">
            <w:pPr>
              <w:jc w:val="right"/>
              <w:rPr>
                <w:color w:val="000000"/>
                <w:sz w:val="22"/>
                <w:szCs w:val="22"/>
              </w:rPr>
            </w:pPr>
            <w:r w:rsidRPr="00214EAD">
              <w:rPr>
                <w:color w:val="000000"/>
                <w:sz w:val="22"/>
                <w:szCs w:val="22"/>
              </w:rPr>
              <w:t>61,37</w:t>
            </w:r>
          </w:p>
        </w:tc>
        <w:tc>
          <w:tcPr>
            <w:tcW w:w="2141" w:type="dxa"/>
            <w:tcBorders>
              <w:top w:val="nil"/>
              <w:left w:val="nil"/>
              <w:bottom w:val="single" w:sz="4" w:space="0" w:color="auto"/>
              <w:right w:val="single" w:sz="4" w:space="0" w:color="auto"/>
            </w:tcBorders>
            <w:shd w:val="clear" w:color="auto" w:fill="auto"/>
            <w:vAlign w:val="bottom"/>
            <w:hideMark/>
          </w:tcPr>
          <w:p w14:paraId="65A55433" w14:textId="77777777" w:rsidR="00214EAD" w:rsidRPr="00214EAD" w:rsidRDefault="00214EAD" w:rsidP="00214EAD">
            <w:pPr>
              <w:rPr>
                <w:color w:val="000000"/>
                <w:sz w:val="16"/>
                <w:szCs w:val="16"/>
              </w:rPr>
            </w:pPr>
            <w:r w:rsidRPr="00214EAD">
              <w:rPr>
                <w:color w:val="000000"/>
                <w:sz w:val="16"/>
                <w:szCs w:val="16"/>
              </w:rPr>
              <w:t xml:space="preserve">По факту 2020 года сучетом индексов Минэкономразвития России 106% на 2021 год и 104,3% на 2022 год. За отчетный период предоставлены осв счета 23.03  по статье "Управление производством" (накладные затраты цеха "Транспортный"). </w:t>
            </w:r>
          </w:p>
        </w:tc>
      </w:tr>
      <w:tr w:rsidR="00214EAD" w:rsidRPr="00214EAD" w14:paraId="31609836" w14:textId="77777777" w:rsidTr="00214EAD">
        <w:trPr>
          <w:trHeight w:val="1986"/>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0245" w14:textId="77777777" w:rsidR="00214EAD" w:rsidRPr="00214EAD" w:rsidRDefault="00214EAD" w:rsidP="00214EAD">
            <w:pPr>
              <w:rPr>
                <w:color w:val="000000"/>
                <w:sz w:val="22"/>
                <w:szCs w:val="22"/>
              </w:rPr>
            </w:pPr>
            <w:r w:rsidRPr="00214EAD">
              <w:rPr>
                <w:color w:val="000000"/>
                <w:sz w:val="22"/>
                <w:szCs w:val="22"/>
              </w:rPr>
              <w:t>1.8</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5550BC00" w14:textId="77777777" w:rsidR="00214EAD" w:rsidRPr="00214EAD" w:rsidRDefault="00214EAD" w:rsidP="00214EAD">
            <w:pPr>
              <w:rPr>
                <w:color w:val="000000"/>
                <w:sz w:val="22"/>
                <w:szCs w:val="22"/>
              </w:rPr>
            </w:pPr>
            <w:r w:rsidRPr="00214EAD">
              <w:rPr>
                <w:color w:val="000000"/>
                <w:sz w:val="22"/>
                <w:szCs w:val="22"/>
              </w:rPr>
              <w:t>Страхование</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54928EA"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2B3557A" w14:textId="77777777" w:rsidR="00214EAD" w:rsidRPr="00214EAD" w:rsidRDefault="00214EAD" w:rsidP="00214EAD">
            <w:pPr>
              <w:jc w:val="right"/>
              <w:rPr>
                <w:color w:val="000000"/>
                <w:sz w:val="22"/>
                <w:szCs w:val="22"/>
              </w:rPr>
            </w:pPr>
            <w:r w:rsidRPr="00214EAD">
              <w:rPr>
                <w:color w:val="000000"/>
                <w:sz w:val="22"/>
                <w:szCs w:val="22"/>
              </w:rPr>
              <w:t>30,50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4E2F334" w14:textId="77777777" w:rsidR="00214EAD" w:rsidRPr="00214EAD" w:rsidRDefault="00214EAD" w:rsidP="00214EAD">
            <w:pPr>
              <w:jc w:val="right"/>
              <w:rPr>
                <w:color w:val="000000"/>
                <w:sz w:val="22"/>
                <w:szCs w:val="22"/>
              </w:rPr>
            </w:pPr>
            <w:r w:rsidRPr="00214EAD">
              <w:rPr>
                <w:color w:val="000000"/>
                <w:sz w:val="22"/>
                <w:szCs w:val="22"/>
              </w:rPr>
              <w:t>30,50</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3198C91D" w14:textId="77777777" w:rsidR="00214EAD" w:rsidRPr="00214EAD" w:rsidRDefault="00214EAD" w:rsidP="00214EAD">
            <w:pPr>
              <w:jc w:val="right"/>
              <w:rPr>
                <w:color w:val="000000"/>
                <w:sz w:val="22"/>
                <w:szCs w:val="22"/>
              </w:rPr>
            </w:pPr>
            <w:r w:rsidRPr="00214EAD">
              <w:rPr>
                <w:color w:val="000000"/>
                <w:sz w:val="22"/>
                <w:szCs w:val="22"/>
              </w:rPr>
              <w:t>33,72</w:t>
            </w:r>
          </w:p>
        </w:tc>
        <w:tc>
          <w:tcPr>
            <w:tcW w:w="2141" w:type="dxa"/>
            <w:tcBorders>
              <w:top w:val="single" w:sz="4" w:space="0" w:color="auto"/>
              <w:left w:val="nil"/>
              <w:bottom w:val="single" w:sz="4" w:space="0" w:color="auto"/>
              <w:right w:val="single" w:sz="4" w:space="0" w:color="auto"/>
            </w:tcBorders>
            <w:shd w:val="clear" w:color="auto" w:fill="auto"/>
            <w:vAlign w:val="bottom"/>
            <w:hideMark/>
          </w:tcPr>
          <w:p w14:paraId="4D68325A" w14:textId="77777777" w:rsidR="00214EAD" w:rsidRPr="00214EAD" w:rsidRDefault="00214EAD" w:rsidP="00214EAD">
            <w:pPr>
              <w:rPr>
                <w:color w:val="000000"/>
                <w:sz w:val="16"/>
                <w:szCs w:val="16"/>
              </w:rPr>
            </w:pPr>
            <w:r w:rsidRPr="00214EAD">
              <w:rPr>
                <w:color w:val="000000"/>
                <w:sz w:val="16"/>
                <w:szCs w:val="16"/>
              </w:rPr>
              <w:t xml:space="preserve">По факту 2020 года сучетом индексов Минэкономразвития России 106% на 2021 год и 104,3% на 2022 год. За отчетный период предоставлены осв счета 23.03  по статье "Управление производством" (накладные затраты цеха "Транспортный"). </w:t>
            </w:r>
          </w:p>
        </w:tc>
      </w:tr>
      <w:tr w:rsidR="00214EAD" w:rsidRPr="00214EAD" w14:paraId="417EBA92" w14:textId="77777777" w:rsidTr="00214EAD">
        <w:trPr>
          <w:trHeight w:val="168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BC3093" w14:textId="77777777" w:rsidR="00214EAD" w:rsidRPr="00214EAD" w:rsidRDefault="00214EAD" w:rsidP="00214EAD">
            <w:pPr>
              <w:rPr>
                <w:color w:val="000000"/>
                <w:sz w:val="22"/>
                <w:szCs w:val="22"/>
              </w:rPr>
            </w:pPr>
            <w:r w:rsidRPr="00214EAD">
              <w:rPr>
                <w:color w:val="000000"/>
                <w:sz w:val="22"/>
                <w:szCs w:val="22"/>
              </w:rPr>
              <w:t>1.9</w:t>
            </w:r>
          </w:p>
        </w:tc>
        <w:tc>
          <w:tcPr>
            <w:tcW w:w="2669" w:type="dxa"/>
            <w:tcBorders>
              <w:top w:val="nil"/>
              <w:left w:val="nil"/>
              <w:bottom w:val="single" w:sz="4" w:space="0" w:color="auto"/>
              <w:right w:val="single" w:sz="4" w:space="0" w:color="auto"/>
            </w:tcBorders>
            <w:shd w:val="clear" w:color="auto" w:fill="auto"/>
            <w:vAlign w:val="center"/>
            <w:hideMark/>
          </w:tcPr>
          <w:p w14:paraId="0BA052E5" w14:textId="77777777" w:rsidR="00214EAD" w:rsidRPr="00214EAD" w:rsidRDefault="00214EAD" w:rsidP="00214EAD">
            <w:pPr>
              <w:rPr>
                <w:color w:val="000000"/>
                <w:sz w:val="22"/>
                <w:szCs w:val="22"/>
              </w:rPr>
            </w:pPr>
            <w:r w:rsidRPr="00214EAD">
              <w:rPr>
                <w:color w:val="000000"/>
                <w:sz w:val="22"/>
                <w:szCs w:val="22"/>
              </w:rPr>
              <w:t>Услуги по обучению и повышению квалификации</w:t>
            </w:r>
          </w:p>
        </w:tc>
        <w:tc>
          <w:tcPr>
            <w:tcW w:w="1005" w:type="dxa"/>
            <w:tcBorders>
              <w:top w:val="nil"/>
              <w:left w:val="nil"/>
              <w:bottom w:val="single" w:sz="4" w:space="0" w:color="auto"/>
              <w:right w:val="single" w:sz="4" w:space="0" w:color="auto"/>
            </w:tcBorders>
            <w:shd w:val="clear" w:color="auto" w:fill="auto"/>
            <w:noWrap/>
            <w:vAlign w:val="bottom"/>
            <w:hideMark/>
          </w:tcPr>
          <w:p w14:paraId="2098C65A"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1FFE3626" w14:textId="77777777" w:rsidR="00214EAD" w:rsidRPr="00214EAD" w:rsidRDefault="00214EAD" w:rsidP="00214EAD">
            <w:pPr>
              <w:rPr>
                <w:color w:val="000000"/>
                <w:sz w:val="22"/>
                <w:szCs w:val="22"/>
              </w:rPr>
            </w:pPr>
            <w:r w:rsidRPr="00214EAD">
              <w:rPr>
                <w:color w:val="000000"/>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14:paraId="76702645" w14:textId="77777777" w:rsidR="00214EAD" w:rsidRPr="00214EAD" w:rsidRDefault="00214EAD" w:rsidP="00214EAD">
            <w:pPr>
              <w:jc w:val="right"/>
              <w:rPr>
                <w:color w:val="000000"/>
                <w:sz w:val="22"/>
                <w:szCs w:val="22"/>
              </w:rPr>
            </w:pPr>
            <w:r w:rsidRPr="00214EAD">
              <w:rPr>
                <w:color w:val="000000"/>
                <w:sz w:val="22"/>
                <w:szCs w:val="22"/>
              </w:rPr>
              <w:t>89,18</w:t>
            </w:r>
          </w:p>
        </w:tc>
        <w:tc>
          <w:tcPr>
            <w:tcW w:w="1286" w:type="dxa"/>
            <w:tcBorders>
              <w:top w:val="nil"/>
              <w:left w:val="nil"/>
              <w:bottom w:val="single" w:sz="4" w:space="0" w:color="auto"/>
              <w:right w:val="single" w:sz="4" w:space="0" w:color="auto"/>
            </w:tcBorders>
            <w:shd w:val="clear" w:color="auto" w:fill="auto"/>
            <w:noWrap/>
            <w:vAlign w:val="center"/>
            <w:hideMark/>
          </w:tcPr>
          <w:p w14:paraId="4779166F" w14:textId="77777777" w:rsidR="00214EAD" w:rsidRPr="00214EAD" w:rsidRDefault="00214EAD" w:rsidP="00214EAD">
            <w:pPr>
              <w:rPr>
                <w:color w:val="000000"/>
                <w:sz w:val="22"/>
                <w:szCs w:val="22"/>
              </w:rPr>
            </w:pPr>
            <w:r w:rsidRPr="00214EAD">
              <w:rPr>
                <w:color w:val="000000"/>
                <w:sz w:val="22"/>
                <w:szCs w:val="22"/>
              </w:rPr>
              <w:t> </w:t>
            </w:r>
          </w:p>
        </w:tc>
        <w:tc>
          <w:tcPr>
            <w:tcW w:w="2141" w:type="dxa"/>
            <w:tcBorders>
              <w:top w:val="nil"/>
              <w:left w:val="nil"/>
              <w:bottom w:val="single" w:sz="4" w:space="0" w:color="auto"/>
              <w:right w:val="single" w:sz="4" w:space="0" w:color="auto"/>
            </w:tcBorders>
            <w:shd w:val="clear" w:color="auto" w:fill="auto"/>
            <w:vAlign w:val="bottom"/>
            <w:hideMark/>
          </w:tcPr>
          <w:p w14:paraId="0B5E736C" w14:textId="77777777" w:rsidR="00214EAD" w:rsidRPr="00214EAD" w:rsidRDefault="00214EAD" w:rsidP="00214EAD">
            <w:pPr>
              <w:rPr>
                <w:color w:val="000000"/>
                <w:sz w:val="16"/>
                <w:szCs w:val="16"/>
              </w:rPr>
            </w:pPr>
            <w:r w:rsidRPr="00214EAD">
              <w:rPr>
                <w:color w:val="000000"/>
                <w:sz w:val="16"/>
                <w:szCs w:val="16"/>
              </w:rPr>
              <w:t xml:space="preserve">Затраты экономически необоснованные, исключены в соответствии с пунктом п. 2.9. Методических рекомендаций. Расходы не подтверждены. Обосновывающие документы и расчет не представлены. </w:t>
            </w:r>
          </w:p>
        </w:tc>
      </w:tr>
      <w:tr w:rsidR="00214EAD" w:rsidRPr="00214EAD" w14:paraId="71D10865" w14:textId="77777777" w:rsidTr="00214EAD">
        <w:trPr>
          <w:trHeight w:val="1464"/>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3FB1" w14:textId="77777777" w:rsidR="00214EAD" w:rsidRPr="00214EAD" w:rsidRDefault="00214EAD" w:rsidP="00214EAD">
            <w:pPr>
              <w:rPr>
                <w:color w:val="000000"/>
                <w:sz w:val="22"/>
                <w:szCs w:val="22"/>
              </w:rPr>
            </w:pPr>
            <w:r w:rsidRPr="00214EAD">
              <w:rPr>
                <w:color w:val="000000"/>
                <w:sz w:val="22"/>
                <w:szCs w:val="22"/>
              </w:rPr>
              <w:t>2.</w:t>
            </w:r>
          </w:p>
        </w:tc>
        <w:tc>
          <w:tcPr>
            <w:tcW w:w="2669" w:type="dxa"/>
            <w:tcBorders>
              <w:top w:val="single" w:sz="4" w:space="0" w:color="auto"/>
              <w:left w:val="nil"/>
              <w:bottom w:val="single" w:sz="4" w:space="0" w:color="auto"/>
              <w:right w:val="single" w:sz="4" w:space="0" w:color="auto"/>
            </w:tcBorders>
            <w:shd w:val="clear" w:color="auto" w:fill="auto"/>
            <w:vAlign w:val="bottom"/>
            <w:hideMark/>
          </w:tcPr>
          <w:p w14:paraId="5E403C2C" w14:textId="77777777" w:rsidR="00214EAD" w:rsidRPr="00214EAD" w:rsidRDefault="00214EAD" w:rsidP="00214EAD">
            <w:pPr>
              <w:rPr>
                <w:b/>
                <w:bCs/>
                <w:color w:val="000000"/>
                <w:sz w:val="22"/>
                <w:szCs w:val="22"/>
              </w:rPr>
            </w:pPr>
            <w:r w:rsidRPr="00214EAD">
              <w:rPr>
                <w:b/>
                <w:bCs/>
                <w:color w:val="000000"/>
                <w:sz w:val="22"/>
                <w:szCs w:val="22"/>
              </w:rPr>
              <w:t>Статьи, пропорционально которой происходит распределение (тыс.руб.), в том числе по видам деятельности:</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15139C7" w14:textId="77777777" w:rsidR="00214EAD" w:rsidRPr="00214EAD" w:rsidRDefault="00214EAD" w:rsidP="00214EAD">
            <w:pPr>
              <w:rPr>
                <w:b/>
                <w:bCs/>
                <w:color w:val="000000"/>
                <w:sz w:val="22"/>
                <w:szCs w:val="22"/>
              </w:rPr>
            </w:pPr>
            <w:r w:rsidRPr="00214EAD">
              <w:rPr>
                <w:b/>
                <w:bCs/>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4226050" w14:textId="77777777" w:rsidR="00214EAD" w:rsidRPr="00214EAD" w:rsidRDefault="00214EAD" w:rsidP="00214EAD">
            <w:pPr>
              <w:jc w:val="right"/>
              <w:rPr>
                <w:b/>
                <w:bCs/>
                <w:color w:val="000000"/>
                <w:sz w:val="22"/>
                <w:szCs w:val="22"/>
              </w:rPr>
            </w:pPr>
            <w:r w:rsidRPr="00214EAD">
              <w:rPr>
                <w:b/>
                <w:bCs/>
                <w:color w:val="000000"/>
                <w:sz w:val="22"/>
                <w:szCs w:val="22"/>
              </w:rPr>
              <w:t xml:space="preserve">  14 146,96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5D58872" w14:textId="77777777" w:rsidR="00214EAD" w:rsidRPr="00214EAD" w:rsidRDefault="00214EAD" w:rsidP="00214EAD">
            <w:pPr>
              <w:jc w:val="right"/>
              <w:rPr>
                <w:b/>
                <w:bCs/>
                <w:color w:val="000000"/>
                <w:sz w:val="22"/>
                <w:szCs w:val="22"/>
              </w:rPr>
            </w:pPr>
            <w:r w:rsidRPr="00214EAD">
              <w:rPr>
                <w:b/>
                <w:bCs/>
                <w:color w:val="000000"/>
                <w:sz w:val="22"/>
                <w:szCs w:val="22"/>
              </w:rPr>
              <w:t xml:space="preserve">  15 983,79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BE05DC5" w14:textId="77777777" w:rsidR="00214EAD" w:rsidRPr="00214EAD" w:rsidRDefault="00214EAD" w:rsidP="00214EAD">
            <w:pPr>
              <w:jc w:val="right"/>
              <w:rPr>
                <w:b/>
                <w:bCs/>
                <w:color w:val="000000"/>
                <w:sz w:val="22"/>
                <w:szCs w:val="22"/>
              </w:rPr>
            </w:pPr>
            <w:r w:rsidRPr="00214EAD">
              <w:rPr>
                <w:b/>
                <w:bCs/>
                <w:color w:val="000000"/>
                <w:sz w:val="22"/>
                <w:szCs w:val="22"/>
              </w:rPr>
              <w:t xml:space="preserve">  15 640,59 </w:t>
            </w:r>
          </w:p>
        </w:tc>
        <w:tc>
          <w:tcPr>
            <w:tcW w:w="2141" w:type="dxa"/>
            <w:tcBorders>
              <w:top w:val="single" w:sz="4" w:space="0" w:color="auto"/>
              <w:left w:val="nil"/>
              <w:bottom w:val="single" w:sz="4" w:space="0" w:color="auto"/>
              <w:right w:val="single" w:sz="4" w:space="0" w:color="auto"/>
            </w:tcBorders>
            <w:shd w:val="clear" w:color="auto" w:fill="auto"/>
            <w:noWrap/>
            <w:vAlign w:val="bottom"/>
            <w:hideMark/>
          </w:tcPr>
          <w:p w14:paraId="497A3F09"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5A000A17" w14:textId="77777777" w:rsidTr="00214EAD">
        <w:trPr>
          <w:trHeight w:val="124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BF982" w14:textId="77777777" w:rsidR="00214EAD" w:rsidRPr="00214EAD" w:rsidRDefault="00214EAD" w:rsidP="00214EAD">
            <w:pPr>
              <w:rPr>
                <w:color w:val="000000"/>
                <w:sz w:val="22"/>
                <w:szCs w:val="22"/>
              </w:rPr>
            </w:pPr>
            <w:r w:rsidRPr="00214EAD">
              <w:rPr>
                <w:color w:val="000000"/>
                <w:sz w:val="22"/>
                <w:szCs w:val="22"/>
              </w:rPr>
              <w:t>2.1.</w:t>
            </w:r>
          </w:p>
        </w:tc>
        <w:tc>
          <w:tcPr>
            <w:tcW w:w="2669" w:type="dxa"/>
            <w:tcBorders>
              <w:top w:val="single" w:sz="4" w:space="0" w:color="auto"/>
              <w:left w:val="nil"/>
              <w:bottom w:val="single" w:sz="4" w:space="0" w:color="auto"/>
              <w:right w:val="single" w:sz="4" w:space="0" w:color="auto"/>
            </w:tcBorders>
            <w:shd w:val="clear" w:color="auto" w:fill="auto"/>
            <w:vAlign w:val="bottom"/>
            <w:hideMark/>
          </w:tcPr>
          <w:p w14:paraId="46DFE2F1" w14:textId="77777777" w:rsidR="00214EAD" w:rsidRPr="00214EAD" w:rsidRDefault="00214EAD" w:rsidP="00214EAD">
            <w:pPr>
              <w:rPr>
                <w:color w:val="000000"/>
                <w:sz w:val="22"/>
                <w:szCs w:val="22"/>
              </w:rPr>
            </w:pPr>
            <w:r w:rsidRPr="00214EAD">
              <w:rPr>
                <w:color w:val="000000"/>
                <w:sz w:val="22"/>
                <w:szCs w:val="22"/>
              </w:rPr>
              <w:t>заработная плата основных производственных рабочих, занятых на подаче-уборке вагонов</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61214FD"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EBBF4CB" w14:textId="77777777" w:rsidR="00214EAD" w:rsidRPr="00214EAD" w:rsidRDefault="00214EAD" w:rsidP="00214EAD">
            <w:pPr>
              <w:jc w:val="center"/>
              <w:rPr>
                <w:color w:val="000000"/>
                <w:sz w:val="22"/>
                <w:szCs w:val="22"/>
              </w:rPr>
            </w:pPr>
            <w:r w:rsidRPr="00214EAD">
              <w:rPr>
                <w:color w:val="000000"/>
                <w:sz w:val="22"/>
                <w:szCs w:val="22"/>
              </w:rPr>
              <w:t>3 929,71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BAAE325" w14:textId="77777777" w:rsidR="00214EAD" w:rsidRPr="00214EAD" w:rsidRDefault="00214EAD" w:rsidP="00214EAD">
            <w:pPr>
              <w:jc w:val="center"/>
              <w:rPr>
                <w:color w:val="000000"/>
                <w:sz w:val="22"/>
                <w:szCs w:val="22"/>
              </w:rPr>
            </w:pPr>
            <w:r w:rsidRPr="00214EAD">
              <w:rPr>
                <w:color w:val="000000"/>
                <w:sz w:val="22"/>
                <w:szCs w:val="22"/>
              </w:rPr>
              <w:t>4 439,94</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5D8BC4A" w14:textId="77777777" w:rsidR="00214EAD" w:rsidRPr="00214EAD" w:rsidRDefault="00214EAD" w:rsidP="00214EAD">
            <w:pPr>
              <w:jc w:val="center"/>
              <w:rPr>
                <w:color w:val="000000"/>
                <w:sz w:val="22"/>
                <w:szCs w:val="22"/>
              </w:rPr>
            </w:pPr>
            <w:r w:rsidRPr="00214EAD">
              <w:rPr>
                <w:color w:val="000000"/>
                <w:sz w:val="22"/>
                <w:szCs w:val="22"/>
              </w:rPr>
              <w:t>4 348,09</w:t>
            </w:r>
          </w:p>
        </w:tc>
        <w:tc>
          <w:tcPr>
            <w:tcW w:w="2141" w:type="dxa"/>
            <w:tcBorders>
              <w:top w:val="single" w:sz="4" w:space="0" w:color="auto"/>
              <w:left w:val="nil"/>
              <w:bottom w:val="single" w:sz="4" w:space="0" w:color="auto"/>
              <w:right w:val="single" w:sz="4" w:space="0" w:color="auto"/>
            </w:tcBorders>
            <w:shd w:val="clear" w:color="auto" w:fill="auto"/>
            <w:noWrap/>
            <w:vAlign w:val="bottom"/>
            <w:hideMark/>
          </w:tcPr>
          <w:p w14:paraId="66BC1F0C"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6A0EF0A2" w14:textId="77777777" w:rsidTr="00214EAD">
        <w:trPr>
          <w:trHeight w:val="118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90026D" w14:textId="77777777" w:rsidR="00214EAD" w:rsidRPr="00214EAD" w:rsidRDefault="00214EAD" w:rsidP="00214EAD">
            <w:pPr>
              <w:rPr>
                <w:color w:val="000000"/>
                <w:sz w:val="22"/>
                <w:szCs w:val="22"/>
              </w:rPr>
            </w:pPr>
            <w:r w:rsidRPr="00214EAD">
              <w:rPr>
                <w:color w:val="000000"/>
                <w:sz w:val="22"/>
                <w:szCs w:val="22"/>
              </w:rPr>
              <w:t>2.2.</w:t>
            </w:r>
          </w:p>
        </w:tc>
        <w:tc>
          <w:tcPr>
            <w:tcW w:w="2669" w:type="dxa"/>
            <w:tcBorders>
              <w:top w:val="nil"/>
              <w:left w:val="nil"/>
              <w:bottom w:val="single" w:sz="4" w:space="0" w:color="auto"/>
              <w:right w:val="single" w:sz="4" w:space="0" w:color="auto"/>
            </w:tcBorders>
            <w:shd w:val="clear" w:color="auto" w:fill="auto"/>
            <w:vAlign w:val="bottom"/>
            <w:hideMark/>
          </w:tcPr>
          <w:p w14:paraId="05B9E2EC" w14:textId="77777777" w:rsidR="00214EAD" w:rsidRPr="00214EAD" w:rsidRDefault="00214EAD" w:rsidP="00214EAD">
            <w:pPr>
              <w:rPr>
                <w:color w:val="000000"/>
                <w:sz w:val="22"/>
                <w:szCs w:val="22"/>
              </w:rPr>
            </w:pPr>
            <w:r w:rsidRPr="00214EAD">
              <w:rPr>
                <w:color w:val="000000"/>
                <w:sz w:val="22"/>
                <w:szCs w:val="22"/>
              </w:rPr>
              <w:t>заработная плата основных производственных рабочих, занятых на работе локомотивов</w:t>
            </w:r>
          </w:p>
        </w:tc>
        <w:tc>
          <w:tcPr>
            <w:tcW w:w="1005" w:type="dxa"/>
            <w:tcBorders>
              <w:top w:val="nil"/>
              <w:left w:val="nil"/>
              <w:bottom w:val="single" w:sz="4" w:space="0" w:color="auto"/>
              <w:right w:val="single" w:sz="4" w:space="0" w:color="auto"/>
            </w:tcBorders>
            <w:shd w:val="clear" w:color="auto" w:fill="auto"/>
            <w:noWrap/>
            <w:vAlign w:val="bottom"/>
            <w:hideMark/>
          </w:tcPr>
          <w:p w14:paraId="47432A9C"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6C68952" w14:textId="77777777" w:rsidR="00214EAD" w:rsidRPr="00214EAD" w:rsidRDefault="00214EAD" w:rsidP="00214EAD">
            <w:pPr>
              <w:jc w:val="center"/>
              <w:rPr>
                <w:color w:val="000000"/>
                <w:sz w:val="22"/>
                <w:szCs w:val="22"/>
              </w:rPr>
            </w:pPr>
            <w:r w:rsidRPr="00214EAD">
              <w:rPr>
                <w:color w:val="000000"/>
                <w:sz w:val="22"/>
                <w:szCs w:val="22"/>
              </w:rPr>
              <w:t>3 929,71</w:t>
            </w:r>
          </w:p>
        </w:tc>
        <w:tc>
          <w:tcPr>
            <w:tcW w:w="1220" w:type="dxa"/>
            <w:tcBorders>
              <w:top w:val="nil"/>
              <w:left w:val="nil"/>
              <w:bottom w:val="single" w:sz="4" w:space="0" w:color="auto"/>
              <w:right w:val="single" w:sz="4" w:space="0" w:color="auto"/>
            </w:tcBorders>
            <w:shd w:val="clear" w:color="auto" w:fill="auto"/>
            <w:noWrap/>
            <w:vAlign w:val="bottom"/>
            <w:hideMark/>
          </w:tcPr>
          <w:p w14:paraId="398F0926" w14:textId="77777777" w:rsidR="00214EAD" w:rsidRPr="00214EAD" w:rsidRDefault="00214EAD" w:rsidP="00214EAD">
            <w:pPr>
              <w:jc w:val="center"/>
              <w:rPr>
                <w:color w:val="000000"/>
                <w:sz w:val="22"/>
                <w:szCs w:val="22"/>
              </w:rPr>
            </w:pPr>
            <w:r w:rsidRPr="00214EAD">
              <w:rPr>
                <w:color w:val="000000"/>
                <w:sz w:val="22"/>
                <w:szCs w:val="22"/>
              </w:rPr>
              <w:t>4 439,94</w:t>
            </w:r>
          </w:p>
        </w:tc>
        <w:tc>
          <w:tcPr>
            <w:tcW w:w="1286" w:type="dxa"/>
            <w:tcBorders>
              <w:top w:val="nil"/>
              <w:left w:val="nil"/>
              <w:bottom w:val="single" w:sz="4" w:space="0" w:color="auto"/>
              <w:right w:val="single" w:sz="4" w:space="0" w:color="auto"/>
            </w:tcBorders>
            <w:shd w:val="clear" w:color="auto" w:fill="auto"/>
            <w:noWrap/>
            <w:vAlign w:val="bottom"/>
            <w:hideMark/>
          </w:tcPr>
          <w:p w14:paraId="3F5EC21C" w14:textId="77777777" w:rsidR="00214EAD" w:rsidRPr="00214EAD" w:rsidRDefault="00214EAD" w:rsidP="00214EAD">
            <w:pPr>
              <w:jc w:val="center"/>
              <w:rPr>
                <w:color w:val="000000"/>
                <w:sz w:val="22"/>
                <w:szCs w:val="22"/>
              </w:rPr>
            </w:pPr>
            <w:r w:rsidRPr="00214EAD">
              <w:rPr>
                <w:color w:val="000000"/>
                <w:sz w:val="22"/>
                <w:szCs w:val="22"/>
              </w:rPr>
              <w:t>4 348,09</w:t>
            </w:r>
          </w:p>
        </w:tc>
        <w:tc>
          <w:tcPr>
            <w:tcW w:w="2141" w:type="dxa"/>
            <w:tcBorders>
              <w:top w:val="nil"/>
              <w:left w:val="nil"/>
              <w:bottom w:val="single" w:sz="4" w:space="0" w:color="auto"/>
              <w:right w:val="single" w:sz="4" w:space="0" w:color="auto"/>
            </w:tcBorders>
            <w:shd w:val="clear" w:color="auto" w:fill="auto"/>
            <w:noWrap/>
            <w:vAlign w:val="bottom"/>
            <w:hideMark/>
          </w:tcPr>
          <w:p w14:paraId="314974B4"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16681048" w14:textId="77777777" w:rsidTr="00214EAD">
        <w:trPr>
          <w:trHeight w:val="124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326F7C" w14:textId="77777777" w:rsidR="00214EAD" w:rsidRPr="00214EAD" w:rsidRDefault="00214EAD" w:rsidP="00214EAD">
            <w:pPr>
              <w:rPr>
                <w:color w:val="000000"/>
                <w:sz w:val="22"/>
                <w:szCs w:val="22"/>
              </w:rPr>
            </w:pPr>
            <w:r w:rsidRPr="00214EAD">
              <w:rPr>
                <w:color w:val="000000"/>
                <w:sz w:val="22"/>
                <w:szCs w:val="22"/>
              </w:rPr>
              <w:t>2.3.</w:t>
            </w:r>
          </w:p>
        </w:tc>
        <w:tc>
          <w:tcPr>
            <w:tcW w:w="2669" w:type="dxa"/>
            <w:tcBorders>
              <w:top w:val="nil"/>
              <w:left w:val="nil"/>
              <w:bottom w:val="single" w:sz="4" w:space="0" w:color="auto"/>
              <w:right w:val="single" w:sz="4" w:space="0" w:color="auto"/>
            </w:tcBorders>
            <w:shd w:val="clear" w:color="auto" w:fill="auto"/>
            <w:vAlign w:val="bottom"/>
            <w:hideMark/>
          </w:tcPr>
          <w:p w14:paraId="5BEBD2D1" w14:textId="77777777" w:rsidR="00214EAD" w:rsidRPr="00214EAD" w:rsidRDefault="00214EAD" w:rsidP="00214EAD">
            <w:pPr>
              <w:rPr>
                <w:color w:val="000000"/>
                <w:sz w:val="22"/>
                <w:szCs w:val="22"/>
              </w:rPr>
            </w:pPr>
            <w:r w:rsidRPr="00214EAD">
              <w:rPr>
                <w:color w:val="000000"/>
                <w:sz w:val="22"/>
                <w:szCs w:val="22"/>
              </w:rPr>
              <w:t>заработная плата основных производственных рабочих, занятых на технологических перевозках</w:t>
            </w:r>
          </w:p>
        </w:tc>
        <w:tc>
          <w:tcPr>
            <w:tcW w:w="1005" w:type="dxa"/>
            <w:tcBorders>
              <w:top w:val="nil"/>
              <w:left w:val="nil"/>
              <w:bottom w:val="single" w:sz="4" w:space="0" w:color="auto"/>
              <w:right w:val="single" w:sz="4" w:space="0" w:color="auto"/>
            </w:tcBorders>
            <w:shd w:val="clear" w:color="auto" w:fill="auto"/>
            <w:noWrap/>
            <w:vAlign w:val="bottom"/>
            <w:hideMark/>
          </w:tcPr>
          <w:p w14:paraId="010395EA"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19ADA66" w14:textId="77777777" w:rsidR="00214EAD" w:rsidRPr="00214EAD" w:rsidRDefault="00214EAD" w:rsidP="00214EAD">
            <w:pPr>
              <w:jc w:val="center"/>
              <w:rPr>
                <w:color w:val="000000"/>
                <w:sz w:val="22"/>
                <w:szCs w:val="22"/>
              </w:rPr>
            </w:pPr>
            <w:r w:rsidRPr="00214EAD">
              <w:rPr>
                <w:color w:val="000000"/>
                <w:sz w:val="22"/>
                <w:szCs w:val="22"/>
              </w:rPr>
              <w:t>6 287,54</w:t>
            </w:r>
          </w:p>
        </w:tc>
        <w:tc>
          <w:tcPr>
            <w:tcW w:w="1220" w:type="dxa"/>
            <w:tcBorders>
              <w:top w:val="nil"/>
              <w:left w:val="nil"/>
              <w:bottom w:val="single" w:sz="4" w:space="0" w:color="auto"/>
              <w:right w:val="single" w:sz="4" w:space="0" w:color="auto"/>
            </w:tcBorders>
            <w:shd w:val="clear" w:color="auto" w:fill="auto"/>
            <w:noWrap/>
            <w:vAlign w:val="bottom"/>
            <w:hideMark/>
          </w:tcPr>
          <w:p w14:paraId="2CB92ADD" w14:textId="77777777" w:rsidR="00214EAD" w:rsidRPr="00214EAD" w:rsidRDefault="00214EAD" w:rsidP="00214EAD">
            <w:pPr>
              <w:jc w:val="center"/>
              <w:rPr>
                <w:color w:val="000000"/>
                <w:sz w:val="22"/>
                <w:szCs w:val="22"/>
              </w:rPr>
            </w:pPr>
            <w:r w:rsidRPr="00214EAD">
              <w:rPr>
                <w:color w:val="000000"/>
                <w:sz w:val="22"/>
                <w:szCs w:val="22"/>
              </w:rPr>
              <w:t>7 103,91</w:t>
            </w:r>
          </w:p>
        </w:tc>
        <w:tc>
          <w:tcPr>
            <w:tcW w:w="1286" w:type="dxa"/>
            <w:tcBorders>
              <w:top w:val="nil"/>
              <w:left w:val="nil"/>
              <w:bottom w:val="single" w:sz="4" w:space="0" w:color="auto"/>
              <w:right w:val="single" w:sz="4" w:space="0" w:color="auto"/>
            </w:tcBorders>
            <w:shd w:val="clear" w:color="auto" w:fill="auto"/>
            <w:noWrap/>
            <w:vAlign w:val="bottom"/>
            <w:hideMark/>
          </w:tcPr>
          <w:p w14:paraId="56AE1AEA" w14:textId="77777777" w:rsidR="00214EAD" w:rsidRPr="00214EAD" w:rsidRDefault="00214EAD" w:rsidP="00214EAD">
            <w:pPr>
              <w:jc w:val="center"/>
              <w:rPr>
                <w:color w:val="000000"/>
                <w:sz w:val="22"/>
                <w:szCs w:val="22"/>
              </w:rPr>
            </w:pPr>
            <w:r w:rsidRPr="00214EAD">
              <w:rPr>
                <w:color w:val="000000"/>
                <w:sz w:val="22"/>
                <w:szCs w:val="22"/>
              </w:rPr>
              <w:t>6 944,42</w:t>
            </w:r>
          </w:p>
        </w:tc>
        <w:tc>
          <w:tcPr>
            <w:tcW w:w="2141" w:type="dxa"/>
            <w:tcBorders>
              <w:top w:val="nil"/>
              <w:left w:val="nil"/>
              <w:bottom w:val="single" w:sz="4" w:space="0" w:color="auto"/>
              <w:right w:val="single" w:sz="4" w:space="0" w:color="auto"/>
            </w:tcBorders>
            <w:shd w:val="clear" w:color="auto" w:fill="auto"/>
            <w:noWrap/>
            <w:vAlign w:val="bottom"/>
            <w:hideMark/>
          </w:tcPr>
          <w:p w14:paraId="704B5E28"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08F2C9B4" w14:textId="77777777" w:rsidTr="00214EAD">
        <w:trPr>
          <w:trHeight w:val="1647"/>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45556D" w14:textId="77777777" w:rsidR="00214EAD" w:rsidRPr="00214EAD" w:rsidRDefault="00214EAD" w:rsidP="00214EAD">
            <w:pPr>
              <w:rPr>
                <w:color w:val="000000"/>
                <w:sz w:val="22"/>
                <w:szCs w:val="22"/>
              </w:rPr>
            </w:pPr>
            <w:r w:rsidRPr="00214EAD">
              <w:rPr>
                <w:color w:val="000000"/>
                <w:sz w:val="22"/>
                <w:szCs w:val="22"/>
              </w:rPr>
              <w:t>3.</w:t>
            </w:r>
          </w:p>
        </w:tc>
        <w:tc>
          <w:tcPr>
            <w:tcW w:w="2669" w:type="dxa"/>
            <w:tcBorders>
              <w:top w:val="nil"/>
              <w:left w:val="nil"/>
              <w:bottom w:val="single" w:sz="4" w:space="0" w:color="auto"/>
              <w:right w:val="single" w:sz="4" w:space="0" w:color="auto"/>
            </w:tcBorders>
            <w:shd w:val="clear" w:color="auto" w:fill="auto"/>
            <w:vAlign w:val="bottom"/>
            <w:hideMark/>
          </w:tcPr>
          <w:p w14:paraId="4BEB0413" w14:textId="77777777" w:rsidR="00214EAD" w:rsidRPr="00214EAD" w:rsidRDefault="00214EAD" w:rsidP="00214EAD">
            <w:pPr>
              <w:rPr>
                <w:b/>
                <w:bCs/>
                <w:color w:val="000000"/>
                <w:sz w:val="22"/>
                <w:szCs w:val="22"/>
              </w:rPr>
            </w:pPr>
            <w:r w:rsidRPr="00214EAD">
              <w:rPr>
                <w:b/>
                <w:bCs/>
                <w:color w:val="000000"/>
                <w:sz w:val="22"/>
                <w:szCs w:val="22"/>
              </w:rPr>
              <w:t>Доля общепроизводственных расходов, распределяемых по видам деятельности (%), в том числе по видам деятельности</w:t>
            </w:r>
          </w:p>
        </w:tc>
        <w:tc>
          <w:tcPr>
            <w:tcW w:w="1005" w:type="dxa"/>
            <w:tcBorders>
              <w:top w:val="nil"/>
              <w:left w:val="nil"/>
              <w:bottom w:val="single" w:sz="4" w:space="0" w:color="auto"/>
              <w:right w:val="single" w:sz="4" w:space="0" w:color="auto"/>
            </w:tcBorders>
            <w:shd w:val="clear" w:color="auto" w:fill="auto"/>
            <w:noWrap/>
            <w:vAlign w:val="bottom"/>
            <w:hideMark/>
          </w:tcPr>
          <w:p w14:paraId="12081FB4" w14:textId="77777777" w:rsidR="00214EAD" w:rsidRPr="00214EAD" w:rsidRDefault="00214EAD" w:rsidP="00214EAD">
            <w:pPr>
              <w:rPr>
                <w:b/>
                <w:bCs/>
                <w:color w:val="000000"/>
                <w:sz w:val="22"/>
                <w:szCs w:val="22"/>
              </w:rPr>
            </w:pPr>
            <w:r w:rsidRPr="00214EAD">
              <w:rPr>
                <w:b/>
                <w:bCs/>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B4E4DA" w14:textId="77777777" w:rsidR="00214EAD" w:rsidRPr="00214EAD" w:rsidRDefault="00214EAD" w:rsidP="00214EAD">
            <w:pPr>
              <w:jc w:val="right"/>
              <w:rPr>
                <w:b/>
                <w:bCs/>
                <w:color w:val="000000"/>
                <w:sz w:val="22"/>
                <w:szCs w:val="22"/>
              </w:rPr>
            </w:pPr>
            <w:r w:rsidRPr="00214EAD">
              <w:rPr>
                <w:b/>
                <w:bCs/>
                <w:color w:val="000000"/>
                <w:sz w:val="22"/>
                <w:szCs w:val="22"/>
              </w:rPr>
              <w:t>100%</w:t>
            </w:r>
          </w:p>
        </w:tc>
        <w:tc>
          <w:tcPr>
            <w:tcW w:w="1220" w:type="dxa"/>
            <w:tcBorders>
              <w:top w:val="nil"/>
              <w:left w:val="nil"/>
              <w:bottom w:val="single" w:sz="4" w:space="0" w:color="auto"/>
              <w:right w:val="single" w:sz="4" w:space="0" w:color="auto"/>
            </w:tcBorders>
            <w:shd w:val="clear" w:color="auto" w:fill="auto"/>
            <w:noWrap/>
            <w:vAlign w:val="bottom"/>
            <w:hideMark/>
          </w:tcPr>
          <w:p w14:paraId="22BC5C55" w14:textId="77777777" w:rsidR="00214EAD" w:rsidRPr="00214EAD" w:rsidRDefault="00214EAD" w:rsidP="00214EAD">
            <w:pPr>
              <w:jc w:val="right"/>
              <w:rPr>
                <w:b/>
                <w:bCs/>
                <w:color w:val="000000"/>
                <w:sz w:val="22"/>
                <w:szCs w:val="22"/>
              </w:rPr>
            </w:pPr>
            <w:r w:rsidRPr="00214EAD">
              <w:rPr>
                <w:b/>
                <w:bCs/>
                <w:color w:val="000000"/>
                <w:sz w:val="22"/>
                <w:szCs w:val="22"/>
              </w:rPr>
              <w:t>100%</w:t>
            </w:r>
          </w:p>
        </w:tc>
        <w:tc>
          <w:tcPr>
            <w:tcW w:w="1286" w:type="dxa"/>
            <w:tcBorders>
              <w:top w:val="nil"/>
              <w:left w:val="nil"/>
              <w:bottom w:val="single" w:sz="4" w:space="0" w:color="auto"/>
              <w:right w:val="single" w:sz="4" w:space="0" w:color="auto"/>
            </w:tcBorders>
            <w:shd w:val="clear" w:color="auto" w:fill="auto"/>
            <w:noWrap/>
            <w:vAlign w:val="bottom"/>
            <w:hideMark/>
          </w:tcPr>
          <w:p w14:paraId="2F2EFA41" w14:textId="77777777" w:rsidR="00214EAD" w:rsidRPr="00214EAD" w:rsidRDefault="00214EAD" w:rsidP="00214EAD">
            <w:pPr>
              <w:jc w:val="right"/>
              <w:rPr>
                <w:b/>
                <w:bCs/>
                <w:color w:val="000000"/>
                <w:sz w:val="22"/>
                <w:szCs w:val="22"/>
              </w:rPr>
            </w:pPr>
            <w:r w:rsidRPr="00214EAD">
              <w:rPr>
                <w:b/>
                <w:bCs/>
                <w:color w:val="000000"/>
                <w:sz w:val="22"/>
                <w:szCs w:val="22"/>
              </w:rPr>
              <w:t>100%</w:t>
            </w:r>
          </w:p>
        </w:tc>
        <w:tc>
          <w:tcPr>
            <w:tcW w:w="2141" w:type="dxa"/>
            <w:tcBorders>
              <w:top w:val="nil"/>
              <w:left w:val="nil"/>
              <w:bottom w:val="single" w:sz="4" w:space="0" w:color="auto"/>
              <w:right w:val="single" w:sz="4" w:space="0" w:color="auto"/>
            </w:tcBorders>
            <w:shd w:val="clear" w:color="auto" w:fill="auto"/>
            <w:noWrap/>
            <w:vAlign w:val="bottom"/>
            <w:hideMark/>
          </w:tcPr>
          <w:p w14:paraId="38434D21"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2E1B865B" w14:textId="77777777" w:rsidTr="00214EAD">
        <w:trPr>
          <w:trHeight w:val="9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30A248" w14:textId="77777777" w:rsidR="00214EAD" w:rsidRPr="00214EAD" w:rsidRDefault="00214EAD" w:rsidP="00214EAD">
            <w:pPr>
              <w:rPr>
                <w:color w:val="000000"/>
                <w:sz w:val="22"/>
                <w:szCs w:val="22"/>
              </w:rPr>
            </w:pPr>
            <w:r w:rsidRPr="00214EAD">
              <w:rPr>
                <w:color w:val="000000"/>
                <w:sz w:val="22"/>
                <w:szCs w:val="22"/>
              </w:rPr>
              <w:t>3.1.</w:t>
            </w:r>
          </w:p>
        </w:tc>
        <w:tc>
          <w:tcPr>
            <w:tcW w:w="2669" w:type="dxa"/>
            <w:tcBorders>
              <w:top w:val="nil"/>
              <w:left w:val="nil"/>
              <w:bottom w:val="single" w:sz="4" w:space="0" w:color="auto"/>
              <w:right w:val="single" w:sz="4" w:space="0" w:color="auto"/>
            </w:tcBorders>
            <w:shd w:val="clear" w:color="auto" w:fill="auto"/>
            <w:vAlign w:val="bottom"/>
            <w:hideMark/>
          </w:tcPr>
          <w:p w14:paraId="15CE7E39" w14:textId="77777777" w:rsidR="00214EAD" w:rsidRPr="00214EAD" w:rsidRDefault="00214EAD" w:rsidP="00214EAD">
            <w:pPr>
              <w:rPr>
                <w:color w:val="000000"/>
                <w:sz w:val="22"/>
                <w:szCs w:val="22"/>
              </w:rPr>
            </w:pPr>
            <w:r w:rsidRPr="00214EAD">
              <w:rPr>
                <w:color w:val="000000"/>
                <w:sz w:val="22"/>
                <w:szCs w:val="22"/>
              </w:rPr>
              <w:t>доля общепроизводственных расходов (%), по подаче-уборке вагонов</w:t>
            </w:r>
          </w:p>
        </w:tc>
        <w:tc>
          <w:tcPr>
            <w:tcW w:w="1005" w:type="dxa"/>
            <w:tcBorders>
              <w:top w:val="nil"/>
              <w:left w:val="nil"/>
              <w:bottom w:val="single" w:sz="4" w:space="0" w:color="auto"/>
              <w:right w:val="single" w:sz="4" w:space="0" w:color="auto"/>
            </w:tcBorders>
            <w:shd w:val="clear" w:color="auto" w:fill="auto"/>
            <w:noWrap/>
            <w:vAlign w:val="bottom"/>
            <w:hideMark/>
          </w:tcPr>
          <w:p w14:paraId="2DCD10EC"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0EFAC3" w14:textId="77777777" w:rsidR="00214EAD" w:rsidRPr="00214EAD" w:rsidRDefault="00214EAD" w:rsidP="00214EAD">
            <w:pPr>
              <w:jc w:val="right"/>
              <w:rPr>
                <w:color w:val="000000"/>
                <w:sz w:val="22"/>
                <w:szCs w:val="22"/>
              </w:rPr>
            </w:pPr>
            <w:r w:rsidRPr="00214EAD">
              <w:rPr>
                <w:color w:val="000000"/>
                <w:sz w:val="22"/>
                <w:szCs w:val="22"/>
              </w:rPr>
              <w:t>27,8%</w:t>
            </w:r>
          </w:p>
        </w:tc>
        <w:tc>
          <w:tcPr>
            <w:tcW w:w="1220" w:type="dxa"/>
            <w:tcBorders>
              <w:top w:val="nil"/>
              <w:left w:val="nil"/>
              <w:bottom w:val="single" w:sz="4" w:space="0" w:color="auto"/>
              <w:right w:val="single" w:sz="4" w:space="0" w:color="auto"/>
            </w:tcBorders>
            <w:shd w:val="clear" w:color="auto" w:fill="auto"/>
            <w:noWrap/>
            <w:vAlign w:val="bottom"/>
            <w:hideMark/>
          </w:tcPr>
          <w:p w14:paraId="6CB6DA30" w14:textId="77777777" w:rsidR="00214EAD" w:rsidRPr="00214EAD" w:rsidRDefault="00214EAD" w:rsidP="00214EAD">
            <w:pPr>
              <w:jc w:val="right"/>
              <w:rPr>
                <w:color w:val="000000"/>
                <w:sz w:val="22"/>
                <w:szCs w:val="22"/>
              </w:rPr>
            </w:pPr>
            <w:r w:rsidRPr="00214EAD">
              <w:rPr>
                <w:color w:val="000000"/>
                <w:sz w:val="22"/>
                <w:szCs w:val="22"/>
              </w:rPr>
              <w:t>27,8%</w:t>
            </w:r>
          </w:p>
        </w:tc>
        <w:tc>
          <w:tcPr>
            <w:tcW w:w="1286" w:type="dxa"/>
            <w:tcBorders>
              <w:top w:val="nil"/>
              <w:left w:val="nil"/>
              <w:bottom w:val="single" w:sz="4" w:space="0" w:color="auto"/>
              <w:right w:val="single" w:sz="4" w:space="0" w:color="auto"/>
            </w:tcBorders>
            <w:shd w:val="clear" w:color="auto" w:fill="auto"/>
            <w:noWrap/>
            <w:vAlign w:val="bottom"/>
            <w:hideMark/>
          </w:tcPr>
          <w:p w14:paraId="3DDD4AFD" w14:textId="77777777" w:rsidR="00214EAD" w:rsidRPr="00214EAD" w:rsidRDefault="00214EAD" w:rsidP="00214EAD">
            <w:pPr>
              <w:jc w:val="right"/>
              <w:rPr>
                <w:color w:val="000000"/>
                <w:sz w:val="22"/>
                <w:szCs w:val="22"/>
              </w:rPr>
            </w:pPr>
            <w:r w:rsidRPr="00214EAD">
              <w:rPr>
                <w:color w:val="000000"/>
                <w:sz w:val="22"/>
                <w:szCs w:val="22"/>
              </w:rPr>
              <w:t>27,8%</w:t>
            </w:r>
          </w:p>
        </w:tc>
        <w:tc>
          <w:tcPr>
            <w:tcW w:w="2141" w:type="dxa"/>
            <w:tcBorders>
              <w:top w:val="nil"/>
              <w:left w:val="nil"/>
              <w:bottom w:val="single" w:sz="4" w:space="0" w:color="auto"/>
              <w:right w:val="single" w:sz="4" w:space="0" w:color="auto"/>
            </w:tcBorders>
            <w:shd w:val="clear" w:color="auto" w:fill="auto"/>
            <w:noWrap/>
            <w:vAlign w:val="bottom"/>
            <w:hideMark/>
          </w:tcPr>
          <w:p w14:paraId="6D92A6F2"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49EAF4FD" w14:textId="77777777" w:rsidTr="00214EAD">
        <w:trPr>
          <w:trHeight w:val="84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FE0F06" w14:textId="77777777" w:rsidR="00214EAD" w:rsidRPr="00214EAD" w:rsidRDefault="00214EAD" w:rsidP="00214EAD">
            <w:pPr>
              <w:rPr>
                <w:color w:val="000000"/>
                <w:sz w:val="22"/>
                <w:szCs w:val="22"/>
              </w:rPr>
            </w:pPr>
            <w:r w:rsidRPr="00214EAD">
              <w:rPr>
                <w:color w:val="000000"/>
                <w:sz w:val="22"/>
                <w:szCs w:val="22"/>
              </w:rPr>
              <w:t>3.2.</w:t>
            </w:r>
          </w:p>
        </w:tc>
        <w:tc>
          <w:tcPr>
            <w:tcW w:w="2669" w:type="dxa"/>
            <w:tcBorders>
              <w:top w:val="nil"/>
              <w:left w:val="nil"/>
              <w:bottom w:val="single" w:sz="4" w:space="0" w:color="auto"/>
              <w:right w:val="single" w:sz="4" w:space="0" w:color="auto"/>
            </w:tcBorders>
            <w:shd w:val="clear" w:color="auto" w:fill="auto"/>
            <w:vAlign w:val="bottom"/>
            <w:hideMark/>
          </w:tcPr>
          <w:p w14:paraId="5D933B56" w14:textId="77777777" w:rsidR="00214EAD" w:rsidRPr="00214EAD" w:rsidRDefault="00214EAD" w:rsidP="00214EAD">
            <w:pPr>
              <w:rPr>
                <w:color w:val="000000"/>
                <w:sz w:val="22"/>
                <w:szCs w:val="22"/>
              </w:rPr>
            </w:pPr>
            <w:r w:rsidRPr="00214EAD">
              <w:rPr>
                <w:color w:val="000000"/>
                <w:sz w:val="22"/>
                <w:szCs w:val="22"/>
              </w:rPr>
              <w:t>доля общепроизводственных расходов (%), по работе локомотивов</w:t>
            </w:r>
          </w:p>
        </w:tc>
        <w:tc>
          <w:tcPr>
            <w:tcW w:w="1005" w:type="dxa"/>
            <w:tcBorders>
              <w:top w:val="nil"/>
              <w:left w:val="nil"/>
              <w:bottom w:val="single" w:sz="4" w:space="0" w:color="auto"/>
              <w:right w:val="single" w:sz="4" w:space="0" w:color="auto"/>
            </w:tcBorders>
            <w:shd w:val="clear" w:color="auto" w:fill="auto"/>
            <w:noWrap/>
            <w:vAlign w:val="bottom"/>
            <w:hideMark/>
          </w:tcPr>
          <w:p w14:paraId="74582A48"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55AF667" w14:textId="77777777" w:rsidR="00214EAD" w:rsidRPr="00214EAD" w:rsidRDefault="00214EAD" w:rsidP="00214EAD">
            <w:pPr>
              <w:jc w:val="right"/>
              <w:rPr>
                <w:color w:val="000000"/>
                <w:sz w:val="22"/>
                <w:szCs w:val="22"/>
              </w:rPr>
            </w:pPr>
            <w:r w:rsidRPr="00214EAD">
              <w:rPr>
                <w:color w:val="000000"/>
                <w:sz w:val="22"/>
                <w:szCs w:val="22"/>
              </w:rPr>
              <w:t>27,8%</w:t>
            </w:r>
          </w:p>
        </w:tc>
        <w:tc>
          <w:tcPr>
            <w:tcW w:w="1220" w:type="dxa"/>
            <w:tcBorders>
              <w:top w:val="nil"/>
              <w:left w:val="nil"/>
              <w:bottom w:val="single" w:sz="4" w:space="0" w:color="auto"/>
              <w:right w:val="single" w:sz="4" w:space="0" w:color="auto"/>
            </w:tcBorders>
            <w:shd w:val="clear" w:color="auto" w:fill="auto"/>
            <w:noWrap/>
            <w:vAlign w:val="bottom"/>
            <w:hideMark/>
          </w:tcPr>
          <w:p w14:paraId="3DABBD23" w14:textId="77777777" w:rsidR="00214EAD" w:rsidRPr="00214EAD" w:rsidRDefault="00214EAD" w:rsidP="00214EAD">
            <w:pPr>
              <w:jc w:val="right"/>
              <w:rPr>
                <w:color w:val="000000"/>
                <w:sz w:val="22"/>
                <w:szCs w:val="22"/>
              </w:rPr>
            </w:pPr>
            <w:r w:rsidRPr="00214EAD">
              <w:rPr>
                <w:color w:val="000000"/>
                <w:sz w:val="22"/>
                <w:szCs w:val="22"/>
              </w:rPr>
              <w:t>27,8%</w:t>
            </w:r>
          </w:p>
        </w:tc>
        <w:tc>
          <w:tcPr>
            <w:tcW w:w="1286" w:type="dxa"/>
            <w:tcBorders>
              <w:top w:val="nil"/>
              <w:left w:val="nil"/>
              <w:bottom w:val="single" w:sz="4" w:space="0" w:color="auto"/>
              <w:right w:val="single" w:sz="4" w:space="0" w:color="auto"/>
            </w:tcBorders>
            <w:shd w:val="clear" w:color="auto" w:fill="auto"/>
            <w:noWrap/>
            <w:vAlign w:val="bottom"/>
            <w:hideMark/>
          </w:tcPr>
          <w:p w14:paraId="0083BAF7" w14:textId="77777777" w:rsidR="00214EAD" w:rsidRPr="00214EAD" w:rsidRDefault="00214EAD" w:rsidP="00214EAD">
            <w:pPr>
              <w:jc w:val="right"/>
              <w:rPr>
                <w:color w:val="000000"/>
                <w:sz w:val="22"/>
                <w:szCs w:val="22"/>
              </w:rPr>
            </w:pPr>
            <w:r w:rsidRPr="00214EAD">
              <w:rPr>
                <w:color w:val="000000"/>
                <w:sz w:val="22"/>
                <w:szCs w:val="22"/>
              </w:rPr>
              <w:t>27,8%</w:t>
            </w:r>
          </w:p>
        </w:tc>
        <w:tc>
          <w:tcPr>
            <w:tcW w:w="2141" w:type="dxa"/>
            <w:tcBorders>
              <w:top w:val="nil"/>
              <w:left w:val="nil"/>
              <w:bottom w:val="single" w:sz="4" w:space="0" w:color="auto"/>
              <w:right w:val="single" w:sz="4" w:space="0" w:color="auto"/>
            </w:tcBorders>
            <w:shd w:val="clear" w:color="auto" w:fill="auto"/>
            <w:noWrap/>
            <w:vAlign w:val="bottom"/>
            <w:hideMark/>
          </w:tcPr>
          <w:p w14:paraId="58A841A3"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r w:rsidR="00214EAD" w:rsidRPr="00214EAD" w14:paraId="746F38C5" w14:textId="77777777" w:rsidTr="00214EAD">
        <w:trPr>
          <w:trHeight w:val="273"/>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C56CFE" w14:textId="77777777" w:rsidR="00214EAD" w:rsidRPr="00214EAD" w:rsidRDefault="00214EAD" w:rsidP="00214EAD">
            <w:pPr>
              <w:rPr>
                <w:color w:val="000000"/>
                <w:sz w:val="22"/>
                <w:szCs w:val="22"/>
              </w:rPr>
            </w:pPr>
            <w:r w:rsidRPr="00214EAD">
              <w:rPr>
                <w:color w:val="000000"/>
                <w:sz w:val="22"/>
                <w:szCs w:val="22"/>
              </w:rPr>
              <w:t>3.3.</w:t>
            </w:r>
          </w:p>
        </w:tc>
        <w:tc>
          <w:tcPr>
            <w:tcW w:w="2669" w:type="dxa"/>
            <w:tcBorders>
              <w:top w:val="nil"/>
              <w:left w:val="nil"/>
              <w:bottom w:val="single" w:sz="4" w:space="0" w:color="auto"/>
              <w:right w:val="single" w:sz="4" w:space="0" w:color="auto"/>
            </w:tcBorders>
            <w:shd w:val="clear" w:color="auto" w:fill="auto"/>
            <w:vAlign w:val="bottom"/>
            <w:hideMark/>
          </w:tcPr>
          <w:p w14:paraId="11F3395F" w14:textId="77777777" w:rsidR="00214EAD" w:rsidRPr="00214EAD" w:rsidRDefault="00214EAD" w:rsidP="00214EAD">
            <w:pPr>
              <w:rPr>
                <w:color w:val="000000"/>
                <w:sz w:val="22"/>
                <w:szCs w:val="22"/>
              </w:rPr>
            </w:pPr>
            <w:r w:rsidRPr="00214EAD">
              <w:rPr>
                <w:color w:val="000000"/>
                <w:sz w:val="22"/>
                <w:szCs w:val="22"/>
              </w:rPr>
              <w:t>доля общепроизводственных расходов (%), технологические перевозки</w:t>
            </w:r>
          </w:p>
        </w:tc>
        <w:tc>
          <w:tcPr>
            <w:tcW w:w="1005" w:type="dxa"/>
            <w:tcBorders>
              <w:top w:val="nil"/>
              <w:left w:val="nil"/>
              <w:bottom w:val="single" w:sz="4" w:space="0" w:color="auto"/>
              <w:right w:val="single" w:sz="4" w:space="0" w:color="auto"/>
            </w:tcBorders>
            <w:shd w:val="clear" w:color="auto" w:fill="auto"/>
            <w:noWrap/>
            <w:vAlign w:val="bottom"/>
            <w:hideMark/>
          </w:tcPr>
          <w:p w14:paraId="3AECB6F9" w14:textId="77777777" w:rsidR="00214EAD" w:rsidRPr="00214EAD" w:rsidRDefault="00214EAD" w:rsidP="00214EAD">
            <w:pPr>
              <w:rPr>
                <w:color w:val="000000"/>
                <w:sz w:val="22"/>
                <w:szCs w:val="22"/>
              </w:rPr>
            </w:pPr>
            <w:r w:rsidRPr="00214EAD">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634308C" w14:textId="77777777" w:rsidR="00214EAD" w:rsidRPr="00214EAD" w:rsidRDefault="00214EAD" w:rsidP="00214EAD">
            <w:pPr>
              <w:jc w:val="right"/>
              <w:rPr>
                <w:color w:val="000000"/>
                <w:sz w:val="22"/>
                <w:szCs w:val="22"/>
              </w:rPr>
            </w:pPr>
            <w:r w:rsidRPr="00214EAD">
              <w:rPr>
                <w:color w:val="000000"/>
                <w:sz w:val="22"/>
                <w:szCs w:val="22"/>
              </w:rPr>
              <w:t>44,4%</w:t>
            </w:r>
          </w:p>
        </w:tc>
        <w:tc>
          <w:tcPr>
            <w:tcW w:w="1220" w:type="dxa"/>
            <w:tcBorders>
              <w:top w:val="nil"/>
              <w:left w:val="nil"/>
              <w:bottom w:val="single" w:sz="4" w:space="0" w:color="auto"/>
              <w:right w:val="single" w:sz="4" w:space="0" w:color="auto"/>
            </w:tcBorders>
            <w:shd w:val="clear" w:color="auto" w:fill="auto"/>
            <w:noWrap/>
            <w:vAlign w:val="bottom"/>
            <w:hideMark/>
          </w:tcPr>
          <w:p w14:paraId="3B372647" w14:textId="77777777" w:rsidR="00214EAD" w:rsidRPr="00214EAD" w:rsidRDefault="00214EAD" w:rsidP="00214EAD">
            <w:pPr>
              <w:jc w:val="right"/>
              <w:rPr>
                <w:color w:val="000000"/>
                <w:sz w:val="22"/>
                <w:szCs w:val="22"/>
              </w:rPr>
            </w:pPr>
            <w:r w:rsidRPr="00214EAD">
              <w:rPr>
                <w:color w:val="000000"/>
                <w:sz w:val="22"/>
                <w:szCs w:val="22"/>
              </w:rPr>
              <w:t>44,4%</w:t>
            </w:r>
          </w:p>
        </w:tc>
        <w:tc>
          <w:tcPr>
            <w:tcW w:w="1286" w:type="dxa"/>
            <w:tcBorders>
              <w:top w:val="nil"/>
              <w:left w:val="nil"/>
              <w:bottom w:val="single" w:sz="4" w:space="0" w:color="auto"/>
              <w:right w:val="single" w:sz="4" w:space="0" w:color="auto"/>
            </w:tcBorders>
            <w:shd w:val="clear" w:color="auto" w:fill="auto"/>
            <w:noWrap/>
            <w:vAlign w:val="bottom"/>
            <w:hideMark/>
          </w:tcPr>
          <w:p w14:paraId="4DC44D34" w14:textId="77777777" w:rsidR="00214EAD" w:rsidRPr="00214EAD" w:rsidRDefault="00214EAD" w:rsidP="00214EAD">
            <w:pPr>
              <w:jc w:val="right"/>
              <w:rPr>
                <w:color w:val="000000"/>
                <w:sz w:val="22"/>
                <w:szCs w:val="22"/>
              </w:rPr>
            </w:pPr>
            <w:r w:rsidRPr="00214EAD">
              <w:rPr>
                <w:color w:val="000000"/>
                <w:sz w:val="22"/>
                <w:szCs w:val="22"/>
              </w:rPr>
              <w:t>44,4%</w:t>
            </w:r>
          </w:p>
        </w:tc>
        <w:tc>
          <w:tcPr>
            <w:tcW w:w="2141" w:type="dxa"/>
            <w:tcBorders>
              <w:top w:val="nil"/>
              <w:left w:val="nil"/>
              <w:bottom w:val="single" w:sz="4" w:space="0" w:color="auto"/>
              <w:right w:val="single" w:sz="4" w:space="0" w:color="auto"/>
            </w:tcBorders>
            <w:shd w:val="clear" w:color="auto" w:fill="auto"/>
            <w:noWrap/>
            <w:vAlign w:val="bottom"/>
            <w:hideMark/>
          </w:tcPr>
          <w:p w14:paraId="7ED2B4CE" w14:textId="77777777" w:rsidR="00214EAD" w:rsidRPr="00214EAD" w:rsidRDefault="00214EAD" w:rsidP="00214EAD">
            <w:pPr>
              <w:rPr>
                <w:rFonts w:ascii="Calibri" w:hAnsi="Calibri" w:cs="Calibri"/>
                <w:color w:val="000000"/>
                <w:sz w:val="22"/>
                <w:szCs w:val="22"/>
              </w:rPr>
            </w:pPr>
            <w:r w:rsidRPr="00214EAD">
              <w:rPr>
                <w:rFonts w:ascii="Calibri" w:hAnsi="Calibri" w:cs="Calibri"/>
                <w:color w:val="000000"/>
                <w:sz w:val="22"/>
                <w:szCs w:val="22"/>
              </w:rPr>
              <w:t> </w:t>
            </w:r>
          </w:p>
        </w:tc>
      </w:tr>
    </w:tbl>
    <w:p w14:paraId="69E1DA2C" w14:textId="77777777" w:rsidR="00214EAD" w:rsidRPr="00214EAD" w:rsidRDefault="00214EAD" w:rsidP="00214EAD">
      <w:pPr>
        <w:ind w:firstLine="709"/>
        <w:jc w:val="both"/>
        <w:rPr>
          <w:b/>
          <w:sz w:val="28"/>
          <w:szCs w:val="28"/>
        </w:rPr>
      </w:pPr>
      <w:r w:rsidRPr="00214EAD">
        <w:rPr>
          <w:bCs/>
          <w:sz w:val="28"/>
          <w:szCs w:val="28"/>
        </w:rPr>
        <w:t xml:space="preserve">Всего накладные расходы на период регулирования специалист предлагает принять в размере </w:t>
      </w:r>
      <w:r w:rsidRPr="00214EAD">
        <w:rPr>
          <w:b/>
          <w:bCs/>
          <w:sz w:val="28"/>
          <w:szCs w:val="28"/>
        </w:rPr>
        <w:t>5 469,11</w:t>
      </w:r>
      <w:r w:rsidRPr="00214EAD">
        <w:rPr>
          <w:bCs/>
          <w:sz w:val="28"/>
          <w:szCs w:val="28"/>
        </w:rPr>
        <w:t xml:space="preserve"> </w:t>
      </w:r>
      <w:r w:rsidRPr="00214EAD">
        <w:rPr>
          <w:b/>
          <w:bCs/>
          <w:sz w:val="28"/>
          <w:szCs w:val="28"/>
        </w:rPr>
        <w:t>тыс.руб.</w:t>
      </w:r>
    </w:p>
    <w:p w14:paraId="187BA686" w14:textId="77777777" w:rsidR="00214EAD" w:rsidRPr="00214EAD" w:rsidRDefault="00214EAD" w:rsidP="00214EAD">
      <w:pPr>
        <w:tabs>
          <w:tab w:val="left" w:pos="1276"/>
        </w:tabs>
        <w:ind w:firstLine="709"/>
        <w:jc w:val="both"/>
        <w:rPr>
          <w:sz w:val="28"/>
          <w:szCs w:val="28"/>
        </w:rPr>
      </w:pPr>
    </w:p>
    <w:p w14:paraId="5AB022AB" w14:textId="77777777" w:rsidR="00214EAD" w:rsidRPr="00214EAD" w:rsidRDefault="00214EAD" w:rsidP="00214EAD">
      <w:pPr>
        <w:tabs>
          <w:tab w:val="left" w:pos="1276"/>
        </w:tabs>
        <w:ind w:firstLine="709"/>
        <w:jc w:val="both"/>
        <w:rPr>
          <w:sz w:val="28"/>
          <w:szCs w:val="28"/>
        </w:rPr>
      </w:pPr>
      <w:r w:rsidRPr="00214EAD">
        <w:rPr>
          <w:sz w:val="28"/>
          <w:szCs w:val="28"/>
        </w:rPr>
        <w:t>9. Амортизацию основных средств ООО «Топкинский цемент» предлагает принять в размере</w:t>
      </w:r>
      <w:r w:rsidRPr="00214EAD">
        <w:rPr>
          <w:b/>
          <w:sz w:val="28"/>
          <w:szCs w:val="28"/>
        </w:rPr>
        <w:t xml:space="preserve"> 2 819,64 тыс.руб.</w:t>
      </w:r>
      <w:r w:rsidRPr="00214EAD">
        <w:rPr>
          <w:sz w:val="28"/>
          <w:szCs w:val="28"/>
        </w:rPr>
        <w:t xml:space="preserve"> </w:t>
      </w:r>
    </w:p>
    <w:p w14:paraId="322ED89B" w14:textId="77777777" w:rsidR="00214EAD" w:rsidRPr="00214EAD" w:rsidRDefault="00214EAD" w:rsidP="00214EAD">
      <w:pPr>
        <w:shd w:val="clear" w:color="auto" w:fill="FFFFFF"/>
        <w:tabs>
          <w:tab w:val="left" w:pos="900"/>
        </w:tabs>
        <w:ind w:firstLine="709"/>
        <w:jc w:val="both"/>
        <w:rPr>
          <w:sz w:val="28"/>
        </w:rPr>
      </w:pPr>
      <w:r w:rsidRPr="00214EAD">
        <w:rPr>
          <w:sz w:val="28"/>
          <w:szCs w:val="28"/>
        </w:rPr>
        <w:t>Согласно п. 4.14. Методических рекомендаций № 139</w:t>
      </w:r>
      <w:r w:rsidRPr="00214EAD">
        <w:rPr>
          <w:color w:val="000000"/>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214EAD">
        <w:rPr>
          <w:sz w:val="28"/>
        </w:rPr>
        <w:t>законодательством Российской Федерации о бухгалтерском учете.</w:t>
      </w:r>
    </w:p>
    <w:p w14:paraId="4A388E05" w14:textId="77777777" w:rsidR="00214EAD" w:rsidRPr="00214EAD" w:rsidRDefault="00214EAD" w:rsidP="00214EAD">
      <w:pPr>
        <w:ind w:firstLine="709"/>
        <w:jc w:val="both"/>
        <w:rPr>
          <w:sz w:val="28"/>
          <w:szCs w:val="28"/>
        </w:rPr>
      </w:pPr>
      <w:r w:rsidRPr="00214EAD">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 139.</w:t>
      </w:r>
    </w:p>
    <w:p w14:paraId="76AD3C3E" w14:textId="77777777" w:rsidR="00214EAD" w:rsidRPr="00214EAD" w:rsidRDefault="00214EAD" w:rsidP="00214EAD">
      <w:pPr>
        <w:ind w:firstLine="709"/>
        <w:jc w:val="both"/>
        <w:rPr>
          <w:sz w:val="28"/>
          <w:szCs w:val="28"/>
        </w:rPr>
      </w:pPr>
      <w:r w:rsidRPr="00214EAD">
        <w:rPr>
          <w:sz w:val="28"/>
          <w:szCs w:val="28"/>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6EECFBF9" w14:textId="77777777" w:rsidR="00214EAD" w:rsidRPr="00214EAD" w:rsidRDefault="00214EAD" w:rsidP="00214EAD">
      <w:pPr>
        <w:ind w:firstLine="709"/>
        <w:jc w:val="both"/>
        <w:rPr>
          <w:sz w:val="28"/>
          <w:szCs w:val="28"/>
        </w:rPr>
      </w:pPr>
      <w:r w:rsidRPr="00214EAD">
        <w:rPr>
          <w:sz w:val="28"/>
          <w:szCs w:val="28"/>
        </w:rPr>
        <w:t>Из состава амортизируемого имущества исключаются основные средства:</w:t>
      </w:r>
    </w:p>
    <w:p w14:paraId="148B7D90" w14:textId="77777777" w:rsidR="00214EAD" w:rsidRPr="00214EAD" w:rsidRDefault="00214EAD" w:rsidP="00214EAD">
      <w:pPr>
        <w:ind w:firstLine="709"/>
        <w:jc w:val="both"/>
        <w:rPr>
          <w:sz w:val="28"/>
          <w:szCs w:val="28"/>
        </w:rPr>
      </w:pPr>
      <w:r w:rsidRPr="00214EAD">
        <w:rPr>
          <w:sz w:val="28"/>
          <w:szCs w:val="28"/>
        </w:rPr>
        <w:t>- переведенные по решению руководства на консервацию продолжительностью свыше трех месяцев;</w:t>
      </w:r>
    </w:p>
    <w:p w14:paraId="465CCBC3" w14:textId="77777777" w:rsidR="00214EAD" w:rsidRPr="00214EAD" w:rsidRDefault="00214EAD" w:rsidP="00214EAD">
      <w:pPr>
        <w:ind w:firstLine="709"/>
        <w:jc w:val="both"/>
        <w:rPr>
          <w:sz w:val="28"/>
          <w:szCs w:val="28"/>
        </w:rPr>
      </w:pPr>
      <w:r w:rsidRPr="00214EAD">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14:paraId="7101D87F" w14:textId="77777777" w:rsidR="00214EAD" w:rsidRPr="00214EAD" w:rsidRDefault="00214EAD" w:rsidP="00214EAD">
      <w:pPr>
        <w:jc w:val="both"/>
        <w:rPr>
          <w:color w:val="000000"/>
          <w:spacing w:val="3"/>
          <w:sz w:val="28"/>
          <w:szCs w:val="28"/>
        </w:rPr>
      </w:pPr>
      <w:r w:rsidRPr="00214EAD">
        <w:rPr>
          <w:color w:val="000000"/>
          <w:spacing w:val="-3"/>
          <w:sz w:val="28"/>
          <w:szCs w:val="28"/>
        </w:rPr>
        <w:t xml:space="preserve">          - не участвующие в процессе оказания услуг (работ) по регулируемым видам деятельности</w:t>
      </w:r>
      <w:r w:rsidRPr="00214EAD">
        <w:rPr>
          <w:color w:val="000000"/>
          <w:spacing w:val="3"/>
          <w:sz w:val="28"/>
          <w:szCs w:val="28"/>
        </w:rPr>
        <w:t>.</w:t>
      </w:r>
    </w:p>
    <w:p w14:paraId="6EDB661D" w14:textId="77777777" w:rsidR="00214EAD" w:rsidRPr="00214EAD" w:rsidRDefault="00214EAD" w:rsidP="00214EAD">
      <w:pPr>
        <w:ind w:firstLine="851"/>
        <w:jc w:val="both"/>
        <w:rPr>
          <w:sz w:val="28"/>
          <w:szCs w:val="28"/>
        </w:rPr>
      </w:pPr>
      <w:r w:rsidRPr="00214EAD">
        <w:rPr>
          <w:sz w:val="28"/>
          <w:szCs w:val="28"/>
        </w:rPr>
        <w:t xml:space="preserve">Для подтверждения данной статьи расходов ООО «Топкинский цемент» были предоставлены и специалистом проанализированы следующие документы: </w:t>
      </w:r>
      <w:bookmarkStart w:id="16" w:name="_Hlk530997818"/>
      <w:r w:rsidRPr="00214EAD">
        <w:rPr>
          <w:sz w:val="28"/>
          <w:szCs w:val="28"/>
        </w:rPr>
        <w:t>расчет затрат по форме приложения № 11 за 2020 год на сумму 2824,29 тыс.руб. (доп. материалы стр. 20-21), ОСВ по сч.02 за 2020 на сумму 2 824,29 тыс.руб. (Т 2 стр.125),</w:t>
      </w:r>
      <w:r w:rsidRPr="00214EAD">
        <w:rPr>
          <w:color w:val="FF0000"/>
          <w:sz w:val="28"/>
          <w:szCs w:val="28"/>
        </w:rPr>
        <w:t xml:space="preserve"> </w:t>
      </w:r>
      <w:r w:rsidRPr="00214EAD">
        <w:rPr>
          <w:sz w:val="28"/>
          <w:szCs w:val="28"/>
        </w:rPr>
        <w:t xml:space="preserve">ОСВ по сч.01 за 2020 (Т2 стр.126), расчет  затрат по форме приложения №11 на 2021 год на сумму 2819,63 тыс.руб. (доп. материалы стр.22-23). Согласно данному расчету за 2021 год в состав затрат включена амортизация галереи от приемных бункеров вагоноопрокидывателя на сумму 2,23 тыс. руб. Специалист считает затраты на сумму 2,23 тыс.руб. экономически не обоснованными, не принимаются в соответствии с </w:t>
      </w:r>
      <w:r w:rsidRPr="00214EAD">
        <w:rPr>
          <w:bCs/>
          <w:sz w:val="28"/>
          <w:szCs w:val="28"/>
        </w:rPr>
        <w:t xml:space="preserve">пунктом </w:t>
      </w:r>
      <w:r w:rsidRPr="00214EAD">
        <w:rPr>
          <w:sz w:val="28"/>
          <w:szCs w:val="28"/>
        </w:rPr>
        <w:t>2.9. Методических рекомендаций.</w:t>
      </w:r>
    </w:p>
    <w:p w14:paraId="71E9489D" w14:textId="77777777" w:rsidR="00214EAD" w:rsidRPr="00214EAD" w:rsidRDefault="00214EAD" w:rsidP="00214EAD">
      <w:pPr>
        <w:tabs>
          <w:tab w:val="left" w:pos="1276"/>
        </w:tabs>
        <w:ind w:firstLine="709"/>
        <w:jc w:val="both"/>
        <w:rPr>
          <w:sz w:val="28"/>
          <w:szCs w:val="28"/>
        </w:rPr>
      </w:pPr>
      <w:r w:rsidRPr="00214EAD">
        <w:rPr>
          <w:sz w:val="28"/>
          <w:szCs w:val="28"/>
        </w:rPr>
        <w:t xml:space="preserve">Затраты по амортизации на период регулирования специалист предлагает принять по предложению организации, за минусом амортизации  на галерею от приемных бункеров вагоноопрокидывателя в размере </w:t>
      </w:r>
      <w:r w:rsidRPr="00214EAD">
        <w:rPr>
          <w:b/>
          <w:sz w:val="28"/>
          <w:szCs w:val="28"/>
        </w:rPr>
        <w:t>2 817,41 тыс. руб.</w:t>
      </w:r>
      <w:r w:rsidRPr="00214EAD">
        <w:rPr>
          <w:sz w:val="28"/>
          <w:szCs w:val="28"/>
        </w:rPr>
        <w:t xml:space="preserve"> </w:t>
      </w:r>
      <w:bookmarkEnd w:id="16"/>
    </w:p>
    <w:p w14:paraId="1D93A666" w14:textId="77777777" w:rsidR="00214EAD" w:rsidRPr="00214EAD" w:rsidRDefault="00214EAD" w:rsidP="00214EAD">
      <w:pPr>
        <w:tabs>
          <w:tab w:val="left" w:pos="1276"/>
        </w:tabs>
        <w:ind w:firstLine="709"/>
        <w:jc w:val="both"/>
        <w:rPr>
          <w:sz w:val="28"/>
          <w:szCs w:val="28"/>
        </w:rPr>
      </w:pPr>
    </w:p>
    <w:p w14:paraId="4463582B" w14:textId="77777777" w:rsidR="00214EAD" w:rsidRPr="00214EAD" w:rsidRDefault="00214EAD" w:rsidP="00214EAD">
      <w:pPr>
        <w:ind w:firstLine="709"/>
        <w:jc w:val="both"/>
        <w:rPr>
          <w:sz w:val="28"/>
          <w:szCs w:val="28"/>
        </w:rPr>
      </w:pPr>
      <w:r w:rsidRPr="00214EAD">
        <w:rPr>
          <w:sz w:val="28"/>
          <w:szCs w:val="28"/>
        </w:rPr>
        <w:t xml:space="preserve">10. Затраты на налоги и сборы </w:t>
      </w:r>
      <w:r w:rsidRPr="00214EAD">
        <w:rPr>
          <w:bCs/>
          <w:iCs/>
          <w:color w:val="000000"/>
          <w:sz w:val="28"/>
          <w:szCs w:val="28"/>
        </w:rPr>
        <w:t>ООО «Топкинский цемент»</w:t>
      </w:r>
      <w:r w:rsidRPr="00214EAD">
        <w:rPr>
          <w:sz w:val="28"/>
          <w:szCs w:val="28"/>
        </w:rPr>
        <w:t xml:space="preserve"> предлагает принять в сумме </w:t>
      </w:r>
      <w:r w:rsidRPr="00214EAD">
        <w:rPr>
          <w:b/>
          <w:sz w:val="28"/>
          <w:szCs w:val="28"/>
        </w:rPr>
        <w:t>2 630,14</w:t>
      </w:r>
      <w:r w:rsidRPr="00214EAD">
        <w:rPr>
          <w:sz w:val="28"/>
          <w:szCs w:val="28"/>
        </w:rPr>
        <w:t xml:space="preserve"> </w:t>
      </w:r>
      <w:r w:rsidRPr="00214EAD">
        <w:rPr>
          <w:b/>
          <w:sz w:val="28"/>
          <w:szCs w:val="28"/>
        </w:rPr>
        <w:t>тыс.руб.,</w:t>
      </w:r>
      <w:r w:rsidRPr="00214EAD">
        <w:rPr>
          <w:sz w:val="28"/>
          <w:szCs w:val="28"/>
        </w:rPr>
        <w:t xml:space="preserve"> включая </w:t>
      </w:r>
      <w:bookmarkStart w:id="17" w:name="_Hlk42097463"/>
      <w:r w:rsidRPr="00214EAD">
        <w:rPr>
          <w:sz w:val="28"/>
          <w:szCs w:val="28"/>
        </w:rPr>
        <w:t>налог на прибыль в сумме 2 389,49 тыс.руб. и земельный налог в сумме 240,65 тыс.руб</w:t>
      </w:r>
      <w:bookmarkEnd w:id="17"/>
      <w:r w:rsidRPr="00214EAD">
        <w:rPr>
          <w:sz w:val="28"/>
          <w:szCs w:val="28"/>
        </w:rPr>
        <w:t>.</w:t>
      </w:r>
    </w:p>
    <w:p w14:paraId="323A3D8B" w14:textId="77777777" w:rsidR="00214EAD" w:rsidRPr="00214EAD" w:rsidRDefault="00214EAD" w:rsidP="00214EAD">
      <w:pPr>
        <w:ind w:firstLine="709"/>
        <w:jc w:val="both"/>
        <w:rPr>
          <w:sz w:val="28"/>
          <w:szCs w:val="28"/>
        </w:rPr>
      </w:pPr>
      <w:r w:rsidRPr="00214EAD">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F57C1C1" w14:textId="77777777" w:rsidR="00214EAD" w:rsidRPr="00214EAD" w:rsidRDefault="00214EAD" w:rsidP="00214EAD">
      <w:pPr>
        <w:ind w:firstLine="720"/>
        <w:rPr>
          <w:sz w:val="28"/>
          <w:szCs w:val="28"/>
        </w:rPr>
      </w:pPr>
      <w:r w:rsidRPr="00214EAD">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14:paraId="64B0F528" w14:textId="77777777" w:rsidR="00214EAD" w:rsidRPr="00214EAD" w:rsidRDefault="00214EAD" w:rsidP="00214EAD">
      <w:pPr>
        <w:ind w:firstLine="709"/>
        <w:jc w:val="both"/>
        <w:rPr>
          <w:sz w:val="28"/>
          <w:szCs w:val="28"/>
        </w:rPr>
      </w:pPr>
      <w:r w:rsidRPr="00214EAD">
        <w:rPr>
          <w:sz w:val="28"/>
          <w:szCs w:val="28"/>
        </w:rPr>
        <w:t>Специалистом были рассмотрены налоговые декларации предприятия за отчетный период, расчет налогов и сборов, данные бухгалтерского учета.</w:t>
      </w:r>
    </w:p>
    <w:p w14:paraId="73B9FD09" w14:textId="77777777" w:rsidR="00214EAD" w:rsidRPr="00214EAD" w:rsidRDefault="00214EAD" w:rsidP="00214EAD">
      <w:pPr>
        <w:tabs>
          <w:tab w:val="left" w:pos="1276"/>
        </w:tabs>
        <w:ind w:firstLine="709"/>
        <w:jc w:val="both"/>
        <w:rPr>
          <w:sz w:val="28"/>
          <w:szCs w:val="28"/>
        </w:rPr>
      </w:pPr>
      <w:r w:rsidRPr="00214EAD">
        <w:rPr>
          <w:sz w:val="28"/>
          <w:szCs w:val="28"/>
        </w:rPr>
        <w:t>Для подтверждения данной статьи расходов ООО «Топкинский цемент» были предоставлены и специалистом проанализированы:</w:t>
      </w:r>
    </w:p>
    <w:p w14:paraId="412D25A0" w14:textId="77777777" w:rsidR="00214EAD" w:rsidRPr="00214EAD" w:rsidRDefault="00214EAD" w:rsidP="00214EAD">
      <w:pPr>
        <w:tabs>
          <w:tab w:val="left" w:pos="1276"/>
        </w:tabs>
        <w:ind w:firstLine="709"/>
        <w:jc w:val="both"/>
        <w:rPr>
          <w:sz w:val="28"/>
          <w:szCs w:val="28"/>
        </w:rPr>
      </w:pPr>
      <w:r w:rsidRPr="00214EAD">
        <w:rPr>
          <w:sz w:val="28"/>
          <w:szCs w:val="28"/>
        </w:rPr>
        <w:t>- расчетная таблица «Расчет тарифа на транспортные услуги, оказываемые на подъездных железнодорожных путях» (доп. материалы стр.3-4);</w:t>
      </w:r>
    </w:p>
    <w:p w14:paraId="7C093F91" w14:textId="77777777" w:rsidR="00214EAD" w:rsidRPr="00214EAD" w:rsidRDefault="00214EAD" w:rsidP="00214EAD">
      <w:pPr>
        <w:tabs>
          <w:tab w:val="left" w:pos="1276"/>
        </w:tabs>
        <w:ind w:firstLine="709"/>
        <w:jc w:val="both"/>
        <w:rPr>
          <w:sz w:val="28"/>
          <w:szCs w:val="28"/>
        </w:rPr>
      </w:pPr>
      <w:r w:rsidRPr="00214EAD">
        <w:rPr>
          <w:sz w:val="28"/>
          <w:szCs w:val="28"/>
        </w:rPr>
        <w:t>- расчетная таблица «Расчет земельного налога» (Т1 доп. материалы, стр.124);</w:t>
      </w:r>
    </w:p>
    <w:p w14:paraId="09D892B8" w14:textId="77777777" w:rsidR="00214EAD" w:rsidRPr="00214EAD" w:rsidRDefault="00214EAD" w:rsidP="00214EAD">
      <w:pPr>
        <w:tabs>
          <w:tab w:val="left" w:pos="1276"/>
        </w:tabs>
        <w:ind w:firstLine="709"/>
        <w:jc w:val="both"/>
        <w:rPr>
          <w:sz w:val="28"/>
          <w:szCs w:val="28"/>
        </w:rPr>
      </w:pPr>
      <w:r w:rsidRPr="00214EAD">
        <w:rPr>
          <w:sz w:val="28"/>
          <w:szCs w:val="28"/>
        </w:rPr>
        <w:t>- расчетная таблица «Расчет налога на прибыль» (Т1 доп. материалы, стр.125);</w:t>
      </w:r>
    </w:p>
    <w:p w14:paraId="548145D4" w14:textId="77777777" w:rsidR="00214EAD" w:rsidRPr="00214EAD" w:rsidRDefault="00214EAD" w:rsidP="00214EAD">
      <w:pPr>
        <w:tabs>
          <w:tab w:val="left" w:pos="1276"/>
        </w:tabs>
        <w:ind w:firstLine="709"/>
        <w:jc w:val="both"/>
        <w:rPr>
          <w:sz w:val="28"/>
          <w:szCs w:val="28"/>
        </w:rPr>
      </w:pPr>
      <w:r w:rsidRPr="00214EAD">
        <w:rPr>
          <w:sz w:val="28"/>
          <w:szCs w:val="28"/>
        </w:rPr>
        <w:t>- налоговая декларация по налогу на имущество организаций за 2020 год (Т 1, стр. 311 – 344);</w:t>
      </w:r>
    </w:p>
    <w:p w14:paraId="7E60BD90" w14:textId="77777777" w:rsidR="00214EAD" w:rsidRPr="00214EAD" w:rsidRDefault="00214EAD" w:rsidP="00214EAD">
      <w:pPr>
        <w:tabs>
          <w:tab w:val="left" w:pos="1276"/>
        </w:tabs>
        <w:ind w:firstLine="709"/>
        <w:jc w:val="both"/>
        <w:rPr>
          <w:sz w:val="28"/>
          <w:szCs w:val="28"/>
        </w:rPr>
      </w:pPr>
      <w:r w:rsidRPr="00214EAD">
        <w:rPr>
          <w:sz w:val="28"/>
          <w:szCs w:val="28"/>
        </w:rPr>
        <w:t>- налоговые декларации по налогу на прибыль организации за 2020 год (Т1, стр. 345 – 357);</w:t>
      </w:r>
    </w:p>
    <w:p w14:paraId="60553E90" w14:textId="77777777" w:rsidR="00214EAD" w:rsidRPr="00214EAD" w:rsidRDefault="00214EAD" w:rsidP="00214EAD">
      <w:pPr>
        <w:tabs>
          <w:tab w:val="left" w:pos="1276"/>
        </w:tabs>
        <w:ind w:firstLine="709"/>
        <w:jc w:val="both"/>
        <w:rPr>
          <w:sz w:val="28"/>
          <w:szCs w:val="28"/>
        </w:rPr>
      </w:pPr>
      <w:r w:rsidRPr="00214EAD">
        <w:rPr>
          <w:sz w:val="28"/>
          <w:szCs w:val="28"/>
        </w:rPr>
        <w:t>- налоговые декларации по водному налогу за 2020 год (Т1, стр. 358 – 373);</w:t>
      </w:r>
    </w:p>
    <w:p w14:paraId="414E00E4" w14:textId="77777777" w:rsidR="00214EAD" w:rsidRPr="00214EAD" w:rsidRDefault="00214EAD" w:rsidP="00214EAD">
      <w:pPr>
        <w:tabs>
          <w:tab w:val="left" w:pos="1276"/>
        </w:tabs>
        <w:ind w:firstLine="709"/>
        <w:jc w:val="both"/>
        <w:rPr>
          <w:sz w:val="28"/>
          <w:szCs w:val="28"/>
        </w:rPr>
      </w:pPr>
      <w:r w:rsidRPr="00214EAD">
        <w:rPr>
          <w:sz w:val="28"/>
          <w:szCs w:val="28"/>
        </w:rPr>
        <w:t>- налоговые декларации по налогу на добычу полезных ископаемых за 2020 год (Т1, стр. 374 – 397).</w:t>
      </w:r>
    </w:p>
    <w:p w14:paraId="6884F7DA" w14:textId="77777777" w:rsidR="00214EAD" w:rsidRPr="00214EAD" w:rsidRDefault="00214EAD" w:rsidP="00214EAD">
      <w:pPr>
        <w:ind w:firstLine="720"/>
        <w:jc w:val="both"/>
        <w:rPr>
          <w:sz w:val="28"/>
          <w:szCs w:val="28"/>
        </w:rPr>
      </w:pPr>
      <w:r w:rsidRPr="00214EAD">
        <w:rPr>
          <w:b/>
          <w:sz w:val="28"/>
          <w:szCs w:val="28"/>
        </w:rPr>
        <w:t xml:space="preserve">На период регулирования </w:t>
      </w:r>
      <w:r w:rsidRPr="00214EAD">
        <w:rPr>
          <w:sz w:val="28"/>
          <w:szCs w:val="28"/>
        </w:rPr>
        <w:t xml:space="preserve">затраты на налоги и сборы </w:t>
      </w:r>
      <w:r w:rsidRPr="00214EAD">
        <w:rPr>
          <w:b/>
          <w:sz w:val="28"/>
          <w:szCs w:val="28"/>
        </w:rPr>
        <w:t>приняты</w:t>
      </w:r>
      <w:r w:rsidRPr="00214EAD">
        <w:rPr>
          <w:sz w:val="28"/>
          <w:szCs w:val="28"/>
        </w:rPr>
        <w:t xml:space="preserve"> специалистом по предложению организации за исключением налога на прибыль в размере 2 389,49</w:t>
      </w:r>
      <w:r w:rsidRPr="00214EAD">
        <w:rPr>
          <w:b/>
          <w:sz w:val="28"/>
          <w:szCs w:val="28"/>
        </w:rPr>
        <w:t xml:space="preserve"> </w:t>
      </w:r>
      <w:r w:rsidRPr="00214EAD">
        <w:rPr>
          <w:sz w:val="28"/>
          <w:szCs w:val="28"/>
        </w:rPr>
        <w:t>тыс.руб. Налог на прибыль не принят по причине того, что прибыль на период регулирования не предусмотрена расчетом (не включены расходы по развитию производства).</w:t>
      </w:r>
    </w:p>
    <w:p w14:paraId="50255BE8" w14:textId="77777777" w:rsidR="00214EAD" w:rsidRPr="00214EAD" w:rsidRDefault="00214EAD" w:rsidP="00214EAD">
      <w:pPr>
        <w:ind w:firstLine="720"/>
        <w:jc w:val="both"/>
        <w:rPr>
          <w:sz w:val="28"/>
          <w:szCs w:val="28"/>
        </w:rPr>
      </w:pPr>
      <w:r w:rsidRPr="00214EAD">
        <w:rPr>
          <w:sz w:val="28"/>
          <w:szCs w:val="28"/>
        </w:rPr>
        <w:t xml:space="preserve">Организацией на период регулирования заявлена предпринимательская прибыль в размере </w:t>
      </w:r>
      <w:r w:rsidRPr="00214EAD">
        <w:rPr>
          <w:b/>
          <w:sz w:val="28"/>
          <w:szCs w:val="28"/>
        </w:rPr>
        <w:t>11947,47</w:t>
      </w:r>
      <w:r w:rsidRPr="00214EAD">
        <w:rPr>
          <w:sz w:val="28"/>
          <w:szCs w:val="28"/>
        </w:rPr>
        <w:t xml:space="preserve"> </w:t>
      </w:r>
      <w:r w:rsidRPr="00214EAD">
        <w:rPr>
          <w:b/>
          <w:sz w:val="28"/>
          <w:szCs w:val="28"/>
        </w:rPr>
        <w:t>тыс.руб.</w:t>
      </w:r>
    </w:p>
    <w:p w14:paraId="4443BAD5" w14:textId="77777777" w:rsidR="00214EAD" w:rsidRPr="00214EAD" w:rsidRDefault="00214EAD" w:rsidP="00214EAD">
      <w:pPr>
        <w:ind w:firstLine="720"/>
        <w:jc w:val="both"/>
        <w:rPr>
          <w:sz w:val="28"/>
          <w:szCs w:val="28"/>
        </w:rPr>
      </w:pPr>
      <w:r w:rsidRPr="00214EAD">
        <w:rPr>
          <w:sz w:val="28"/>
          <w:szCs w:val="28"/>
        </w:rPr>
        <w:t xml:space="preserve">Специалист предлагает принять предпринимательскую прибыль на основании п. 7.4. Методики, а именно </w:t>
      </w:r>
      <w:bookmarkStart w:id="18" w:name="_Hlk45092955"/>
      <w:r w:rsidRPr="00214EAD">
        <w:rPr>
          <w:sz w:val="28"/>
          <w:szCs w:val="28"/>
        </w:rPr>
        <w:t xml:space="preserve">расчетная предпринимательская прибыль определяется </w:t>
      </w:r>
      <w:bookmarkEnd w:id="18"/>
      <w:r w:rsidRPr="00214EAD">
        <w:rPr>
          <w:sz w:val="28"/>
          <w:szCs w:val="28"/>
        </w:rPr>
        <w:t xml:space="preserve">в размере не более 5% от суммы прямых и накладных расходов в размере </w:t>
      </w:r>
      <w:r w:rsidRPr="00214EAD">
        <w:rPr>
          <w:b/>
          <w:sz w:val="28"/>
          <w:szCs w:val="28"/>
        </w:rPr>
        <w:t>6994,</w:t>
      </w:r>
      <w:r w:rsidRPr="00214EAD">
        <w:rPr>
          <w:sz w:val="28"/>
          <w:szCs w:val="28"/>
        </w:rPr>
        <w:t>81 тыс. руб.</w:t>
      </w:r>
    </w:p>
    <w:p w14:paraId="75635844" w14:textId="77777777" w:rsidR="00214EAD" w:rsidRPr="00214EAD" w:rsidRDefault="00214EAD" w:rsidP="00214EAD">
      <w:pPr>
        <w:ind w:firstLine="709"/>
        <w:jc w:val="both"/>
        <w:rPr>
          <w:b/>
          <w:bCs/>
          <w:sz w:val="28"/>
          <w:szCs w:val="28"/>
        </w:rPr>
      </w:pPr>
      <w:r w:rsidRPr="00214EAD">
        <w:rPr>
          <w:sz w:val="28"/>
          <w:szCs w:val="28"/>
        </w:rPr>
        <w:t xml:space="preserve">Общий объем экономически обоснованных расходов при расчете предельных максимальных тарифов на регулируемые услуги составил </w:t>
      </w:r>
      <w:r w:rsidRPr="00214EAD">
        <w:rPr>
          <w:b/>
          <w:bCs/>
          <w:sz w:val="28"/>
          <w:szCs w:val="28"/>
        </w:rPr>
        <w:t>149 949,15 </w:t>
      </w:r>
      <w:r w:rsidRPr="00214EAD">
        <w:rPr>
          <w:b/>
          <w:sz w:val="28"/>
          <w:szCs w:val="28"/>
        </w:rPr>
        <w:t>тыс.руб.,</w:t>
      </w:r>
      <w:r w:rsidRPr="00214EAD">
        <w:rPr>
          <w:sz w:val="28"/>
          <w:szCs w:val="28"/>
        </w:rPr>
        <w:t xml:space="preserve"> из них экономически обоснованные расходы на регулируемые услуги составили </w:t>
      </w:r>
      <w:r w:rsidRPr="00214EAD">
        <w:rPr>
          <w:b/>
          <w:sz w:val="28"/>
          <w:szCs w:val="28"/>
        </w:rPr>
        <w:t>76 690,80</w:t>
      </w:r>
      <w:r w:rsidRPr="00214EAD">
        <w:rPr>
          <w:sz w:val="28"/>
          <w:szCs w:val="28"/>
        </w:rPr>
        <w:t xml:space="preserve"> </w:t>
      </w:r>
      <w:r w:rsidRPr="00214EAD">
        <w:rPr>
          <w:b/>
          <w:sz w:val="28"/>
          <w:szCs w:val="28"/>
        </w:rPr>
        <w:t>тыс.руб.,</w:t>
      </w:r>
      <w:r w:rsidRPr="00214EAD">
        <w:rPr>
          <w:sz w:val="28"/>
          <w:szCs w:val="28"/>
        </w:rPr>
        <w:t xml:space="preserve"> </w:t>
      </w:r>
      <w:r w:rsidRPr="00214EAD">
        <w:rPr>
          <w:bCs/>
          <w:sz w:val="28"/>
          <w:szCs w:val="28"/>
        </w:rPr>
        <w:t xml:space="preserve">на прочие нерегулируемые услуги по предложению организации на период регулирования расходы составили </w:t>
      </w:r>
      <w:r w:rsidRPr="00214EAD">
        <w:rPr>
          <w:b/>
          <w:bCs/>
          <w:sz w:val="28"/>
          <w:szCs w:val="28"/>
        </w:rPr>
        <w:t>73 258,35</w:t>
      </w:r>
      <w:r w:rsidRPr="00214EAD">
        <w:rPr>
          <w:bCs/>
          <w:sz w:val="28"/>
          <w:szCs w:val="28"/>
        </w:rPr>
        <w:t xml:space="preserve"> </w:t>
      </w:r>
      <w:r w:rsidRPr="00214EAD">
        <w:rPr>
          <w:b/>
          <w:bCs/>
          <w:sz w:val="28"/>
          <w:szCs w:val="28"/>
        </w:rPr>
        <w:t>тыс.руб.</w:t>
      </w:r>
    </w:p>
    <w:p w14:paraId="7F3E0F34" w14:textId="77777777" w:rsidR="00214EAD" w:rsidRPr="00214EAD" w:rsidRDefault="00214EAD" w:rsidP="00214EAD">
      <w:pPr>
        <w:ind w:firstLine="709"/>
        <w:jc w:val="both"/>
        <w:rPr>
          <w:sz w:val="28"/>
          <w:szCs w:val="28"/>
        </w:rPr>
      </w:pPr>
      <w:r w:rsidRPr="00214EAD">
        <w:rPr>
          <w:sz w:val="28"/>
          <w:szCs w:val="28"/>
        </w:rPr>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w:t>
      </w:r>
      <w:r w:rsidRPr="00214EAD">
        <w:rPr>
          <w:bCs/>
          <w:iCs/>
          <w:sz w:val="28"/>
          <w:szCs w:val="28"/>
        </w:rPr>
        <w:t>ООО «Топкинский цемент»</w:t>
      </w:r>
      <w:r w:rsidRPr="00214EAD">
        <w:rPr>
          <w:sz w:val="28"/>
          <w:szCs w:val="28"/>
        </w:rPr>
        <w:t xml:space="preserve"> и объемам транспортных услуг на период регулирования. </w:t>
      </w:r>
    </w:p>
    <w:p w14:paraId="0ADA2A51" w14:textId="77777777" w:rsidR="00214EAD" w:rsidRPr="00214EAD" w:rsidRDefault="00214EAD" w:rsidP="00214EAD">
      <w:pPr>
        <w:ind w:firstLine="709"/>
        <w:jc w:val="both"/>
        <w:rPr>
          <w:sz w:val="28"/>
          <w:szCs w:val="28"/>
        </w:rPr>
      </w:pPr>
      <w:r w:rsidRPr="00214EAD">
        <w:rPr>
          <w:sz w:val="28"/>
          <w:szCs w:val="28"/>
        </w:rPr>
        <w:t>Расчет и распределение изложено в таблице:</w:t>
      </w:r>
    </w:p>
    <w:p w14:paraId="6E96129B" w14:textId="77777777" w:rsidR="00214EAD" w:rsidRPr="00214EAD" w:rsidRDefault="00214EAD" w:rsidP="00214EAD">
      <w:pPr>
        <w:ind w:firstLine="709"/>
        <w:jc w:val="both"/>
        <w:rPr>
          <w:sz w:val="28"/>
          <w:szCs w:val="28"/>
        </w:rPr>
      </w:pPr>
    </w:p>
    <w:p w14:paraId="0E54B275" w14:textId="17D0EC2C" w:rsidR="00214EAD" w:rsidRPr="00214EAD" w:rsidRDefault="00214EAD" w:rsidP="00214EAD">
      <w:pPr>
        <w:jc w:val="both"/>
        <w:rPr>
          <w:sz w:val="28"/>
          <w:szCs w:val="28"/>
        </w:rPr>
      </w:pPr>
      <w:r w:rsidRPr="00214EAD">
        <w:rPr>
          <w:noProof/>
        </w:rPr>
        <w:drawing>
          <wp:inline distT="0" distB="0" distL="0" distR="0" wp14:anchorId="2B239FF2" wp14:editId="43BF2A92">
            <wp:extent cx="6115050" cy="2609850"/>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6115050" cy="2609850"/>
                    </a:xfrm>
                    <a:prstGeom prst="rect">
                      <a:avLst/>
                    </a:prstGeom>
                    <a:noFill/>
                    <a:ln>
                      <a:noFill/>
                    </a:ln>
                  </pic:spPr>
                </pic:pic>
              </a:graphicData>
            </a:graphic>
          </wp:inline>
        </w:drawing>
      </w:r>
    </w:p>
    <w:p w14:paraId="624EE694" w14:textId="77777777" w:rsidR="00214EAD" w:rsidRPr="00214EAD" w:rsidRDefault="00214EAD" w:rsidP="00214EAD">
      <w:pPr>
        <w:ind w:firstLine="709"/>
        <w:jc w:val="both"/>
        <w:rPr>
          <w:sz w:val="28"/>
          <w:szCs w:val="28"/>
        </w:rPr>
      </w:pPr>
    </w:p>
    <w:p w14:paraId="07F09ED3" w14:textId="77777777" w:rsidR="00214EAD" w:rsidRPr="00214EAD" w:rsidRDefault="00214EAD" w:rsidP="00214EAD">
      <w:pPr>
        <w:ind w:firstLine="709"/>
        <w:jc w:val="both"/>
        <w:rPr>
          <w:sz w:val="28"/>
          <w:szCs w:val="28"/>
        </w:rPr>
      </w:pPr>
      <w:r w:rsidRPr="00214EAD">
        <w:rPr>
          <w:sz w:val="28"/>
          <w:szCs w:val="28"/>
        </w:rPr>
        <w:t>На основании вышеизложенного, предлагаемый уровень предельных максимальных тарифов на регулируемые транспортные услуги, оказываемые на подъездных железнодорожных путях ООО «Топкинский цемент» по предложению РЭК Кузбасса составил:</w:t>
      </w:r>
    </w:p>
    <w:p w14:paraId="3509BD13" w14:textId="77777777" w:rsidR="00214EAD" w:rsidRPr="00214EAD" w:rsidRDefault="00214EAD" w:rsidP="00214EAD">
      <w:pPr>
        <w:ind w:firstLine="709"/>
        <w:jc w:val="both"/>
        <w:rPr>
          <w:sz w:val="28"/>
          <w:szCs w:val="28"/>
        </w:rPr>
      </w:pPr>
      <w:r w:rsidRPr="00214EAD">
        <w:rPr>
          <w:sz w:val="28"/>
          <w:szCs w:val="28"/>
        </w:rPr>
        <w:t xml:space="preserve">- Подача и уборка вагонов по подъездным железнодорожным путям в размере </w:t>
      </w:r>
      <w:r w:rsidRPr="00214EAD">
        <w:rPr>
          <w:b/>
          <w:sz w:val="28"/>
          <w:szCs w:val="28"/>
        </w:rPr>
        <w:t>3260,36</w:t>
      </w:r>
      <w:r w:rsidRPr="00214EAD">
        <w:rPr>
          <w:sz w:val="28"/>
          <w:szCs w:val="28"/>
        </w:rPr>
        <w:t xml:space="preserve"> </w:t>
      </w:r>
      <w:r w:rsidRPr="00214EAD">
        <w:rPr>
          <w:b/>
          <w:sz w:val="28"/>
          <w:szCs w:val="28"/>
        </w:rPr>
        <w:t xml:space="preserve">рублей за </w:t>
      </w:r>
      <w:r w:rsidRPr="00214EAD">
        <w:rPr>
          <w:b/>
          <w:sz w:val="28"/>
          <w:szCs w:val="28"/>
          <w:lang w:eastAsia="en-US"/>
        </w:rPr>
        <w:t>локомотиво-час</w:t>
      </w:r>
      <w:r w:rsidRPr="00214EAD">
        <w:rPr>
          <w:sz w:val="28"/>
          <w:szCs w:val="28"/>
        </w:rPr>
        <w:t xml:space="preserve"> (рост 18,9%). </w:t>
      </w:r>
    </w:p>
    <w:p w14:paraId="51A75320" w14:textId="77777777" w:rsidR="00214EAD" w:rsidRPr="00214EAD" w:rsidRDefault="00214EAD" w:rsidP="00214EAD">
      <w:pPr>
        <w:ind w:firstLine="709"/>
        <w:jc w:val="both"/>
        <w:rPr>
          <w:sz w:val="28"/>
          <w:szCs w:val="28"/>
          <w:lang w:eastAsia="en-US"/>
        </w:rPr>
      </w:pPr>
      <w:r w:rsidRPr="00214EAD">
        <w:rPr>
          <w:sz w:val="28"/>
          <w:szCs w:val="28"/>
        </w:rPr>
        <w:t xml:space="preserve">- Маневровая работа, выполняемая локомотивом ООО «Топкинский цемент» </w:t>
      </w:r>
      <w:r w:rsidRPr="00214EAD">
        <w:rPr>
          <w:b/>
          <w:sz w:val="28"/>
          <w:szCs w:val="28"/>
        </w:rPr>
        <w:t>3260,36</w:t>
      </w:r>
      <w:r w:rsidRPr="00214EAD">
        <w:rPr>
          <w:sz w:val="28"/>
          <w:szCs w:val="28"/>
        </w:rPr>
        <w:t xml:space="preserve"> </w:t>
      </w:r>
      <w:r w:rsidRPr="00214EAD">
        <w:rPr>
          <w:b/>
          <w:sz w:val="28"/>
          <w:szCs w:val="28"/>
          <w:lang w:eastAsia="en-US"/>
        </w:rPr>
        <w:t>рублей за локомотиво-час</w:t>
      </w:r>
      <w:r w:rsidRPr="00214EAD">
        <w:rPr>
          <w:sz w:val="28"/>
          <w:szCs w:val="28"/>
          <w:lang w:eastAsia="en-US"/>
        </w:rPr>
        <w:t xml:space="preserve"> (рост 18,9%).</w:t>
      </w:r>
    </w:p>
    <w:p w14:paraId="1B2CC892" w14:textId="77777777" w:rsidR="00214EAD" w:rsidRPr="00214EAD" w:rsidRDefault="00214EAD" w:rsidP="00214EAD">
      <w:pPr>
        <w:ind w:firstLine="709"/>
        <w:jc w:val="both"/>
        <w:rPr>
          <w:sz w:val="28"/>
          <w:szCs w:val="28"/>
          <w:lang w:eastAsia="en-US"/>
        </w:rPr>
      </w:pPr>
      <w:r w:rsidRPr="00214EAD">
        <w:rPr>
          <w:sz w:val="28"/>
          <w:szCs w:val="28"/>
          <w:lang w:eastAsia="en-US"/>
        </w:rPr>
        <w:t xml:space="preserve">- Отстой подвижного состава в размере </w:t>
      </w:r>
      <w:r w:rsidRPr="00214EAD">
        <w:rPr>
          <w:b/>
          <w:sz w:val="28"/>
          <w:szCs w:val="28"/>
          <w:lang w:eastAsia="en-US"/>
        </w:rPr>
        <w:t>0,88 рублей</w:t>
      </w:r>
      <w:r w:rsidRPr="00214EAD">
        <w:rPr>
          <w:sz w:val="28"/>
          <w:szCs w:val="28"/>
          <w:lang w:eastAsia="en-US"/>
        </w:rPr>
        <w:t xml:space="preserve"> </w:t>
      </w:r>
      <w:r w:rsidRPr="00214EAD">
        <w:rPr>
          <w:b/>
          <w:sz w:val="28"/>
          <w:szCs w:val="28"/>
          <w:lang w:eastAsia="en-US"/>
        </w:rPr>
        <w:t>за вагоно-час</w:t>
      </w:r>
      <w:r w:rsidRPr="00214EAD">
        <w:rPr>
          <w:sz w:val="28"/>
          <w:szCs w:val="28"/>
          <w:lang w:eastAsia="en-US"/>
        </w:rPr>
        <w:t xml:space="preserve"> (рост 18,9%).</w:t>
      </w:r>
    </w:p>
    <w:p w14:paraId="201749A1" w14:textId="77777777" w:rsidR="00214EAD" w:rsidRPr="00214EAD" w:rsidRDefault="00214EAD" w:rsidP="00214EAD">
      <w:pPr>
        <w:ind w:firstLine="709"/>
        <w:jc w:val="both"/>
        <w:rPr>
          <w:sz w:val="28"/>
          <w:szCs w:val="28"/>
          <w:lang w:eastAsia="en-US"/>
        </w:rPr>
      </w:pPr>
    </w:p>
    <w:p w14:paraId="38706EFE" w14:textId="77777777" w:rsidR="00214EAD" w:rsidRPr="00214EAD" w:rsidRDefault="00214EAD" w:rsidP="00214EAD">
      <w:pPr>
        <w:ind w:firstLine="709"/>
        <w:jc w:val="both"/>
        <w:rPr>
          <w:sz w:val="28"/>
          <w:szCs w:val="28"/>
        </w:rPr>
      </w:pPr>
      <w:r w:rsidRPr="00214EAD">
        <w:rPr>
          <w:sz w:val="28"/>
          <w:szCs w:val="28"/>
          <w:lang w:eastAsia="en-US"/>
        </w:rPr>
        <w:t>Расчет тарифов прилагается.</w:t>
      </w:r>
    </w:p>
    <w:p w14:paraId="4C5EE761" w14:textId="77777777" w:rsidR="00214EAD" w:rsidRPr="00214EAD" w:rsidRDefault="00214EAD" w:rsidP="00214EAD">
      <w:pPr>
        <w:tabs>
          <w:tab w:val="left" w:pos="1335"/>
        </w:tabs>
        <w:ind w:firstLine="567"/>
        <w:rPr>
          <w:sz w:val="28"/>
          <w:szCs w:val="28"/>
        </w:rPr>
      </w:pPr>
    </w:p>
    <w:p w14:paraId="730C4BE8" w14:textId="77777777" w:rsidR="00214EAD" w:rsidRPr="00214EAD" w:rsidRDefault="00214EAD" w:rsidP="00214EAD">
      <w:pPr>
        <w:jc w:val="right"/>
        <w:rPr>
          <w:sz w:val="16"/>
          <w:szCs w:val="16"/>
          <w:lang w:eastAsia="x-none"/>
        </w:rPr>
      </w:pPr>
    </w:p>
    <w:p w14:paraId="39C8E98F" w14:textId="77777777" w:rsidR="00214EAD" w:rsidRPr="00214EAD" w:rsidRDefault="00214EAD" w:rsidP="00214EAD">
      <w:pPr>
        <w:jc w:val="right"/>
        <w:rPr>
          <w:sz w:val="16"/>
          <w:szCs w:val="16"/>
          <w:lang w:eastAsia="x-none"/>
        </w:rPr>
      </w:pPr>
    </w:p>
    <w:p w14:paraId="6BB4EA8A" w14:textId="77777777" w:rsidR="00214EAD" w:rsidRPr="00214EAD" w:rsidRDefault="00214EAD" w:rsidP="00214EAD">
      <w:pPr>
        <w:jc w:val="right"/>
        <w:rPr>
          <w:sz w:val="16"/>
          <w:szCs w:val="16"/>
          <w:lang w:eastAsia="x-none"/>
        </w:rPr>
      </w:pPr>
    </w:p>
    <w:p w14:paraId="169696F0" w14:textId="77777777" w:rsidR="00214EAD" w:rsidRPr="00214EAD" w:rsidRDefault="00214EAD" w:rsidP="00214EAD">
      <w:pPr>
        <w:jc w:val="right"/>
        <w:rPr>
          <w:sz w:val="16"/>
          <w:szCs w:val="16"/>
          <w:lang w:eastAsia="x-none"/>
        </w:rPr>
      </w:pPr>
    </w:p>
    <w:p w14:paraId="2A2930C2" w14:textId="77777777" w:rsidR="00214EAD" w:rsidRPr="00214EAD" w:rsidRDefault="00214EAD" w:rsidP="00214EAD">
      <w:pPr>
        <w:jc w:val="right"/>
        <w:rPr>
          <w:sz w:val="16"/>
          <w:szCs w:val="16"/>
          <w:lang w:eastAsia="x-none"/>
        </w:rPr>
      </w:pPr>
    </w:p>
    <w:p w14:paraId="09404577" w14:textId="77777777" w:rsidR="00214EAD" w:rsidRPr="00214EAD" w:rsidRDefault="00214EAD" w:rsidP="00214EAD">
      <w:pPr>
        <w:jc w:val="right"/>
        <w:rPr>
          <w:sz w:val="16"/>
          <w:szCs w:val="16"/>
          <w:lang w:eastAsia="x-none"/>
        </w:rPr>
      </w:pPr>
    </w:p>
    <w:p w14:paraId="01B5A88C" w14:textId="77777777" w:rsidR="00214EAD" w:rsidRPr="00214EAD" w:rsidRDefault="00214EAD" w:rsidP="00214EAD">
      <w:pPr>
        <w:jc w:val="right"/>
        <w:rPr>
          <w:sz w:val="16"/>
          <w:szCs w:val="16"/>
          <w:lang w:eastAsia="x-none"/>
        </w:rPr>
        <w:sectPr w:rsidR="00214EAD" w:rsidRPr="00214EAD" w:rsidSect="00CF21D9">
          <w:headerReference w:type="even" r:id="rId162"/>
          <w:headerReference w:type="default" r:id="rId163"/>
          <w:pgSz w:w="11906" w:h="16838"/>
          <w:pgMar w:top="1134" w:right="851" w:bottom="851" w:left="1418" w:header="709" w:footer="709" w:gutter="0"/>
          <w:cols w:space="708"/>
          <w:titlePg/>
          <w:docGrid w:linePitch="360"/>
        </w:sectPr>
      </w:pPr>
    </w:p>
    <w:p w14:paraId="310FACD2" w14:textId="77777777" w:rsidR="00214EAD" w:rsidRPr="00214EAD" w:rsidRDefault="00214EAD" w:rsidP="00214EAD">
      <w:pPr>
        <w:ind w:firstLine="567"/>
        <w:jc w:val="both"/>
      </w:pPr>
      <w:r w:rsidRPr="00214EAD">
        <w:t xml:space="preserve">                                                                                                                                                                                                                                 Приложение</w:t>
      </w:r>
    </w:p>
    <w:p w14:paraId="4165C357" w14:textId="6E8F65A8" w:rsidR="00214EAD" w:rsidRPr="00214EAD" w:rsidRDefault="00214EAD" w:rsidP="00214EAD">
      <w:pPr>
        <w:ind w:firstLine="567"/>
        <w:jc w:val="both"/>
      </w:pPr>
      <w:r w:rsidRPr="00214EAD">
        <w:rPr>
          <w:noProof/>
        </w:rPr>
        <w:drawing>
          <wp:inline distT="0" distB="0" distL="0" distR="0" wp14:anchorId="10BBD717" wp14:editId="50CD49A7">
            <wp:extent cx="6119495" cy="3813810"/>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6119495" cy="3813810"/>
                    </a:xfrm>
                    <a:prstGeom prst="rect">
                      <a:avLst/>
                    </a:prstGeom>
                    <a:noFill/>
                    <a:ln>
                      <a:noFill/>
                    </a:ln>
                  </pic:spPr>
                </pic:pic>
              </a:graphicData>
            </a:graphic>
          </wp:inline>
        </w:drawing>
      </w:r>
    </w:p>
    <w:p w14:paraId="7803C348" w14:textId="77777777" w:rsidR="00214EAD" w:rsidRPr="00214EAD" w:rsidRDefault="00214EAD" w:rsidP="00214EAD">
      <w:pPr>
        <w:ind w:firstLine="567"/>
        <w:jc w:val="both"/>
      </w:pPr>
    </w:p>
    <w:p w14:paraId="4367A9D3" w14:textId="77777777" w:rsidR="00214EAD" w:rsidRPr="00214EAD" w:rsidRDefault="00214EAD" w:rsidP="00214EAD">
      <w:pPr>
        <w:ind w:firstLine="567"/>
        <w:jc w:val="both"/>
      </w:pPr>
    </w:p>
    <w:p w14:paraId="7AEAE97A" w14:textId="3549F2DB" w:rsidR="00214EAD" w:rsidRPr="00214EAD" w:rsidRDefault="00214EAD" w:rsidP="00214EAD">
      <w:pPr>
        <w:ind w:firstLine="567"/>
        <w:jc w:val="both"/>
      </w:pPr>
      <w:r w:rsidRPr="00214EAD">
        <w:rPr>
          <w:noProof/>
        </w:rPr>
        <w:drawing>
          <wp:inline distT="0" distB="0" distL="0" distR="0" wp14:anchorId="11374E79" wp14:editId="05D77256">
            <wp:extent cx="6119495" cy="3902710"/>
            <wp:effectExtent l="0" t="0" r="0" b="254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119495" cy="3902710"/>
                    </a:xfrm>
                    <a:prstGeom prst="rect">
                      <a:avLst/>
                    </a:prstGeom>
                    <a:noFill/>
                    <a:ln>
                      <a:noFill/>
                    </a:ln>
                  </pic:spPr>
                </pic:pic>
              </a:graphicData>
            </a:graphic>
          </wp:inline>
        </w:drawing>
      </w:r>
    </w:p>
    <w:p w14:paraId="210BE7C1" w14:textId="77777777" w:rsidR="00214EAD" w:rsidRPr="00214EAD" w:rsidRDefault="00214EAD" w:rsidP="00214EAD">
      <w:pPr>
        <w:ind w:firstLine="567"/>
        <w:jc w:val="both"/>
      </w:pPr>
    </w:p>
    <w:p w14:paraId="60C6A975" w14:textId="77777777" w:rsidR="00214EAD" w:rsidRPr="00214EAD" w:rsidRDefault="00214EAD" w:rsidP="00214EAD">
      <w:pPr>
        <w:ind w:firstLine="567"/>
        <w:jc w:val="both"/>
      </w:pPr>
    </w:p>
    <w:p w14:paraId="405FDF3F" w14:textId="7D69D23C" w:rsidR="00214EAD" w:rsidRPr="00214EAD" w:rsidRDefault="00214EAD" w:rsidP="00214EAD">
      <w:pPr>
        <w:ind w:firstLine="567"/>
        <w:jc w:val="both"/>
      </w:pPr>
      <w:r w:rsidRPr="00214EAD">
        <w:rPr>
          <w:noProof/>
        </w:rPr>
        <w:drawing>
          <wp:inline distT="0" distB="0" distL="0" distR="0" wp14:anchorId="11CA2584" wp14:editId="2079D840">
            <wp:extent cx="6119495" cy="3777615"/>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119495" cy="3777615"/>
                    </a:xfrm>
                    <a:prstGeom prst="rect">
                      <a:avLst/>
                    </a:prstGeom>
                    <a:noFill/>
                    <a:ln>
                      <a:noFill/>
                    </a:ln>
                  </pic:spPr>
                </pic:pic>
              </a:graphicData>
            </a:graphic>
          </wp:inline>
        </w:drawing>
      </w:r>
    </w:p>
    <w:p w14:paraId="39044363" w14:textId="77777777" w:rsidR="00214EAD" w:rsidRPr="00214EAD" w:rsidRDefault="00214EAD" w:rsidP="00214EAD">
      <w:pPr>
        <w:ind w:firstLine="567"/>
        <w:jc w:val="both"/>
      </w:pPr>
    </w:p>
    <w:p w14:paraId="7399FC16" w14:textId="77777777" w:rsidR="00214EAD" w:rsidRPr="00214EAD" w:rsidRDefault="00214EAD" w:rsidP="00214EAD">
      <w:pPr>
        <w:ind w:firstLine="567"/>
        <w:jc w:val="both"/>
      </w:pPr>
    </w:p>
    <w:p w14:paraId="7568D100" w14:textId="77777777" w:rsidR="00214EAD" w:rsidRPr="00214EAD" w:rsidRDefault="00214EAD" w:rsidP="00214EAD">
      <w:pPr>
        <w:ind w:firstLine="567"/>
        <w:jc w:val="both"/>
      </w:pPr>
    </w:p>
    <w:p w14:paraId="5126D453" w14:textId="77777777" w:rsidR="00214EAD" w:rsidRPr="00214EAD" w:rsidRDefault="00214EAD" w:rsidP="00214EAD">
      <w:pPr>
        <w:ind w:firstLine="567"/>
        <w:jc w:val="both"/>
      </w:pPr>
    </w:p>
    <w:p w14:paraId="59AC6093" w14:textId="351F29F6" w:rsidR="00214EAD" w:rsidRPr="00214EAD" w:rsidRDefault="00214EAD" w:rsidP="00214EAD">
      <w:pPr>
        <w:ind w:firstLine="567"/>
        <w:jc w:val="both"/>
      </w:pPr>
      <w:r w:rsidRPr="00214EAD">
        <w:rPr>
          <w:noProof/>
        </w:rPr>
        <w:drawing>
          <wp:inline distT="0" distB="0" distL="0" distR="0" wp14:anchorId="130DFD37" wp14:editId="2A4F0929">
            <wp:extent cx="6119495" cy="3474085"/>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119495" cy="3474085"/>
                    </a:xfrm>
                    <a:prstGeom prst="rect">
                      <a:avLst/>
                    </a:prstGeom>
                    <a:noFill/>
                    <a:ln>
                      <a:noFill/>
                    </a:ln>
                  </pic:spPr>
                </pic:pic>
              </a:graphicData>
            </a:graphic>
          </wp:inline>
        </w:drawing>
      </w:r>
    </w:p>
    <w:p w14:paraId="4501BADF" w14:textId="77777777" w:rsidR="00214EAD" w:rsidRPr="00214EAD" w:rsidRDefault="00214EAD" w:rsidP="00214EAD">
      <w:pPr>
        <w:ind w:firstLine="567"/>
        <w:jc w:val="both"/>
      </w:pPr>
    </w:p>
    <w:p w14:paraId="6E6AE42F" w14:textId="77777777" w:rsidR="00214EAD" w:rsidRPr="00214EAD" w:rsidRDefault="00214EAD" w:rsidP="00214EAD">
      <w:pPr>
        <w:jc w:val="center"/>
      </w:pPr>
    </w:p>
    <w:p w14:paraId="15C0E3DA" w14:textId="77777777" w:rsidR="00214EAD" w:rsidRPr="00214EAD" w:rsidRDefault="00214EAD" w:rsidP="00214EAD">
      <w:pPr>
        <w:jc w:val="center"/>
      </w:pPr>
    </w:p>
    <w:p w14:paraId="23F1D094" w14:textId="77777777" w:rsidR="00214EAD" w:rsidRPr="00214EAD" w:rsidRDefault="00214EAD" w:rsidP="00214EAD">
      <w:pPr>
        <w:jc w:val="center"/>
      </w:pPr>
    </w:p>
    <w:p w14:paraId="0EDB81F4" w14:textId="77777777" w:rsidR="00214EAD" w:rsidRPr="00214EAD" w:rsidRDefault="00214EAD" w:rsidP="00214EAD">
      <w:pPr>
        <w:jc w:val="center"/>
      </w:pPr>
      <w:r w:rsidRPr="00214EAD">
        <w:t>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ООО «Топкинский цемент» и объемам транспортных услуг на период регулирования:</w:t>
      </w:r>
    </w:p>
    <w:p w14:paraId="16152C5C" w14:textId="77777777" w:rsidR="00214EAD" w:rsidRPr="00214EAD" w:rsidRDefault="00214EAD" w:rsidP="00214EAD">
      <w:pPr>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404"/>
        <w:gridCol w:w="1486"/>
        <w:gridCol w:w="1060"/>
        <w:gridCol w:w="952"/>
        <w:gridCol w:w="1486"/>
        <w:gridCol w:w="1121"/>
        <w:gridCol w:w="667"/>
      </w:tblGrid>
      <w:tr w:rsidR="00214EAD" w:rsidRPr="00214EAD" w14:paraId="75AD1FA2" w14:textId="77777777" w:rsidTr="00263C25">
        <w:trPr>
          <w:trHeight w:val="930"/>
        </w:trPr>
        <w:tc>
          <w:tcPr>
            <w:tcW w:w="1737" w:type="dxa"/>
            <w:shd w:val="clear" w:color="auto" w:fill="auto"/>
            <w:hideMark/>
          </w:tcPr>
          <w:p w14:paraId="45537A2C" w14:textId="77777777" w:rsidR="00214EAD" w:rsidRPr="00214EAD" w:rsidRDefault="00214EAD" w:rsidP="00214EAD">
            <w:pPr>
              <w:jc w:val="center"/>
            </w:pPr>
            <w:r w:rsidRPr="00214EAD">
              <w:t>регулируемые услуги</w:t>
            </w:r>
          </w:p>
        </w:tc>
        <w:tc>
          <w:tcPr>
            <w:tcW w:w="1639" w:type="dxa"/>
            <w:shd w:val="clear" w:color="auto" w:fill="auto"/>
            <w:hideMark/>
          </w:tcPr>
          <w:p w14:paraId="2E82BF08" w14:textId="77777777" w:rsidR="00214EAD" w:rsidRPr="00214EAD" w:rsidRDefault="00214EAD" w:rsidP="00214EAD">
            <w:pPr>
              <w:jc w:val="center"/>
            </w:pPr>
            <w:r w:rsidRPr="00214EAD">
              <w:t>действующий тариф</w:t>
            </w:r>
          </w:p>
        </w:tc>
        <w:tc>
          <w:tcPr>
            <w:tcW w:w="1737" w:type="dxa"/>
            <w:shd w:val="clear" w:color="auto" w:fill="auto"/>
            <w:hideMark/>
          </w:tcPr>
          <w:p w14:paraId="68E74F99" w14:textId="77777777" w:rsidR="00214EAD" w:rsidRPr="00214EAD" w:rsidRDefault="00214EAD" w:rsidP="00214EAD">
            <w:pPr>
              <w:jc w:val="center"/>
            </w:pPr>
            <w:r w:rsidRPr="00214EAD">
              <w:t>объем на период регулирования</w:t>
            </w:r>
          </w:p>
        </w:tc>
        <w:tc>
          <w:tcPr>
            <w:tcW w:w="1471" w:type="dxa"/>
            <w:shd w:val="clear" w:color="auto" w:fill="auto"/>
            <w:hideMark/>
          </w:tcPr>
          <w:p w14:paraId="0CE59B8B" w14:textId="77777777" w:rsidR="00214EAD" w:rsidRPr="00214EAD" w:rsidRDefault="00214EAD" w:rsidP="00214EAD">
            <w:pPr>
              <w:jc w:val="center"/>
            </w:pPr>
            <w:r w:rsidRPr="00214EAD">
              <w:t>расчетная выручка</w:t>
            </w:r>
          </w:p>
        </w:tc>
        <w:tc>
          <w:tcPr>
            <w:tcW w:w="1647" w:type="dxa"/>
            <w:shd w:val="clear" w:color="auto" w:fill="auto"/>
            <w:hideMark/>
          </w:tcPr>
          <w:p w14:paraId="5F8CD9BE" w14:textId="77777777" w:rsidR="00214EAD" w:rsidRPr="00214EAD" w:rsidRDefault="00214EAD" w:rsidP="00214EAD">
            <w:pPr>
              <w:jc w:val="center"/>
            </w:pPr>
            <w:r w:rsidRPr="00214EAD">
              <w:t>доля выручки</w:t>
            </w:r>
          </w:p>
        </w:tc>
        <w:tc>
          <w:tcPr>
            <w:tcW w:w="2246" w:type="dxa"/>
            <w:shd w:val="clear" w:color="auto" w:fill="auto"/>
            <w:hideMark/>
          </w:tcPr>
          <w:p w14:paraId="398A3B58" w14:textId="77777777" w:rsidR="00214EAD" w:rsidRPr="00214EAD" w:rsidRDefault="00214EAD" w:rsidP="00214EAD">
            <w:pPr>
              <w:jc w:val="center"/>
            </w:pPr>
            <w:r w:rsidRPr="00214EAD">
              <w:t>Выручка на период регулирования</w:t>
            </w:r>
          </w:p>
        </w:tc>
        <w:tc>
          <w:tcPr>
            <w:tcW w:w="2281" w:type="dxa"/>
            <w:shd w:val="clear" w:color="auto" w:fill="auto"/>
            <w:hideMark/>
          </w:tcPr>
          <w:p w14:paraId="07137956" w14:textId="77777777" w:rsidR="00214EAD" w:rsidRPr="00214EAD" w:rsidRDefault="00214EAD" w:rsidP="00214EAD">
            <w:pPr>
              <w:jc w:val="center"/>
            </w:pPr>
            <w:r w:rsidRPr="00214EAD">
              <w:t>расчетный тариф</w:t>
            </w:r>
          </w:p>
        </w:tc>
        <w:tc>
          <w:tcPr>
            <w:tcW w:w="1701" w:type="dxa"/>
            <w:shd w:val="clear" w:color="auto" w:fill="auto"/>
            <w:hideMark/>
          </w:tcPr>
          <w:p w14:paraId="11228DF8" w14:textId="77777777" w:rsidR="00214EAD" w:rsidRPr="00214EAD" w:rsidRDefault="00214EAD" w:rsidP="00214EAD">
            <w:pPr>
              <w:jc w:val="center"/>
            </w:pPr>
            <w:r w:rsidRPr="00214EAD">
              <w:t>рост</w:t>
            </w:r>
          </w:p>
        </w:tc>
      </w:tr>
      <w:tr w:rsidR="00214EAD" w:rsidRPr="00214EAD" w14:paraId="0EC25C6A" w14:textId="77777777" w:rsidTr="00263C25">
        <w:trPr>
          <w:trHeight w:val="1244"/>
        </w:trPr>
        <w:tc>
          <w:tcPr>
            <w:tcW w:w="1737" w:type="dxa"/>
            <w:shd w:val="clear" w:color="auto" w:fill="auto"/>
            <w:hideMark/>
          </w:tcPr>
          <w:p w14:paraId="0DA38111" w14:textId="77777777" w:rsidR="00214EAD" w:rsidRPr="00214EAD" w:rsidRDefault="00214EAD" w:rsidP="00214EAD">
            <w:pPr>
              <w:jc w:val="center"/>
            </w:pPr>
            <w:r w:rsidRPr="00214EAD">
              <w:t xml:space="preserve">услуги подачи/уборки вагонов,  лок/час </w:t>
            </w:r>
          </w:p>
        </w:tc>
        <w:tc>
          <w:tcPr>
            <w:tcW w:w="1639" w:type="dxa"/>
            <w:shd w:val="clear" w:color="auto" w:fill="auto"/>
            <w:hideMark/>
          </w:tcPr>
          <w:p w14:paraId="549B1C5A" w14:textId="77777777" w:rsidR="00214EAD" w:rsidRPr="00214EAD" w:rsidRDefault="00214EAD" w:rsidP="00214EAD">
            <w:pPr>
              <w:jc w:val="center"/>
            </w:pPr>
            <w:r w:rsidRPr="00214EAD">
              <w:t>2743,03</w:t>
            </w:r>
          </w:p>
        </w:tc>
        <w:tc>
          <w:tcPr>
            <w:tcW w:w="1737" w:type="dxa"/>
            <w:shd w:val="clear" w:color="auto" w:fill="auto"/>
            <w:hideMark/>
          </w:tcPr>
          <w:p w14:paraId="5D9B84DB" w14:textId="77777777" w:rsidR="00214EAD" w:rsidRPr="00214EAD" w:rsidRDefault="00214EAD" w:rsidP="00214EAD">
            <w:pPr>
              <w:jc w:val="center"/>
            </w:pPr>
            <w:r w:rsidRPr="00214EAD">
              <w:t>11573,23</w:t>
            </w:r>
          </w:p>
        </w:tc>
        <w:tc>
          <w:tcPr>
            <w:tcW w:w="1471" w:type="dxa"/>
            <w:shd w:val="clear" w:color="auto" w:fill="auto"/>
            <w:hideMark/>
          </w:tcPr>
          <w:p w14:paraId="3244AF6F" w14:textId="77777777" w:rsidR="00214EAD" w:rsidRPr="00214EAD" w:rsidRDefault="00214EAD" w:rsidP="00214EAD">
            <w:pPr>
              <w:jc w:val="center"/>
            </w:pPr>
            <w:r w:rsidRPr="00214EAD">
              <w:t>31745,70</w:t>
            </w:r>
          </w:p>
        </w:tc>
        <w:tc>
          <w:tcPr>
            <w:tcW w:w="1647" w:type="dxa"/>
            <w:shd w:val="clear" w:color="auto" w:fill="auto"/>
            <w:hideMark/>
          </w:tcPr>
          <w:p w14:paraId="100B020E" w14:textId="77777777" w:rsidR="00214EAD" w:rsidRPr="00214EAD" w:rsidRDefault="00214EAD" w:rsidP="00214EAD">
            <w:pPr>
              <w:jc w:val="center"/>
            </w:pPr>
            <w:r w:rsidRPr="00214EAD">
              <w:t>0,4920</w:t>
            </w:r>
          </w:p>
        </w:tc>
        <w:tc>
          <w:tcPr>
            <w:tcW w:w="2246" w:type="dxa"/>
            <w:shd w:val="clear" w:color="auto" w:fill="auto"/>
            <w:hideMark/>
          </w:tcPr>
          <w:p w14:paraId="115A8691" w14:textId="77777777" w:rsidR="00214EAD" w:rsidRPr="00214EAD" w:rsidRDefault="00214EAD" w:rsidP="00214EAD">
            <w:pPr>
              <w:jc w:val="center"/>
            </w:pPr>
            <w:r w:rsidRPr="00214EAD">
              <w:t>37732,92</w:t>
            </w:r>
          </w:p>
        </w:tc>
        <w:tc>
          <w:tcPr>
            <w:tcW w:w="2281" w:type="dxa"/>
            <w:shd w:val="clear" w:color="auto" w:fill="auto"/>
            <w:hideMark/>
          </w:tcPr>
          <w:p w14:paraId="58E913FC" w14:textId="77777777" w:rsidR="00214EAD" w:rsidRPr="00214EAD" w:rsidRDefault="00214EAD" w:rsidP="00214EAD">
            <w:pPr>
              <w:jc w:val="center"/>
            </w:pPr>
            <w:r w:rsidRPr="00214EAD">
              <w:t>3260,36</w:t>
            </w:r>
          </w:p>
        </w:tc>
        <w:tc>
          <w:tcPr>
            <w:tcW w:w="1701" w:type="dxa"/>
            <w:shd w:val="clear" w:color="auto" w:fill="auto"/>
            <w:hideMark/>
          </w:tcPr>
          <w:p w14:paraId="00B083F1" w14:textId="77777777" w:rsidR="00214EAD" w:rsidRPr="00214EAD" w:rsidRDefault="00214EAD" w:rsidP="00214EAD">
            <w:pPr>
              <w:jc w:val="center"/>
            </w:pPr>
            <w:r w:rsidRPr="00214EAD">
              <w:t>1,189</w:t>
            </w:r>
          </w:p>
        </w:tc>
      </w:tr>
      <w:tr w:rsidR="00214EAD" w:rsidRPr="00214EAD" w14:paraId="19E9B3EB" w14:textId="77777777" w:rsidTr="00263C25">
        <w:trPr>
          <w:trHeight w:val="850"/>
        </w:trPr>
        <w:tc>
          <w:tcPr>
            <w:tcW w:w="1737" w:type="dxa"/>
            <w:shd w:val="clear" w:color="auto" w:fill="auto"/>
            <w:hideMark/>
          </w:tcPr>
          <w:p w14:paraId="51601A43" w14:textId="77777777" w:rsidR="00214EAD" w:rsidRPr="00214EAD" w:rsidRDefault="00214EAD" w:rsidP="00214EAD">
            <w:pPr>
              <w:jc w:val="center"/>
            </w:pPr>
            <w:r w:rsidRPr="00214EAD">
              <w:t>Работа локомотива, лок/час</w:t>
            </w:r>
          </w:p>
        </w:tc>
        <w:tc>
          <w:tcPr>
            <w:tcW w:w="1639" w:type="dxa"/>
            <w:shd w:val="clear" w:color="auto" w:fill="auto"/>
            <w:hideMark/>
          </w:tcPr>
          <w:p w14:paraId="6EDC53D1" w14:textId="77777777" w:rsidR="00214EAD" w:rsidRPr="00214EAD" w:rsidRDefault="00214EAD" w:rsidP="00214EAD">
            <w:pPr>
              <w:jc w:val="center"/>
            </w:pPr>
            <w:r w:rsidRPr="00214EAD">
              <w:t>2743,03</w:t>
            </w:r>
          </w:p>
        </w:tc>
        <w:tc>
          <w:tcPr>
            <w:tcW w:w="1737" w:type="dxa"/>
            <w:shd w:val="clear" w:color="auto" w:fill="auto"/>
            <w:hideMark/>
          </w:tcPr>
          <w:p w14:paraId="1588686C" w14:textId="77777777" w:rsidR="00214EAD" w:rsidRPr="00214EAD" w:rsidRDefault="00214EAD" w:rsidP="00214EAD">
            <w:pPr>
              <w:jc w:val="center"/>
            </w:pPr>
            <w:r w:rsidRPr="00214EAD">
              <w:t>11573,23</w:t>
            </w:r>
          </w:p>
        </w:tc>
        <w:tc>
          <w:tcPr>
            <w:tcW w:w="1471" w:type="dxa"/>
            <w:shd w:val="clear" w:color="auto" w:fill="auto"/>
            <w:hideMark/>
          </w:tcPr>
          <w:p w14:paraId="2D1AB580" w14:textId="77777777" w:rsidR="00214EAD" w:rsidRPr="00214EAD" w:rsidRDefault="00214EAD" w:rsidP="00214EAD">
            <w:pPr>
              <w:jc w:val="center"/>
            </w:pPr>
            <w:r w:rsidRPr="00214EAD">
              <w:t>31745,70</w:t>
            </w:r>
          </w:p>
        </w:tc>
        <w:tc>
          <w:tcPr>
            <w:tcW w:w="1647" w:type="dxa"/>
            <w:shd w:val="clear" w:color="auto" w:fill="auto"/>
            <w:hideMark/>
          </w:tcPr>
          <w:p w14:paraId="74B1C72A" w14:textId="77777777" w:rsidR="00214EAD" w:rsidRPr="00214EAD" w:rsidRDefault="00214EAD" w:rsidP="00214EAD">
            <w:pPr>
              <w:jc w:val="center"/>
            </w:pPr>
            <w:r w:rsidRPr="00214EAD">
              <w:t>0,4920</w:t>
            </w:r>
          </w:p>
        </w:tc>
        <w:tc>
          <w:tcPr>
            <w:tcW w:w="2246" w:type="dxa"/>
            <w:shd w:val="clear" w:color="auto" w:fill="auto"/>
            <w:hideMark/>
          </w:tcPr>
          <w:p w14:paraId="63328407" w14:textId="77777777" w:rsidR="00214EAD" w:rsidRPr="00214EAD" w:rsidRDefault="00214EAD" w:rsidP="00214EAD">
            <w:pPr>
              <w:jc w:val="center"/>
            </w:pPr>
            <w:r w:rsidRPr="00214EAD">
              <w:t>37732,92</w:t>
            </w:r>
          </w:p>
        </w:tc>
        <w:tc>
          <w:tcPr>
            <w:tcW w:w="2281" w:type="dxa"/>
            <w:shd w:val="clear" w:color="auto" w:fill="auto"/>
            <w:hideMark/>
          </w:tcPr>
          <w:p w14:paraId="23FFDE6E" w14:textId="77777777" w:rsidR="00214EAD" w:rsidRPr="00214EAD" w:rsidRDefault="00214EAD" w:rsidP="00214EAD">
            <w:pPr>
              <w:jc w:val="center"/>
            </w:pPr>
            <w:r w:rsidRPr="00214EAD">
              <w:t>3260,36</w:t>
            </w:r>
          </w:p>
        </w:tc>
        <w:tc>
          <w:tcPr>
            <w:tcW w:w="1701" w:type="dxa"/>
            <w:shd w:val="clear" w:color="auto" w:fill="auto"/>
            <w:hideMark/>
          </w:tcPr>
          <w:p w14:paraId="2A04EC4B" w14:textId="77777777" w:rsidR="00214EAD" w:rsidRPr="00214EAD" w:rsidRDefault="00214EAD" w:rsidP="00214EAD">
            <w:pPr>
              <w:jc w:val="center"/>
            </w:pPr>
            <w:r w:rsidRPr="00214EAD">
              <w:t>1,189</w:t>
            </w:r>
          </w:p>
        </w:tc>
      </w:tr>
      <w:tr w:rsidR="00214EAD" w:rsidRPr="00214EAD" w14:paraId="1C2B9A8A" w14:textId="77777777" w:rsidTr="00263C25">
        <w:trPr>
          <w:trHeight w:val="930"/>
        </w:trPr>
        <w:tc>
          <w:tcPr>
            <w:tcW w:w="1737" w:type="dxa"/>
            <w:shd w:val="clear" w:color="auto" w:fill="auto"/>
            <w:hideMark/>
          </w:tcPr>
          <w:p w14:paraId="35A7FA77" w14:textId="77777777" w:rsidR="00214EAD" w:rsidRPr="00214EAD" w:rsidRDefault="00214EAD" w:rsidP="00214EAD">
            <w:pPr>
              <w:jc w:val="center"/>
            </w:pPr>
            <w:r w:rsidRPr="00214EAD">
              <w:t>Отстой вагонов (эксплуатация ж/д путей),       ваг. /час.</w:t>
            </w:r>
          </w:p>
        </w:tc>
        <w:tc>
          <w:tcPr>
            <w:tcW w:w="1639" w:type="dxa"/>
            <w:shd w:val="clear" w:color="auto" w:fill="auto"/>
            <w:hideMark/>
          </w:tcPr>
          <w:p w14:paraId="084074A3" w14:textId="77777777" w:rsidR="00214EAD" w:rsidRPr="00214EAD" w:rsidRDefault="00214EAD" w:rsidP="00214EAD">
            <w:pPr>
              <w:jc w:val="center"/>
            </w:pPr>
            <w:r w:rsidRPr="00214EAD">
              <w:t>0,74</w:t>
            </w:r>
          </w:p>
        </w:tc>
        <w:tc>
          <w:tcPr>
            <w:tcW w:w="1737" w:type="dxa"/>
            <w:shd w:val="clear" w:color="auto" w:fill="auto"/>
            <w:hideMark/>
          </w:tcPr>
          <w:p w14:paraId="2BC736AE" w14:textId="77777777" w:rsidR="00214EAD" w:rsidRPr="00214EAD" w:rsidRDefault="00214EAD" w:rsidP="00214EAD">
            <w:pPr>
              <w:jc w:val="center"/>
            </w:pPr>
            <w:r w:rsidRPr="00214EAD">
              <w:t>1392686,80</w:t>
            </w:r>
          </w:p>
        </w:tc>
        <w:tc>
          <w:tcPr>
            <w:tcW w:w="1471" w:type="dxa"/>
            <w:shd w:val="clear" w:color="auto" w:fill="auto"/>
            <w:hideMark/>
          </w:tcPr>
          <w:p w14:paraId="14898429" w14:textId="77777777" w:rsidR="00214EAD" w:rsidRPr="00214EAD" w:rsidRDefault="00214EAD" w:rsidP="00214EAD">
            <w:pPr>
              <w:jc w:val="center"/>
            </w:pPr>
            <w:r w:rsidRPr="00214EAD">
              <w:t>1030,59</w:t>
            </w:r>
          </w:p>
        </w:tc>
        <w:tc>
          <w:tcPr>
            <w:tcW w:w="1647" w:type="dxa"/>
            <w:shd w:val="clear" w:color="auto" w:fill="auto"/>
            <w:hideMark/>
          </w:tcPr>
          <w:p w14:paraId="7A9FCF4A" w14:textId="77777777" w:rsidR="00214EAD" w:rsidRPr="00214EAD" w:rsidRDefault="00214EAD" w:rsidP="00214EAD">
            <w:pPr>
              <w:jc w:val="center"/>
            </w:pPr>
            <w:r w:rsidRPr="00214EAD">
              <w:t>0,0160</w:t>
            </w:r>
          </w:p>
        </w:tc>
        <w:tc>
          <w:tcPr>
            <w:tcW w:w="2246" w:type="dxa"/>
            <w:shd w:val="clear" w:color="auto" w:fill="auto"/>
            <w:hideMark/>
          </w:tcPr>
          <w:p w14:paraId="5FE04523" w14:textId="77777777" w:rsidR="00214EAD" w:rsidRPr="00214EAD" w:rsidRDefault="00214EAD" w:rsidP="00214EAD">
            <w:pPr>
              <w:jc w:val="center"/>
            </w:pPr>
            <w:r w:rsidRPr="00214EAD">
              <w:t>1224,96</w:t>
            </w:r>
          </w:p>
        </w:tc>
        <w:tc>
          <w:tcPr>
            <w:tcW w:w="2281" w:type="dxa"/>
            <w:shd w:val="clear" w:color="auto" w:fill="auto"/>
            <w:hideMark/>
          </w:tcPr>
          <w:p w14:paraId="39C94846" w14:textId="77777777" w:rsidR="00214EAD" w:rsidRPr="00214EAD" w:rsidRDefault="00214EAD" w:rsidP="00214EAD">
            <w:pPr>
              <w:jc w:val="center"/>
            </w:pPr>
            <w:r w:rsidRPr="00214EAD">
              <w:t>0,88</w:t>
            </w:r>
          </w:p>
        </w:tc>
        <w:tc>
          <w:tcPr>
            <w:tcW w:w="1701" w:type="dxa"/>
            <w:shd w:val="clear" w:color="auto" w:fill="auto"/>
            <w:hideMark/>
          </w:tcPr>
          <w:p w14:paraId="79E6893B" w14:textId="77777777" w:rsidR="00214EAD" w:rsidRPr="00214EAD" w:rsidRDefault="00214EAD" w:rsidP="00214EAD">
            <w:pPr>
              <w:jc w:val="center"/>
            </w:pPr>
            <w:r w:rsidRPr="00214EAD">
              <w:t>1,189</w:t>
            </w:r>
          </w:p>
        </w:tc>
      </w:tr>
      <w:tr w:rsidR="00214EAD" w:rsidRPr="00214EAD" w14:paraId="5D8DD467" w14:textId="77777777" w:rsidTr="00263C25">
        <w:trPr>
          <w:trHeight w:val="540"/>
        </w:trPr>
        <w:tc>
          <w:tcPr>
            <w:tcW w:w="1737" w:type="dxa"/>
            <w:shd w:val="clear" w:color="auto" w:fill="auto"/>
            <w:hideMark/>
          </w:tcPr>
          <w:p w14:paraId="4FD46E95" w14:textId="77777777" w:rsidR="00214EAD" w:rsidRPr="00214EAD" w:rsidRDefault="00214EAD" w:rsidP="00214EAD">
            <w:pPr>
              <w:jc w:val="center"/>
            </w:pPr>
            <w:r w:rsidRPr="00214EAD">
              <w:t>Итого</w:t>
            </w:r>
          </w:p>
        </w:tc>
        <w:tc>
          <w:tcPr>
            <w:tcW w:w="1639" w:type="dxa"/>
            <w:shd w:val="clear" w:color="auto" w:fill="auto"/>
            <w:hideMark/>
          </w:tcPr>
          <w:p w14:paraId="23A32ACA" w14:textId="77777777" w:rsidR="00214EAD" w:rsidRPr="00214EAD" w:rsidRDefault="00214EAD" w:rsidP="00214EAD">
            <w:pPr>
              <w:jc w:val="center"/>
            </w:pPr>
            <w:r w:rsidRPr="00214EAD">
              <w:t> </w:t>
            </w:r>
          </w:p>
        </w:tc>
        <w:tc>
          <w:tcPr>
            <w:tcW w:w="1737" w:type="dxa"/>
            <w:shd w:val="clear" w:color="auto" w:fill="auto"/>
            <w:hideMark/>
          </w:tcPr>
          <w:p w14:paraId="45AD46FF" w14:textId="77777777" w:rsidR="00214EAD" w:rsidRPr="00214EAD" w:rsidRDefault="00214EAD" w:rsidP="00214EAD">
            <w:pPr>
              <w:jc w:val="center"/>
            </w:pPr>
            <w:r w:rsidRPr="00214EAD">
              <w:t> </w:t>
            </w:r>
          </w:p>
        </w:tc>
        <w:tc>
          <w:tcPr>
            <w:tcW w:w="1471" w:type="dxa"/>
            <w:shd w:val="clear" w:color="auto" w:fill="auto"/>
            <w:hideMark/>
          </w:tcPr>
          <w:p w14:paraId="238986A5" w14:textId="77777777" w:rsidR="00214EAD" w:rsidRPr="00214EAD" w:rsidRDefault="00214EAD" w:rsidP="00214EAD">
            <w:pPr>
              <w:jc w:val="center"/>
            </w:pPr>
            <w:r w:rsidRPr="00214EAD">
              <w:t>64521,99</w:t>
            </w:r>
          </w:p>
        </w:tc>
        <w:tc>
          <w:tcPr>
            <w:tcW w:w="1647" w:type="dxa"/>
            <w:shd w:val="clear" w:color="auto" w:fill="auto"/>
            <w:hideMark/>
          </w:tcPr>
          <w:p w14:paraId="6DFF31E5" w14:textId="77777777" w:rsidR="00214EAD" w:rsidRPr="00214EAD" w:rsidRDefault="00214EAD" w:rsidP="00214EAD">
            <w:pPr>
              <w:jc w:val="center"/>
            </w:pPr>
            <w:r w:rsidRPr="00214EAD">
              <w:t> </w:t>
            </w:r>
          </w:p>
        </w:tc>
        <w:tc>
          <w:tcPr>
            <w:tcW w:w="2246" w:type="dxa"/>
            <w:shd w:val="clear" w:color="auto" w:fill="auto"/>
            <w:hideMark/>
          </w:tcPr>
          <w:p w14:paraId="722A02BE" w14:textId="77777777" w:rsidR="00214EAD" w:rsidRPr="00214EAD" w:rsidRDefault="00214EAD" w:rsidP="00214EAD">
            <w:pPr>
              <w:jc w:val="center"/>
            </w:pPr>
            <w:r w:rsidRPr="00214EAD">
              <w:t>76690,80</w:t>
            </w:r>
          </w:p>
        </w:tc>
        <w:tc>
          <w:tcPr>
            <w:tcW w:w="2281" w:type="dxa"/>
            <w:shd w:val="clear" w:color="auto" w:fill="auto"/>
            <w:hideMark/>
          </w:tcPr>
          <w:p w14:paraId="50B82A3C" w14:textId="77777777" w:rsidR="00214EAD" w:rsidRPr="00214EAD" w:rsidRDefault="00214EAD" w:rsidP="00214EAD">
            <w:pPr>
              <w:jc w:val="center"/>
            </w:pPr>
            <w:r w:rsidRPr="00214EAD">
              <w:t> </w:t>
            </w:r>
          </w:p>
        </w:tc>
        <w:tc>
          <w:tcPr>
            <w:tcW w:w="1701" w:type="dxa"/>
            <w:shd w:val="clear" w:color="auto" w:fill="auto"/>
            <w:hideMark/>
          </w:tcPr>
          <w:p w14:paraId="44391956" w14:textId="77777777" w:rsidR="00214EAD" w:rsidRPr="00214EAD" w:rsidRDefault="00214EAD" w:rsidP="00214EAD">
            <w:pPr>
              <w:jc w:val="center"/>
            </w:pPr>
            <w:r w:rsidRPr="00214EAD">
              <w:t> </w:t>
            </w:r>
          </w:p>
        </w:tc>
      </w:tr>
    </w:tbl>
    <w:p w14:paraId="251A5D4B" w14:textId="77777777" w:rsidR="00214EAD" w:rsidRPr="00214EAD" w:rsidRDefault="00214EAD" w:rsidP="00214EAD">
      <w:pPr>
        <w:jc w:val="center"/>
      </w:pPr>
    </w:p>
    <w:p w14:paraId="7F79D2F8" w14:textId="77777777" w:rsidR="00214EAD" w:rsidRPr="00214EAD" w:rsidRDefault="00214EAD" w:rsidP="00214EAD">
      <w:pPr>
        <w:ind w:firstLine="567"/>
        <w:jc w:val="both"/>
      </w:pPr>
    </w:p>
    <w:p w14:paraId="7F9F744B" w14:textId="77777777" w:rsidR="00214EAD" w:rsidRPr="00214EAD" w:rsidRDefault="00214EAD" w:rsidP="00214EAD">
      <w:pPr>
        <w:ind w:firstLine="567"/>
        <w:jc w:val="both"/>
      </w:pPr>
    </w:p>
    <w:p w14:paraId="28255A75" w14:textId="0FAD70BB" w:rsidR="00F200C0" w:rsidRDefault="00F200C0" w:rsidP="00214EAD">
      <w:pPr>
        <w:tabs>
          <w:tab w:val="left" w:pos="5580"/>
          <w:tab w:val="left" w:pos="9498"/>
        </w:tabs>
        <w:ind w:right="-569" w:firstLine="709"/>
      </w:pPr>
    </w:p>
    <w:sectPr w:rsidR="00F200C0" w:rsidSect="00214EAD">
      <w:pgSz w:w="11906" w:h="16838"/>
      <w:pgMar w:top="709" w:right="851"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B26E" w14:textId="77777777" w:rsidR="000C3056" w:rsidRDefault="000C3056"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1EFF1648" w14:textId="77777777" w:rsidR="000C3056" w:rsidRDefault="000C30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52F6" w14:textId="77777777" w:rsidR="000C3056" w:rsidRDefault="000C30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8D1C10" w:rsidRDefault="008D1C10">
        <w:pPr>
          <w:pStyle w:val="a5"/>
          <w:jc w:val="center"/>
        </w:pPr>
      </w:p>
      <w:p w14:paraId="482E78E0" w14:textId="10093FFE"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E6BF" w14:textId="77777777" w:rsidR="000C3056" w:rsidRDefault="000C3056">
    <w:pPr>
      <w:pStyle w:val="a5"/>
      <w:jc w:val="center"/>
    </w:pPr>
    <w:r>
      <w:fldChar w:fldCharType="begin"/>
    </w:r>
    <w:r>
      <w:instrText>PAGE   \* MERGEFORMAT</w:instrText>
    </w:r>
    <w:r>
      <w:fldChar w:fldCharType="separate"/>
    </w:r>
    <w:r>
      <w:rPr>
        <w:noProof/>
      </w:rPr>
      <w:t>100</w:t>
    </w:r>
    <w:r>
      <w:fldChar w:fldCharType="end"/>
    </w:r>
  </w:p>
  <w:p w14:paraId="4F82FA57" w14:textId="77777777" w:rsidR="000C3056" w:rsidRDefault="000C3056" w:rsidP="003421ED">
    <w:pPr>
      <w:pStyle w:val="a5"/>
      <w:tabs>
        <w:tab w:val="clear" w:pos="4677"/>
        <w:tab w:val="clear" w:pos="9355"/>
        <w:tab w:val="left" w:pos="74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0483" w14:textId="77777777" w:rsidR="000C3056" w:rsidRDefault="000C3056" w:rsidP="000152AF">
    <w:pPr>
      <w:pStyle w:val="a5"/>
      <w:jc w:val="center"/>
    </w:pPr>
  </w:p>
  <w:p w14:paraId="42BED14F" w14:textId="77777777" w:rsidR="000C3056" w:rsidRDefault="000C305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235EB66E" w14:textId="77777777" w:rsidR="00A66895" w:rsidRDefault="00A66895">
        <w:pPr>
          <w:pStyle w:val="a5"/>
          <w:jc w:val="center"/>
        </w:pPr>
        <w:r>
          <w:fldChar w:fldCharType="begin"/>
        </w:r>
        <w:r>
          <w:instrText xml:space="preserve"> PAGE   \* MERGEFORMAT </w:instrText>
        </w:r>
        <w:r>
          <w:fldChar w:fldCharType="separate"/>
        </w:r>
        <w:r>
          <w:rPr>
            <w:noProof/>
          </w:rPr>
          <w:t>32</w:t>
        </w:r>
        <w:r>
          <w:rPr>
            <w:noProof/>
          </w:rPr>
          <w:fldChar w:fldCharType="end"/>
        </w:r>
      </w:p>
    </w:sdtContent>
  </w:sdt>
  <w:p w14:paraId="03895695" w14:textId="77777777" w:rsidR="00A66895" w:rsidRDefault="00A6689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7EEC8078" w14:textId="77777777" w:rsidR="00A66895" w:rsidRDefault="00A66895">
        <w:pPr>
          <w:pStyle w:val="a5"/>
          <w:jc w:val="center"/>
        </w:pPr>
        <w:r>
          <w:fldChar w:fldCharType="begin"/>
        </w:r>
        <w:r>
          <w:instrText>PAGE   \* MERGEFORMAT</w:instrText>
        </w:r>
        <w:r>
          <w:fldChar w:fldCharType="separate"/>
        </w:r>
        <w:r>
          <w:rPr>
            <w:noProof/>
          </w:rPr>
          <w:t>31</w:t>
        </w:r>
        <w:r>
          <w:fldChar w:fldCharType="end"/>
        </w:r>
      </w:p>
    </w:sdtContent>
  </w:sdt>
  <w:p w14:paraId="52097786" w14:textId="77777777" w:rsidR="00A66895" w:rsidRDefault="00A66895">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63703"/>
      <w:docPartObj>
        <w:docPartGallery w:val="Page Numbers (Top of Page)"/>
        <w:docPartUnique/>
      </w:docPartObj>
    </w:sdtPr>
    <w:sdtEndPr/>
    <w:sdtContent>
      <w:p w14:paraId="3CEFE1E9" w14:textId="77777777" w:rsidR="001D5534" w:rsidRDefault="001D5534">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59BA6A54" w14:textId="77777777" w:rsidR="001D5534" w:rsidRDefault="001D5534">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267625"/>
      <w:docPartObj>
        <w:docPartGallery w:val="Page Numbers (Top of Page)"/>
        <w:docPartUnique/>
      </w:docPartObj>
    </w:sdtPr>
    <w:sdtEndPr/>
    <w:sdtContent>
      <w:p w14:paraId="6762F304" w14:textId="77777777" w:rsidR="001D5534" w:rsidRDefault="001D5534">
        <w:pPr>
          <w:pStyle w:val="a5"/>
          <w:jc w:val="center"/>
        </w:pPr>
        <w:r>
          <w:fldChar w:fldCharType="begin"/>
        </w:r>
        <w:r>
          <w:instrText>PAGE   \* MERGEFORMAT</w:instrText>
        </w:r>
        <w:r>
          <w:fldChar w:fldCharType="separate"/>
        </w:r>
        <w:r>
          <w:rPr>
            <w:noProof/>
          </w:rPr>
          <w:t>21</w:t>
        </w:r>
        <w:r>
          <w:fldChar w:fldCharType="end"/>
        </w:r>
      </w:p>
    </w:sdtContent>
  </w:sdt>
  <w:p w14:paraId="5A11D45E" w14:textId="77777777" w:rsidR="001D5534" w:rsidRDefault="001D5534">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595C" w14:textId="77777777" w:rsidR="00214EAD" w:rsidRDefault="00214EAD" w:rsidP="00793791">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5</w:t>
    </w:r>
    <w:r>
      <w:rPr>
        <w:rStyle w:val="af9"/>
      </w:rPr>
      <w:fldChar w:fldCharType="end"/>
    </w:r>
  </w:p>
  <w:p w14:paraId="0399D87F" w14:textId="77777777" w:rsidR="00214EAD" w:rsidRDefault="00214EAD">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ED7" w14:textId="77777777" w:rsidR="00214EAD" w:rsidRDefault="00214EAD" w:rsidP="00CF21D9">
    <w:pPr>
      <w:pStyle w:val="a5"/>
      <w:framePr w:h="277" w:hRule="exact" w:wrap="around" w:vAnchor="text" w:hAnchor="margin" w:xAlign="center" w:y="-282"/>
      <w:rPr>
        <w:rStyle w:val="af9"/>
      </w:rPr>
    </w:pPr>
    <w:r>
      <w:rPr>
        <w:rStyle w:val="af9"/>
      </w:rPr>
      <w:fldChar w:fldCharType="begin"/>
    </w:r>
    <w:r>
      <w:rPr>
        <w:rStyle w:val="af9"/>
      </w:rPr>
      <w:instrText xml:space="preserve">PAGE  </w:instrText>
    </w:r>
    <w:r>
      <w:rPr>
        <w:rStyle w:val="af9"/>
      </w:rPr>
      <w:fldChar w:fldCharType="separate"/>
    </w:r>
    <w:r>
      <w:rPr>
        <w:rStyle w:val="af9"/>
        <w:noProof/>
      </w:rPr>
      <w:t>25</w:t>
    </w:r>
    <w:r>
      <w:rPr>
        <w:rStyle w:val="af9"/>
      </w:rPr>
      <w:fldChar w:fldCharType="end"/>
    </w:r>
  </w:p>
  <w:p w14:paraId="7EF796EF" w14:textId="77777777" w:rsidR="00214EAD" w:rsidRDefault="00214E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23FDB"/>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146"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1071F7"/>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7369EA"/>
    <w:multiLevelType w:val="hybridMultilevel"/>
    <w:tmpl w:val="BD281D40"/>
    <w:lvl w:ilvl="0" w:tplc="416ADF58">
      <w:start w:val="202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5" w16cid:durableId="1190945490">
    <w:abstractNumId w:val="9"/>
  </w:num>
  <w:num w:numId="6" w16cid:durableId="1514950190">
    <w:abstractNumId w:val="10"/>
  </w:num>
  <w:num w:numId="7" w16cid:durableId="1993829370">
    <w:abstractNumId w:val="4"/>
  </w:num>
  <w:num w:numId="8" w16cid:durableId="452553029">
    <w:abstractNumId w:val="5"/>
  </w:num>
  <w:num w:numId="9" w16cid:durableId="1550266602">
    <w:abstractNumId w:val="6"/>
  </w:num>
  <w:num w:numId="10" w16cid:durableId="1154486761">
    <w:abstractNumId w:val="7"/>
  </w:num>
  <w:num w:numId="11" w16cid:durableId="1583876606">
    <w:abstractNumId w:val="11"/>
  </w:num>
  <w:num w:numId="12" w16cid:durableId="1985352992">
    <w:abstractNumId w:val="13"/>
  </w:num>
  <w:num w:numId="13" w16cid:durableId="691301247">
    <w:abstractNumId w:val="15"/>
  </w:num>
  <w:num w:numId="14" w16cid:durableId="1045135184">
    <w:abstractNumId w:val="8"/>
  </w:num>
  <w:num w:numId="15" w16cid:durableId="1992831287">
    <w:abstractNumId w:val="16"/>
  </w:num>
  <w:num w:numId="16" w16cid:durableId="1386755087">
    <w:abstractNumId w:val="17"/>
  </w:num>
  <w:num w:numId="17" w16cid:durableId="2047673897">
    <w:abstractNumId w:val="14"/>
  </w:num>
  <w:num w:numId="18" w16cid:durableId="122221148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267D6"/>
    <w:rsid w:val="00031526"/>
    <w:rsid w:val="0003291C"/>
    <w:rsid w:val="00036497"/>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40E2"/>
    <w:rsid w:val="0008620F"/>
    <w:rsid w:val="0008680C"/>
    <w:rsid w:val="0008705B"/>
    <w:rsid w:val="00090A90"/>
    <w:rsid w:val="000A2265"/>
    <w:rsid w:val="000A5C62"/>
    <w:rsid w:val="000B0FB3"/>
    <w:rsid w:val="000B1E10"/>
    <w:rsid w:val="000B25A0"/>
    <w:rsid w:val="000B4C4F"/>
    <w:rsid w:val="000B58A5"/>
    <w:rsid w:val="000B75A8"/>
    <w:rsid w:val="000C0EDC"/>
    <w:rsid w:val="000C2C0F"/>
    <w:rsid w:val="000C3056"/>
    <w:rsid w:val="000C3C1A"/>
    <w:rsid w:val="000C4077"/>
    <w:rsid w:val="000C7A5A"/>
    <w:rsid w:val="000D3143"/>
    <w:rsid w:val="000D6E3B"/>
    <w:rsid w:val="000E154A"/>
    <w:rsid w:val="000F2809"/>
    <w:rsid w:val="000F5FD9"/>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24C5"/>
    <w:rsid w:val="00175816"/>
    <w:rsid w:val="00175B8F"/>
    <w:rsid w:val="0017612E"/>
    <w:rsid w:val="001761B6"/>
    <w:rsid w:val="00181705"/>
    <w:rsid w:val="001849EE"/>
    <w:rsid w:val="001850D4"/>
    <w:rsid w:val="0019046B"/>
    <w:rsid w:val="00192276"/>
    <w:rsid w:val="00194D7C"/>
    <w:rsid w:val="00195290"/>
    <w:rsid w:val="00196509"/>
    <w:rsid w:val="001977A0"/>
    <w:rsid w:val="00197A86"/>
    <w:rsid w:val="001A4B79"/>
    <w:rsid w:val="001A5333"/>
    <w:rsid w:val="001A5454"/>
    <w:rsid w:val="001A6CD8"/>
    <w:rsid w:val="001C19B9"/>
    <w:rsid w:val="001C28F3"/>
    <w:rsid w:val="001C600A"/>
    <w:rsid w:val="001D2E8F"/>
    <w:rsid w:val="001D45BA"/>
    <w:rsid w:val="001D5534"/>
    <w:rsid w:val="001D712A"/>
    <w:rsid w:val="001E21A3"/>
    <w:rsid w:val="001E633D"/>
    <w:rsid w:val="001F0BB5"/>
    <w:rsid w:val="001F2DD0"/>
    <w:rsid w:val="001F30CF"/>
    <w:rsid w:val="001F3344"/>
    <w:rsid w:val="001F7D74"/>
    <w:rsid w:val="002009E6"/>
    <w:rsid w:val="002013FF"/>
    <w:rsid w:val="00202545"/>
    <w:rsid w:val="002059C3"/>
    <w:rsid w:val="00207944"/>
    <w:rsid w:val="0021460E"/>
    <w:rsid w:val="00214E04"/>
    <w:rsid w:val="00214EAD"/>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55B9E"/>
    <w:rsid w:val="00262564"/>
    <w:rsid w:val="00264433"/>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6991"/>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B12E7"/>
    <w:rsid w:val="003B2A81"/>
    <w:rsid w:val="003B2CE2"/>
    <w:rsid w:val="003B3F8D"/>
    <w:rsid w:val="003B4A5F"/>
    <w:rsid w:val="003B4D90"/>
    <w:rsid w:val="003B5405"/>
    <w:rsid w:val="003B76F4"/>
    <w:rsid w:val="003B7E14"/>
    <w:rsid w:val="003C2142"/>
    <w:rsid w:val="003C5D31"/>
    <w:rsid w:val="003D4364"/>
    <w:rsid w:val="003D4B2F"/>
    <w:rsid w:val="003E118F"/>
    <w:rsid w:val="003E7215"/>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CC0"/>
    <w:rsid w:val="00477FA9"/>
    <w:rsid w:val="00480F4E"/>
    <w:rsid w:val="004843CC"/>
    <w:rsid w:val="00485834"/>
    <w:rsid w:val="004862BC"/>
    <w:rsid w:val="00496D3E"/>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B11"/>
    <w:rsid w:val="00500DC2"/>
    <w:rsid w:val="00504AED"/>
    <w:rsid w:val="005055E4"/>
    <w:rsid w:val="0051190A"/>
    <w:rsid w:val="005131AB"/>
    <w:rsid w:val="00513576"/>
    <w:rsid w:val="00514DFA"/>
    <w:rsid w:val="005216D3"/>
    <w:rsid w:val="00521BF6"/>
    <w:rsid w:val="00522153"/>
    <w:rsid w:val="00523488"/>
    <w:rsid w:val="005249B1"/>
    <w:rsid w:val="00524B53"/>
    <w:rsid w:val="00530BED"/>
    <w:rsid w:val="00531EC9"/>
    <w:rsid w:val="0053261D"/>
    <w:rsid w:val="00535250"/>
    <w:rsid w:val="0053773E"/>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BAC"/>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7612"/>
    <w:rsid w:val="005F0479"/>
    <w:rsid w:val="005F593E"/>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F0E74"/>
    <w:rsid w:val="006F2488"/>
    <w:rsid w:val="00701E88"/>
    <w:rsid w:val="0071210C"/>
    <w:rsid w:val="00712316"/>
    <w:rsid w:val="007167C9"/>
    <w:rsid w:val="00720A7B"/>
    <w:rsid w:val="00724B48"/>
    <w:rsid w:val="007266A3"/>
    <w:rsid w:val="00742B20"/>
    <w:rsid w:val="007471B8"/>
    <w:rsid w:val="007472B1"/>
    <w:rsid w:val="00750BFB"/>
    <w:rsid w:val="00756FB8"/>
    <w:rsid w:val="00766301"/>
    <w:rsid w:val="00766E2E"/>
    <w:rsid w:val="0077170F"/>
    <w:rsid w:val="00774135"/>
    <w:rsid w:val="0078678D"/>
    <w:rsid w:val="00787562"/>
    <w:rsid w:val="00790894"/>
    <w:rsid w:val="007943BE"/>
    <w:rsid w:val="00795C84"/>
    <w:rsid w:val="00796E00"/>
    <w:rsid w:val="007A4659"/>
    <w:rsid w:val="007A6EE6"/>
    <w:rsid w:val="007B4E52"/>
    <w:rsid w:val="007B52D2"/>
    <w:rsid w:val="007D1ACB"/>
    <w:rsid w:val="007D65B9"/>
    <w:rsid w:val="007D69CE"/>
    <w:rsid w:val="007D79AD"/>
    <w:rsid w:val="007E2740"/>
    <w:rsid w:val="007E545A"/>
    <w:rsid w:val="007E5B2A"/>
    <w:rsid w:val="007F121E"/>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23C2"/>
    <w:rsid w:val="00843DF7"/>
    <w:rsid w:val="00846ED1"/>
    <w:rsid w:val="00847742"/>
    <w:rsid w:val="00850721"/>
    <w:rsid w:val="008520AB"/>
    <w:rsid w:val="00853E94"/>
    <w:rsid w:val="00855253"/>
    <w:rsid w:val="00860A1A"/>
    <w:rsid w:val="00860D2D"/>
    <w:rsid w:val="008612EE"/>
    <w:rsid w:val="0086204D"/>
    <w:rsid w:val="00863155"/>
    <w:rsid w:val="00864D6C"/>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1FF"/>
    <w:rsid w:val="008B4384"/>
    <w:rsid w:val="008B6831"/>
    <w:rsid w:val="008C1E5E"/>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D710A"/>
    <w:rsid w:val="009E28A0"/>
    <w:rsid w:val="009E540C"/>
    <w:rsid w:val="009E5621"/>
    <w:rsid w:val="009E59CA"/>
    <w:rsid w:val="009E60C3"/>
    <w:rsid w:val="009E7ECB"/>
    <w:rsid w:val="009F588A"/>
    <w:rsid w:val="009F6139"/>
    <w:rsid w:val="00A013AC"/>
    <w:rsid w:val="00A02579"/>
    <w:rsid w:val="00A039CA"/>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66895"/>
    <w:rsid w:val="00A67A74"/>
    <w:rsid w:val="00A73F6C"/>
    <w:rsid w:val="00A7667D"/>
    <w:rsid w:val="00A8234E"/>
    <w:rsid w:val="00A8451D"/>
    <w:rsid w:val="00A91219"/>
    <w:rsid w:val="00A925F8"/>
    <w:rsid w:val="00A92840"/>
    <w:rsid w:val="00A954FE"/>
    <w:rsid w:val="00A97A76"/>
    <w:rsid w:val="00AA0840"/>
    <w:rsid w:val="00AA0AB9"/>
    <w:rsid w:val="00AA1106"/>
    <w:rsid w:val="00AA32F4"/>
    <w:rsid w:val="00AA6563"/>
    <w:rsid w:val="00AA7794"/>
    <w:rsid w:val="00AB0125"/>
    <w:rsid w:val="00AB0860"/>
    <w:rsid w:val="00AB3107"/>
    <w:rsid w:val="00AB55E0"/>
    <w:rsid w:val="00AB70E5"/>
    <w:rsid w:val="00AC1706"/>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B4E"/>
    <w:rsid w:val="00B11B9E"/>
    <w:rsid w:val="00B1268A"/>
    <w:rsid w:val="00B177B3"/>
    <w:rsid w:val="00B17FCA"/>
    <w:rsid w:val="00B22AD5"/>
    <w:rsid w:val="00B26FEE"/>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79B9"/>
    <w:rsid w:val="00BD7F6D"/>
    <w:rsid w:val="00BE061F"/>
    <w:rsid w:val="00BE15AE"/>
    <w:rsid w:val="00BE76AB"/>
    <w:rsid w:val="00BE7AE2"/>
    <w:rsid w:val="00BF23F2"/>
    <w:rsid w:val="00BF2AAB"/>
    <w:rsid w:val="00BF4DC0"/>
    <w:rsid w:val="00BF50A0"/>
    <w:rsid w:val="00BF51CA"/>
    <w:rsid w:val="00BF562A"/>
    <w:rsid w:val="00BF704A"/>
    <w:rsid w:val="00C01CD5"/>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C58"/>
    <w:rsid w:val="00C62784"/>
    <w:rsid w:val="00C64D83"/>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A49"/>
    <w:rsid w:val="00D27FA4"/>
    <w:rsid w:val="00D312AE"/>
    <w:rsid w:val="00D334A1"/>
    <w:rsid w:val="00D34407"/>
    <w:rsid w:val="00D35D06"/>
    <w:rsid w:val="00D51586"/>
    <w:rsid w:val="00D539AC"/>
    <w:rsid w:val="00D54364"/>
    <w:rsid w:val="00D54614"/>
    <w:rsid w:val="00D57BD7"/>
    <w:rsid w:val="00D6000A"/>
    <w:rsid w:val="00D647EC"/>
    <w:rsid w:val="00D72AC3"/>
    <w:rsid w:val="00D74604"/>
    <w:rsid w:val="00D77571"/>
    <w:rsid w:val="00D810FE"/>
    <w:rsid w:val="00D82222"/>
    <w:rsid w:val="00D83800"/>
    <w:rsid w:val="00D900F0"/>
    <w:rsid w:val="00D9071A"/>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D72"/>
    <w:rsid w:val="00DE5295"/>
    <w:rsid w:val="00DE54F1"/>
    <w:rsid w:val="00DE5A09"/>
    <w:rsid w:val="00DE5EDB"/>
    <w:rsid w:val="00DE6DED"/>
    <w:rsid w:val="00DF25C6"/>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5E67"/>
    <w:rsid w:val="00E26009"/>
    <w:rsid w:val="00E3030F"/>
    <w:rsid w:val="00E3098D"/>
    <w:rsid w:val="00E36B59"/>
    <w:rsid w:val="00E45602"/>
    <w:rsid w:val="00E469EB"/>
    <w:rsid w:val="00E5332B"/>
    <w:rsid w:val="00E56047"/>
    <w:rsid w:val="00E6126C"/>
    <w:rsid w:val="00E62C01"/>
    <w:rsid w:val="00E63310"/>
    <w:rsid w:val="00E6334B"/>
    <w:rsid w:val="00E64C99"/>
    <w:rsid w:val="00E71AFE"/>
    <w:rsid w:val="00E725D0"/>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B7D72"/>
    <w:rsid w:val="00EC0F83"/>
    <w:rsid w:val="00ED30F2"/>
    <w:rsid w:val="00ED5172"/>
    <w:rsid w:val="00ED5500"/>
    <w:rsid w:val="00ED6D81"/>
    <w:rsid w:val="00EE1150"/>
    <w:rsid w:val="00EE32A2"/>
    <w:rsid w:val="00EE3870"/>
    <w:rsid w:val="00EE4763"/>
    <w:rsid w:val="00EF0B96"/>
    <w:rsid w:val="00EF0C66"/>
    <w:rsid w:val="00EF0FAA"/>
    <w:rsid w:val="00EF2E34"/>
    <w:rsid w:val="00EF4BA7"/>
    <w:rsid w:val="00F01D51"/>
    <w:rsid w:val="00F02B42"/>
    <w:rsid w:val="00F04388"/>
    <w:rsid w:val="00F05AA5"/>
    <w:rsid w:val="00F07760"/>
    <w:rsid w:val="00F10344"/>
    <w:rsid w:val="00F17DF6"/>
    <w:rsid w:val="00F200C0"/>
    <w:rsid w:val="00F2062C"/>
    <w:rsid w:val="00F2304B"/>
    <w:rsid w:val="00F30E1E"/>
    <w:rsid w:val="00F33662"/>
    <w:rsid w:val="00F33BD3"/>
    <w:rsid w:val="00F345F1"/>
    <w:rsid w:val="00F376BA"/>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2C9"/>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EEC"/>
    <w:rsid w:val="00FD5641"/>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A67A74"/>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semiHidden/>
    <w:rsid w:val="000C3056"/>
  </w:style>
  <w:style w:type="table" w:customStyle="1" w:styleId="118">
    <w:name w:val="Сетка таблицы118"/>
    <w:basedOn w:val="a3"/>
    <w:next w:val="af1"/>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f1"/>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f1"/>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5"/>
    <w:basedOn w:val="a3"/>
    <w:next w:val="af1"/>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1D5534"/>
  </w:style>
  <w:style w:type="table" w:customStyle="1" w:styleId="1200">
    <w:name w:val="Сетка таблицы120"/>
    <w:basedOn w:val="a3"/>
    <w:next w:val="af1"/>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A6FA74A50E718E896531E72E8AA562FB3430D6E311DF667BD716ED2D9D3612CCF2EE1AA74099A5504CF8837583645003327A1CE2F113E4P9I4K" TargetMode="External"/><Relationship Id="rId21" Type="http://schemas.openxmlformats.org/officeDocument/2006/relationships/image" Target="media/image13.wmf"/><Relationship Id="rId42" Type="http://schemas.openxmlformats.org/officeDocument/2006/relationships/image" Target="media/image34.wmf"/><Relationship Id="rId63" Type="http://schemas.openxmlformats.org/officeDocument/2006/relationships/image" Target="media/image53.wmf"/><Relationship Id="rId84" Type="http://schemas.openxmlformats.org/officeDocument/2006/relationships/image" Target="media/image74.wmf"/><Relationship Id="rId138" Type="http://schemas.openxmlformats.org/officeDocument/2006/relationships/image" Target="media/image120.emf"/><Relationship Id="rId159" Type="http://schemas.openxmlformats.org/officeDocument/2006/relationships/image" Target="media/image135.emf"/><Relationship Id="rId107" Type="http://schemas.openxmlformats.org/officeDocument/2006/relationships/image" Target="media/image97.wmf"/><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45.wmf"/><Relationship Id="rId74" Type="http://schemas.openxmlformats.org/officeDocument/2006/relationships/image" Target="media/image64.wmf"/><Relationship Id="rId128" Type="http://schemas.openxmlformats.org/officeDocument/2006/relationships/image" Target="media/image114.emf"/><Relationship Id="rId149" Type="http://schemas.openxmlformats.org/officeDocument/2006/relationships/image" Target="media/image127.emf"/><Relationship Id="rId5" Type="http://schemas.openxmlformats.org/officeDocument/2006/relationships/webSettings" Target="webSettings.xml"/><Relationship Id="rId95" Type="http://schemas.openxmlformats.org/officeDocument/2006/relationships/image" Target="media/image85.wmf"/><Relationship Id="rId160" Type="http://schemas.openxmlformats.org/officeDocument/2006/relationships/image" Target="media/image136.emf"/><Relationship Id="rId22" Type="http://schemas.openxmlformats.org/officeDocument/2006/relationships/image" Target="media/image14.wmf"/><Relationship Id="rId43" Type="http://schemas.openxmlformats.org/officeDocument/2006/relationships/image" Target="media/image35.wmf"/><Relationship Id="rId64" Type="http://schemas.openxmlformats.org/officeDocument/2006/relationships/image" Target="media/image54.wmf"/><Relationship Id="rId118" Type="http://schemas.openxmlformats.org/officeDocument/2006/relationships/image" Target="media/image106.emf"/><Relationship Id="rId139" Type="http://schemas.openxmlformats.org/officeDocument/2006/relationships/image" Target="media/image121.emf"/><Relationship Id="rId85" Type="http://schemas.openxmlformats.org/officeDocument/2006/relationships/image" Target="media/image75.wmf"/><Relationship Id="rId150" Type="http://schemas.openxmlformats.org/officeDocument/2006/relationships/image" Target="media/image128.emf"/><Relationship Id="rId12" Type="http://schemas.openxmlformats.org/officeDocument/2006/relationships/image" Target="media/image4.wmf"/><Relationship Id="rId33" Type="http://schemas.openxmlformats.org/officeDocument/2006/relationships/image" Target="media/image25.wmf"/><Relationship Id="rId108" Type="http://schemas.openxmlformats.org/officeDocument/2006/relationships/image" Target="media/image98.wmf"/><Relationship Id="rId129" Type="http://schemas.openxmlformats.org/officeDocument/2006/relationships/image" Target="media/image115.emf"/><Relationship Id="rId54" Type="http://schemas.openxmlformats.org/officeDocument/2006/relationships/hyperlink" Target="consultantplus://offline/ref=86F7B0ACBCC8A3BDC9BA234FA4EF1286F789835BE8F185CD89371811B687AFFB56AEB292774DB689102AD8A34C058366C2C1E6E1335FD62Ai5FEK" TargetMode="External"/><Relationship Id="rId70" Type="http://schemas.openxmlformats.org/officeDocument/2006/relationships/image" Target="media/image60.wmf"/><Relationship Id="rId75" Type="http://schemas.openxmlformats.org/officeDocument/2006/relationships/image" Target="media/image65.wmf"/><Relationship Id="rId91" Type="http://schemas.openxmlformats.org/officeDocument/2006/relationships/image" Target="media/image81.wmf"/><Relationship Id="rId96" Type="http://schemas.openxmlformats.org/officeDocument/2006/relationships/image" Target="media/image86.wmf"/><Relationship Id="rId140" Type="http://schemas.openxmlformats.org/officeDocument/2006/relationships/image" Target="media/image122.emf"/><Relationship Id="rId145" Type="http://schemas.openxmlformats.org/officeDocument/2006/relationships/image" Target="media/image125.emf"/><Relationship Id="rId161" Type="http://schemas.openxmlformats.org/officeDocument/2006/relationships/image" Target="media/image137.emf"/><Relationship Id="rId166" Type="http://schemas.openxmlformats.org/officeDocument/2006/relationships/image" Target="media/image140.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4.emf"/><Relationship Id="rId119" Type="http://schemas.openxmlformats.org/officeDocument/2006/relationships/image" Target="media/image107.emf"/><Relationship Id="rId44" Type="http://schemas.openxmlformats.org/officeDocument/2006/relationships/image" Target="media/image36.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image" Target="media/image71.wmf"/><Relationship Id="rId86" Type="http://schemas.openxmlformats.org/officeDocument/2006/relationships/image" Target="media/image76.wmf"/><Relationship Id="rId130" Type="http://schemas.openxmlformats.org/officeDocument/2006/relationships/image" Target="media/image116.wmf"/><Relationship Id="rId135" Type="http://schemas.openxmlformats.org/officeDocument/2006/relationships/footer" Target="footer1.xml"/><Relationship Id="rId151" Type="http://schemas.openxmlformats.org/officeDocument/2006/relationships/header" Target="header6.xml"/><Relationship Id="rId156" Type="http://schemas.openxmlformats.org/officeDocument/2006/relationships/image" Target="media/image132.e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99.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6.wmf"/><Relationship Id="rId76" Type="http://schemas.openxmlformats.org/officeDocument/2006/relationships/image" Target="media/image66.wmf"/><Relationship Id="rId97" Type="http://schemas.openxmlformats.org/officeDocument/2006/relationships/image" Target="media/image87.wmf"/><Relationship Id="rId104" Type="http://schemas.openxmlformats.org/officeDocument/2006/relationships/image" Target="media/image94.emf"/><Relationship Id="rId120" Type="http://schemas.openxmlformats.org/officeDocument/2006/relationships/image" Target="media/image108.emf"/><Relationship Id="rId125" Type="http://schemas.openxmlformats.org/officeDocument/2006/relationships/hyperlink" Target="consultantplus://offline/ref=3BA6FA74A50E718E896531E72E8AA562FB3430D6E311DF667BD716ED2D9D3612CCF2EE1AA74099A5504CF8837583645003327A1CE2F113E4P9I4K" TargetMode="External"/><Relationship Id="rId141" Type="http://schemas.openxmlformats.org/officeDocument/2006/relationships/image" Target="media/image123.emf"/><Relationship Id="rId146" Type="http://schemas.openxmlformats.org/officeDocument/2006/relationships/hyperlink" Target="consultantplus://offline/ref=86F7B0ACBCC8A3BDC9BA234FA4EF1286F789835BE8F185CD89371811B687AFFB56AEB292774DB689102AD8A34C058366C2C1E6E1335FD62Ai5FEK" TargetMode="External"/><Relationship Id="rId167" Type="http://schemas.openxmlformats.org/officeDocument/2006/relationships/image" Target="media/image141.e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image" Target="media/image82.wmf"/><Relationship Id="rId162"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6.wmf"/><Relationship Id="rId87" Type="http://schemas.openxmlformats.org/officeDocument/2006/relationships/image" Target="media/image77.wmf"/><Relationship Id="rId110" Type="http://schemas.openxmlformats.org/officeDocument/2006/relationships/image" Target="media/image100.wmf"/><Relationship Id="rId115" Type="http://schemas.openxmlformats.org/officeDocument/2006/relationships/image" Target="media/image105.emf"/><Relationship Id="rId131" Type="http://schemas.openxmlformats.org/officeDocument/2006/relationships/image" Target="media/image117.wmf"/><Relationship Id="rId136" Type="http://schemas.openxmlformats.org/officeDocument/2006/relationships/footer" Target="footer2.xml"/><Relationship Id="rId157" Type="http://schemas.openxmlformats.org/officeDocument/2006/relationships/image" Target="media/image133.emf"/><Relationship Id="rId61" Type="http://schemas.openxmlformats.org/officeDocument/2006/relationships/image" Target="media/image51.wmf"/><Relationship Id="rId82" Type="http://schemas.openxmlformats.org/officeDocument/2006/relationships/image" Target="media/image72.wmf"/><Relationship Id="rId152" Type="http://schemas.openxmlformats.org/officeDocument/2006/relationships/header" Target="header7.xm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emf"/><Relationship Id="rId56" Type="http://schemas.openxmlformats.org/officeDocument/2006/relationships/image" Target="media/image47.wmf"/><Relationship Id="rId77" Type="http://schemas.openxmlformats.org/officeDocument/2006/relationships/image" Target="media/image67.wmf"/><Relationship Id="rId100" Type="http://schemas.openxmlformats.org/officeDocument/2006/relationships/image" Target="media/image90.wmf"/><Relationship Id="rId105" Type="http://schemas.openxmlformats.org/officeDocument/2006/relationships/image" Target="media/image95.emf"/><Relationship Id="rId126" Type="http://schemas.openxmlformats.org/officeDocument/2006/relationships/image" Target="media/image112.emf"/><Relationship Id="rId147" Type="http://schemas.openxmlformats.org/officeDocument/2006/relationships/hyperlink" Target="consultantplus://offline/ref=3BA6FA74A50E718E896531E72E8AA562FB3430D6E311DF667BD716ED2D9D3612CCF2EE1AA74099A5504CF8837583645003327A1CE2F113E4P9I4K" TargetMode="External"/><Relationship Id="rId16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3.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image" Target="media/image109.emf"/><Relationship Id="rId142" Type="http://schemas.openxmlformats.org/officeDocument/2006/relationships/image" Target="media/image124.emf"/><Relationship Id="rId163" Type="http://schemas.openxmlformats.org/officeDocument/2006/relationships/header" Target="header9.xml"/><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7.wmf"/><Relationship Id="rId116" Type="http://schemas.openxmlformats.org/officeDocument/2006/relationships/hyperlink" Target="consultantplus://offline/ref=86F7B0ACBCC8A3BDC9BA234FA4EF1286F789835BE8F185CD89371811B687AFFB56AEB292774DB689102AD8A34C058366C2C1E6E1335FD62Ai5FEK" TargetMode="External"/><Relationship Id="rId137" Type="http://schemas.openxmlformats.org/officeDocument/2006/relationships/header" Target="header3.xml"/><Relationship Id="rId158" Type="http://schemas.openxmlformats.org/officeDocument/2006/relationships/image" Target="media/image134.e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2.wmf"/><Relationship Id="rId83" Type="http://schemas.openxmlformats.org/officeDocument/2006/relationships/image" Target="media/image73.wmf"/><Relationship Id="rId88" Type="http://schemas.openxmlformats.org/officeDocument/2006/relationships/image" Target="media/image78.wmf"/><Relationship Id="rId111" Type="http://schemas.openxmlformats.org/officeDocument/2006/relationships/image" Target="media/image101.wmf"/><Relationship Id="rId132" Type="http://schemas.openxmlformats.org/officeDocument/2006/relationships/image" Target="media/image118.wmf"/><Relationship Id="rId153" Type="http://schemas.openxmlformats.org/officeDocument/2006/relationships/image" Target="media/image129.emf"/><Relationship Id="rId15" Type="http://schemas.openxmlformats.org/officeDocument/2006/relationships/image" Target="media/image7.wmf"/><Relationship Id="rId36" Type="http://schemas.openxmlformats.org/officeDocument/2006/relationships/image" Target="media/image28.emf"/><Relationship Id="rId57" Type="http://schemas.openxmlformats.org/officeDocument/2006/relationships/image" Target="media/image48.wmf"/><Relationship Id="rId106" Type="http://schemas.openxmlformats.org/officeDocument/2006/relationships/image" Target="media/image96.wmf"/><Relationship Id="rId127" Type="http://schemas.openxmlformats.org/officeDocument/2006/relationships/image" Target="media/image113.e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3.wmf"/><Relationship Id="rId78" Type="http://schemas.openxmlformats.org/officeDocument/2006/relationships/image" Target="media/image68.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image" Target="media/image110.emf"/><Relationship Id="rId143" Type="http://schemas.openxmlformats.org/officeDocument/2006/relationships/header" Target="header4.xml"/><Relationship Id="rId148" Type="http://schemas.openxmlformats.org/officeDocument/2006/relationships/image" Target="media/image126.emf"/><Relationship Id="rId164" Type="http://schemas.openxmlformats.org/officeDocument/2006/relationships/image" Target="media/image138.emf"/><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18.wmf"/><Relationship Id="rId47" Type="http://schemas.openxmlformats.org/officeDocument/2006/relationships/image" Target="media/image39.wmf"/><Relationship Id="rId68" Type="http://schemas.openxmlformats.org/officeDocument/2006/relationships/image" Target="media/image58.wmf"/><Relationship Id="rId89" Type="http://schemas.openxmlformats.org/officeDocument/2006/relationships/image" Target="media/image79.emf"/><Relationship Id="rId112" Type="http://schemas.openxmlformats.org/officeDocument/2006/relationships/image" Target="media/image102.wmf"/><Relationship Id="rId133" Type="http://schemas.openxmlformats.org/officeDocument/2006/relationships/image" Target="media/image119.wmf"/><Relationship Id="rId154" Type="http://schemas.openxmlformats.org/officeDocument/2006/relationships/image" Target="media/image130.emf"/><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hyperlink" Target="consultantplus://offline/ref=3BA6FA74A50E718E896531E72E8AA562FB3430D6E311DF667BD716ED2D9D3612CCF2EE1AA74099A5504CF8837583645003327A1CE2F113E4P9I4K" TargetMode="External"/><Relationship Id="rId79" Type="http://schemas.openxmlformats.org/officeDocument/2006/relationships/image" Target="media/image69.wmf"/><Relationship Id="rId102" Type="http://schemas.openxmlformats.org/officeDocument/2006/relationships/image" Target="media/image92.emf"/><Relationship Id="rId123" Type="http://schemas.openxmlformats.org/officeDocument/2006/relationships/image" Target="media/image111.emf"/><Relationship Id="rId144" Type="http://schemas.openxmlformats.org/officeDocument/2006/relationships/header" Target="header5.xml"/><Relationship Id="rId90" Type="http://schemas.openxmlformats.org/officeDocument/2006/relationships/image" Target="media/image80.emf"/><Relationship Id="rId165" Type="http://schemas.openxmlformats.org/officeDocument/2006/relationships/image" Target="media/image139.emf"/><Relationship Id="rId27" Type="http://schemas.openxmlformats.org/officeDocument/2006/relationships/image" Target="media/image19.wmf"/><Relationship Id="rId48" Type="http://schemas.openxmlformats.org/officeDocument/2006/relationships/image" Target="media/image40.wmf"/><Relationship Id="rId69" Type="http://schemas.openxmlformats.org/officeDocument/2006/relationships/image" Target="media/image59.wmf"/><Relationship Id="rId113" Type="http://schemas.openxmlformats.org/officeDocument/2006/relationships/image" Target="media/image103.emf"/><Relationship Id="rId134" Type="http://schemas.openxmlformats.org/officeDocument/2006/relationships/header" Target="header2.xml"/><Relationship Id="rId80" Type="http://schemas.openxmlformats.org/officeDocument/2006/relationships/image" Target="media/image70.wmf"/><Relationship Id="rId155" Type="http://schemas.openxmlformats.org/officeDocument/2006/relationships/image" Target="media/image131.emf"/><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49.wmf"/><Relationship Id="rId103" Type="http://schemas.openxmlformats.org/officeDocument/2006/relationships/image" Target="media/image93.emf"/><Relationship Id="rId124" Type="http://schemas.openxmlformats.org/officeDocument/2006/relationships/hyperlink" Target="consultantplus://offline/ref=86F7B0ACBCC8A3BDC9BA234FA4EF1286F789835BE8F185CD89371811B687AFFB56AEB292774DB689102AD8A34C058366C2C1E6E1335FD62Ai5F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75</Pages>
  <Words>76204</Words>
  <Characters>434365</Characters>
  <Application>Microsoft Office Word</Application>
  <DocSecurity>0</DocSecurity>
  <Lines>3619</Lines>
  <Paragraphs>1019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88</cp:revision>
  <cp:lastPrinted>2022-08-17T06:54:00Z</cp:lastPrinted>
  <dcterms:created xsi:type="dcterms:W3CDTF">2022-07-15T03:00:00Z</dcterms:created>
  <dcterms:modified xsi:type="dcterms:W3CDTF">2022-08-22T03:50:00Z</dcterms:modified>
</cp:coreProperties>
</file>