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9B762" w14:textId="1A0BDFFC" w:rsidR="009E60C3" w:rsidRPr="00D76927" w:rsidRDefault="004B45B4" w:rsidP="004B45B4">
      <w:pPr>
        <w:tabs>
          <w:tab w:val="left" w:pos="270"/>
          <w:tab w:val="right" w:pos="9355"/>
        </w:tabs>
      </w:pPr>
      <w:r>
        <w:rPr>
          <w:b/>
        </w:rPr>
        <w:tab/>
      </w:r>
      <w:r>
        <w:rPr>
          <w:b/>
        </w:rPr>
        <w:tab/>
      </w:r>
      <w:r w:rsidR="00BC0A28">
        <w:rPr>
          <w:b/>
        </w:rPr>
        <w:t xml:space="preserve">      </w:t>
      </w:r>
      <w:r w:rsidR="009E60C3" w:rsidRPr="00D76927">
        <w:rPr>
          <w:b/>
        </w:rPr>
        <w:t>УТВЕРЖДАЮ</w:t>
      </w:r>
    </w:p>
    <w:p w14:paraId="125CFBC1" w14:textId="77777777" w:rsidR="009E60C3" w:rsidRPr="00D76927" w:rsidRDefault="009E60C3" w:rsidP="009E60C3">
      <w:pPr>
        <w:ind w:left="4536" w:firstLine="142"/>
        <w:jc w:val="right"/>
      </w:pPr>
      <w:r w:rsidRPr="00D76927">
        <w:t>председатель Региональной</w:t>
      </w:r>
    </w:p>
    <w:p w14:paraId="1432C3BA" w14:textId="77777777" w:rsidR="009E60C3" w:rsidRPr="00D76927" w:rsidRDefault="009E60C3" w:rsidP="009E60C3">
      <w:pPr>
        <w:ind w:left="4536" w:firstLine="142"/>
        <w:jc w:val="right"/>
      </w:pPr>
      <w:r w:rsidRPr="00D76927">
        <w:t>энергетической комиссии</w:t>
      </w:r>
    </w:p>
    <w:p w14:paraId="7A8B7B47" w14:textId="77777777" w:rsidR="009E60C3" w:rsidRPr="00D76927" w:rsidRDefault="009E60C3" w:rsidP="009E60C3">
      <w:pPr>
        <w:ind w:left="4536" w:firstLine="142"/>
        <w:jc w:val="right"/>
      </w:pPr>
      <w:r w:rsidRPr="00D76927">
        <w:t>Кузбасса</w:t>
      </w:r>
    </w:p>
    <w:p w14:paraId="54054249" w14:textId="77777777" w:rsidR="009E60C3" w:rsidRPr="00D76927" w:rsidRDefault="009E60C3" w:rsidP="009E60C3">
      <w:pPr>
        <w:ind w:left="5580"/>
        <w:jc w:val="right"/>
      </w:pPr>
    </w:p>
    <w:p w14:paraId="68CCCF25" w14:textId="77777777" w:rsidR="009E60C3" w:rsidRPr="00D76927" w:rsidRDefault="009E60C3" w:rsidP="009E60C3">
      <w:pPr>
        <w:ind w:left="5580"/>
        <w:jc w:val="right"/>
      </w:pPr>
      <w:r w:rsidRPr="00D76927">
        <w:t>_________________ Д.В. Малюта</w:t>
      </w:r>
    </w:p>
    <w:p w14:paraId="1433BC79" w14:textId="77777777" w:rsidR="009E60C3" w:rsidRPr="00D76927" w:rsidRDefault="009E60C3" w:rsidP="00A954FE"/>
    <w:p w14:paraId="5E560E98" w14:textId="70DD75AE" w:rsidR="009E60C3" w:rsidRPr="00D76927" w:rsidRDefault="009E60C3" w:rsidP="009E60C3">
      <w:pPr>
        <w:tabs>
          <w:tab w:val="left" w:pos="540"/>
        </w:tabs>
        <w:jc w:val="center"/>
        <w:rPr>
          <w:b/>
        </w:rPr>
      </w:pPr>
      <w:r w:rsidRPr="00D76927">
        <w:rPr>
          <w:b/>
        </w:rPr>
        <w:t xml:space="preserve">ПРОТОКОЛ № </w:t>
      </w:r>
      <w:r w:rsidR="00CD200F">
        <w:rPr>
          <w:b/>
        </w:rPr>
        <w:t>2</w:t>
      </w:r>
      <w:r w:rsidR="005D5C61">
        <w:rPr>
          <w:b/>
        </w:rPr>
        <w:t>4</w:t>
      </w:r>
    </w:p>
    <w:p w14:paraId="267AC6F2" w14:textId="77777777" w:rsidR="009E60C3" w:rsidRPr="00D76927" w:rsidRDefault="009E60C3" w:rsidP="009E60C3">
      <w:pPr>
        <w:tabs>
          <w:tab w:val="left" w:pos="540"/>
        </w:tabs>
        <w:jc w:val="center"/>
        <w:rPr>
          <w:b/>
        </w:rPr>
      </w:pPr>
      <w:r w:rsidRPr="00D76927">
        <w:rPr>
          <w:b/>
        </w:rPr>
        <w:t xml:space="preserve">ЗАСЕДАНИЯ ПРАВЛЕНИЯ РЕГИОНАЛЬНОЙ ЭНЕРГЕТИЧЕСКОЙ КОМИССИИ </w:t>
      </w:r>
    </w:p>
    <w:p w14:paraId="4F2EF0B4" w14:textId="77777777" w:rsidR="009E60C3" w:rsidRPr="00D76927" w:rsidRDefault="009E60C3" w:rsidP="009E60C3">
      <w:pPr>
        <w:tabs>
          <w:tab w:val="left" w:pos="540"/>
        </w:tabs>
        <w:jc w:val="center"/>
        <w:rPr>
          <w:b/>
        </w:rPr>
      </w:pPr>
      <w:r w:rsidRPr="00D76927">
        <w:rPr>
          <w:b/>
        </w:rPr>
        <w:t>КУЗБАССА</w:t>
      </w:r>
    </w:p>
    <w:p w14:paraId="38BD252C" w14:textId="092E4795" w:rsidR="009E60C3" w:rsidRPr="00726963" w:rsidRDefault="00A954FE" w:rsidP="009E60C3">
      <w:pPr>
        <w:tabs>
          <w:tab w:val="left" w:pos="8619"/>
        </w:tabs>
        <w:jc w:val="both"/>
      </w:pPr>
      <w:r>
        <w:t>1</w:t>
      </w:r>
      <w:r w:rsidR="00195290">
        <w:t>9</w:t>
      </w:r>
      <w:r w:rsidR="0064583F">
        <w:t>.04</w:t>
      </w:r>
      <w:r w:rsidR="009E60C3">
        <w:t>.2022</w:t>
      </w:r>
      <w:r w:rsidR="003D4364">
        <w:t xml:space="preserve"> </w:t>
      </w:r>
      <w:r w:rsidR="009E60C3">
        <w:t>г</w:t>
      </w:r>
      <w:r w:rsidR="009E60C3" w:rsidRPr="00726963">
        <w:t>.                                                                                                               г. Кемерово</w:t>
      </w:r>
    </w:p>
    <w:p w14:paraId="4B47DA0E" w14:textId="77777777" w:rsidR="009E60C3" w:rsidRPr="00726963" w:rsidRDefault="009E60C3" w:rsidP="009E60C3">
      <w:pPr>
        <w:jc w:val="both"/>
      </w:pPr>
    </w:p>
    <w:p w14:paraId="1E853975" w14:textId="77777777" w:rsidR="009E60C3" w:rsidRPr="00726963" w:rsidRDefault="009E60C3" w:rsidP="009E60C3">
      <w:pPr>
        <w:jc w:val="both"/>
        <w:rPr>
          <w:bCs/>
        </w:rPr>
      </w:pPr>
      <w:r w:rsidRPr="00726963">
        <w:t xml:space="preserve">Председательствующий – </w:t>
      </w:r>
      <w:r w:rsidRPr="00726963">
        <w:rPr>
          <w:b/>
        </w:rPr>
        <w:t>Малюта Д.В.</w:t>
      </w:r>
    </w:p>
    <w:p w14:paraId="77FA0655" w14:textId="0BB388F7" w:rsidR="009E60C3" w:rsidRPr="00726963" w:rsidRDefault="009E60C3" w:rsidP="009E60C3">
      <w:pPr>
        <w:jc w:val="both"/>
        <w:rPr>
          <w:b/>
          <w:bCs/>
        </w:rPr>
      </w:pPr>
      <w:r w:rsidRPr="00726963">
        <w:t xml:space="preserve">Секретарь – </w:t>
      </w:r>
      <w:r w:rsidR="005D5C61">
        <w:rPr>
          <w:b/>
        </w:rPr>
        <w:t>Сафина Т.А.</w:t>
      </w:r>
    </w:p>
    <w:p w14:paraId="4DD1D9FF" w14:textId="77777777" w:rsidR="009E60C3" w:rsidRPr="00726963" w:rsidRDefault="009E60C3" w:rsidP="009E60C3">
      <w:pPr>
        <w:jc w:val="both"/>
        <w:rPr>
          <w:b/>
        </w:rPr>
      </w:pPr>
    </w:p>
    <w:p w14:paraId="06A4F3DE" w14:textId="77777777" w:rsidR="009E60C3" w:rsidRPr="00726963" w:rsidRDefault="009E60C3" w:rsidP="009E60C3">
      <w:pPr>
        <w:jc w:val="both"/>
        <w:rPr>
          <w:b/>
        </w:rPr>
      </w:pPr>
      <w:r w:rsidRPr="00726963">
        <w:rPr>
          <w:b/>
        </w:rPr>
        <w:t>Присутствовали:</w:t>
      </w:r>
    </w:p>
    <w:p w14:paraId="012C322A" w14:textId="77777777" w:rsidR="009E60C3" w:rsidRPr="00726963" w:rsidRDefault="009E60C3" w:rsidP="009E60C3">
      <w:pPr>
        <w:rPr>
          <w:b/>
        </w:rPr>
      </w:pPr>
    </w:p>
    <w:p w14:paraId="24988835" w14:textId="57FA1E84" w:rsidR="0042116F" w:rsidRPr="003B5405" w:rsidRDefault="009E60C3" w:rsidP="0042116F">
      <w:pPr>
        <w:ind w:right="-142"/>
        <w:jc w:val="both"/>
        <w:rPr>
          <w:bCs/>
        </w:rPr>
      </w:pPr>
      <w:r w:rsidRPr="00726963">
        <w:rPr>
          <w:b/>
        </w:rPr>
        <w:t>Члены Правления:</w:t>
      </w:r>
      <w:r w:rsidRPr="00726963">
        <w:rPr>
          <w:bCs/>
        </w:rPr>
        <w:t xml:space="preserve"> </w:t>
      </w:r>
      <w:r w:rsidRPr="00E1730E">
        <w:rPr>
          <w:bCs/>
        </w:rPr>
        <w:t xml:space="preserve">Чурсина О.А., </w:t>
      </w:r>
      <w:r w:rsidR="00B275C7">
        <w:rPr>
          <w:bCs/>
        </w:rPr>
        <w:t>Зинченко М.В</w:t>
      </w:r>
      <w:r w:rsidR="0042116F" w:rsidRPr="003B5405">
        <w:rPr>
          <w:bCs/>
        </w:rPr>
        <w:t>.</w:t>
      </w:r>
      <w:r w:rsidR="00B275C7" w:rsidRPr="003B5405">
        <w:rPr>
          <w:bCs/>
        </w:rPr>
        <w:t xml:space="preserve">, </w:t>
      </w:r>
      <w:r w:rsidR="0042116F" w:rsidRPr="003B5405">
        <w:rPr>
          <w:bCs/>
        </w:rPr>
        <w:t>Полякова Ю.А. (участие с помощью видеоконференцсвязи), (с правом совещательного голоса (не принимает участие в голосовании))</w:t>
      </w:r>
      <w:r w:rsidR="00BF2AAB">
        <w:rPr>
          <w:bCs/>
        </w:rPr>
        <w:t>, Кулебякина М.В. (голосовала заочно, представила позицию по голосованию по вопросу № 1 повестки заседания).</w:t>
      </w:r>
    </w:p>
    <w:p w14:paraId="1F772DEB" w14:textId="77777777" w:rsidR="009E60C3" w:rsidRPr="00726963" w:rsidRDefault="009E60C3" w:rsidP="009E60C3">
      <w:pPr>
        <w:ind w:right="-142"/>
        <w:jc w:val="both"/>
        <w:rPr>
          <w:bCs/>
        </w:rPr>
      </w:pPr>
    </w:p>
    <w:p w14:paraId="3A294FA6" w14:textId="77777777" w:rsidR="009E60C3" w:rsidRPr="00726963" w:rsidRDefault="009E60C3" w:rsidP="009E60C3">
      <w:pPr>
        <w:ind w:right="-142"/>
        <w:jc w:val="both"/>
        <w:rPr>
          <w:bCs/>
        </w:rPr>
      </w:pPr>
      <w:r w:rsidRPr="00726963">
        <w:rPr>
          <w:bCs/>
        </w:rPr>
        <w:t>Кворум имеется.</w:t>
      </w:r>
    </w:p>
    <w:p w14:paraId="5DE16922" w14:textId="77777777" w:rsidR="009E60C3" w:rsidRPr="00726963" w:rsidRDefault="009E60C3" w:rsidP="009E60C3">
      <w:pPr>
        <w:rPr>
          <w:b/>
        </w:rPr>
      </w:pPr>
    </w:p>
    <w:p w14:paraId="2B8B2CFF" w14:textId="019A268E" w:rsidR="009E60C3" w:rsidRDefault="009E60C3" w:rsidP="009E60C3">
      <w:pPr>
        <w:rPr>
          <w:b/>
        </w:rPr>
      </w:pPr>
      <w:r w:rsidRPr="00726963">
        <w:rPr>
          <w:b/>
        </w:rPr>
        <w:t>Приглашенные:</w:t>
      </w:r>
    </w:p>
    <w:p w14:paraId="11C5B941" w14:textId="77777777" w:rsidR="005D5C61" w:rsidRPr="00726963" w:rsidRDefault="005D5C61" w:rsidP="009E60C3">
      <w:pPr>
        <w:rPr>
          <w:b/>
        </w:rPr>
      </w:pPr>
    </w:p>
    <w:p w14:paraId="54A16F37" w14:textId="581EA722" w:rsidR="003475FD" w:rsidRDefault="003475FD" w:rsidP="003475FD">
      <w:pPr>
        <w:jc w:val="both"/>
        <w:rPr>
          <w:bCs/>
        </w:rPr>
      </w:pPr>
      <w:r>
        <w:rPr>
          <w:b/>
        </w:rPr>
        <w:t>Бушуева О.В.</w:t>
      </w:r>
      <w:r w:rsidRPr="0033669A">
        <w:rPr>
          <w:bCs/>
        </w:rPr>
        <w:t xml:space="preserve"> – начальник </w:t>
      </w:r>
      <w:r>
        <w:rPr>
          <w:bCs/>
        </w:rPr>
        <w:t>контрольно - правового управления</w:t>
      </w:r>
      <w:r w:rsidRPr="0033669A">
        <w:rPr>
          <w:bCs/>
        </w:rPr>
        <w:t xml:space="preserve"> </w:t>
      </w:r>
      <w:bookmarkStart w:id="0" w:name="_Hlk83037723"/>
      <w:r w:rsidRPr="0033669A">
        <w:rPr>
          <w:bCs/>
        </w:rPr>
        <w:t>Региональной энергетической комиссии Кузбасса</w:t>
      </w:r>
      <w:r>
        <w:rPr>
          <w:bCs/>
        </w:rPr>
        <w:t>;</w:t>
      </w:r>
      <w:bookmarkEnd w:id="0"/>
    </w:p>
    <w:p w14:paraId="3E76FF02" w14:textId="2774A1BA" w:rsidR="005D5C61" w:rsidRDefault="005D5C61" w:rsidP="003475FD">
      <w:pPr>
        <w:jc w:val="both"/>
        <w:rPr>
          <w:bCs/>
        </w:rPr>
      </w:pPr>
      <w:r w:rsidRPr="005D5C61">
        <w:rPr>
          <w:b/>
        </w:rPr>
        <w:t>Умников И.А.</w:t>
      </w:r>
      <w:r>
        <w:rPr>
          <w:bCs/>
        </w:rPr>
        <w:t xml:space="preserve"> – ведущий консультант отдела ценообразования в сфере газоснабжения и некомбинированной выработки тепловой энергии;</w:t>
      </w:r>
    </w:p>
    <w:p w14:paraId="042B0653" w14:textId="6149278F" w:rsidR="00B62D55" w:rsidRPr="00814F46" w:rsidRDefault="00B62D55" w:rsidP="00B62D55">
      <w:pPr>
        <w:jc w:val="both"/>
        <w:rPr>
          <w:bCs/>
        </w:rPr>
      </w:pPr>
      <w:r w:rsidRPr="00814F46">
        <w:rPr>
          <w:b/>
        </w:rPr>
        <w:t>Щеглов С.В.</w:t>
      </w:r>
      <w:r w:rsidRPr="00814F46">
        <w:rPr>
          <w:bCs/>
        </w:rPr>
        <w:t xml:space="preserve"> – генеральный директор ОАО «АЭЭ»</w:t>
      </w:r>
      <w:r w:rsidR="0064583F">
        <w:rPr>
          <w:bCs/>
        </w:rPr>
        <w:t>.</w:t>
      </w:r>
    </w:p>
    <w:p w14:paraId="06E103B9" w14:textId="77777777" w:rsidR="00344BDA" w:rsidRDefault="00344BDA" w:rsidP="009E60C3">
      <w:pPr>
        <w:jc w:val="both"/>
        <w:rPr>
          <w:b/>
        </w:rPr>
      </w:pPr>
    </w:p>
    <w:p w14:paraId="7B03CC70" w14:textId="2E4E24A8" w:rsidR="009E60C3" w:rsidRDefault="009E60C3" w:rsidP="009E60C3">
      <w:pPr>
        <w:jc w:val="both"/>
        <w:rPr>
          <w:b/>
        </w:rPr>
      </w:pPr>
      <w:r w:rsidRPr="00D76927">
        <w:rPr>
          <w:b/>
        </w:rPr>
        <w:t>Повестка дня:</w:t>
      </w:r>
    </w:p>
    <w:p w14:paraId="020D321B" w14:textId="77777777" w:rsidR="00863155" w:rsidRPr="00D76927" w:rsidRDefault="00863155" w:rsidP="009E60C3">
      <w:pPr>
        <w:jc w:val="both"/>
        <w:rPr>
          <w:b/>
        </w:rPr>
      </w:pP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7"/>
        <w:gridCol w:w="9056"/>
      </w:tblGrid>
      <w:tr w:rsidR="0064583F" w:rsidRPr="00076767" w14:paraId="6BF11E32" w14:textId="77777777" w:rsidTr="00576F30">
        <w:trPr>
          <w:trHeight w:val="322"/>
          <w:jc w:val="center"/>
        </w:trPr>
        <w:tc>
          <w:tcPr>
            <w:tcW w:w="437" w:type="dxa"/>
            <w:shd w:val="clear" w:color="auto" w:fill="auto"/>
            <w:vAlign w:val="center"/>
          </w:tcPr>
          <w:p w14:paraId="18FF1313" w14:textId="77777777" w:rsidR="0064583F" w:rsidRPr="00076767" w:rsidRDefault="0064583F" w:rsidP="006D61B3">
            <w:pPr>
              <w:jc w:val="center"/>
              <w:rPr>
                <w:kern w:val="32"/>
              </w:rPr>
            </w:pPr>
          </w:p>
          <w:p w14:paraId="0C8B72A2" w14:textId="77777777" w:rsidR="0064583F" w:rsidRPr="00076767" w:rsidRDefault="0064583F" w:rsidP="006D61B3">
            <w:pPr>
              <w:jc w:val="center"/>
              <w:rPr>
                <w:kern w:val="32"/>
              </w:rPr>
            </w:pPr>
            <w:r w:rsidRPr="00076767">
              <w:rPr>
                <w:kern w:val="32"/>
              </w:rPr>
              <w:t>№</w:t>
            </w:r>
          </w:p>
          <w:p w14:paraId="5CB96334" w14:textId="77777777" w:rsidR="0064583F" w:rsidRPr="00076767" w:rsidRDefault="0064583F" w:rsidP="006D61B3">
            <w:pPr>
              <w:jc w:val="center"/>
              <w:rPr>
                <w:kern w:val="32"/>
              </w:rPr>
            </w:pPr>
          </w:p>
        </w:tc>
        <w:tc>
          <w:tcPr>
            <w:tcW w:w="9056" w:type="dxa"/>
            <w:shd w:val="clear" w:color="auto" w:fill="auto"/>
            <w:vAlign w:val="center"/>
          </w:tcPr>
          <w:p w14:paraId="4F1F9E20" w14:textId="77777777" w:rsidR="0064583F" w:rsidRPr="00076767" w:rsidRDefault="0064583F" w:rsidP="0064583F">
            <w:pPr>
              <w:ind w:left="135" w:right="286" w:firstLine="284"/>
              <w:jc w:val="center"/>
              <w:rPr>
                <w:kern w:val="32"/>
              </w:rPr>
            </w:pPr>
            <w:r w:rsidRPr="00076767">
              <w:rPr>
                <w:kern w:val="32"/>
              </w:rPr>
              <w:t>Вопрос</w:t>
            </w:r>
          </w:p>
        </w:tc>
      </w:tr>
      <w:tr w:rsidR="005D5C61" w:rsidRPr="00076767" w14:paraId="63303273" w14:textId="77777777" w:rsidTr="00067F53">
        <w:trPr>
          <w:trHeight w:val="322"/>
          <w:jc w:val="center"/>
        </w:trPr>
        <w:tc>
          <w:tcPr>
            <w:tcW w:w="437" w:type="dxa"/>
            <w:shd w:val="clear" w:color="auto" w:fill="auto"/>
            <w:vAlign w:val="center"/>
          </w:tcPr>
          <w:p w14:paraId="1C2064BE" w14:textId="54DEDEE5" w:rsidR="005D5C61" w:rsidRPr="00076767" w:rsidRDefault="005D5C61" w:rsidP="005D5C61">
            <w:pPr>
              <w:jc w:val="center"/>
              <w:rPr>
                <w:kern w:val="32"/>
              </w:rPr>
            </w:pPr>
            <w:r>
              <w:rPr>
                <w:kern w:val="32"/>
              </w:rPr>
              <w:t>1.</w:t>
            </w:r>
          </w:p>
        </w:tc>
        <w:tc>
          <w:tcPr>
            <w:tcW w:w="9056" w:type="dxa"/>
            <w:shd w:val="clear" w:color="auto" w:fill="auto"/>
            <w:vAlign w:val="center"/>
          </w:tcPr>
          <w:p w14:paraId="21C59B2D" w14:textId="3EAD3CC7" w:rsidR="005D5C61" w:rsidRPr="00076767" w:rsidRDefault="005D5C61" w:rsidP="005D5C61">
            <w:pPr>
              <w:ind w:left="135" w:right="286" w:hanging="3"/>
              <w:jc w:val="both"/>
              <w:rPr>
                <w:kern w:val="32"/>
              </w:rPr>
            </w:pPr>
            <w:r w:rsidRPr="00BF4FDD">
              <w:rPr>
                <w:bCs/>
              </w:rPr>
              <w:t>О внесении изменений в постановление Региональной энергетической комиссии Кузбасса от 23.12.2021 № 910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2022 год»</w:t>
            </w:r>
          </w:p>
        </w:tc>
      </w:tr>
      <w:tr w:rsidR="005D5C61" w:rsidRPr="00076767" w14:paraId="5BDFCBBB" w14:textId="77777777" w:rsidTr="007B7BB2">
        <w:trPr>
          <w:trHeight w:val="322"/>
          <w:jc w:val="center"/>
        </w:trPr>
        <w:tc>
          <w:tcPr>
            <w:tcW w:w="437" w:type="dxa"/>
            <w:shd w:val="clear" w:color="auto" w:fill="auto"/>
            <w:vAlign w:val="center"/>
          </w:tcPr>
          <w:p w14:paraId="4B0C4649" w14:textId="5DEB66C4" w:rsidR="005D5C61" w:rsidRPr="00076767" w:rsidRDefault="005D5C61" w:rsidP="005D5C61">
            <w:pPr>
              <w:jc w:val="center"/>
              <w:rPr>
                <w:kern w:val="32"/>
              </w:rPr>
            </w:pPr>
            <w:r>
              <w:rPr>
                <w:kern w:val="32"/>
              </w:rPr>
              <w:t>2.</w:t>
            </w:r>
          </w:p>
        </w:tc>
        <w:tc>
          <w:tcPr>
            <w:tcW w:w="9056" w:type="dxa"/>
            <w:shd w:val="clear" w:color="auto" w:fill="auto"/>
          </w:tcPr>
          <w:p w14:paraId="30F13690" w14:textId="36F12F43" w:rsidR="005D5C61" w:rsidRPr="005D5C61" w:rsidRDefault="005D5C61" w:rsidP="005D5C61">
            <w:pPr>
              <w:ind w:left="146" w:right="195"/>
              <w:jc w:val="both"/>
              <w:rPr>
                <w:bCs/>
              </w:rPr>
            </w:pPr>
            <w:r w:rsidRPr="00666796">
              <w:rPr>
                <w:bCs/>
              </w:rPr>
              <w:t>О закрытии тарифного дела об установлении тарифов на услуги по передаче тепловой энергии на 2021 год ООО «АгроПлюс» № РЭК/173-АгроПлюс-2021 от 10.03.2022</w:t>
            </w:r>
          </w:p>
        </w:tc>
      </w:tr>
      <w:tr w:rsidR="005D5C61" w:rsidRPr="00076767" w14:paraId="7F064585" w14:textId="77777777" w:rsidTr="00576F30">
        <w:trPr>
          <w:trHeight w:val="322"/>
          <w:jc w:val="center"/>
        </w:trPr>
        <w:tc>
          <w:tcPr>
            <w:tcW w:w="437" w:type="dxa"/>
            <w:shd w:val="clear" w:color="auto" w:fill="auto"/>
            <w:vAlign w:val="center"/>
          </w:tcPr>
          <w:p w14:paraId="3397B088" w14:textId="6B967382" w:rsidR="005D5C61" w:rsidRPr="00076767" w:rsidRDefault="005D5C61" w:rsidP="005D5C61">
            <w:pPr>
              <w:jc w:val="center"/>
              <w:rPr>
                <w:kern w:val="32"/>
              </w:rPr>
            </w:pPr>
            <w:r>
              <w:rPr>
                <w:kern w:val="32"/>
              </w:rPr>
              <w:t>3</w:t>
            </w:r>
            <w:r w:rsidRPr="00076767">
              <w:rPr>
                <w:kern w:val="32"/>
              </w:rPr>
              <w:t>.</w:t>
            </w:r>
          </w:p>
        </w:tc>
        <w:tc>
          <w:tcPr>
            <w:tcW w:w="9056" w:type="dxa"/>
            <w:shd w:val="clear" w:color="auto" w:fill="auto"/>
          </w:tcPr>
          <w:p w14:paraId="5D5C24F3" w14:textId="58E727DD" w:rsidR="005D5C61" w:rsidRPr="005D5C61" w:rsidRDefault="005D5C61" w:rsidP="005D5C61">
            <w:pPr>
              <w:tabs>
                <w:tab w:val="left" w:pos="146"/>
              </w:tabs>
              <w:ind w:left="146" w:right="195"/>
              <w:jc w:val="both"/>
            </w:pPr>
            <w:r w:rsidRPr="000346BE">
              <w:t>Об утверждении Административного регламента предоставления Региональной энергетической комиссией Кузбасса государственной услуги «Утверждение</w:t>
            </w:r>
            <w:r w:rsidRPr="000346BE">
              <w:rPr>
                <w:rFonts w:ascii="Calibri" w:hAnsi="Calibri"/>
              </w:rPr>
              <w:t xml:space="preserve"> </w:t>
            </w:r>
            <w:r w:rsidRPr="000346BE">
              <w:t>инвестиционных программ организаций, осуществляющих регулируемые виды деятельности в сфере теплоснабжения»</w:t>
            </w:r>
          </w:p>
        </w:tc>
      </w:tr>
    </w:tbl>
    <w:p w14:paraId="340D4286" w14:textId="77777777" w:rsidR="005D5C61" w:rsidRDefault="005D5C61" w:rsidP="00B50F91">
      <w:pPr>
        <w:ind w:firstLine="567"/>
        <w:jc w:val="both"/>
        <w:rPr>
          <w:b/>
        </w:rPr>
      </w:pPr>
    </w:p>
    <w:p w14:paraId="6D509FF4" w14:textId="406D16B7" w:rsidR="00B50F91" w:rsidRDefault="00BE76AB" w:rsidP="00B50F91">
      <w:pPr>
        <w:ind w:firstLine="567"/>
        <w:jc w:val="both"/>
        <w:rPr>
          <w:bCs/>
        </w:rPr>
      </w:pPr>
      <w:r w:rsidRPr="00D76927">
        <w:rPr>
          <w:b/>
        </w:rPr>
        <w:t>Малюта Д.В.</w:t>
      </w:r>
      <w:r w:rsidRPr="00D76927">
        <w:rPr>
          <w:bCs/>
        </w:rPr>
        <w:t xml:space="preserve"> ознакомил присутствующих с повесткой дня и предоставил слово докладчик</w:t>
      </w:r>
      <w:r w:rsidR="00B50F91">
        <w:rPr>
          <w:bCs/>
        </w:rPr>
        <w:t>ам</w:t>
      </w:r>
      <w:r w:rsidRPr="00D76927">
        <w:rPr>
          <w:bCs/>
        </w:rPr>
        <w:t>.</w:t>
      </w:r>
    </w:p>
    <w:p w14:paraId="511C045A" w14:textId="77777777" w:rsidR="00B50F91" w:rsidRDefault="00B50F91" w:rsidP="00B50F91">
      <w:pPr>
        <w:ind w:firstLine="567"/>
        <w:jc w:val="both"/>
        <w:rPr>
          <w:bCs/>
        </w:rPr>
      </w:pPr>
    </w:p>
    <w:p w14:paraId="0A268E88" w14:textId="77777777" w:rsidR="005D5C61" w:rsidRDefault="005D5C61" w:rsidP="00B50F91">
      <w:pPr>
        <w:ind w:firstLine="567"/>
        <w:jc w:val="both"/>
        <w:rPr>
          <w:bCs/>
        </w:rPr>
        <w:sectPr w:rsidR="005D5C61" w:rsidSect="005D5C61">
          <w:headerReference w:type="default" r:id="rId8"/>
          <w:pgSz w:w="11906" w:h="16838" w:code="9"/>
          <w:pgMar w:top="709" w:right="567" w:bottom="426" w:left="1701" w:header="709" w:footer="709" w:gutter="0"/>
          <w:cols w:space="708"/>
          <w:titlePg/>
          <w:docGrid w:linePitch="360"/>
        </w:sectPr>
      </w:pPr>
    </w:p>
    <w:p w14:paraId="658D628B" w14:textId="55FEAC13" w:rsidR="00CD200F" w:rsidRPr="005D5C61" w:rsidRDefault="00CC69B8" w:rsidP="00B50F91">
      <w:pPr>
        <w:ind w:firstLine="567"/>
        <w:jc w:val="both"/>
        <w:rPr>
          <w:b/>
          <w:bCs/>
          <w:kern w:val="32"/>
        </w:rPr>
      </w:pPr>
      <w:r w:rsidRPr="0042116F">
        <w:rPr>
          <w:bCs/>
        </w:rPr>
        <w:lastRenderedPageBreak/>
        <w:t xml:space="preserve">Вопрос </w:t>
      </w:r>
      <w:r w:rsidR="008A5094" w:rsidRPr="0042116F">
        <w:rPr>
          <w:bCs/>
        </w:rPr>
        <w:t>1</w:t>
      </w:r>
      <w:r w:rsidR="00E56047">
        <w:rPr>
          <w:bCs/>
        </w:rPr>
        <w:t>.</w:t>
      </w:r>
      <w:r w:rsidRPr="0042116F">
        <w:rPr>
          <w:bCs/>
        </w:rPr>
        <w:t xml:space="preserve"> </w:t>
      </w:r>
      <w:r w:rsidR="0064583F" w:rsidRPr="005D5C61">
        <w:rPr>
          <w:b/>
          <w:bCs/>
        </w:rPr>
        <w:t>«</w:t>
      </w:r>
      <w:r w:rsidR="005D5C61" w:rsidRPr="005D5C61">
        <w:rPr>
          <w:b/>
          <w:bCs/>
        </w:rPr>
        <w:t>О внесении изменений в постановление Региональной энергетической комиссии Кузбасса от 23.12.2021 № 910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2022 год»</w:t>
      </w:r>
      <w:r w:rsidR="0064583F" w:rsidRPr="005D5C61">
        <w:rPr>
          <w:b/>
          <w:bCs/>
          <w:kern w:val="32"/>
        </w:rPr>
        <w:t>»</w:t>
      </w:r>
      <w:r w:rsidR="00B27538" w:rsidRPr="005D5C61">
        <w:rPr>
          <w:b/>
          <w:bCs/>
          <w:kern w:val="32"/>
        </w:rPr>
        <w:t>.</w:t>
      </w:r>
    </w:p>
    <w:p w14:paraId="33C4C30D" w14:textId="77777777" w:rsidR="00CD200F" w:rsidRPr="005D5C61" w:rsidRDefault="00CD200F" w:rsidP="00B50F91">
      <w:pPr>
        <w:ind w:firstLine="567"/>
        <w:jc w:val="both"/>
        <w:rPr>
          <w:kern w:val="32"/>
        </w:rPr>
      </w:pPr>
    </w:p>
    <w:p w14:paraId="4B112580" w14:textId="1A289D7B" w:rsidR="009E59CA" w:rsidRPr="005D5C61" w:rsidRDefault="002013FF" w:rsidP="00A954FE">
      <w:pPr>
        <w:ind w:firstLine="709"/>
        <w:jc w:val="both"/>
      </w:pPr>
      <w:r w:rsidRPr="002013FF">
        <w:rPr>
          <w:bCs/>
        </w:rPr>
        <w:t>Докладчик</w:t>
      </w:r>
      <w:r w:rsidR="00CD200F">
        <w:rPr>
          <w:bCs/>
        </w:rPr>
        <w:t xml:space="preserve"> </w:t>
      </w:r>
      <w:r w:rsidR="00CD200F" w:rsidRPr="00CD200F">
        <w:rPr>
          <w:b/>
          <w:bCs/>
        </w:rPr>
        <w:t>Зинченко М.В.</w:t>
      </w:r>
      <w:r w:rsidR="005D5C61">
        <w:rPr>
          <w:b/>
          <w:bCs/>
        </w:rPr>
        <w:t xml:space="preserve"> </w:t>
      </w:r>
      <w:r w:rsidR="005D5C61" w:rsidRPr="005D5C61">
        <w:t>пояснила:</w:t>
      </w:r>
    </w:p>
    <w:p w14:paraId="6CE17730" w14:textId="232E3EA5" w:rsidR="009E59CA" w:rsidRDefault="009E59CA" w:rsidP="009E59CA">
      <w:pPr>
        <w:ind w:firstLine="709"/>
        <w:jc w:val="both"/>
        <w:rPr>
          <w:bCs/>
        </w:rPr>
      </w:pPr>
    </w:p>
    <w:p w14:paraId="2A8D5BE1" w14:textId="77777777" w:rsidR="00BF2AAB" w:rsidRPr="00BF2AAB" w:rsidRDefault="00BF2AAB" w:rsidP="00BF2AAB">
      <w:pPr>
        <w:pStyle w:val="ad"/>
        <w:ind w:firstLine="851"/>
        <w:jc w:val="both"/>
        <w:rPr>
          <w:b w:val="0"/>
          <w:szCs w:val="24"/>
        </w:rPr>
      </w:pPr>
      <w:r w:rsidRPr="00BF2AAB">
        <w:rPr>
          <w:b w:val="0"/>
          <w:szCs w:val="24"/>
        </w:rPr>
        <w:t>Проект постановления РЭК Кузбасса разработан в соответствии с постановлением Правительства Российской Федерации от 27.12.2004 № 861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постановлением Правительства Российской Федерации от 29.12.2011 № 1178 «Основы ценообразования в области регулируемых цен (тарифов) в электроэнергетике», Методическими указаниями по определению размера платы за технологическое присоединение к электрическим сетям, утвержденными приказом ФАС России № 1135/17 от 29.08.2017, полномочиями по утверждению стандартизированных тарифных ставок</w:t>
      </w:r>
      <w:r w:rsidRPr="00BF2AAB">
        <w:rPr>
          <w:szCs w:val="24"/>
        </w:rPr>
        <w:t xml:space="preserve"> </w:t>
      </w:r>
      <w:r w:rsidRPr="00BF2AAB">
        <w:rPr>
          <w:b w:val="0"/>
          <w:szCs w:val="24"/>
        </w:rPr>
        <w:t>за технологическое присоединение к электрическим сетям территориальных сетевых организаций Кемеровской области - Кузбасса, определенными постановлением Правительства Кемеровской области - Кузбасса от 19.03.2020 № 142 «О Региональной энергетической комиссии Кузбасса, закрепленными за РЭК Кузбасса.</w:t>
      </w:r>
    </w:p>
    <w:p w14:paraId="0C0A9378" w14:textId="77777777" w:rsidR="00BF2AAB" w:rsidRPr="00BF2AAB" w:rsidRDefault="00BF2AAB" w:rsidP="00BF2AAB">
      <w:pPr>
        <w:pStyle w:val="ad"/>
        <w:ind w:firstLine="851"/>
        <w:jc w:val="both"/>
        <w:rPr>
          <w:b w:val="0"/>
          <w:bCs/>
          <w:szCs w:val="24"/>
        </w:rPr>
      </w:pPr>
      <w:r w:rsidRPr="00BF2AAB">
        <w:rPr>
          <w:b w:val="0"/>
          <w:szCs w:val="24"/>
        </w:rPr>
        <w:t xml:space="preserve">В связи с необходимостью приведения в соответствие с законодательством постановления Региональной энергетической комиссии Кузбасса от 23.12.2021 № 910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2022 год» (в редакции постановления Региональной энергетической комиссии Кузбасса от 31.03.2022 № 87), </w:t>
      </w:r>
      <w:r w:rsidRPr="00BF2AAB">
        <w:rPr>
          <w:b w:val="0"/>
          <w:bCs/>
          <w:szCs w:val="24"/>
        </w:rPr>
        <w:t>РЭК Кузбасса предлагает внести следующие изменения:</w:t>
      </w:r>
    </w:p>
    <w:p w14:paraId="73038235" w14:textId="77777777" w:rsidR="00BF2AAB" w:rsidRDefault="00BF2AAB" w:rsidP="00BF2AAB">
      <w:pPr>
        <w:pStyle w:val="ad"/>
        <w:jc w:val="both"/>
        <w:rPr>
          <w:b w:val="0"/>
          <w:bCs/>
          <w:sz w:val="28"/>
          <w:szCs w:val="28"/>
        </w:rPr>
      </w:pPr>
    </w:p>
    <w:p w14:paraId="68A72B01" w14:textId="77777777" w:rsidR="00BF2AAB" w:rsidRPr="00CA0078" w:rsidRDefault="00BF2AAB" w:rsidP="00BF2AAB">
      <w:pPr>
        <w:ind w:firstLine="851"/>
        <w:jc w:val="both"/>
      </w:pPr>
      <w:r w:rsidRPr="00CA0078">
        <w:t>1.1. В приложении № 1:</w:t>
      </w:r>
    </w:p>
    <w:p w14:paraId="7029BA06" w14:textId="77777777" w:rsidR="00BF2AAB" w:rsidRPr="00933ECE" w:rsidRDefault="00BF2AAB" w:rsidP="00BF2AAB">
      <w:pPr>
        <w:ind w:firstLine="851"/>
        <w:jc w:val="both"/>
      </w:pPr>
      <w:r w:rsidRPr="00933ECE">
        <w:t>1.1.1. Строки 15, 16 изложить в новой редакции:</w:t>
      </w:r>
    </w:p>
    <w:p w14:paraId="0BD27144" w14:textId="77777777" w:rsidR="00BF2AAB" w:rsidRPr="00933ECE" w:rsidRDefault="00BF2AAB" w:rsidP="00BF2AAB">
      <w:pPr>
        <w:jc w:val="both"/>
      </w:pPr>
      <w:r w:rsidRPr="00933ECE">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737"/>
        <w:gridCol w:w="2937"/>
        <w:gridCol w:w="1340"/>
        <w:gridCol w:w="1159"/>
        <w:gridCol w:w="1161"/>
      </w:tblGrid>
      <w:tr w:rsidR="00BF2AAB" w:rsidRPr="00192507" w14:paraId="4D8BFF9F" w14:textId="77777777" w:rsidTr="009360E9">
        <w:trPr>
          <w:trHeight w:val="900"/>
          <w:jc w:val="center"/>
        </w:trPr>
        <w:tc>
          <w:tcPr>
            <w:tcW w:w="672" w:type="pct"/>
            <w:shd w:val="clear" w:color="auto" w:fill="auto"/>
            <w:vAlign w:val="center"/>
            <w:hideMark/>
          </w:tcPr>
          <w:p w14:paraId="23500590" w14:textId="77777777" w:rsidR="00BF2AAB" w:rsidRPr="00192507" w:rsidRDefault="00BF2AAB" w:rsidP="009360E9">
            <w:pPr>
              <w:jc w:val="center"/>
              <w:rPr>
                <w:color w:val="000000"/>
                <w:sz w:val="16"/>
                <w:szCs w:val="16"/>
              </w:rPr>
            </w:pPr>
            <w:r w:rsidRPr="00192507">
              <w:rPr>
                <w:color w:val="000000"/>
                <w:sz w:val="16"/>
                <w:szCs w:val="16"/>
              </w:rPr>
              <w:t>2.2.2.3.2.1.</w:t>
            </w:r>
            <w:r>
              <w:rPr>
                <w:color w:val="000000"/>
                <w:sz w:val="16"/>
                <w:szCs w:val="16"/>
              </w:rPr>
              <w:t>1.</w:t>
            </w:r>
          </w:p>
        </w:tc>
        <w:tc>
          <w:tcPr>
            <w:tcW w:w="902" w:type="pct"/>
            <w:shd w:val="clear" w:color="auto" w:fill="auto"/>
            <w:vAlign w:val="center"/>
            <w:hideMark/>
          </w:tcPr>
          <w:p w14:paraId="4FF22035" w14:textId="77777777" w:rsidR="00BF2AAB" w:rsidRPr="00933ECE" w:rsidRDefault="00195290" w:rsidP="009360E9">
            <w:pPr>
              <w:rPr>
                <w:color w:val="000000"/>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2.2.2.3.2.1.1.</m:t>
                    </m:r>
                  </m:sub>
                  <m:sup>
                    <m:r>
                      <m:rPr>
                        <m:nor/>
                      </m:rPr>
                      <w:rPr>
                        <w:color w:val="000000"/>
                      </w:rPr>
                      <m:t>27,5-60 кВ</m:t>
                    </m:r>
                  </m:sup>
                </m:sSubSup>
              </m:oMath>
            </m:oMathPara>
          </w:p>
        </w:tc>
        <w:tc>
          <w:tcPr>
            <w:tcW w:w="1525" w:type="pct"/>
            <w:shd w:val="clear" w:color="auto" w:fill="auto"/>
            <w:vAlign w:val="center"/>
            <w:hideMark/>
          </w:tcPr>
          <w:p w14:paraId="16CA6241" w14:textId="77777777" w:rsidR="00BF2AAB" w:rsidRPr="00192507" w:rsidRDefault="00BF2AAB" w:rsidP="009360E9">
            <w:pPr>
              <w:rPr>
                <w:color w:val="000000"/>
                <w:sz w:val="16"/>
                <w:szCs w:val="16"/>
              </w:rPr>
            </w:pPr>
            <w:r w:rsidRPr="00192507">
              <w:rPr>
                <w:color w:val="000000"/>
                <w:sz w:val="16"/>
                <w:szCs w:val="16"/>
              </w:rPr>
              <w:t>воздушные линии на металлических опорах</w:t>
            </w:r>
            <w:r>
              <w:rPr>
                <w:color w:val="000000"/>
                <w:sz w:val="16"/>
                <w:szCs w:val="16"/>
              </w:rPr>
              <w:t>, за исключением многогранных,</w:t>
            </w:r>
            <w:r w:rsidRPr="00192507">
              <w:rPr>
                <w:color w:val="000000"/>
                <w:sz w:val="16"/>
                <w:szCs w:val="16"/>
              </w:rPr>
              <w:t xml:space="preserve"> неизолированным сталеалюминиевым проводом сечением от 50 до 100 квадратных мм включительно одноцепные</w:t>
            </w:r>
          </w:p>
        </w:tc>
        <w:tc>
          <w:tcPr>
            <w:tcW w:w="696" w:type="pct"/>
            <w:shd w:val="clear" w:color="auto" w:fill="auto"/>
            <w:vAlign w:val="center"/>
            <w:hideMark/>
          </w:tcPr>
          <w:p w14:paraId="6D2818A6" w14:textId="77777777" w:rsidR="00BF2AAB" w:rsidRPr="00192507" w:rsidRDefault="00BF2AAB" w:rsidP="009360E9">
            <w:pPr>
              <w:jc w:val="center"/>
              <w:rPr>
                <w:color w:val="000000"/>
                <w:sz w:val="16"/>
                <w:szCs w:val="16"/>
              </w:rPr>
            </w:pPr>
            <w:r w:rsidRPr="00192507">
              <w:rPr>
                <w:color w:val="000000"/>
                <w:sz w:val="16"/>
                <w:szCs w:val="16"/>
              </w:rPr>
              <w:t>рублей/км</w:t>
            </w:r>
          </w:p>
        </w:tc>
        <w:tc>
          <w:tcPr>
            <w:tcW w:w="602" w:type="pct"/>
            <w:shd w:val="clear" w:color="auto" w:fill="auto"/>
            <w:noWrap/>
            <w:vAlign w:val="center"/>
            <w:hideMark/>
          </w:tcPr>
          <w:p w14:paraId="36468B9F" w14:textId="77777777" w:rsidR="00BF2AAB" w:rsidRPr="00192507" w:rsidRDefault="00BF2AAB" w:rsidP="009360E9">
            <w:pPr>
              <w:jc w:val="center"/>
              <w:rPr>
                <w:color w:val="000000"/>
                <w:sz w:val="16"/>
                <w:szCs w:val="16"/>
              </w:rPr>
            </w:pPr>
            <w:r w:rsidRPr="00192507">
              <w:rPr>
                <w:color w:val="000000"/>
                <w:sz w:val="16"/>
                <w:szCs w:val="16"/>
              </w:rPr>
              <w:t>6 956 399,66</w:t>
            </w:r>
          </w:p>
        </w:tc>
        <w:tc>
          <w:tcPr>
            <w:tcW w:w="603" w:type="pct"/>
            <w:shd w:val="clear" w:color="auto" w:fill="auto"/>
            <w:noWrap/>
            <w:vAlign w:val="center"/>
            <w:hideMark/>
          </w:tcPr>
          <w:p w14:paraId="4B671B38" w14:textId="77777777" w:rsidR="00BF2AAB" w:rsidRPr="00192507" w:rsidRDefault="00BF2AAB" w:rsidP="009360E9">
            <w:pPr>
              <w:jc w:val="center"/>
              <w:rPr>
                <w:color w:val="000000"/>
                <w:sz w:val="16"/>
                <w:szCs w:val="16"/>
              </w:rPr>
            </w:pPr>
            <w:r w:rsidRPr="00192507">
              <w:rPr>
                <w:color w:val="000000"/>
                <w:sz w:val="16"/>
                <w:szCs w:val="16"/>
              </w:rPr>
              <w:t>6 956 399,66</w:t>
            </w:r>
          </w:p>
        </w:tc>
      </w:tr>
      <w:tr w:rsidR="00BF2AAB" w:rsidRPr="00192507" w14:paraId="7CA14C64" w14:textId="77777777" w:rsidTr="009360E9">
        <w:trPr>
          <w:trHeight w:val="900"/>
          <w:jc w:val="center"/>
        </w:trPr>
        <w:tc>
          <w:tcPr>
            <w:tcW w:w="672" w:type="pct"/>
            <w:shd w:val="clear" w:color="auto" w:fill="auto"/>
            <w:vAlign w:val="center"/>
            <w:hideMark/>
          </w:tcPr>
          <w:p w14:paraId="0EDA4D28" w14:textId="77777777" w:rsidR="00BF2AAB" w:rsidRPr="00192507" w:rsidRDefault="00BF2AAB" w:rsidP="009360E9">
            <w:pPr>
              <w:jc w:val="center"/>
              <w:rPr>
                <w:color w:val="000000"/>
                <w:sz w:val="16"/>
                <w:szCs w:val="16"/>
              </w:rPr>
            </w:pPr>
            <w:r w:rsidRPr="00192507">
              <w:rPr>
                <w:color w:val="000000"/>
                <w:sz w:val="16"/>
                <w:szCs w:val="16"/>
              </w:rPr>
              <w:t>2.2.2.3.3.1.</w:t>
            </w:r>
            <w:r>
              <w:rPr>
                <w:color w:val="000000"/>
                <w:sz w:val="16"/>
                <w:szCs w:val="16"/>
              </w:rPr>
              <w:t>1.</w:t>
            </w:r>
          </w:p>
        </w:tc>
        <w:tc>
          <w:tcPr>
            <w:tcW w:w="902" w:type="pct"/>
            <w:shd w:val="clear" w:color="auto" w:fill="auto"/>
            <w:vAlign w:val="center"/>
            <w:hideMark/>
          </w:tcPr>
          <w:p w14:paraId="67CEBB90" w14:textId="77777777" w:rsidR="00BF2AAB" w:rsidRPr="007C3CEC" w:rsidRDefault="00195290" w:rsidP="009360E9">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2.2.2.3.3.1.</m:t>
                    </m:r>
                  </m:sub>
                  <m:sup>
                    <m:r>
                      <m:rPr>
                        <m:nor/>
                      </m:rPr>
                      <w:rPr>
                        <w:color w:val="000000"/>
                      </w:rPr>
                      <m:t>110 кВ и выше</m:t>
                    </m:r>
                  </m:sup>
                </m:sSubSup>
              </m:oMath>
            </m:oMathPara>
          </w:p>
        </w:tc>
        <w:tc>
          <w:tcPr>
            <w:tcW w:w="1525" w:type="pct"/>
            <w:shd w:val="clear" w:color="auto" w:fill="auto"/>
            <w:vAlign w:val="center"/>
            <w:hideMark/>
          </w:tcPr>
          <w:p w14:paraId="00FE80D2" w14:textId="77777777" w:rsidR="00BF2AAB" w:rsidRPr="00192507" w:rsidRDefault="00BF2AAB" w:rsidP="009360E9">
            <w:pPr>
              <w:rPr>
                <w:color w:val="000000"/>
                <w:sz w:val="16"/>
                <w:szCs w:val="16"/>
              </w:rPr>
            </w:pPr>
            <w:r w:rsidRPr="00192507">
              <w:rPr>
                <w:color w:val="000000"/>
                <w:sz w:val="16"/>
                <w:szCs w:val="16"/>
              </w:rPr>
              <w:t>воздушные линии на металлических опорах</w:t>
            </w:r>
            <w:r>
              <w:rPr>
                <w:color w:val="000000"/>
                <w:sz w:val="16"/>
                <w:szCs w:val="16"/>
              </w:rPr>
              <w:t>, за исключением многогранных,</w:t>
            </w:r>
            <w:r w:rsidRPr="00192507">
              <w:rPr>
                <w:color w:val="000000"/>
                <w:sz w:val="16"/>
                <w:szCs w:val="16"/>
              </w:rPr>
              <w:t xml:space="preserve"> неизолированным сталеалюминиевым проводом сечением от 100 до 200 квадратных мм включительно одноцепные</w:t>
            </w:r>
          </w:p>
        </w:tc>
        <w:tc>
          <w:tcPr>
            <w:tcW w:w="696" w:type="pct"/>
            <w:shd w:val="clear" w:color="auto" w:fill="auto"/>
            <w:vAlign w:val="center"/>
            <w:hideMark/>
          </w:tcPr>
          <w:p w14:paraId="3EA0B548" w14:textId="77777777" w:rsidR="00BF2AAB" w:rsidRPr="00192507" w:rsidRDefault="00BF2AAB" w:rsidP="009360E9">
            <w:pPr>
              <w:jc w:val="center"/>
              <w:rPr>
                <w:color w:val="000000"/>
                <w:sz w:val="16"/>
                <w:szCs w:val="16"/>
              </w:rPr>
            </w:pPr>
            <w:r w:rsidRPr="00192507">
              <w:rPr>
                <w:color w:val="000000"/>
                <w:sz w:val="16"/>
                <w:szCs w:val="16"/>
              </w:rPr>
              <w:t>рублей/км</w:t>
            </w:r>
          </w:p>
        </w:tc>
        <w:tc>
          <w:tcPr>
            <w:tcW w:w="602" w:type="pct"/>
            <w:shd w:val="clear" w:color="auto" w:fill="auto"/>
            <w:noWrap/>
            <w:vAlign w:val="center"/>
            <w:hideMark/>
          </w:tcPr>
          <w:p w14:paraId="36575F74" w14:textId="77777777" w:rsidR="00BF2AAB" w:rsidRPr="00192507" w:rsidRDefault="00BF2AAB" w:rsidP="009360E9">
            <w:pPr>
              <w:jc w:val="center"/>
              <w:rPr>
                <w:color w:val="000000"/>
                <w:sz w:val="16"/>
                <w:szCs w:val="16"/>
              </w:rPr>
            </w:pPr>
            <w:r w:rsidRPr="00192507">
              <w:rPr>
                <w:color w:val="000000"/>
                <w:sz w:val="16"/>
                <w:szCs w:val="16"/>
              </w:rPr>
              <w:t>11 424 171,87</w:t>
            </w:r>
          </w:p>
        </w:tc>
        <w:tc>
          <w:tcPr>
            <w:tcW w:w="603" w:type="pct"/>
            <w:shd w:val="clear" w:color="auto" w:fill="auto"/>
            <w:noWrap/>
            <w:vAlign w:val="center"/>
            <w:hideMark/>
          </w:tcPr>
          <w:p w14:paraId="50F5B158" w14:textId="77777777" w:rsidR="00BF2AAB" w:rsidRPr="00192507" w:rsidRDefault="00BF2AAB" w:rsidP="009360E9">
            <w:pPr>
              <w:jc w:val="center"/>
              <w:rPr>
                <w:color w:val="000000"/>
                <w:sz w:val="16"/>
                <w:szCs w:val="16"/>
              </w:rPr>
            </w:pPr>
            <w:r w:rsidRPr="00192507">
              <w:rPr>
                <w:color w:val="000000"/>
                <w:sz w:val="16"/>
                <w:szCs w:val="16"/>
              </w:rPr>
              <w:t>11 321 222,48</w:t>
            </w:r>
          </w:p>
        </w:tc>
      </w:tr>
    </w:tbl>
    <w:p w14:paraId="52FC86D9" w14:textId="77777777" w:rsidR="00BF2AAB" w:rsidRDefault="00BF2AAB" w:rsidP="00BF2AAB">
      <w:pPr>
        <w:jc w:val="right"/>
      </w:pPr>
      <w:r w:rsidRPr="00933ECE">
        <w:t>»</w:t>
      </w:r>
      <w:r>
        <w:t>.</w:t>
      </w:r>
    </w:p>
    <w:p w14:paraId="3CCE09AD" w14:textId="77777777" w:rsidR="00BF2AAB" w:rsidRDefault="00BF2AAB" w:rsidP="00BF2AAB">
      <w:pPr>
        <w:ind w:firstLine="709"/>
        <w:jc w:val="both"/>
        <w:rPr>
          <w:highlight w:val="yellow"/>
        </w:rPr>
      </w:pPr>
      <w:r>
        <w:t xml:space="preserve">1.1.2. Строки 18 - 20 </w:t>
      </w:r>
      <w:r w:rsidRPr="00933ECE">
        <w:t>изложить в новой редакции:</w:t>
      </w:r>
    </w:p>
    <w:p w14:paraId="4755F954" w14:textId="77777777" w:rsidR="00BF2AAB" w:rsidRDefault="00BF2AAB" w:rsidP="00BF2AAB">
      <w:pPr>
        <w:jc w:val="both"/>
      </w:pPr>
      <w:r w:rsidRPr="00933ECE">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737"/>
        <w:gridCol w:w="2937"/>
        <w:gridCol w:w="1340"/>
        <w:gridCol w:w="1159"/>
        <w:gridCol w:w="1161"/>
      </w:tblGrid>
      <w:tr w:rsidR="00BF2AAB" w:rsidRPr="00192507" w14:paraId="76EC04B3" w14:textId="77777777" w:rsidTr="009360E9">
        <w:trPr>
          <w:trHeight w:val="600"/>
          <w:jc w:val="center"/>
        </w:trPr>
        <w:tc>
          <w:tcPr>
            <w:tcW w:w="672" w:type="pct"/>
            <w:vMerge w:val="restart"/>
            <w:shd w:val="clear" w:color="auto" w:fill="auto"/>
            <w:vAlign w:val="center"/>
            <w:hideMark/>
          </w:tcPr>
          <w:p w14:paraId="484AF04B" w14:textId="77777777" w:rsidR="00BF2AAB" w:rsidRPr="00192507" w:rsidRDefault="00BF2AAB" w:rsidP="009360E9">
            <w:pPr>
              <w:jc w:val="center"/>
              <w:rPr>
                <w:color w:val="000000"/>
                <w:sz w:val="16"/>
                <w:szCs w:val="16"/>
              </w:rPr>
            </w:pPr>
            <w:r w:rsidRPr="00192507">
              <w:rPr>
                <w:color w:val="000000"/>
                <w:sz w:val="16"/>
                <w:szCs w:val="16"/>
              </w:rPr>
              <w:t>2.2.2.3.3.2.</w:t>
            </w:r>
            <w:r>
              <w:rPr>
                <w:color w:val="000000"/>
                <w:sz w:val="16"/>
                <w:szCs w:val="16"/>
              </w:rPr>
              <w:t>1.</w:t>
            </w:r>
          </w:p>
        </w:tc>
        <w:tc>
          <w:tcPr>
            <w:tcW w:w="902" w:type="pct"/>
            <w:shd w:val="clear" w:color="auto" w:fill="auto"/>
            <w:vAlign w:val="center"/>
            <w:hideMark/>
          </w:tcPr>
          <w:p w14:paraId="7DF152D8" w14:textId="77777777" w:rsidR="00BF2AAB" w:rsidRPr="002129AC" w:rsidRDefault="00195290" w:rsidP="009360E9">
            <w:pPr>
              <w:rPr>
                <w:color w:val="000000"/>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2.2.2.3.3.2.1.</m:t>
                    </m:r>
                  </m:sub>
                  <m:sup>
                    <m:r>
                      <m:rPr>
                        <m:nor/>
                      </m:rPr>
                      <w:rPr>
                        <w:color w:val="000000"/>
                      </w:rPr>
                      <m:t>27,5-60 кВ</m:t>
                    </m:r>
                  </m:sup>
                </m:sSubSup>
              </m:oMath>
            </m:oMathPara>
          </w:p>
        </w:tc>
        <w:tc>
          <w:tcPr>
            <w:tcW w:w="1525" w:type="pct"/>
            <w:vMerge w:val="restart"/>
            <w:shd w:val="clear" w:color="auto" w:fill="auto"/>
            <w:vAlign w:val="center"/>
            <w:hideMark/>
          </w:tcPr>
          <w:p w14:paraId="2E04345C" w14:textId="77777777" w:rsidR="00BF2AAB" w:rsidRPr="00192507" w:rsidRDefault="00BF2AAB" w:rsidP="009360E9">
            <w:pPr>
              <w:rPr>
                <w:color w:val="000000"/>
                <w:sz w:val="16"/>
                <w:szCs w:val="16"/>
              </w:rPr>
            </w:pPr>
            <w:r w:rsidRPr="00192507">
              <w:rPr>
                <w:color w:val="000000"/>
                <w:sz w:val="16"/>
                <w:szCs w:val="16"/>
              </w:rPr>
              <w:t>воздушные линии на металлических опорах</w:t>
            </w:r>
            <w:r>
              <w:rPr>
                <w:color w:val="000000"/>
                <w:sz w:val="16"/>
                <w:szCs w:val="16"/>
              </w:rPr>
              <w:t xml:space="preserve">, </w:t>
            </w:r>
            <w:r w:rsidRPr="002129AC">
              <w:rPr>
                <w:color w:val="000000"/>
                <w:sz w:val="16"/>
                <w:szCs w:val="16"/>
              </w:rPr>
              <w:t>за исключением многогранных</w:t>
            </w:r>
            <w:r>
              <w:rPr>
                <w:color w:val="000000"/>
                <w:sz w:val="16"/>
                <w:szCs w:val="16"/>
              </w:rPr>
              <w:t>,</w:t>
            </w:r>
            <w:r w:rsidRPr="00192507">
              <w:rPr>
                <w:color w:val="000000"/>
                <w:sz w:val="16"/>
                <w:szCs w:val="16"/>
              </w:rPr>
              <w:t xml:space="preserve"> неизолированным сталеалюминиевым проводом сечением от 100 до 200 квадратных мм включительно двухцепные</w:t>
            </w:r>
          </w:p>
        </w:tc>
        <w:tc>
          <w:tcPr>
            <w:tcW w:w="696" w:type="pct"/>
            <w:vMerge w:val="restart"/>
            <w:shd w:val="clear" w:color="auto" w:fill="auto"/>
            <w:vAlign w:val="center"/>
            <w:hideMark/>
          </w:tcPr>
          <w:p w14:paraId="72598C0E" w14:textId="77777777" w:rsidR="00BF2AAB" w:rsidRPr="00192507" w:rsidRDefault="00BF2AAB" w:rsidP="009360E9">
            <w:pPr>
              <w:jc w:val="center"/>
              <w:rPr>
                <w:color w:val="000000"/>
                <w:sz w:val="16"/>
                <w:szCs w:val="16"/>
              </w:rPr>
            </w:pPr>
            <w:r w:rsidRPr="00192507">
              <w:rPr>
                <w:color w:val="000000"/>
                <w:sz w:val="16"/>
                <w:szCs w:val="16"/>
              </w:rPr>
              <w:t>рублей/км</w:t>
            </w:r>
          </w:p>
        </w:tc>
        <w:tc>
          <w:tcPr>
            <w:tcW w:w="602" w:type="pct"/>
            <w:shd w:val="clear" w:color="auto" w:fill="auto"/>
            <w:noWrap/>
            <w:vAlign w:val="center"/>
            <w:hideMark/>
          </w:tcPr>
          <w:p w14:paraId="705EDEBB" w14:textId="77777777" w:rsidR="00BF2AAB" w:rsidRPr="00192507" w:rsidRDefault="00BF2AAB" w:rsidP="009360E9">
            <w:pPr>
              <w:jc w:val="center"/>
              <w:rPr>
                <w:color w:val="000000"/>
                <w:sz w:val="16"/>
                <w:szCs w:val="16"/>
              </w:rPr>
            </w:pPr>
            <w:r w:rsidRPr="00192507">
              <w:rPr>
                <w:color w:val="000000"/>
                <w:sz w:val="16"/>
                <w:szCs w:val="16"/>
              </w:rPr>
              <w:t>11 120 651,23</w:t>
            </w:r>
          </w:p>
        </w:tc>
        <w:tc>
          <w:tcPr>
            <w:tcW w:w="603" w:type="pct"/>
            <w:shd w:val="clear" w:color="auto" w:fill="auto"/>
            <w:noWrap/>
            <w:vAlign w:val="center"/>
            <w:hideMark/>
          </w:tcPr>
          <w:p w14:paraId="0293B0A3" w14:textId="77777777" w:rsidR="00BF2AAB" w:rsidRPr="00192507" w:rsidRDefault="00BF2AAB" w:rsidP="009360E9">
            <w:pPr>
              <w:jc w:val="center"/>
              <w:rPr>
                <w:color w:val="000000"/>
                <w:sz w:val="16"/>
                <w:szCs w:val="16"/>
              </w:rPr>
            </w:pPr>
            <w:r w:rsidRPr="00192507">
              <w:rPr>
                <w:color w:val="000000"/>
                <w:sz w:val="16"/>
                <w:szCs w:val="16"/>
              </w:rPr>
              <w:t>10 871 988,53</w:t>
            </w:r>
          </w:p>
        </w:tc>
      </w:tr>
      <w:tr w:rsidR="00BF2AAB" w:rsidRPr="00192507" w14:paraId="57309669" w14:textId="77777777" w:rsidTr="009360E9">
        <w:trPr>
          <w:trHeight w:val="600"/>
          <w:jc w:val="center"/>
        </w:trPr>
        <w:tc>
          <w:tcPr>
            <w:tcW w:w="672" w:type="pct"/>
            <w:vMerge/>
            <w:shd w:val="clear" w:color="auto" w:fill="auto"/>
            <w:vAlign w:val="center"/>
            <w:hideMark/>
          </w:tcPr>
          <w:p w14:paraId="577D3CAA" w14:textId="77777777" w:rsidR="00BF2AAB" w:rsidRPr="00192507" w:rsidRDefault="00BF2AAB" w:rsidP="009360E9">
            <w:pPr>
              <w:rPr>
                <w:color w:val="000000"/>
                <w:sz w:val="16"/>
                <w:szCs w:val="16"/>
              </w:rPr>
            </w:pPr>
          </w:p>
        </w:tc>
        <w:tc>
          <w:tcPr>
            <w:tcW w:w="902" w:type="pct"/>
            <w:shd w:val="clear" w:color="auto" w:fill="auto"/>
            <w:vAlign w:val="center"/>
            <w:hideMark/>
          </w:tcPr>
          <w:p w14:paraId="7A8D3D6A" w14:textId="77777777" w:rsidR="00BF2AAB" w:rsidRPr="002129AC" w:rsidRDefault="00195290" w:rsidP="009360E9">
            <w:pPr>
              <w:rPr>
                <w:color w:val="000000"/>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2.2.2.3.3.2.1.</m:t>
                    </m:r>
                  </m:sub>
                  <m:sup>
                    <m:r>
                      <m:rPr>
                        <m:nor/>
                      </m:rPr>
                      <w:rPr>
                        <w:color w:val="000000"/>
                      </w:rPr>
                      <m:t>110 кВ и выше</m:t>
                    </m:r>
                  </m:sup>
                </m:sSubSup>
              </m:oMath>
            </m:oMathPara>
          </w:p>
        </w:tc>
        <w:tc>
          <w:tcPr>
            <w:tcW w:w="1525" w:type="pct"/>
            <w:vMerge/>
            <w:shd w:val="clear" w:color="auto" w:fill="auto"/>
            <w:vAlign w:val="center"/>
            <w:hideMark/>
          </w:tcPr>
          <w:p w14:paraId="177A0EC9" w14:textId="77777777" w:rsidR="00BF2AAB" w:rsidRPr="00192507" w:rsidRDefault="00BF2AAB" w:rsidP="009360E9">
            <w:pPr>
              <w:rPr>
                <w:color w:val="000000"/>
                <w:sz w:val="16"/>
                <w:szCs w:val="16"/>
              </w:rPr>
            </w:pPr>
          </w:p>
        </w:tc>
        <w:tc>
          <w:tcPr>
            <w:tcW w:w="696" w:type="pct"/>
            <w:vMerge/>
            <w:shd w:val="clear" w:color="auto" w:fill="auto"/>
            <w:vAlign w:val="center"/>
            <w:hideMark/>
          </w:tcPr>
          <w:p w14:paraId="4095F17D" w14:textId="77777777" w:rsidR="00BF2AAB" w:rsidRPr="00192507" w:rsidRDefault="00BF2AAB" w:rsidP="009360E9">
            <w:pPr>
              <w:rPr>
                <w:color w:val="000000"/>
                <w:sz w:val="16"/>
                <w:szCs w:val="16"/>
              </w:rPr>
            </w:pPr>
          </w:p>
        </w:tc>
        <w:tc>
          <w:tcPr>
            <w:tcW w:w="602" w:type="pct"/>
            <w:shd w:val="clear" w:color="auto" w:fill="auto"/>
            <w:noWrap/>
            <w:vAlign w:val="center"/>
            <w:hideMark/>
          </w:tcPr>
          <w:p w14:paraId="535E124A" w14:textId="77777777" w:rsidR="00BF2AAB" w:rsidRPr="00192507" w:rsidRDefault="00BF2AAB" w:rsidP="009360E9">
            <w:pPr>
              <w:jc w:val="center"/>
              <w:rPr>
                <w:color w:val="000000"/>
                <w:sz w:val="16"/>
                <w:szCs w:val="16"/>
              </w:rPr>
            </w:pPr>
            <w:r>
              <w:rPr>
                <w:color w:val="000000"/>
                <w:sz w:val="16"/>
                <w:szCs w:val="16"/>
              </w:rPr>
              <w:t>-</w:t>
            </w:r>
          </w:p>
        </w:tc>
        <w:tc>
          <w:tcPr>
            <w:tcW w:w="603" w:type="pct"/>
            <w:shd w:val="clear" w:color="auto" w:fill="auto"/>
            <w:noWrap/>
            <w:vAlign w:val="center"/>
            <w:hideMark/>
          </w:tcPr>
          <w:p w14:paraId="5AF07E78" w14:textId="77777777" w:rsidR="00BF2AAB" w:rsidRPr="00192507" w:rsidRDefault="00BF2AAB" w:rsidP="009360E9">
            <w:pPr>
              <w:jc w:val="center"/>
              <w:rPr>
                <w:color w:val="000000"/>
                <w:sz w:val="16"/>
                <w:szCs w:val="16"/>
              </w:rPr>
            </w:pPr>
            <w:r w:rsidRPr="00192507">
              <w:rPr>
                <w:color w:val="000000"/>
                <w:sz w:val="16"/>
                <w:szCs w:val="16"/>
              </w:rPr>
              <w:t>12 694 293,36</w:t>
            </w:r>
          </w:p>
        </w:tc>
      </w:tr>
      <w:tr w:rsidR="00BF2AAB" w:rsidRPr="00192507" w14:paraId="591E557E" w14:textId="77777777" w:rsidTr="009360E9">
        <w:trPr>
          <w:trHeight w:val="900"/>
          <w:jc w:val="center"/>
        </w:trPr>
        <w:tc>
          <w:tcPr>
            <w:tcW w:w="672" w:type="pct"/>
            <w:shd w:val="clear" w:color="auto" w:fill="auto"/>
            <w:vAlign w:val="center"/>
            <w:hideMark/>
          </w:tcPr>
          <w:p w14:paraId="7E072BA8" w14:textId="77777777" w:rsidR="00BF2AAB" w:rsidRPr="00192507" w:rsidRDefault="00BF2AAB" w:rsidP="009360E9">
            <w:pPr>
              <w:jc w:val="center"/>
              <w:rPr>
                <w:color w:val="000000"/>
                <w:sz w:val="16"/>
                <w:szCs w:val="16"/>
              </w:rPr>
            </w:pPr>
            <w:r w:rsidRPr="00192507">
              <w:rPr>
                <w:color w:val="000000"/>
                <w:sz w:val="16"/>
                <w:szCs w:val="16"/>
              </w:rPr>
              <w:t>2.2.2.3.4.1.</w:t>
            </w:r>
            <w:r>
              <w:rPr>
                <w:color w:val="000000"/>
                <w:sz w:val="16"/>
                <w:szCs w:val="16"/>
              </w:rPr>
              <w:t>1.</w:t>
            </w:r>
          </w:p>
        </w:tc>
        <w:tc>
          <w:tcPr>
            <w:tcW w:w="902" w:type="pct"/>
            <w:shd w:val="clear" w:color="auto" w:fill="auto"/>
            <w:vAlign w:val="center"/>
            <w:hideMark/>
          </w:tcPr>
          <w:p w14:paraId="7422D359" w14:textId="77777777" w:rsidR="00BF2AAB" w:rsidRPr="002129AC" w:rsidRDefault="00195290" w:rsidP="009360E9">
            <w:pPr>
              <w:rPr>
                <w:color w:val="000000"/>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2.2.2.3.4.1.1.</m:t>
                    </m:r>
                  </m:sub>
                  <m:sup>
                    <m:r>
                      <m:rPr>
                        <m:nor/>
                      </m:rPr>
                      <w:rPr>
                        <w:color w:val="000000"/>
                      </w:rPr>
                      <m:t>110 кВ и выше</m:t>
                    </m:r>
                  </m:sup>
                </m:sSubSup>
              </m:oMath>
            </m:oMathPara>
          </w:p>
        </w:tc>
        <w:tc>
          <w:tcPr>
            <w:tcW w:w="1525" w:type="pct"/>
            <w:shd w:val="clear" w:color="auto" w:fill="auto"/>
            <w:vAlign w:val="center"/>
            <w:hideMark/>
          </w:tcPr>
          <w:p w14:paraId="7712FF54" w14:textId="77777777" w:rsidR="00BF2AAB" w:rsidRPr="00192507" w:rsidRDefault="00BF2AAB" w:rsidP="009360E9">
            <w:pPr>
              <w:rPr>
                <w:color w:val="000000"/>
                <w:sz w:val="16"/>
                <w:szCs w:val="16"/>
              </w:rPr>
            </w:pPr>
            <w:r w:rsidRPr="00192507">
              <w:rPr>
                <w:color w:val="000000"/>
                <w:sz w:val="16"/>
                <w:szCs w:val="16"/>
              </w:rPr>
              <w:t>воздушные линии на металлических опорах</w:t>
            </w:r>
            <w:r>
              <w:rPr>
                <w:color w:val="000000"/>
                <w:sz w:val="16"/>
                <w:szCs w:val="16"/>
              </w:rPr>
              <w:t>, за исключением многогранных,</w:t>
            </w:r>
            <w:r w:rsidRPr="00192507">
              <w:rPr>
                <w:color w:val="000000"/>
                <w:sz w:val="16"/>
                <w:szCs w:val="16"/>
              </w:rPr>
              <w:t xml:space="preserve"> неизолированным сталеалюминиевым проводом сечением от 200 до 500 квадратных мм включительно одноцепные</w:t>
            </w:r>
          </w:p>
        </w:tc>
        <w:tc>
          <w:tcPr>
            <w:tcW w:w="696" w:type="pct"/>
            <w:shd w:val="clear" w:color="auto" w:fill="auto"/>
            <w:vAlign w:val="center"/>
            <w:hideMark/>
          </w:tcPr>
          <w:p w14:paraId="2EDA3F6A" w14:textId="77777777" w:rsidR="00BF2AAB" w:rsidRPr="00192507" w:rsidRDefault="00BF2AAB" w:rsidP="009360E9">
            <w:pPr>
              <w:jc w:val="center"/>
              <w:rPr>
                <w:color w:val="000000"/>
                <w:sz w:val="16"/>
                <w:szCs w:val="16"/>
              </w:rPr>
            </w:pPr>
            <w:r w:rsidRPr="00192507">
              <w:rPr>
                <w:color w:val="000000"/>
                <w:sz w:val="16"/>
                <w:szCs w:val="16"/>
              </w:rPr>
              <w:t>рублей/км</w:t>
            </w:r>
          </w:p>
        </w:tc>
        <w:tc>
          <w:tcPr>
            <w:tcW w:w="602" w:type="pct"/>
            <w:shd w:val="clear" w:color="auto" w:fill="auto"/>
            <w:noWrap/>
            <w:vAlign w:val="center"/>
            <w:hideMark/>
          </w:tcPr>
          <w:p w14:paraId="05BF8FC4" w14:textId="77777777" w:rsidR="00BF2AAB" w:rsidRPr="00192507" w:rsidRDefault="00BF2AAB" w:rsidP="009360E9">
            <w:pPr>
              <w:jc w:val="center"/>
              <w:rPr>
                <w:color w:val="000000"/>
                <w:sz w:val="16"/>
                <w:szCs w:val="16"/>
              </w:rPr>
            </w:pPr>
            <w:r w:rsidRPr="00192507">
              <w:rPr>
                <w:color w:val="000000"/>
                <w:sz w:val="16"/>
                <w:szCs w:val="16"/>
              </w:rPr>
              <w:t>11 794 234,56</w:t>
            </w:r>
          </w:p>
        </w:tc>
        <w:tc>
          <w:tcPr>
            <w:tcW w:w="603" w:type="pct"/>
            <w:shd w:val="clear" w:color="auto" w:fill="auto"/>
            <w:noWrap/>
            <w:vAlign w:val="center"/>
            <w:hideMark/>
          </w:tcPr>
          <w:p w14:paraId="20FB05E8" w14:textId="77777777" w:rsidR="00BF2AAB" w:rsidRPr="00192507" w:rsidRDefault="00BF2AAB" w:rsidP="009360E9">
            <w:pPr>
              <w:jc w:val="center"/>
              <w:rPr>
                <w:color w:val="000000"/>
                <w:sz w:val="16"/>
                <w:szCs w:val="16"/>
              </w:rPr>
            </w:pPr>
            <w:r w:rsidRPr="00192507">
              <w:rPr>
                <w:color w:val="000000"/>
                <w:sz w:val="16"/>
                <w:szCs w:val="16"/>
              </w:rPr>
              <w:t>11 588 335,79</w:t>
            </w:r>
          </w:p>
        </w:tc>
      </w:tr>
      <w:tr w:rsidR="00BF2AAB" w:rsidRPr="00192507" w14:paraId="457C69B6" w14:textId="77777777" w:rsidTr="009360E9">
        <w:trPr>
          <w:trHeight w:val="585"/>
          <w:jc w:val="center"/>
        </w:trPr>
        <w:tc>
          <w:tcPr>
            <w:tcW w:w="672" w:type="pct"/>
            <w:vMerge w:val="restart"/>
            <w:shd w:val="clear" w:color="auto" w:fill="auto"/>
            <w:vAlign w:val="center"/>
            <w:hideMark/>
          </w:tcPr>
          <w:p w14:paraId="7BC2B629" w14:textId="77777777" w:rsidR="00BF2AAB" w:rsidRPr="00192507" w:rsidRDefault="00BF2AAB" w:rsidP="009360E9">
            <w:pPr>
              <w:jc w:val="center"/>
              <w:rPr>
                <w:color w:val="000000"/>
                <w:sz w:val="16"/>
                <w:szCs w:val="16"/>
              </w:rPr>
            </w:pPr>
            <w:r w:rsidRPr="00192507">
              <w:rPr>
                <w:color w:val="000000"/>
                <w:sz w:val="16"/>
                <w:szCs w:val="16"/>
              </w:rPr>
              <w:lastRenderedPageBreak/>
              <w:t>2.2.2.3.4.2.</w:t>
            </w:r>
            <w:r>
              <w:rPr>
                <w:color w:val="000000"/>
                <w:sz w:val="16"/>
                <w:szCs w:val="16"/>
              </w:rPr>
              <w:t>1.</w:t>
            </w:r>
          </w:p>
        </w:tc>
        <w:tc>
          <w:tcPr>
            <w:tcW w:w="902" w:type="pct"/>
            <w:shd w:val="clear" w:color="auto" w:fill="auto"/>
            <w:vAlign w:val="center"/>
            <w:hideMark/>
          </w:tcPr>
          <w:p w14:paraId="77D3389B" w14:textId="77777777" w:rsidR="00BF2AAB" w:rsidRPr="00A257B6" w:rsidRDefault="00195290" w:rsidP="009360E9">
            <w:pPr>
              <w:rPr>
                <w:color w:val="000000"/>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2.2.2.3.4.2.1.</m:t>
                    </m:r>
                  </m:sub>
                  <m:sup>
                    <m:r>
                      <m:rPr>
                        <m:nor/>
                      </m:rPr>
                      <w:rPr>
                        <w:color w:val="000000"/>
                      </w:rPr>
                      <m:t>27,5-60 кВ</m:t>
                    </m:r>
                  </m:sup>
                </m:sSubSup>
              </m:oMath>
            </m:oMathPara>
          </w:p>
        </w:tc>
        <w:tc>
          <w:tcPr>
            <w:tcW w:w="1525" w:type="pct"/>
            <w:vMerge w:val="restart"/>
            <w:shd w:val="clear" w:color="auto" w:fill="auto"/>
            <w:vAlign w:val="center"/>
            <w:hideMark/>
          </w:tcPr>
          <w:p w14:paraId="7D2F79EE" w14:textId="77777777" w:rsidR="00BF2AAB" w:rsidRPr="00192507" w:rsidRDefault="00BF2AAB" w:rsidP="009360E9">
            <w:pPr>
              <w:rPr>
                <w:color w:val="000000"/>
                <w:sz w:val="16"/>
                <w:szCs w:val="16"/>
              </w:rPr>
            </w:pPr>
            <w:r w:rsidRPr="00192507">
              <w:rPr>
                <w:color w:val="000000"/>
                <w:sz w:val="16"/>
                <w:szCs w:val="16"/>
              </w:rPr>
              <w:t>воздушные линии на металлических опорах</w:t>
            </w:r>
            <w:r>
              <w:rPr>
                <w:color w:val="000000"/>
                <w:sz w:val="16"/>
                <w:szCs w:val="16"/>
              </w:rPr>
              <w:t>, за исключением многогранных,</w:t>
            </w:r>
            <w:r w:rsidRPr="00192507">
              <w:rPr>
                <w:color w:val="000000"/>
                <w:sz w:val="16"/>
                <w:szCs w:val="16"/>
              </w:rPr>
              <w:t xml:space="preserve"> неизолированным сталеалюминиевым проводом сечением от 200 до 500 квадратных мм включительно двухцепные</w:t>
            </w:r>
          </w:p>
        </w:tc>
        <w:tc>
          <w:tcPr>
            <w:tcW w:w="696" w:type="pct"/>
            <w:vMerge w:val="restart"/>
            <w:shd w:val="clear" w:color="auto" w:fill="auto"/>
            <w:vAlign w:val="center"/>
            <w:hideMark/>
          </w:tcPr>
          <w:p w14:paraId="2165A7C2" w14:textId="77777777" w:rsidR="00BF2AAB" w:rsidRPr="00192507" w:rsidRDefault="00BF2AAB" w:rsidP="009360E9">
            <w:pPr>
              <w:jc w:val="center"/>
              <w:rPr>
                <w:color w:val="000000"/>
                <w:sz w:val="16"/>
                <w:szCs w:val="16"/>
              </w:rPr>
            </w:pPr>
            <w:r w:rsidRPr="00192507">
              <w:rPr>
                <w:color w:val="000000"/>
                <w:sz w:val="16"/>
                <w:szCs w:val="16"/>
              </w:rPr>
              <w:t>рублей/км</w:t>
            </w:r>
          </w:p>
        </w:tc>
        <w:tc>
          <w:tcPr>
            <w:tcW w:w="602" w:type="pct"/>
            <w:shd w:val="clear" w:color="auto" w:fill="auto"/>
            <w:noWrap/>
            <w:vAlign w:val="center"/>
            <w:hideMark/>
          </w:tcPr>
          <w:p w14:paraId="53E18089" w14:textId="77777777" w:rsidR="00BF2AAB" w:rsidRPr="00192507" w:rsidRDefault="00BF2AAB" w:rsidP="009360E9">
            <w:pPr>
              <w:jc w:val="center"/>
              <w:rPr>
                <w:color w:val="000000"/>
                <w:sz w:val="16"/>
                <w:szCs w:val="16"/>
              </w:rPr>
            </w:pPr>
            <w:r w:rsidRPr="00192507">
              <w:rPr>
                <w:color w:val="000000"/>
                <w:sz w:val="16"/>
                <w:szCs w:val="16"/>
              </w:rPr>
              <w:t>12 396 360,73</w:t>
            </w:r>
          </w:p>
        </w:tc>
        <w:tc>
          <w:tcPr>
            <w:tcW w:w="603" w:type="pct"/>
            <w:shd w:val="clear" w:color="auto" w:fill="auto"/>
            <w:noWrap/>
            <w:vAlign w:val="center"/>
            <w:hideMark/>
          </w:tcPr>
          <w:p w14:paraId="0D0CF76B" w14:textId="77777777" w:rsidR="00BF2AAB" w:rsidRPr="00192507" w:rsidRDefault="00BF2AAB" w:rsidP="009360E9">
            <w:pPr>
              <w:jc w:val="center"/>
              <w:rPr>
                <w:color w:val="000000"/>
                <w:sz w:val="16"/>
                <w:szCs w:val="16"/>
              </w:rPr>
            </w:pPr>
            <w:r w:rsidRPr="00192507">
              <w:rPr>
                <w:color w:val="000000"/>
                <w:sz w:val="16"/>
                <w:szCs w:val="16"/>
              </w:rPr>
              <w:t>12 396 360,73</w:t>
            </w:r>
          </w:p>
        </w:tc>
      </w:tr>
      <w:tr w:rsidR="00BF2AAB" w:rsidRPr="00192507" w14:paraId="06557EB5" w14:textId="77777777" w:rsidTr="009360E9">
        <w:trPr>
          <w:trHeight w:val="600"/>
          <w:jc w:val="center"/>
        </w:trPr>
        <w:tc>
          <w:tcPr>
            <w:tcW w:w="672" w:type="pct"/>
            <w:vMerge/>
            <w:shd w:val="clear" w:color="auto" w:fill="auto"/>
            <w:vAlign w:val="center"/>
            <w:hideMark/>
          </w:tcPr>
          <w:p w14:paraId="50F03A8A" w14:textId="77777777" w:rsidR="00BF2AAB" w:rsidRPr="00192507" w:rsidRDefault="00BF2AAB" w:rsidP="009360E9">
            <w:pPr>
              <w:rPr>
                <w:color w:val="000000"/>
                <w:sz w:val="16"/>
                <w:szCs w:val="16"/>
              </w:rPr>
            </w:pPr>
          </w:p>
        </w:tc>
        <w:tc>
          <w:tcPr>
            <w:tcW w:w="902" w:type="pct"/>
            <w:shd w:val="clear" w:color="auto" w:fill="auto"/>
            <w:vAlign w:val="center"/>
            <w:hideMark/>
          </w:tcPr>
          <w:p w14:paraId="2B02AEA7" w14:textId="77777777" w:rsidR="00BF2AAB" w:rsidRPr="00A257B6" w:rsidRDefault="00195290" w:rsidP="009360E9">
            <w:pPr>
              <w:rPr>
                <w:color w:val="000000"/>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2.2.2.3.4.2.1.</m:t>
                    </m:r>
                  </m:sub>
                  <m:sup>
                    <m:r>
                      <m:rPr>
                        <m:nor/>
                      </m:rPr>
                      <w:rPr>
                        <w:color w:val="000000"/>
                      </w:rPr>
                      <m:t>110 кВ и выше</m:t>
                    </m:r>
                  </m:sup>
                </m:sSubSup>
              </m:oMath>
            </m:oMathPara>
          </w:p>
        </w:tc>
        <w:tc>
          <w:tcPr>
            <w:tcW w:w="1525" w:type="pct"/>
            <w:vMerge/>
            <w:shd w:val="clear" w:color="auto" w:fill="auto"/>
            <w:vAlign w:val="center"/>
            <w:hideMark/>
          </w:tcPr>
          <w:p w14:paraId="20F31370" w14:textId="77777777" w:rsidR="00BF2AAB" w:rsidRPr="00192507" w:rsidRDefault="00BF2AAB" w:rsidP="009360E9">
            <w:pPr>
              <w:rPr>
                <w:color w:val="000000"/>
                <w:sz w:val="16"/>
                <w:szCs w:val="16"/>
              </w:rPr>
            </w:pPr>
          </w:p>
        </w:tc>
        <w:tc>
          <w:tcPr>
            <w:tcW w:w="696" w:type="pct"/>
            <w:vMerge/>
            <w:shd w:val="clear" w:color="auto" w:fill="auto"/>
            <w:vAlign w:val="center"/>
            <w:hideMark/>
          </w:tcPr>
          <w:p w14:paraId="283D7034" w14:textId="77777777" w:rsidR="00BF2AAB" w:rsidRPr="00192507" w:rsidRDefault="00BF2AAB" w:rsidP="009360E9">
            <w:pPr>
              <w:rPr>
                <w:color w:val="000000"/>
                <w:sz w:val="16"/>
                <w:szCs w:val="16"/>
              </w:rPr>
            </w:pPr>
          </w:p>
        </w:tc>
        <w:tc>
          <w:tcPr>
            <w:tcW w:w="602" w:type="pct"/>
            <w:shd w:val="clear" w:color="auto" w:fill="auto"/>
            <w:noWrap/>
            <w:vAlign w:val="center"/>
            <w:hideMark/>
          </w:tcPr>
          <w:p w14:paraId="58063D6D" w14:textId="77777777" w:rsidR="00BF2AAB" w:rsidRPr="00192507" w:rsidRDefault="00BF2AAB" w:rsidP="009360E9">
            <w:pPr>
              <w:jc w:val="center"/>
              <w:rPr>
                <w:color w:val="000000"/>
                <w:sz w:val="16"/>
                <w:szCs w:val="16"/>
              </w:rPr>
            </w:pPr>
            <w:r w:rsidRPr="00192507">
              <w:rPr>
                <w:color w:val="000000"/>
                <w:sz w:val="16"/>
                <w:szCs w:val="16"/>
              </w:rPr>
              <w:t>12 759 035,36</w:t>
            </w:r>
          </w:p>
        </w:tc>
        <w:tc>
          <w:tcPr>
            <w:tcW w:w="603" w:type="pct"/>
            <w:shd w:val="clear" w:color="auto" w:fill="auto"/>
            <w:noWrap/>
            <w:vAlign w:val="center"/>
            <w:hideMark/>
          </w:tcPr>
          <w:p w14:paraId="026F63D4" w14:textId="77777777" w:rsidR="00BF2AAB" w:rsidRPr="00192507" w:rsidRDefault="00BF2AAB" w:rsidP="009360E9">
            <w:pPr>
              <w:jc w:val="center"/>
              <w:rPr>
                <w:color w:val="000000"/>
                <w:sz w:val="16"/>
                <w:szCs w:val="16"/>
              </w:rPr>
            </w:pPr>
            <w:r>
              <w:rPr>
                <w:color w:val="000000"/>
                <w:sz w:val="16"/>
                <w:szCs w:val="16"/>
              </w:rPr>
              <w:t>-</w:t>
            </w:r>
          </w:p>
        </w:tc>
      </w:tr>
    </w:tbl>
    <w:p w14:paraId="18EA8C32" w14:textId="77777777" w:rsidR="00BF2AAB" w:rsidRDefault="00BF2AAB" w:rsidP="00BF2AAB">
      <w:pPr>
        <w:jc w:val="right"/>
      </w:pPr>
      <w:r>
        <w:t>».</w:t>
      </w:r>
    </w:p>
    <w:p w14:paraId="79112B99" w14:textId="77777777" w:rsidR="00BF2AAB" w:rsidRDefault="00BF2AAB" w:rsidP="00BF2AAB">
      <w:pPr>
        <w:ind w:firstLine="709"/>
        <w:jc w:val="both"/>
      </w:pPr>
      <w:r>
        <w:t>1.1.3. В столбце 3 строках 66 -67 слово «траншее» заменить словом «блоке».</w:t>
      </w:r>
    </w:p>
    <w:p w14:paraId="22C28E8C" w14:textId="77777777" w:rsidR="00BF2AAB" w:rsidRDefault="00BF2AAB" w:rsidP="00BF2AAB">
      <w:pPr>
        <w:ind w:firstLine="709"/>
        <w:jc w:val="both"/>
      </w:pPr>
      <w:r>
        <w:t>1.1.4. В столбце 3 строках 68 - 71 слово «траншее» заменить словом «канале».</w:t>
      </w:r>
    </w:p>
    <w:p w14:paraId="1CE359C4" w14:textId="77777777" w:rsidR="00BF2AAB" w:rsidRDefault="00BF2AAB" w:rsidP="00BF2AAB">
      <w:pPr>
        <w:ind w:firstLine="709"/>
        <w:jc w:val="both"/>
      </w:pPr>
      <w:r>
        <w:t>1.1.5. В столбце 3 строки 72 слово «путем» заменить словом «методом», слова «кабелями в траншее» заменить словами «трубами в скважине».</w:t>
      </w:r>
    </w:p>
    <w:p w14:paraId="58F783ED" w14:textId="77777777" w:rsidR="00BF2AAB" w:rsidRDefault="00BF2AAB" w:rsidP="00BF2AAB">
      <w:pPr>
        <w:ind w:firstLine="709"/>
        <w:jc w:val="both"/>
      </w:pPr>
      <w:r>
        <w:t>1.1.6. В столбце 3 строки 74 слово «путем» заменить словом «методом», слова «с одним кабелем в траншее» заменить словами «с одной трубой в скважине».</w:t>
      </w:r>
    </w:p>
    <w:p w14:paraId="2A8CFF21" w14:textId="77777777" w:rsidR="00BF2AAB" w:rsidRDefault="00BF2AAB" w:rsidP="00BF2AAB">
      <w:pPr>
        <w:ind w:firstLine="709"/>
        <w:jc w:val="both"/>
      </w:pPr>
      <w:r>
        <w:t>1.1.7. В столбце 3 строки 75 слово «путем» заменить словом «методом», слова «с одним кабелем в траншее» заменить словами «с одной трубой в скважине».</w:t>
      </w:r>
    </w:p>
    <w:p w14:paraId="7E245B44" w14:textId="77777777" w:rsidR="00BF2AAB" w:rsidRDefault="00BF2AAB" w:rsidP="00BF2AAB">
      <w:pPr>
        <w:ind w:firstLine="709"/>
        <w:jc w:val="both"/>
      </w:pPr>
      <w:r>
        <w:t>1.1.8. В столбце 3 строки 76 слово «путем» заменить словом «методом», слова «кабелями в траншее» заменить словами «трубами в скважине».</w:t>
      </w:r>
    </w:p>
    <w:p w14:paraId="53CE4E71" w14:textId="77777777" w:rsidR="00BF2AAB" w:rsidRDefault="00BF2AAB" w:rsidP="00BF2AAB">
      <w:pPr>
        <w:ind w:firstLine="709"/>
        <w:jc w:val="both"/>
      </w:pPr>
      <w:r>
        <w:t>1.1.9. В столбце 3 строки 77 слово «путем» заменить словом «методом», слова «с одним кабелем в траншее» заменить словами «с одной трубой в скважине».</w:t>
      </w:r>
    </w:p>
    <w:p w14:paraId="2CA41FF1" w14:textId="77777777" w:rsidR="00BF2AAB" w:rsidRDefault="00BF2AAB" w:rsidP="00BF2AAB">
      <w:pPr>
        <w:ind w:firstLine="709"/>
        <w:jc w:val="both"/>
      </w:pPr>
      <w:r>
        <w:t>1.1.10. В столбце 3 строки 78 слово «путем» заменить словом «методом», слова «кабелями в траншее» заменить словами «трубами в скважине».</w:t>
      </w:r>
    </w:p>
    <w:p w14:paraId="2F6A20B1" w14:textId="77777777" w:rsidR="00BF2AAB" w:rsidRDefault="00BF2AAB" w:rsidP="00BF2AAB">
      <w:pPr>
        <w:ind w:firstLine="709"/>
        <w:jc w:val="both"/>
      </w:pPr>
      <w:r>
        <w:t>1.1.11. В столбце 3 строки 79 слово «путем» заменить словом «методом», слова «с одним кабелем в траншее» заменить словами «с одной трубой в скважине».</w:t>
      </w:r>
    </w:p>
    <w:p w14:paraId="1574EC5D" w14:textId="77777777" w:rsidR="00BF2AAB" w:rsidRDefault="00BF2AAB" w:rsidP="00BF2AAB">
      <w:pPr>
        <w:ind w:firstLine="709"/>
        <w:jc w:val="both"/>
      </w:pPr>
      <w:r>
        <w:t>1.1.12. В столбце 3 строки 80 слово «путем» заменить словом «методом», слова «кабелями в траншее» заменить словами «трубами в скважине».</w:t>
      </w:r>
    </w:p>
    <w:p w14:paraId="419C58E4" w14:textId="77777777" w:rsidR="00BF2AAB" w:rsidRDefault="00BF2AAB" w:rsidP="00BF2AAB">
      <w:pPr>
        <w:ind w:firstLine="709"/>
        <w:jc w:val="both"/>
      </w:pPr>
      <w:r>
        <w:t>1.1.13. В столбце 3 строки 81 слово «путем» заменить словом «методом», слова «кабелями в траншее» заменить словами «трубами в скважине».</w:t>
      </w:r>
    </w:p>
    <w:p w14:paraId="260B0A02" w14:textId="77777777" w:rsidR="00BF2AAB" w:rsidRPr="00BF2AAB" w:rsidRDefault="00BF2AAB" w:rsidP="00BF2AAB">
      <w:pPr>
        <w:ind w:firstLine="709"/>
        <w:jc w:val="both"/>
        <w:rPr>
          <w:bCs/>
        </w:rPr>
      </w:pPr>
      <w:r w:rsidRPr="00BF2AAB">
        <w:rPr>
          <w:bCs/>
        </w:rPr>
        <w:t>1.1.14. В столбце 3 строки 82 слова «кабельные линии, прокладываемые путем горизонтального наклонного бурения, многожильные с бумажной изоляцией сечением провода от 200 до 250 квадратных мм включительно» заменить словами «кабельные линии, прокладываемые методом горизонтального наклонного бурения, многожильные с бумажной изоляцией сечением провода от 200 до 250 квадратных мм включительно с двумя трубами в скважине».</w:t>
      </w:r>
    </w:p>
    <w:p w14:paraId="108BA6C7" w14:textId="77777777" w:rsidR="00BF2AAB" w:rsidRDefault="00BF2AAB" w:rsidP="00BF2AAB">
      <w:pPr>
        <w:ind w:firstLine="709"/>
        <w:jc w:val="both"/>
      </w:pPr>
      <w:r>
        <w:t xml:space="preserve">1.2. </w:t>
      </w:r>
      <w:r w:rsidRPr="00CA0078">
        <w:t>В приложении № </w:t>
      </w:r>
      <w:r>
        <w:t>2</w:t>
      </w:r>
      <w:r w:rsidRPr="00CA0078">
        <w:t>:</w:t>
      </w:r>
    </w:p>
    <w:p w14:paraId="5889CEAC" w14:textId="77777777" w:rsidR="00BF2AAB" w:rsidRDefault="00BF2AAB" w:rsidP="00BF2AAB">
      <w:pPr>
        <w:ind w:firstLine="709"/>
        <w:jc w:val="both"/>
      </w:pPr>
      <w:r>
        <w:t xml:space="preserve">1.2.1. </w:t>
      </w:r>
      <w:r w:rsidRPr="001034ED">
        <w:t>В столбце 3 строки 4</w:t>
      </w:r>
      <w:r>
        <w:t>4</w:t>
      </w:r>
      <w:r w:rsidRPr="001034ED">
        <w:t xml:space="preserve"> слово «путем» заменить словом «методом», слова «кабелями в траншее» заменить словами «трубами в скважине»</w:t>
      </w:r>
      <w:r>
        <w:t>.</w:t>
      </w:r>
    </w:p>
    <w:p w14:paraId="39CA8708" w14:textId="77777777" w:rsidR="00BF2AAB" w:rsidRDefault="00BF2AAB" w:rsidP="00BF2AAB">
      <w:pPr>
        <w:ind w:firstLine="709"/>
        <w:jc w:val="both"/>
      </w:pPr>
      <w:r>
        <w:t>1.2.2. В столбце 3 строках 45 - 46 слово «путем» заменить словом «методом», слова «с одним кабелем в траншее» заменить словами «с одной трубой в скважине».</w:t>
      </w:r>
    </w:p>
    <w:p w14:paraId="29AB22FC" w14:textId="77777777" w:rsidR="00BF2AAB" w:rsidRDefault="00BF2AAB" w:rsidP="00BF2AAB">
      <w:pPr>
        <w:ind w:firstLine="709"/>
        <w:jc w:val="both"/>
      </w:pPr>
      <w:r>
        <w:t xml:space="preserve">1.2.3. </w:t>
      </w:r>
      <w:r w:rsidRPr="001034ED">
        <w:t>В столбце 3 строки 4</w:t>
      </w:r>
      <w:r>
        <w:t>7</w:t>
      </w:r>
      <w:r w:rsidRPr="001034ED">
        <w:t xml:space="preserve"> слово «путем» заменить словом «методом», слова «кабелями в траншее» заменить словами «трубами в скважине»</w:t>
      </w:r>
      <w:r>
        <w:t>.</w:t>
      </w:r>
    </w:p>
    <w:p w14:paraId="2569F8A9" w14:textId="77777777" w:rsidR="00BF2AAB" w:rsidRDefault="00BF2AAB" w:rsidP="00BF2AAB">
      <w:pPr>
        <w:ind w:firstLine="709"/>
        <w:jc w:val="both"/>
      </w:pPr>
      <w:r>
        <w:t xml:space="preserve">1.2.4. </w:t>
      </w:r>
      <w:r w:rsidRPr="001034ED">
        <w:t>В столбце 3 строки 4</w:t>
      </w:r>
      <w:r>
        <w:t>8</w:t>
      </w:r>
      <w:r w:rsidRPr="001034ED">
        <w:t xml:space="preserve"> слово «путем» заменить словом «методом», слова </w:t>
      </w:r>
      <w:r>
        <w:t>«с одним кабелем в траншее» заменить словами «с одной трубой в скважине».</w:t>
      </w:r>
    </w:p>
    <w:p w14:paraId="6D754070" w14:textId="77777777" w:rsidR="00BF2AAB" w:rsidRDefault="00BF2AAB" w:rsidP="00BF2AAB">
      <w:pPr>
        <w:ind w:firstLine="709"/>
        <w:jc w:val="both"/>
      </w:pPr>
      <w:r>
        <w:t xml:space="preserve">1.2.5. </w:t>
      </w:r>
      <w:r w:rsidRPr="001034ED">
        <w:t>В столбце 3 строки 4</w:t>
      </w:r>
      <w:r>
        <w:t>9</w:t>
      </w:r>
      <w:r w:rsidRPr="001034ED">
        <w:t xml:space="preserve"> слово «путем» заменить словом «методом», слова «кабелями в траншее» заменить словами «трубами в скважине»</w:t>
      </w:r>
      <w:r>
        <w:t>.</w:t>
      </w:r>
    </w:p>
    <w:p w14:paraId="4635E8BF" w14:textId="77777777" w:rsidR="00BF2AAB" w:rsidRDefault="00BF2AAB" w:rsidP="00BF2AAB">
      <w:pPr>
        <w:ind w:firstLine="709"/>
        <w:jc w:val="both"/>
      </w:pPr>
      <w:r>
        <w:t xml:space="preserve">1.2.6. </w:t>
      </w:r>
      <w:r w:rsidRPr="001034ED">
        <w:t xml:space="preserve">В столбце 3 строки </w:t>
      </w:r>
      <w:r>
        <w:t>50</w:t>
      </w:r>
      <w:r w:rsidRPr="001034ED">
        <w:t xml:space="preserve"> слово «путем» заменить словом «методом», слова </w:t>
      </w:r>
      <w:r>
        <w:t>«с одним кабелем в траншее» заменить словами «с одной трубой в скважине».</w:t>
      </w:r>
    </w:p>
    <w:p w14:paraId="1D2EBC22" w14:textId="77777777" w:rsidR="00BF2AAB" w:rsidRDefault="00BF2AAB" w:rsidP="00BF2AAB">
      <w:pPr>
        <w:ind w:firstLine="709"/>
        <w:jc w:val="both"/>
      </w:pPr>
      <w:r>
        <w:t xml:space="preserve">1.2.7. </w:t>
      </w:r>
      <w:r w:rsidRPr="001034ED">
        <w:t xml:space="preserve">В столбце 3 строки </w:t>
      </w:r>
      <w:r>
        <w:t>51</w:t>
      </w:r>
      <w:r w:rsidRPr="001034ED">
        <w:t xml:space="preserve"> слово «путем» заменить словом «методом», слова «кабелями в траншее» заменить словами «трубами в скважине»</w:t>
      </w:r>
      <w:r>
        <w:t>.</w:t>
      </w:r>
    </w:p>
    <w:p w14:paraId="4025F3F1" w14:textId="31718668" w:rsidR="005D5C61" w:rsidRDefault="005D5C61" w:rsidP="009E59CA">
      <w:pPr>
        <w:ind w:firstLine="709"/>
        <w:jc w:val="both"/>
        <w:rPr>
          <w:bCs/>
        </w:rPr>
      </w:pPr>
    </w:p>
    <w:p w14:paraId="50B295BB" w14:textId="422CCB0D" w:rsidR="006A61A4" w:rsidRDefault="00BF2AAB" w:rsidP="009E59CA">
      <w:pPr>
        <w:ind w:firstLine="709"/>
        <w:jc w:val="both"/>
        <w:rPr>
          <w:bCs/>
        </w:rPr>
      </w:pPr>
      <w:r w:rsidRPr="006A61A4">
        <w:rPr>
          <w:b/>
        </w:rPr>
        <w:t>Кулебякина М.В.</w:t>
      </w:r>
      <w:r>
        <w:rPr>
          <w:bCs/>
        </w:rPr>
        <w:t xml:space="preserve"> в </w:t>
      </w:r>
      <w:r w:rsidR="006A61A4">
        <w:rPr>
          <w:bCs/>
        </w:rPr>
        <w:t xml:space="preserve">представленной </w:t>
      </w:r>
      <w:r>
        <w:rPr>
          <w:bCs/>
        </w:rPr>
        <w:t xml:space="preserve">письменной позиции по голосованию </w:t>
      </w:r>
      <w:r w:rsidR="006A61A4">
        <w:rPr>
          <w:bCs/>
        </w:rPr>
        <w:t xml:space="preserve">№ 19 от 19.04.2022 г. </w:t>
      </w:r>
      <w:r>
        <w:rPr>
          <w:bCs/>
        </w:rPr>
        <w:t xml:space="preserve">отметила, что проект постановления не позволяет определить строки, в </w:t>
      </w:r>
      <w:r w:rsidR="006A61A4">
        <w:rPr>
          <w:bCs/>
        </w:rPr>
        <w:t>которые вносятся изменения.</w:t>
      </w:r>
    </w:p>
    <w:p w14:paraId="6B3E1AD8" w14:textId="0B04C2D1" w:rsidR="00BF2AAB" w:rsidRDefault="00BF2AAB" w:rsidP="009E59CA">
      <w:pPr>
        <w:ind w:firstLine="709"/>
        <w:jc w:val="both"/>
        <w:rPr>
          <w:bCs/>
        </w:rPr>
      </w:pPr>
      <w:r>
        <w:rPr>
          <w:bCs/>
        </w:rPr>
        <w:t xml:space="preserve"> </w:t>
      </w:r>
    </w:p>
    <w:p w14:paraId="46762E11" w14:textId="5E9BE3D3" w:rsidR="00E56047" w:rsidRPr="00E56047" w:rsidRDefault="009E59CA" w:rsidP="00F51ED4">
      <w:pPr>
        <w:jc w:val="both"/>
        <w:rPr>
          <w:color w:val="000000"/>
          <w:lang w:eastAsia="en-US"/>
        </w:rPr>
      </w:pPr>
      <w:r>
        <w:rPr>
          <w:sz w:val="28"/>
          <w:szCs w:val="28"/>
        </w:rPr>
        <w:tab/>
      </w:r>
      <w:r w:rsidR="00E56047" w:rsidRPr="00E56047">
        <w:rPr>
          <w:bCs/>
          <w:szCs w:val="20"/>
        </w:rPr>
        <w:t xml:space="preserve">Рассмотрев представленные материалы, правление Региональной энергетической комиссии Кузбасса </w:t>
      </w:r>
    </w:p>
    <w:p w14:paraId="1EC2E908" w14:textId="1FE77A14" w:rsidR="00E56047" w:rsidRPr="00E56047" w:rsidRDefault="00BF2AAB" w:rsidP="00E56047">
      <w:pPr>
        <w:ind w:right="-6" w:firstLine="567"/>
        <w:jc w:val="both"/>
        <w:rPr>
          <w:b/>
          <w:szCs w:val="20"/>
        </w:rPr>
      </w:pPr>
      <w:r>
        <w:rPr>
          <w:b/>
          <w:szCs w:val="20"/>
        </w:rPr>
        <w:t>ПОСТАНОВИЛО</w:t>
      </w:r>
      <w:r w:rsidR="00E56047" w:rsidRPr="00E56047">
        <w:rPr>
          <w:b/>
          <w:szCs w:val="20"/>
        </w:rPr>
        <w:t>:</w:t>
      </w:r>
    </w:p>
    <w:p w14:paraId="36729619" w14:textId="77777777" w:rsidR="00E56047" w:rsidRPr="00E56047" w:rsidRDefault="00E56047" w:rsidP="00E56047">
      <w:pPr>
        <w:ind w:right="-6" w:firstLine="567"/>
        <w:jc w:val="both"/>
        <w:rPr>
          <w:b/>
          <w:szCs w:val="20"/>
        </w:rPr>
      </w:pPr>
    </w:p>
    <w:p w14:paraId="64F50DC7" w14:textId="397B4D4D" w:rsidR="00E56047" w:rsidRPr="00E56047" w:rsidRDefault="00BF2AAB" w:rsidP="00E56047">
      <w:pPr>
        <w:ind w:right="-6" w:firstLine="567"/>
        <w:jc w:val="both"/>
        <w:rPr>
          <w:b/>
          <w:szCs w:val="20"/>
        </w:rPr>
      </w:pPr>
      <w:r>
        <w:rPr>
          <w:bCs/>
          <w:szCs w:val="20"/>
        </w:rPr>
        <w:t>Согласиться с предложением докладчика.</w:t>
      </w:r>
    </w:p>
    <w:p w14:paraId="281E7D30" w14:textId="77777777" w:rsidR="00E56047" w:rsidRPr="00E56047" w:rsidRDefault="00E56047" w:rsidP="00E56047">
      <w:pPr>
        <w:tabs>
          <w:tab w:val="left" w:pos="9214"/>
        </w:tabs>
        <w:autoSpaceDE w:val="0"/>
        <w:autoSpaceDN w:val="0"/>
        <w:adjustRightInd w:val="0"/>
        <w:ind w:right="-143"/>
        <w:jc w:val="both"/>
        <w:rPr>
          <w:bCs/>
          <w:szCs w:val="20"/>
        </w:rPr>
      </w:pPr>
    </w:p>
    <w:p w14:paraId="34B55183" w14:textId="727B1264" w:rsidR="00E56047" w:rsidRDefault="00E56047" w:rsidP="00E56047">
      <w:pPr>
        <w:ind w:right="-6" w:firstLine="567"/>
        <w:jc w:val="both"/>
        <w:rPr>
          <w:b/>
        </w:rPr>
      </w:pPr>
      <w:r w:rsidRPr="00E56047">
        <w:rPr>
          <w:b/>
        </w:rPr>
        <w:t xml:space="preserve">Голосовали «ЗА» </w:t>
      </w:r>
      <w:r w:rsidR="00BF2AAB">
        <w:rPr>
          <w:b/>
        </w:rPr>
        <w:t>- 3;</w:t>
      </w:r>
    </w:p>
    <w:p w14:paraId="321C1643" w14:textId="77777777" w:rsidR="00B2744B" w:rsidRDefault="00BF2AAB" w:rsidP="00B2744B">
      <w:pPr>
        <w:ind w:right="-6" w:firstLine="567"/>
        <w:jc w:val="both"/>
        <w:rPr>
          <w:b/>
        </w:rPr>
      </w:pPr>
      <w:r>
        <w:rPr>
          <w:b/>
        </w:rPr>
        <w:t>«ПРОТИВ» - 1 (Кулебякина М.В.)</w:t>
      </w:r>
    </w:p>
    <w:p w14:paraId="549686C1" w14:textId="77777777" w:rsidR="00B2744B" w:rsidRDefault="00B2744B" w:rsidP="00B2744B">
      <w:pPr>
        <w:ind w:right="-6" w:firstLine="567"/>
        <w:jc w:val="both"/>
        <w:rPr>
          <w:b/>
        </w:rPr>
      </w:pPr>
    </w:p>
    <w:p w14:paraId="621778F4" w14:textId="2DBC89FC" w:rsidR="009E59CA" w:rsidRPr="00B2744B" w:rsidRDefault="009E59CA" w:rsidP="00B2744B">
      <w:pPr>
        <w:ind w:right="-6" w:firstLine="567"/>
        <w:jc w:val="both"/>
        <w:rPr>
          <w:b/>
        </w:rPr>
      </w:pPr>
      <w:r w:rsidRPr="009E59CA">
        <w:t xml:space="preserve">Вопрос 2. </w:t>
      </w:r>
      <w:r w:rsidR="00E86683" w:rsidRPr="00B2744B">
        <w:rPr>
          <w:b/>
        </w:rPr>
        <w:t>«</w:t>
      </w:r>
      <w:r w:rsidR="00B2744B" w:rsidRPr="00B2744B">
        <w:rPr>
          <w:b/>
        </w:rPr>
        <w:t>О закрытии тарифного дела об установлении тарифов на услуги по передаче тепловой энергии на 2021 год ООО «АгроПлюс» № РЭК/173-АгроПлюс-2021 от 10.03.2022</w:t>
      </w:r>
      <w:r w:rsidR="00E86683" w:rsidRPr="00B2744B">
        <w:rPr>
          <w:b/>
          <w:kern w:val="32"/>
        </w:rPr>
        <w:t>».</w:t>
      </w:r>
    </w:p>
    <w:p w14:paraId="316E3324" w14:textId="6BACC3AB" w:rsidR="00E86683" w:rsidRDefault="00E86683" w:rsidP="00E56047">
      <w:pPr>
        <w:ind w:right="-6" w:firstLine="567"/>
        <w:jc w:val="both"/>
      </w:pPr>
    </w:p>
    <w:p w14:paraId="14A61E69" w14:textId="6256BB6D" w:rsidR="0041411A" w:rsidRPr="00B2744B" w:rsidRDefault="0041411A" w:rsidP="0041411A">
      <w:pPr>
        <w:ind w:firstLine="709"/>
        <w:jc w:val="both"/>
      </w:pPr>
      <w:r w:rsidRPr="002013FF">
        <w:rPr>
          <w:bCs/>
        </w:rPr>
        <w:t>Докладчик</w:t>
      </w:r>
      <w:r>
        <w:rPr>
          <w:bCs/>
        </w:rPr>
        <w:t xml:space="preserve"> </w:t>
      </w:r>
      <w:r w:rsidR="00B2744B">
        <w:rPr>
          <w:b/>
          <w:bCs/>
        </w:rPr>
        <w:t xml:space="preserve">Умников И.А. </w:t>
      </w:r>
      <w:r w:rsidR="00B2744B" w:rsidRPr="00B2744B">
        <w:t>пояснил:</w:t>
      </w:r>
    </w:p>
    <w:p w14:paraId="34613C1C" w14:textId="114BCD26" w:rsidR="00B2744B" w:rsidRDefault="00B2744B" w:rsidP="0041411A">
      <w:pPr>
        <w:ind w:firstLine="709"/>
        <w:jc w:val="both"/>
        <w:rPr>
          <w:b/>
          <w:bCs/>
        </w:rPr>
      </w:pPr>
    </w:p>
    <w:p w14:paraId="2C5A0021" w14:textId="77777777" w:rsidR="00B2744B" w:rsidRPr="00B2744B" w:rsidRDefault="00B2744B" w:rsidP="00B2744B">
      <w:pPr>
        <w:autoSpaceDE w:val="0"/>
        <w:autoSpaceDN w:val="0"/>
        <w:adjustRightInd w:val="0"/>
        <w:ind w:firstLine="709"/>
        <w:jc w:val="both"/>
        <w:rPr>
          <w:bCs/>
          <w:kern w:val="32"/>
        </w:rPr>
      </w:pPr>
      <w:r w:rsidRPr="00B2744B">
        <w:rPr>
          <w:bCs/>
          <w:kern w:val="32"/>
        </w:rPr>
        <w:t xml:space="preserve">Тарифное дело </w:t>
      </w:r>
      <w:bookmarkStart w:id="1" w:name="_Hlk96676487"/>
      <w:r w:rsidRPr="00B2744B">
        <w:rPr>
          <w:bCs/>
          <w:kern w:val="32"/>
        </w:rPr>
        <w:t>«Об установлении тарифов на услуги по передаче тепловой энергии на 2021 год ООО «АгроПлюс» № РЭК/173-АгроПлюс-2021 от 10.03.2022</w:t>
      </w:r>
      <w:bookmarkEnd w:id="1"/>
      <w:r w:rsidRPr="00B2744B">
        <w:rPr>
          <w:bCs/>
          <w:kern w:val="32"/>
        </w:rPr>
        <w:t xml:space="preserve"> открыто на основании постановления Седьмого Арбитражного Апелляционного Суда по делу № А27-10361/2021. Основанием для обращения в суд ООО «АгроПлюс» является отказ (исх. от 19.01.2021 № М-2-50/104-02) органа регулирования открыть тарифное дело ввиду недостаточности материалов тарифного дела, представленных ООО «АгроПлюс» в орган регулирования, для утверждения тарифов на услуги по передаче тепловой энергии.</w:t>
      </w:r>
    </w:p>
    <w:p w14:paraId="13C3AF82" w14:textId="77777777" w:rsidR="00B2744B" w:rsidRPr="00B2744B" w:rsidRDefault="00B2744B" w:rsidP="00B2744B">
      <w:pPr>
        <w:autoSpaceDE w:val="0"/>
        <w:autoSpaceDN w:val="0"/>
        <w:adjustRightInd w:val="0"/>
        <w:ind w:firstLine="709"/>
        <w:jc w:val="both"/>
        <w:rPr>
          <w:bCs/>
          <w:kern w:val="32"/>
        </w:rPr>
      </w:pPr>
      <w:r w:rsidRPr="00B2744B">
        <w:rPr>
          <w:bCs/>
          <w:kern w:val="32"/>
        </w:rPr>
        <w:t>На основании вышеуказанного постановления суда РЭК Кузбасса открыто тарифное дело на услуги по передаче тепловой энергии № РЭК/173-АгроПлюс-2021 от 10.03.2022.</w:t>
      </w:r>
    </w:p>
    <w:p w14:paraId="5530C692" w14:textId="77777777" w:rsidR="00B2744B" w:rsidRPr="00B2744B" w:rsidRDefault="00B2744B" w:rsidP="00B2744B">
      <w:pPr>
        <w:autoSpaceDE w:val="0"/>
        <w:autoSpaceDN w:val="0"/>
        <w:adjustRightInd w:val="0"/>
        <w:ind w:firstLine="709"/>
        <w:jc w:val="both"/>
        <w:rPr>
          <w:bCs/>
          <w:kern w:val="32"/>
        </w:rPr>
      </w:pPr>
      <w:r w:rsidRPr="00B2744B">
        <w:rPr>
          <w:bCs/>
          <w:kern w:val="32"/>
        </w:rPr>
        <w:t>В процессе анализа представленных материалов экспертами РЭК Кузбасса повторно выявлено отсутствие документов, необходимых для проведения процедуры государственного регулирования тарифов. В связи с чем в адрес ООО «АгроПлюс» было направлен запрос (исх. от 17.03.2022 № М-2-49/829-02) о необходимости предоставления необходимых документов. По истечении срока, указанного в уведомлении на предоставление документов, орган регулирования необходимые документы и информацию не получил.</w:t>
      </w:r>
    </w:p>
    <w:p w14:paraId="4B3EBFA8" w14:textId="77777777" w:rsidR="00B2744B" w:rsidRPr="00B2744B" w:rsidRDefault="00B2744B" w:rsidP="00B2744B">
      <w:pPr>
        <w:autoSpaceDE w:val="0"/>
        <w:autoSpaceDN w:val="0"/>
        <w:adjustRightInd w:val="0"/>
        <w:ind w:firstLine="709"/>
        <w:jc w:val="both"/>
        <w:rPr>
          <w:bCs/>
          <w:kern w:val="32"/>
        </w:rPr>
      </w:pPr>
      <w:r w:rsidRPr="00B2744B">
        <w:rPr>
          <w:bCs/>
          <w:kern w:val="32"/>
        </w:rPr>
        <w:t>Также в РЭК Кузбасса имеется информация, представленная ООО «ТК «Актив» сопроводительным письмом (вх. от 29.03.2022 № 183) по запросу РЭК Кузбасса (исх. от 17.03.2022 № М-2-49/828-02), с приложением подтверждающих документов, о том, что договор на услуги по передаче тепловой энергии между ООО «ТК «Актив» и ООО «АгроПлюс» не заключён и на протяжении 2021 года передачу тепловой энергии и обслуживание тепловой сети от котельной № 43 осуществляло ООО «ТК «Актив».</w:t>
      </w:r>
    </w:p>
    <w:p w14:paraId="414B6A18" w14:textId="0440E7E2" w:rsidR="00B2744B" w:rsidRPr="00B2744B" w:rsidRDefault="00B2744B" w:rsidP="00B2744B">
      <w:pPr>
        <w:ind w:firstLine="709"/>
        <w:jc w:val="both"/>
        <w:rPr>
          <w:bCs/>
        </w:rPr>
      </w:pPr>
      <w:r w:rsidRPr="00B2744B">
        <w:rPr>
          <w:bCs/>
          <w:kern w:val="32"/>
        </w:rPr>
        <w:t xml:space="preserve">В связи с тем, что на основании имеющихся в органе регулирования материалов невозможно установить факт осуществления услуг по передаче тепловой энергии и несения затрат на обслуживание тепловой сети ООО «АгроПлюс», </w:t>
      </w:r>
      <w:r>
        <w:t>докладчиком</w:t>
      </w:r>
      <w:r w:rsidRPr="00B2744B">
        <w:t xml:space="preserve"> предлагается закрыть тарифное дело «Об установлении тарифов на услуги по передаче тепловой энергии на 2021 год ООО «АгроПлюс» № РЭК/173-АгроПлюс-2021 от 10.03.2022</w:t>
      </w:r>
      <w:r w:rsidRPr="00B2744B">
        <w:rPr>
          <w:bCs/>
        </w:rPr>
        <w:t>.</w:t>
      </w:r>
    </w:p>
    <w:p w14:paraId="1467522F" w14:textId="77777777" w:rsidR="002D140B" w:rsidRPr="002D140B" w:rsidRDefault="002D140B" w:rsidP="00B2744B">
      <w:pPr>
        <w:jc w:val="both"/>
        <w:rPr>
          <w:bCs/>
        </w:rPr>
      </w:pPr>
    </w:p>
    <w:p w14:paraId="6D77790A" w14:textId="77777777" w:rsidR="0041411A" w:rsidRPr="00E56047" w:rsidRDefault="0041411A" w:rsidP="0041411A">
      <w:pPr>
        <w:jc w:val="both"/>
        <w:rPr>
          <w:color w:val="000000"/>
          <w:lang w:eastAsia="en-US"/>
        </w:rPr>
      </w:pPr>
      <w:r>
        <w:rPr>
          <w:sz w:val="28"/>
          <w:szCs w:val="28"/>
        </w:rPr>
        <w:tab/>
      </w:r>
      <w:r w:rsidRPr="00E56047">
        <w:rPr>
          <w:bCs/>
          <w:szCs w:val="20"/>
        </w:rPr>
        <w:t xml:space="preserve">Рассмотрев представленные материалы, правление Региональной энергетической комиссии Кузбасса </w:t>
      </w:r>
    </w:p>
    <w:p w14:paraId="1B6B5957" w14:textId="77777777" w:rsidR="0041411A" w:rsidRPr="00E56047" w:rsidRDefault="0041411A" w:rsidP="0041411A">
      <w:pPr>
        <w:ind w:right="-6" w:firstLine="567"/>
        <w:jc w:val="both"/>
        <w:rPr>
          <w:bCs/>
          <w:szCs w:val="20"/>
        </w:rPr>
      </w:pPr>
    </w:p>
    <w:p w14:paraId="004F16E1" w14:textId="77777777" w:rsidR="0041411A" w:rsidRPr="00E56047" w:rsidRDefault="0041411A" w:rsidP="0041411A">
      <w:pPr>
        <w:ind w:right="-6" w:firstLine="567"/>
        <w:jc w:val="both"/>
        <w:rPr>
          <w:b/>
          <w:szCs w:val="20"/>
        </w:rPr>
      </w:pPr>
      <w:r>
        <w:rPr>
          <w:b/>
          <w:szCs w:val="20"/>
        </w:rPr>
        <w:t>РЕШ</w:t>
      </w:r>
      <w:r w:rsidRPr="00E56047">
        <w:rPr>
          <w:b/>
          <w:szCs w:val="20"/>
        </w:rPr>
        <w:t>ИЛО:</w:t>
      </w:r>
    </w:p>
    <w:p w14:paraId="752D7905" w14:textId="77777777" w:rsidR="0041411A" w:rsidRPr="00E56047" w:rsidRDefault="0041411A" w:rsidP="0041411A">
      <w:pPr>
        <w:ind w:right="-6" w:firstLine="567"/>
        <w:jc w:val="both"/>
        <w:rPr>
          <w:b/>
          <w:szCs w:val="20"/>
        </w:rPr>
      </w:pPr>
    </w:p>
    <w:p w14:paraId="010834F0" w14:textId="6099CDC6" w:rsidR="00B2744B" w:rsidRPr="00B2744B" w:rsidRDefault="00B2744B" w:rsidP="00B2744B">
      <w:pPr>
        <w:ind w:firstLine="709"/>
        <w:jc w:val="both"/>
        <w:rPr>
          <w:bCs/>
        </w:rPr>
      </w:pPr>
      <w:r>
        <w:t>З</w:t>
      </w:r>
      <w:r w:rsidRPr="00B2744B">
        <w:t>акрыть тарифное дело «Об установлении тарифов на услуги по передаче тепловой энергии на 2021 год ООО «АгроПлюс» № РЭК/173-АгроПлюс-2021 от 10.03.2022</w:t>
      </w:r>
      <w:r w:rsidRPr="00B2744B">
        <w:rPr>
          <w:bCs/>
        </w:rPr>
        <w:t>.</w:t>
      </w:r>
    </w:p>
    <w:p w14:paraId="543C1973" w14:textId="77777777" w:rsidR="0041411A" w:rsidRPr="00E56047" w:rsidRDefault="0041411A" w:rsidP="0041411A">
      <w:pPr>
        <w:tabs>
          <w:tab w:val="left" w:pos="9214"/>
        </w:tabs>
        <w:autoSpaceDE w:val="0"/>
        <w:autoSpaceDN w:val="0"/>
        <w:adjustRightInd w:val="0"/>
        <w:ind w:right="-143"/>
        <w:jc w:val="both"/>
        <w:rPr>
          <w:bCs/>
          <w:szCs w:val="20"/>
        </w:rPr>
      </w:pPr>
    </w:p>
    <w:p w14:paraId="5B45780E" w14:textId="77777777" w:rsidR="00521BF6" w:rsidRDefault="0041411A" w:rsidP="00521BF6">
      <w:pPr>
        <w:ind w:right="-6" w:firstLine="567"/>
        <w:jc w:val="both"/>
        <w:rPr>
          <w:b/>
        </w:rPr>
      </w:pPr>
      <w:r w:rsidRPr="00E56047">
        <w:rPr>
          <w:b/>
        </w:rPr>
        <w:t>Голосовали «ЗА» единогласно.</w:t>
      </w:r>
    </w:p>
    <w:p w14:paraId="7D8E1F70" w14:textId="637BFBB9" w:rsidR="00D265D4" w:rsidRPr="00B2744B" w:rsidRDefault="006D61B3" w:rsidP="003B3F8D">
      <w:pPr>
        <w:ind w:right="-6" w:firstLine="567"/>
        <w:jc w:val="both"/>
        <w:rPr>
          <w:b/>
          <w:bCs/>
        </w:rPr>
      </w:pPr>
      <w:r w:rsidRPr="003B3F8D">
        <w:t xml:space="preserve">Вопрос 3. </w:t>
      </w:r>
      <w:r w:rsidRPr="00B2744B">
        <w:rPr>
          <w:b/>
          <w:bCs/>
        </w:rPr>
        <w:t>«</w:t>
      </w:r>
      <w:r w:rsidR="00B2744B" w:rsidRPr="00B2744B">
        <w:rPr>
          <w:b/>
          <w:bCs/>
        </w:rPr>
        <w:t>Об утверждении Административного регламента предоставления Региональной энергетической комиссией Кузбасса государственной услуги «Утверждение</w:t>
      </w:r>
      <w:r w:rsidR="00B2744B" w:rsidRPr="00B2744B">
        <w:rPr>
          <w:rFonts w:ascii="Calibri" w:hAnsi="Calibri"/>
          <w:b/>
          <w:bCs/>
        </w:rPr>
        <w:t xml:space="preserve"> </w:t>
      </w:r>
      <w:r w:rsidR="00B2744B" w:rsidRPr="00B2744B">
        <w:rPr>
          <w:b/>
          <w:bCs/>
        </w:rPr>
        <w:t>инвестиционных программ организаций, осуществляющих регулируемые виды деятельности в сфере теплоснабжения»</w:t>
      </w:r>
      <w:r w:rsidRPr="00B2744B">
        <w:rPr>
          <w:b/>
          <w:bCs/>
        </w:rPr>
        <w:t>».</w:t>
      </w:r>
    </w:p>
    <w:p w14:paraId="23063B4D" w14:textId="411DCBFE" w:rsidR="006D61B3" w:rsidRDefault="006D61B3" w:rsidP="00D265D4">
      <w:pPr>
        <w:pStyle w:val="aa"/>
        <w:tabs>
          <w:tab w:val="left" w:pos="0"/>
        </w:tabs>
        <w:ind w:left="0" w:firstLine="709"/>
        <w:jc w:val="both"/>
        <w:rPr>
          <w:b/>
          <w:bCs/>
        </w:rPr>
      </w:pPr>
    </w:p>
    <w:p w14:paraId="7578104F" w14:textId="57024667" w:rsidR="006D61B3" w:rsidRDefault="006D61B3" w:rsidP="003B3F8D">
      <w:pPr>
        <w:ind w:firstLine="709"/>
        <w:jc w:val="both"/>
        <w:rPr>
          <w:bCs/>
        </w:rPr>
      </w:pPr>
      <w:r w:rsidRPr="002013FF">
        <w:rPr>
          <w:bCs/>
        </w:rPr>
        <w:t>Докладчик</w:t>
      </w:r>
      <w:r>
        <w:rPr>
          <w:bCs/>
        </w:rPr>
        <w:t xml:space="preserve"> </w:t>
      </w:r>
      <w:r w:rsidR="00B2744B">
        <w:rPr>
          <w:b/>
          <w:bCs/>
        </w:rPr>
        <w:t>Бушуева О.В</w:t>
      </w:r>
      <w:r w:rsidRPr="00CD200F">
        <w:rPr>
          <w:b/>
          <w:bCs/>
        </w:rPr>
        <w:t>.</w:t>
      </w:r>
      <w:r>
        <w:rPr>
          <w:bCs/>
        </w:rPr>
        <w:t xml:space="preserve"> </w:t>
      </w:r>
      <w:r w:rsidR="00CE78E9">
        <w:rPr>
          <w:bCs/>
        </w:rPr>
        <w:t>пояснила</w:t>
      </w:r>
      <w:r w:rsidR="003B3F8D">
        <w:rPr>
          <w:bCs/>
        </w:rPr>
        <w:t>:</w:t>
      </w:r>
    </w:p>
    <w:p w14:paraId="692F863E" w14:textId="47D27AA0" w:rsidR="003B3F8D" w:rsidRDefault="003B3F8D" w:rsidP="003B3F8D">
      <w:pPr>
        <w:ind w:firstLine="709"/>
        <w:jc w:val="both"/>
        <w:rPr>
          <w:bCs/>
        </w:rPr>
      </w:pPr>
    </w:p>
    <w:p w14:paraId="0D9781AB" w14:textId="77777777" w:rsidR="00B2744B" w:rsidRPr="00B2744B" w:rsidRDefault="00B2744B" w:rsidP="00B2744B">
      <w:pPr>
        <w:tabs>
          <w:tab w:val="left" w:pos="0"/>
        </w:tabs>
        <w:ind w:firstLine="567"/>
        <w:jc w:val="both"/>
      </w:pPr>
      <w:r w:rsidRPr="00B2744B">
        <w:lastRenderedPageBreak/>
        <w:t xml:space="preserve">В соответствии с </w:t>
      </w:r>
      <w:hyperlink r:id="rId9" w:history="1">
        <w:r w:rsidRPr="00B2744B">
          <w:t>Положение</w:t>
        </w:r>
      </w:hyperlink>
      <w:r w:rsidRPr="00B2744B">
        <w:t>м о Региональной энергетической комиссии Кузбасса, утвержденным постановление Правительства Кемеровской области - Кузбасса от 19.03.2020 № 142 полномочиями утверждению инвестиционных программ организаций, осуществляющих регулируемые виды деятельности в сфере теплоснабжения наделена Региональная энергетическая комиссия Кузбасса.</w:t>
      </w:r>
    </w:p>
    <w:p w14:paraId="0856280F" w14:textId="32880D7C" w:rsidR="00B2744B" w:rsidRPr="00B2744B" w:rsidRDefault="00B2744B" w:rsidP="00B2744B">
      <w:pPr>
        <w:tabs>
          <w:tab w:val="left" w:pos="0"/>
        </w:tabs>
        <w:ind w:firstLine="567"/>
        <w:jc w:val="both"/>
      </w:pPr>
      <w:r w:rsidRPr="00B2744B">
        <w:rPr>
          <w:bCs/>
        </w:rPr>
        <w:t>Постановлением Правительства Кемеровской области - Кузбасса от 23.11.2020 № 688 «О внесении изменений в постановление Правительства Кемеровской области - Кузбасса от 15.05.</w:t>
      </w:r>
      <w:r w:rsidRPr="00B2744B">
        <w:t>2020 № 290 «Об утверждении перечня государственных услуг исполнительных органов государственной власти Кемеровской области – Кузбасса» утверждение инвестиционных программ организаций, осуществляющих регулируемые виды деятельности в сфере теплоснабжения включено в перечень государственных услуг исполнительных органов государственной власти Кемеровской области – Кузбасса.</w:t>
      </w:r>
    </w:p>
    <w:p w14:paraId="6C4B7DFF" w14:textId="77777777" w:rsidR="00B2744B" w:rsidRPr="00B2744B" w:rsidRDefault="00B2744B" w:rsidP="00B2744B">
      <w:pPr>
        <w:tabs>
          <w:tab w:val="left" w:pos="0"/>
        </w:tabs>
        <w:ind w:firstLine="709"/>
        <w:jc w:val="both"/>
        <w:rPr>
          <w:bCs/>
        </w:rPr>
      </w:pPr>
      <w:r w:rsidRPr="00B2744B">
        <w:rPr>
          <w:bCs/>
        </w:rPr>
        <w:t>Региональной энергетической комиссией Кузбасса» разработан Административный регламент предоставления государственной услуги Утверждение инвестиционных программ организаций, осуществляющих регулируемые виды деятельности в сфере теплоснабжения».</w:t>
      </w:r>
    </w:p>
    <w:p w14:paraId="272D8278" w14:textId="77777777" w:rsidR="00B2744B" w:rsidRPr="00B2744B" w:rsidRDefault="00B2744B" w:rsidP="00B2744B">
      <w:pPr>
        <w:tabs>
          <w:tab w:val="left" w:pos="0"/>
        </w:tabs>
        <w:ind w:firstLine="709"/>
        <w:jc w:val="both"/>
        <w:rPr>
          <w:bCs/>
        </w:rPr>
      </w:pPr>
      <w:r w:rsidRPr="00B2744B">
        <w:rPr>
          <w:bCs/>
        </w:rPr>
        <w:t>Административный регламент определяет сроки и последовательность административных процедур (действий) при предоставлении государственной услуги, а также порядок взаимодействия органа исполнительной власти с заявителями при предоставлении указанной государственной услуги.</w:t>
      </w:r>
    </w:p>
    <w:p w14:paraId="17F2FF8D" w14:textId="77777777" w:rsidR="00B2744B" w:rsidRPr="00B2744B" w:rsidRDefault="00B2744B" w:rsidP="00B2744B">
      <w:pPr>
        <w:ind w:firstLine="567"/>
        <w:jc w:val="both"/>
        <w:rPr>
          <w:bCs/>
        </w:rPr>
      </w:pPr>
      <w:r w:rsidRPr="00B2744B">
        <w:rPr>
          <w:bCs/>
        </w:rPr>
        <w:t>Административный регламент разработан в соотвествии с:</w:t>
      </w:r>
    </w:p>
    <w:p w14:paraId="60428269" w14:textId="77777777" w:rsidR="00B2744B" w:rsidRPr="00B2744B" w:rsidRDefault="00B2744B" w:rsidP="00B2744B">
      <w:pPr>
        <w:ind w:firstLine="567"/>
        <w:jc w:val="both"/>
        <w:rPr>
          <w:bCs/>
        </w:rPr>
      </w:pPr>
      <w:r w:rsidRPr="00B2744B">
        <w:rPr>
          <w:bCs/>
        </w:rPr>
        <w:t>Федеральным законом от 27.07.2010 N 190-ФЗ «О теплоснабжении»;</w:t>
      </w:r>
    </w:p>
    <w:p w14:paraId="7291ED34" w14:textId="77777777" w:rsidR="00B2744B" w:rsidRPr="00B2744B" w:rsidRDefault="00B2744B" w:rsidP="00B2744B">
      <w:pPr>
        <w:ind w:firstLine="567"/>
        <w:jc w:val="both"/>
        <w:rPr>
          <w:bCs/>
        </w:rPr>
      </w:pPr>
      <w:r w:rsidRPr="00B2744B">
        <w:rPr>
          <w:bCs/>
        </w:rPr>
        <w:t>постановлением Правительства РФ от 05.05.2014 №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r>
    </w:p>
    <w:p w14:paraId="6345D5C8" w14:textId="77777777" w:rsidR="00B2744B" w:rsidRPr="00B2744B" w:rsidRDefault="00B2744B" w:rsidP="00B2744B">
      <w:pPr>
        <w:autoSpaceDE w:val="0"/>
        <w:autoSpaceDN w:val="0"/>
        <w:adjustRightInd w:val="0"/>
        <w:ind w:firstLine="540"/>
        <w:jc w:val="both"/>
      </w:pPr>
      <w:r w:rsidRPr="00B2744B">
        <w:t xml:space="preserve">Федеральным </w:t>
      </w:r>
      <w:hyperlink r:id="rId10" w:history="1">
        <w:r w:rsidRPr="00B2744B">
          <w:t>законом</w:t>
        </w:r>
      </w:hyperlink>
      <w:r w:rsidRPr="00B2744B">
        <w:t xml:space="preserve"> от 27.07.2010  № 210-ФЗ «Об организации предоставления государственных и муниципальных услуг»; </w:t>
      </w:r>
    </w:p>
    <w:p w14:paraId="09273718" w14:textId="77777777" w:rsidR="00B2744B" w:rsidRPr="00B2744B" w:rsidRDefault="00B2744B" w:rsidP="00B2744B">
      <w:pPr>
        <w:autoSpaceDE w:val="0"/>
        <w:autoSpaceDN w:val="0"/>
        <w:adjustRightInd w:val="0"/>
        <w:ind w:firstLine="540"/>
        <w:jc w:val="both"/>
      </w:pPr>
      <w:r w:rsidRPr="00B2744B">
        <w:t>постановлением Коллегии Администрации Кемеровской области от 24.06.2011 №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w:t>
      </w:r>
    </w:p>
    <w:p w14:paraId="40795A9A" w14:textId="77777777" w:rsidR="00B2744B" w:rsidRDefault="00B2744B" w:rsidP="00B2744B">
      <w:pPr>
        <w:autoSpaceDE w:val="0"/>
        <w:autoSpaceDN w:val="0"/>
        <w:adjustRightInd w:val="0"/>
        <w:ind w:firstLine="540"/>
        <w:jc w:val="both"/>
        <w:rPr>
          <w:sz w:val="28"/>
          <w:szCs w:val="28"/>
        </w:rPr>
      </w:pPr>
    </w:p>
    <w:p w14:paraId="73528EF9" w14:textId="77777777" w:rsidR="006D61B3" w:rsidRPr="00E56047" w:rsidRDefault="006D61B3" w:rsidP="006D61B3">
      <w:pPr>
        <w:jc w:val="both"/>
        <w:rPr>
          <w:color w:val="000000"/>
          <w:lang w:eastAsia="en-US"/>
        </w:rPr>
      </w:pPr>
      <w:r>
        <w:rPr>
          <w:sz w:val="28"/>
          <w:szCs w:val="28"/>
        </w:rPr>
        <w:tab/>
      </w:r>
      <w:r w:rsidRPr="00E56047">
        <w:rPr>
          <w:bCs/>
          <w:szCs w:val="20"/>
        </w:rPr>
        <w:t xml:space="preserve">Рассмотрев представленные материалы, правление Региональной энергетической комиссии Кузбасса </w:t>
      </w:r>
    </w:p>
    <w:p w14:paraId="4143E0E4" w14:textId="77777777" w:rsidR="006D61B3" w:rsidRPr="00E56047" w:rsidRDefault="006D61B3" w:rsidP="006D61B3">
      <w:pPr>
        <w:ind w:right="-6" w:firstLine="567"/>
        <w:jc w:val="both"/>
        <w:rPr>
          <w:bCs/>
          <w:szCs w:val="20"/>
        </w:rPr>
      </w:pPr>
    </w:p>
    <w:p w14:paraId="505F938E" w14:textId="77777777" w:rsidR="0057632B" w:rsidRDefault="006D61B3" w:rsidP="0057632B">
      <w:pPr>
        <w:ind w:right="-6" w:firstLine="567"/>
        <w:jc w:val="both"/>
        <w:rPr>
          <w:b/>
          <w:szCs w:val="20"/>
        </w:rPr>
      </w:pPr>
      <w:r w:rsidRPr="00E56047">
        <w:rPr>
          <w:b/>
          <w:szCs w:val="20"/>
        </w:rPr>
        <w:t>ПОСТАНОВИЛО:</w:t>
      </w:r>
    </w:p>
    <w:p w14:paraId="5EC111DB" w14:textId="77777777" w:rsidR="0057632B" w:rsidRDefault="0057632B" w:rsidP="0057632B">
      <w:pPr>
        <w:ind w:right="-6" w:firstLine="567"/>
        <w:jc w:val="both"/>
        <w:rPr>
          <w:b/>
          <w:szCs w:val="20"/>
        </w:rPr>
      </w:pPr>
    </w:p>
    <w:p w14:paraId="29D29661" w14:textId="7CD4E602" w:rsidR="0057632B" w:rsidRPr="0057632B" w:rsidRDefault="0057632B" w:rsidP="0057632B">
      <w:pPr>
        <w:ind w:right="-6" w:firstLine="567"/>
        <w:jc w:val="both"/>
        <w:rPr>
          <w:b/>
        </w:rPr>
      </w:pPr>
      <w:r w:rsidRPr="0057632B">
        <w:t xml:space="preserve">Утвердить предложенный Административный </w:t>
      </w:r>
      <w:hyperlink r:id="rId11" w:history="1">
        <w:r w:rsidRPr="0057632B">
          <w:t>регламент</w:t>
        </w:r>
      </w:hyperlink>
      <w:r w:rsidRPr="0057632B">
        <w:t xml:space="preserve"> предоставления Региональной энергетической комиссией Кузбасса государственной услуги «Утверждение инвестиционных программ организаций, осуществляющих регулируемые виды деятельности в сфере теплоснабжения».</w:t>
      </w:r>
    </w:p>
    <w:p w14:paraId="25DEFBC0" w14:textId="0399A4C6" w:rsidR="00B2744B" w:rsidRPr="0057632B" w:rsidRDefault="00B2744B" w:rsidP="006D61B3">
      <w:pPr>
        <w:ind w:right="-6" w:firstLine="567"/>
        <w:jc w:val="both"/>
        <w:rPr>
          <w:b/>
        </w:rPr>
      </w:pPr>
    </w:p>
    <w:p w14:paraId="12E54566" w14:textId="77777777" w:rsidR="00B2744B" w:rsidRDefault="00B2744B" w:rsidP="00B2744B">
      <w:pPr>
        <w:ind w:right="-6" w:firstLine="567"/>
        <w:jc w:val="both"/>
        <w:rPr>
          <w:b/>
        </w:rPr>
      </w:pPr>
      <w:r w:rsidRPr="00E56047">
        <w:rPr>
          <w:b/>
        </w:rPr>
        <w:t>Голосовали «ЗА» единогласно.</w:t>
      </w:r>
    </w:p>
    <w:p w14:paraId="5FC69633" w14:textId="77777777" w:rsidR="003B5405" w:rsidRDefault="003B5405" w:rsidP="0057632B">
      <w:pPr>
        <w:jc w:val="both"/>
        <w:rPr>
          <w:b/>
        </w:rPr>
      </w:pPr>
    </w:p>
    <w:p w14:paraId="723693E5" w14:textId="3B5AEEBE" w:rsidR="00541CF2" w:rsidRPr="00D76927" w:rsidRDefault="00541CF2" w:rsidP="00FA1504">
      <w:pPr>
        <w:tabs>
          <w:tab w:val="left" w:pos="709"/>
          <w:tab w:val="left" w:pos="1134"/>
        </w:tabs>
        <w:ind w:left="709" w:hanging="142"/>
        <w:jc w:val="both"/>
      </w:pPr>
      <w:r w:rsidRPr="00D76927">
        <w:rPr>
          <w:bCs/>
        </w:rPr>
        <w:t>Члены Правления</w:t>
      </w:r>
      <w:r w:rsidRPr="00D76927">
        <w:t xml:space="preserve"> Региональной энергетической комиссии Кузбасса:</w:t>
      </w:r>
    </w:p>
    <w:p w14:paraId="35BF55C3" w14:textId="091233E9" w:rsidR="003B5405" w:rsidRPr="00D76927" w:rsidRDefault="00787562" w:rsidP="00541CF2">
      <w:pPr>
        <w:tabs>
          <w:tab w:val="left" w:pos="5580"/>
          <w:tab w:val="left" w:pos="9639"/>
        </w:tabs>
        <w:jc w:val="both"/>
      </w:pPr>
      <w:r>
        <w:t xml:space="preserve"> </w:t>
      </w:r>
    </w:p>
    <w:p w14:paraId="249ED8DB" w14:textId="18799F0F" w:rsidR="00541CF2" w:rsidRDefault="00541CF2" w:rsidP="00541CF2">
      <w:pPr>
        <w:tabs>
          <w:tab w:val="left" w:pos="5580"/>
          <w:tab w:val="left" w:pos="9639"/>
        </w:tabs>
        <w:jc w:val="both"/>
      </w:pPr>
      <w:r w:rsidRPr="00D76927">
        <w:t xml:space="preserve">            _____________________О.А. Чурсина</w:t>
      </w:r>
    </w:p>
    <w:p w14:paraId="15C8E666" w14:textId="77777777" w:rsidR="003B5405" w:rsidRDefault="003B5405" w:rsidP="004B45B4">
      <w:pPr>
        <w:tabs>
          <w:tab w:val="left" w:pos="5580"/>
          <w:tab w:val="left" w:pos="9639"/>
        </w:tabs>
        <w:ind w:right="-284"/>
        <w:jc w:val="both"/>
      </w:pPr>
    </w:p>
    <w:p w14:paraId="57F4E59B" w14:textId="573B8AE7" w:rsidR="00541CF2" w:rsidRDefault="004C6DF3" w:rsidP="009B3CC5">
      <w:pPr>
        <w:tabs>
          <w:tab w:val="left" w:pos="5580"/>
          <w:tab w:val="left" w:pos="9639"/>
        </w:tabs>
        <w:jc w:val="both"/>
      </w:pPr>
      <w:r>
        <w:t xml:space="preserve">           </w:t>
      </w:r>
      <w:r w:rsidRPr="00D76927">
        <w:t>_____________________</w:t>
      </w:r>
      <w:r>
        <w:t>М.В. Зинченко</w:t>
      </w:r>
    </w:p>
    <w:p w14:paraId="224CB46F" w14:textId="77777777" w:rsidR="003B5405" w:rsidRDefault="003B5405" w:rsidP="009B3CC5">
      <w:pPr>
        <w:tabs>
          <w:tab w:val="left" w:pos="5580"/>
          <w:tab w:val="left" w:pos="9639"/>
        </w:tabs>
        <w:jc w:val="both"/>
      </w:pPr>
    </w:p>
    <w:p w14:paraId="29F65357" w14:textId="145E849D" w:rsidR="0057632B" w:rsidRDefault="0057632B" w:rsidP="0057632B">
      <w:pPr>
        <w:tabs>
          <w:tab w:val="left" w:pos="5580"/>
          <w:tab w:val="left" w:pos="9639"/>
        </w:tabs>
        <w:jc w:val="both"/>
      </w:pPr>
      <w:r>
        <w:t xml:space="preserve">           </w:t>
      </w:r>
      <w:r w:rsidRPr="00D76927">
        <w:t>_____________________</w:t>
      </w:r>
      <w:r>
        <w:t>М.В. Кулебякина</w:t>
      </w:r>
    </w:p>
    <w:p w14:paraId="7D0257FE" w14:textId="1A5E1FF4" w:rsidR="00EA6632" w:rsidRDefault="00EA6632" w:rsidP="006129F1">
      <w:pPr>
        <w:tabs>
          <w:tab w:val="left" w:pos="5580"/>
          <w:tab w:val="left" w:pos="9498"/>
        </w:tabs>
      </w:pPr>
    </w:p>
    <w:p w14:paraId="27FC90DC" w14:textId="77777777" w:rsidR="0057632B" w:rsidRDefault="0057632B" w:rsidP="006129F1">
      <w:pPr>
        <w:tabs>
          <w:tab w:val="left" w:pos="5580"/>
          <w:tab w:val="left" w:pos="9498"/>
        </w:tabs>
      </w:pPr>
    </w:p>
    <w:p w14:paraId="16C1CC89" w14:textId="3E9FC215" w:rsidR="00460245" w:rsidRDefault="00541CF2" w:rsidP="00A07FDA">
      <w:pPr>
        <w:tabs>
          <w:tab w:val="left" w:pos="5580"/>
          <w:tab w:val="left" w:pos="9498"/>
        </w:tabs>
        <w:ind w:firstLine="709"/>
      </w:pPr>
      <w:r w:rsidRPr="00D76927">
        <w:t xml:space="preserve">Секретарь </w:t>
      </w:r>
      <w:r w:rsidR="00C1067A" w:rsidRPr="00D76927">
        <w:t>заседания: _____________________</w:t>
      </w:r>
      <w:r w:rsidR="00787562">
        <w:t>Т</w:t>
      </w:r>
      <w:r w:rsidR="0057632B">
        <w:t>.А. Сафина</w:t>
      </w:r>
    </w:p>
    <w:p w14:paraId="7E08CB41" w14:textId="77777777" w:rsidR="00664C7D" w:rsidRDefault="00664C7D">
      <w:pPr>
        <w:sectPr w:rsidR="00664C7D" w:rsidSect="0057632B">
          <w:pgSz w:w="11906" w:h="16838" w:code="9"/>
          <w:pgMar w:top="851" w:right="567" w:bottom="567" w:left="1701" w:header="709" w:footer="709" w:gutter="0"/>
          <w:cols w:space="708"/>
          <w:titlePg/>
          <w:docGrid w:linePitch="360"/>
        </w:sectPr>
      </w:pPr>
    </w:p>
    <w:p w14:paraId="7CC8D6DF" w14:textId="77777777" w:rsidR="00542AD2" w:rsidRPr="007E1007" w:rsidRDefault="00542AD2" w:rsidP="0057632B">
      <w:pPr>
        <w:tabs>
          <w:tab w:val="left" w:pos="5580"/>
          <w:tab w:val="left" w:pos="9498"/>
        </w:tabs>
        <w:ind w:left="-1781" w:right="-569" w:firstLine="7451"/>
        <w:rPr>
          <w:sz w:val="28"/>
          <w:szCs w:val="28"/>
        </w:rPr>
      </w:pPr>
    </w:p>
    <w:sectPr w:rsidR="00542AD2" w:rsidRPr="007E1007" w:rsidSect="000C2C0F">
      <w:footerReference w:type="even" r:id="rId12"/>
      <w:footerReference w:type="default" r:id="rId13"/>
      <w:pgSz w:w="11906" w:h="16838"/>
      <w:pgMar w:top="851" w:right="991" w:bottom="567"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8A3D7" w14:textId="77777777" w:rsidR="006D61B3" w:rsidRDefault="006D61B3" w:rsidP="005A4977">
      <w:r>
        <w:separator/>
      </w:r>
    </w:p>
  </w:endnote>
  <w:endnote w:type="continuationSeparator" w:id="0">
    <w:p w14:paraId="36644A19" w14:textId="77777777" w:rsidR="006D61B3" w:rsidRDefault="006D61B3"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altName w:val="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BCC2" w14:textId="77777777" w:rsidR="00071C48" w:rsidRDefault="00071C48" w:rsidP="00AC6393">
    <w:pPr>
      <w:pStyle w:val="a7"/>
      <w:framePr w:wrap="around" w:vAnchor="text" w:hAnchor="margin" w:xAlign="center" w:y="1"/>
      <w:rPr>
        <w:rStyle w:val="af9"/>
        <w:rFonts w:eastAsiaTheme="majorEastAsia"/>
      </w:rPr>
    </w:pPr>
    <w:r>
      <w:rPr>
        <w:rStyle w:val="af9"/>
        <w:rFonts w:eastAsiaTheme="majorEastAsia"/>
      </w:rPr>
      <w:fldChar w:fldCharType="begin"/>
    </w:r>
    <w:r>
      <w:rPr>
        <w:rStyle w:val="af9"/>
        <w:rFonts w:eastAsiaTheme="majorEastAsia"/>
      </w:rPr>
      <w:instrText xml:space="preserve">PAGE  </w:instrText>
    </w:r>
    <w:r>
      <w:rPr>
        <w:rStyle w:val="af9"/>
        <w:rFonts w:eastAsiaTheme="majorEastAsia"/>
      </w:rPr>
      <w:fldChar w:fldCharType="end"/>
    </w:r>
  </w:p>
  <w:p w14:paraId="3C3D1600" w14:textId="77777777" w:rsidR="00071C48" w:rsidRDefault="00071C4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F1F8D" w14:textId="77777777" w:rsidR="00071C48" w:rsidRDefault="00071C48" w:rsidP="00AC6393">
    <w:pPr>
      <w:pStyle w:val="a7"/>
      <w:framePr w:wrap="around" w:vAnchor="text" w:hAnchor="margin" w:xAlign="center" w:y="1"/>
      <w:rPr>
        <w:rStyle w:val="af9"/>
        <w:rFonts w:eastAsiaTheme="majorEastAsia"/>
      </w:rPr>
    </w:pPr>
    <w:r>
      <w:rPr>
        <w:rStyle w:val="af9"/>
        <w:rFonts w:eastAsiaTheme="majorEastAsia"/>
      </w:rPr>
      <w:fldChar w:fldCharType="begin"/>
    </w:r>
    <w:r>
      <w:rPr>
        <w:rStyle w:val="af9"/>
        <w:rFonts w:eastAsiaTheme="majorEastAsia"/>
      </w:rPr>
      <w:instrText xml:space="preserve">PAGE  </w:instrText>
    </w:r>
    <w:r>
      <w:rPr>
        <w:rStyle w:val="af9"/>
        <w:rFonts w:eastAsiaTheme="majorEastAsia"/>
      </w:rPr>
      <w:fldChar w:fldCharType="separate"/>
    </w:r>
    <w:r>
      <w:rPr>
        <w:rStyle w:val="af9"/>
        <w:rFonts w:eastAsiaTheme="majorEastAsia"/>
        <w:noProof/>
      </w:rPr>
      <w:t>33</w:t>
    </w:r>
    <w:r>
      <w:rPr>
        <w:rStyle w:val="af9"/>
        <w:rFonts w:eastAsiaTheme="majorEastAsia"/>
      </w:rPr>
      <w:fldChar w:fldCharType="end"/>
    </w:r>
  </w:p>
  <w:p w14:paraId="279A2051" w14:textId="77777777" w:rsidR="00071C48" w:rsidRDefault="00071C4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A477A" w14:textId="77777777" w:rsidR="006D61B3" w:rsidRDefault="006D61B3" w:rsidP="005A4977">
      <w:r>
        <w:separator/>
      </w:r>
    </w:p>
  </w:footnote>
  <w:footnote w:type="continuationSeparator" w:id="0">
    <w:p w14:paraId="1B7AE893" w14:textId="77777777" w:rsidR="006D61B3" w:rsidRDefault="006D61B3"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008984"/>
      <w:docPartObj>
        <w:docPartGallery w:val="Page Numbers (Top of Page)"/>
        <w:docPartUnique/>
      </w:docPartObj>
    </w:sdtPr>
    <w:sdtEndPr/>
    <w:sdtContent>
      <w:p w14:paraId="482E78E0" w14:textId="63C27150" w:rsidR="006D61B3" w:rsidRDefault="006D61B3">
        <w:pPr>
          <w:pStyle w:val="a5"/>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8015"/>
        </w:tabs>
        <w:ind w:left="801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238D0F41"/>
    <w:multiLevelType w:val="hybridMultilevel"/>
    <w:tmpl w:val="BE404AD4"/>
    <w:lvl w:ilvl="0" w:tplc="0F72FCE6">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 w15:restartNumberingAfterBreak="0">
    <w:nsid w:val="2C690289"/>
    <w:multiLevelType w:val="hybridMultilevel"/>
    <w:tmpl w:val="F6A82068"/>
    <w:lvl w:ilvl="0" w:tplc="AE5C6D88">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8" w15:restartNumberingAfterBreak="0">
    <w:nsid w:val="7FF65546"/>
    <w:multiLevelType w:val="hybridMultilevel"/>
    <w:tmpl w:val="8DE4D750"/>
    <w:lvl w:ilvl="0" w:tplc="4A3A21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596330072">
    <w:abstractNumId w:val="2"/>
  </w:num>
  <w:num w:numId="2" w16cid:durableId="1032463546">
    <w:abstractNumId w:val="1"/>
  </w:num>
  <w:num w:numId="3" w16cid:durableId="1440293260">
    <w:abstractNumId w:val="0"/>
  </w:num>
  <w:num w:numId="4" w16cid:durableId="1401056895">
    <w:abstractNumId w:val="5"/>
  </w:num>
  <w:num w:numId="5" w16cid:durableId="177698924">
    <w:abstractNumId w:val="6"/>
  </w:num>
  <w:num w:numId="6" w16cid:durableId="843058707">
    <w:abstractNumId w:val="3"/>
  </w:num>
  <w:num w:numId="7" w16cid:durableId="508106091">
    <w:abstractNumId w:val="4"/>
  </w:num>
  <w:num w:numId="8" w16cid:durableId="1370573506">
    <w:abstractNumId w:val="7"/>
  </w:num>
  <w:num w:numId="9" w16cid:durableId="37743761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13FF7"/>
    <w:rsid w:val="000252DB"/>
    <w:rsid w:val="00031526"/>
    <w:rsid w:val="00037247"/>
    <w:rsid w:val="00051187"/>
    <w:rsid w:val="000527FC"/>
    <w:rsid w:val="00061C21"/>
    <w:rsid w:val="000661EC"/>
    <w:rsid w:val="00067198"/>
    <w:rsid w:val="00071C48"/>
    <w:rsid w:val="00074B40"/>
    <w:rsid w:val="000A2265"/>
    <w:rsid w:val="000B0FB3"/>
    <w:rsid w:val="000B25A0"/>
    <w:rsid w:val="000B58A5"/>
    <w:rsid w:val="000C2C0F"/>
    <w:rsid w:val="000C3C1A"/>
    <w:rsid w:val="000C4077"/>
    <w:rsid w:val="000D3143"/>
    <w:rsid w:val="000F2809"/>
    <w:rsid w:val="000F6FA2"/>
    <w:rsid w:val="00103AA9"/>
    <w:rsid w:val="001139BE"/>
    <w:rsid w:val="00127641"/>
    <w:rsid w:val="00131763"/>
    <w:rsid w:val="001435C3"/>
    <w:rsid w:val="00147B66"/>
    <w:rsid w:val="00162C23"/>
    <w:rsid w:val="00165009"/>
    <w:rsid w:val="00175B8F"/>
    <w:rsid w:val="0017612E"/>
    <w:rsid w:val="001761B6"/>
    <w:rsid w:val="001849EE"/>
    <w:rsid w:val="0019046B"/>
    <w:rsid w:val="00195290"/>
    <w:rsid w:val="00196509"/>
    <w:rsid w:val="001A4B79"/>
    <w:rsid w:val="001A6CD8"/>
    <w:rsid w:val="001C19B9"/>
    <w:rsid w:val="001C28F3"/>
    <w:rsid w:val="001D45BA"/>
    <w:rsid w:val="001F3344"/>
    <w:rsid w:val="001F7D74"/>
    <w:rsid w:val="002009E6"/>
    <w:rsid w:val="002013FF"/>
    <w:rsid w:val="002059C3"/>
    <w:rsid w:val="00214E04"/>
    <w:rsid w:val="0021669A"/>
    <w:rsid w:val="00222ADE"/>
    <w:rsid w:val="00226990"/>
    <w:rsid w:val="00247EFD"/>
    <w:rsid w:val="0025007C"/>
    <w:rsid w:val="00252EC5"/>
    <w:rsid w:val="002539FB"/>
    <w:rsid w:val="00262564"/>
    <w:rsid w:val="00266ED8"/>
    <w:rsid w:val="002743D7"/>
    <w:rsid w:val="0028282F"/>
    <w:rsid w:val="002834E1"/>
    <w:rsid w:val="0029254F"/>
    <w:rsid w:val="00294CD9"/>
    <w:rsid w:val="002966D0"/>
    <w:rsid w:val="002A18F3"/>
    <w:rsid w:val="002C1C8C"/>
    <w:rsid w:val="002C25A8"/>
    <w:rsid w:val="002C574D"/>
    <w:rsid w:val="002D087B"/>
    <w:rsid w:val="002D140B"/>
    <w:rsid w:val="002E1400"/>
    <w:rsid w:val="002E20C4"/>
    <w:rsid w:val="002E360F"/>
    <w:rsid w:val="002E6693"/>
    <w:rsid w:val="002F568A"/>
    <w:rsid w:val="002F5BDC"/>
    <w:rsid w:val="0030108C"/>
    <w:rsid w:val="00305631"/>
    <w:rsid w:val="0030766C"/>
    <w:rsid w:val="00313CE0"/>
    <w:rsid w:val="00314B94"/>
    <w:rsid w:val="00321D8F"/>
    <w:rsid w:val="0032531E"/>
    <w:rsid w:val="003276A3"/>
    <w:rsid w:val="00327D5A"/>
    <w:rsid w:val="0034097B"/>
    <w:rsid w:val="00344BDA"/>
    <w:rsid w:val="003475FD"/>
    <w:rsid w:val="00347DC1"/>
    <w:rsid w:val="0035004A"/>
    <w:rsid w:val="00361D01"/>
    <w:rsid w:val="003675B2"/>
    <w:rsid w:val="00371C82"/>
    <w:rsid w:val="00373B6C"/>
    <w:rsid w:val="00375A37"/>
    <w:rsid w:val="003940BF"/>
    <w:rsid w:val="003A22C6"/>
    <w:rsid w:val="003B2CE2"/>
    <w:rsid w:val="003B3F8D"/>
    <w:rsid w:val="003B4A5F"/>
    <w:rsid w:val="003B4D90"/>
    <w:rsid w:val="003B5405"/>
    <w:rsid w:val="003B76F4"/>
    <w:rsid w:val="003D4364"/>
    <w:rsid w:val="003D4B2F"/>
    <w:rsid w:val="003E118F"/>
    <w:rsid w:val="003F0820"/>
    <w:rsid w:val="003F1218"/>
    <w:rsid w:val="003F2F8D"/>
    <w:rsid w:val="00404FC8"/>
    <w:rsid w:val="0041411A"/>
    <w:rsid w:val="00417707"/>
    <w:rsid w:val="0042116F"/>
    <w:rsid w:val="00423A57"/>
    <w:rsid w:val="00427CDE"/>
    <w:rsid w:val="00432174"/>
    <w:rsid w:val="00447428"/>
    <w:rsid w:val="004474E2"/>
    <w:rsid w:val="00447BC6"/>
    <w:rsid w:val="004502C9"/>
    <w:rsid w:val="00460245"/>
    <w:rsid w:val="00467E37"/>
    <w:rsid w:val="00472359"/>
    <w:rsid w:val="00473D4D"/>
    <w:rsid w:val="00477FA9"/>
    <w:rsid w:val="00480F4E"/>
    <w:rsid w:val="004843CC"/>
    <w:rsid w:val="00485834"/>
    <w:rsid w:val="004862BC"/>
    <w:rsid w:val="00496D3E"/>
    <w:rsid w:val="004A5CFD"/>
    <w:rsid w:val="004B45B4"/>
    <w:rsid w:val="004C6DF3"/>
    <w:rsid w:val="004E4845"/>
    <w:rsid w:val="004F42E7"/>
    <w:rsid w:val="004F5B11"/>
    <w:rsid w:val="005055E4"/>
    <w:rsid w:val="005216D3"/>
    <w:rsid w:val="00521BF6"/>
    <w:rsid w:val="00522153"/>
    <w:rsid w:val="005249B1"/>
    <w:rsid w:val="00531EC9"/>
    <w:rsid w:val="0053261D"/>
    <w:rsid w:val="00541CF2"/>
    <w:rsid w:val="00542AD2"/>
    <w:rsid w:val="00553B1D"/>
    <w:rsid w:val="00564FE1"/>
    <w:rsid w:val="00572A2B"/>
    <w:rsid w:val="00572E44"/>
    <w:rsid w:val="0057632B"/>
    <w:rsid w:val="00576F30"/>
    <w:rsid w:val="005778D1"/>
    <w:rsid w:val="0058661F"/>
    <w:rsid w:val="005A4977"/>
    <w:rsid w:val="005B066A"/>
    <w:rsid w:val="005C09DA"/>
    <w:rsid w:val="005C563B"/>
    <w:rsid w:val="005D225C"/>
    <w:rsid w:val="005D5C61"/>
    <w:rsid w:val="006026AB"/>
    <w:rsid w:val="006129F1"/>
    <w:rsid w:val="00631D1A"/>
    <w:rsid w:val="0064583F"/>
    <w:rsid w:val="006540A0"/>
    <w:rsid w:val="00664C7D"/>
    <w:rsid w:val="00680F6B"/>
    <w:rsid w:val="00691664"/>
    <w:rsid w:val="006A61A4"/>
    <w:rsid w:val="006B439E"/>
    <w:rsid w:val="006D61B3"/>
    <w:rsid w:val="00701E88"/>
    <w:rsid w:val="00712316"/>
    <w:rsid w:val="00720A7B"/>
    <w:rsid w:val="007472B1"/>
    <w:rsid w:val="00766E2E"/>
    <w:rsid w:val="0077170F"/>
    <w:rsid w:val="0078678D"/>
    <w:rsid w:val="00787562"/>
    <w:rsid w:val="00795C84"/>
    <w:rsid w:val="007A6EE6"/>
    <w:rsid w:val="007B52D2"/>
    <w:rsid w:val="007D1ACB"/>
    <w:rsid w:val="00805076"/>
    <w:rsid w:val="0081096B"/>
    <w:rsid w:val="00814F46"/>
    <w:rsid w:val="00817A91"/>
    <w:rsid w:val="00825395"/>
    <w:rsid w:val="00834C2D"/>
    <w:rsid w:val="00847742"/>
    <w:rsid w:val="00850721"/>
    <w:rsid w:val="008520AB"/>
    <w:rsid w:val="00855253"/>
    <w:rsid w:val="0086204D"/>
    <w:rsid w:val="00863155"/>
    <w:rsid w:val="008650A0"/>
    <w:rsid w:val="0087238A"/>
    <w:rsid w:val="00872FF3"/>
    <w:rsid w:val="008769AB"/>
    <w:rsid w:val="00876EF3"/>
    <w:rsid w:val="008806C3"/>
    <w:rsid w:val="008965E9"/>
    <w:rsid w:val="008A13A0"/>
    <w:rsid w:val="008A5094"/>
    <w:rsid w:val="008A6CBE"/>
    <w:rsid w:val="008B0B43"/>
    <w:rsid w:val="008F6260"/>
    <w:rsid w:val="00903A58"/>
    <w:rsid w:val="00906D0D"/>
    <w:rsid w:val="00906F63"/>
    <w:rsid w:val="00912F00"/>
    <w:rsid w:val="00917210"/>
    <w:rsid w:val="00922D14"/>
    <w:rsid w:val="00932110"/>
    <w:rsid w:val="009448B0"/>
    <w:rsid w:val="009569D5"/>
    <w:rsid w:val="009679AA"/>
    <w:rsid w:val="00967ED6"/>
    <w:rsid w:val="00971325"/>
    <w:rsid w:val="00971DD3"/>
    <w:rsid w:val="00977ED3"/>
    <w:rsid w:val="00984B97"/>
    <w:rsid w:val="009A40C7"/>
    <w:rsid w:val="009A5E1B"/>
    <w:rsid w:val="009A7501"/>
    <w:rsid w:val="009B3CC5"/>
    <w:rsid w:val="009B3CFE"/>
    <w:rsid w:val="009D285D"/>
    <w:rsid w:val="009E59CA"/>
    <w:rsid w:val="009E60C3"/>
    <w:rsid w:val="00A07FDA"/>
    <w:rsid w:val="00A150D1"/>
    <w:rsid w:val="00A25EF5"/>
    <w:rsid w:val="00A41FAF"/>
    <w:rsid w:val="00A42D71"/>
    <w:rsid w:val="00A43F73"/>
    <w:rsid w:val="00A637B7"/>
    <w:rsid w:val="00A63DA5"/>
    <w:rsid w:val="00A73F6C"/>
    <w:rsid w:val="00A7667D"/>
    <w:rsid w:val="00A8234E"/>
    <w:rsid w:val="00A925F8"/>
    <w:rsid w:val="00A954FE"/>
    <w:rsid w:val="00A97A76"/>
    <w:rsid w:val="00AA0840"/>
    <w:rsid w:val="00AA0AB9"/>
    <w:rsid w:val="00AA6563"/>
    <w:rsid w:val="00AB3107"/>
    <w:rsid w:val="00AC1706"/>
    <w:rsid w:val="00AF2E85"/>
    <w:rsid w:val="00AF5D68"/>
    <w:rsid w:val="00B01833"/>
    <w:rsid w:val="00B037BE"/>
    <w:rsid w:val="00B06954"/>
    <w:rsid w:val="00B177B3"/>
    <w:rsid w:val="00B22AD5"/>
    <w:rsid w:val="00B2744B"/>
    <w:rsid w:val="00B27538"/>
    <w:rsid w:val="00B275C7"/>
    <w:rsid w:val="00B50F91"/>
    <w:rsid w:val="00B61A7E"/>
    <w:rsid w:val="00B62D55"/>
    <w:rsid w:val="00B80512"/>
    <w:rsid w:val="00B83ED2"/>
    <w:rsid w:val="00B972BB"/>
    <w:rsid w:val="00B975B9"/>
    <w:rsid w:val="00BA1541"/>
    <w:rsid w:val="00BC0A28"/>
    <w:rsid w:val="00BC0E48"/>
    <w:rsid w:val="00BC5A9C"/>
    <w:rsid w:val="00BD79B9"/>
    <w:rsid w:val="00BD7F6D"/>
    <w:rsid w:val="00BE061F"/>
    <w:rsid w:val="00BE15AE"/>
    <w:rsid w:val="00BE76AB"/>
    <w:rsid w:val="00BE7AE2"/>
    <w:rsid w:val="00BF23F2"/>
    <w:rsid w:val="00BF2AAB"/>
    <w:rsid w:val="00BF4DC0"/>
    <w:rsid w:val="00C02577"/>
    <w:rsid w:val="00C1067A"/>
    <w:rsid w:val="00C2402E"/>
    <w:rsid w:val="00C475BA"/>
    <w:rsid w:val="00C64D83"/>
    <w:rsid w:val="00C712F8"/>
    <w:rsid w:val="00C75D24"/>
    <w:rsid w:val="00C7672D"/>
    <w:rsid w:val="00C77228"/>
    <w:rsid w:val="00C77C97"/>
    <w:rsid w:val="00C812C6"/>
    <w:rsid w:val="00C86708"/>
    <w:rsid w:val="00C95F5A"/>
    <w:rsid w:val="00CB759C"/>
    <w:rsid w:val="00CC17ED"/>
    <w:rsid w:val="00CC6877"/>
    <w:rsid w:val="00CC69B8"/>
    <w:rsid w:val="00CC7B30"/>
    <w:rsid w:val="00CD200F"/>
    <w:rsid w:val="00CE0F9E"/>
    <w:rsid w:val="00CE78E9"/>
    <w:rsid w:val="00D0553A"/>
    <w:rsid w:val="00D17700"/>
    <w:rsid w:val="00D239ED"/>
    <w:rsid w:val="00D2540A"/>
    <w:rsid w:val="00D265D4"/>
    <w:rsid w:val="00D27FA4"/>
    <w:rsid w:val="00D34407"/>
    <w:rsid w:val="00D51586"/>
    <w:rsid w:val="00D54614"/>
    <w:rsid w:val="00D647EC"/>
    <w:rsid w:val="00D83800"/>
    <w:rsid w:val="00D949B9"/>
    <w:rsid w:val="00D95013"/>
    <w:rsid w:val="00D95EA2"/>
    <w:rsid w:val="00D97842"/>
    <w:rsid w:val="00DA1FF7"/>
    <w:rsid w:val="00DB0BB6"/>
    <w:rsid w:val="00DC405C"/>
    <w:rsid w:val="00DD37EF"/>
    <w:rsid w:val="00DD4E16"/>
    <w:rsid w:val="00DE5A09"/>
    <w:rsid w:val="00DE6DED"/>
    <w:rsid w:val="00DF25C6"/>
    <w:rsid w:val="00DF739C"/>
    <w:rsid w:val="00E03084"/>
    <w:rsid w:val="00E1093C"/>
    <w:rsid w:val="00E14663"/>
    <w:rsid w:val="00E20D1A"/>
    <w:rsid w:val="00E20F60"/>
    <w:rsid w:val="00E3098D"/>
    <w:rsid w:val="00E469EB"/>
    <w:rsid w:val="00E5332B"/>
    <w:rsid w:val="00E56047"/>
    <w:rsid w:val="00E62C01"/>
    <w:rsid w:val="00E71AFE"/>
    <w:rsid w:val="00E725D0"/>
    <w:rsid w:val="00E7492E"/>
    <w:rsid w:val="00E75FC7"/>
    <w:rsid w:val="00E810E6"/>
    <w:rsid w:val="00E84992"/>
    <w:rsid w:val="00E86683"/>
    <w:rsid w:val="00E91C12"/>
    <w:rsid w:val="00E94B99"/>
    <w:rsid w:val="00E97204"/>
    <w:rsid w:val="00EA01D4"/>
    <w:rsid w:val="00EA1755"/>
    <w:rsid w:val="00EA6632"/>
    <w:rsid w:val="00EC0F83"/>
    <w:rsid w:val="00ED30F2"/>
    <w:rsid w:val="00ED5500"/>
    <w:rsid w:val="00ED6D81"/>
    <w:rsid w:val="00EE1150"/>
    <w:rsid w:val="00EE32A2"/>
    <w:rsid w:val="00EE4763"/>
    <w:rsid w:val="00EF0C66"/>
    <w:rsid w:val="00EF2E34"/>
    <w:rsid w:val="00EF4BA7"/>
    <w:rsid w:val="00F17DF6"/>
    <w:rsid w:val="00F2062C"/>
    <w:rsid w:val="00F33BD3"/>
    <w:rsid w:val="00F345F1"/>
    <w:rsid w:val="00F508E2"/>
    <w:rsid w:val="00F51ED4"/>
    <w:rsid w:val="00F52A41"/>
    <w:rsid w:val="00F54394"/>
    <w:rsid w:val="00F6620E"/>
    <w:rsid w:val="00F67776"/>
    <w:rsid w:val="00F74231"/>
    <w:rsid w:val="00F7616B"/>
    <w:rsid w:val="00F76C80"/>
    <w:rsid w:val="00F839A2"/>
    <w:rsid w:val="00F92A29"/>
    <w:rsid w:val="00F97815"/>
    <w:rsid w:val="00FA1504"/>
    <w:rsid w:val="00FA2C4B"/>
    <w:rsid w:val="00FA7809"/>
    <w:rsid w:val="00FB1B8D"/>
    <w:rsid w:val="00FB7E60"/>
    <w:rsid w:val="00FC051D"/>
    <w:rsid w:val="00FC6D6C"/>
    <w:rsid w:val="00FD2EEC"/>
    <w:rsid w:val="00FE6E01"/>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65F859AC-89B6-4460-BB2A-60DB5A49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nhideWhenUsed/>
    <w:rsid w:val="005A4977"/>
    <w:pPr>
      <w:tabs>
        <w:tab w:val="center" w:pos="4677"/>
        <w:tab w:val="right" w:pos="9355"/>
      </w:tabs>
    </w:pPr>
  </w:style>
  <w:style w:type="character" w:customStyle="1" w:styleId="a6">
    <w:name w:val="Верхний колонтитул Знак"/>
    <w:basedOn w:val="a2"/>
    <w:link w:val="a5"/>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ac">
    <w:name w:val="Знак Знак Знак Знак Знак Знак Знак Знак Знак Знак Знак Знак"/>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d">
    <w:name w:val="Title"/>
    <w:basedOn w:val="a1"/>
    <w:link w:val="13"/>
    <w:qFormat/>
    <w:rsid w:val="00DD37EF"/>
    <w:pPr>
      <w:jc w:val="center"/>
    </w:pPr>
    <w:rPr>
      <w:b/>
      <w:szCs w:val="20"/>
    </w:rPr>
  </w:style>
  <w:style w:type="character" w:customStyle="1" w:styleId="ae">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d"/>
    <w:rsid w:val="00DD37EF"/>
    <w:rPr>
      <w:rFonts w:ascii="Times New Roman" w:eastAsia="Times New Roman" w:hAnsi="Times New Roman" w:cs="Times New Roman"/>
      <w:b/>
      <w:sz w:val="24"/>
      <w:szCs w:val="20"/>
      <w:lang w:eastAsia="ru-RU"/>
    </w:rPr>
  </w:style>
  <w:style w:type="paragraph" w:customStyle="1" w:styleId="af">
    <w:name w:val="Знак Знак Знак Знак Знак Знак Знак Знак Знак Знак Знак Знак"/>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af0">
    <w:name w:val="Знак Знак Знак Знак Знак Знак Знак Знак Знак Знак Знак Знак"/>
    <w:basedOn w:val="a1"/>
    <w:rsid w:val="00B83ED2"/>
    <w:pPr>
      <w:tabs>
        <w:tab w:val="num" w:pos="360"/>
      </w:tabs>
      <w:spacing w:after="160" w:line="240" w:lineRule="exact"/>
    </w:pPr>
    <w:rPr>
      <w:rFonts w:ascii="Verdana" w:hAnsi="Verdana" w:cs="Verdana"/>
      <w:sz w:val="20"/>
      <w:szCs w:val="20"/>
      <w:lang w:val="en-US" w:eastAsia="en-US"/>
    </w:rPr>
  </w:style>
  <w:style w:type="table" w:styleId="af1">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2"/>
    <w:uiPriority w:val="99"/>
    <w:unhideWhenUsed/>
    <w:rsid w:val="004474E2"/>
    <w:rPr>
      <w:color w:val="0000FF"/>
      <w:u w:val="single"/>
    </w:rPr>
  </w:style>
  <w:style w:type="character" w:styleId="af3">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numbering" w:customStyle="1" w:styleId="14">
    <w:name w:val="Нет списка1"/>
    <w:next w:val="a4"/>
    <w:uiPriority w:val="99"/>
    <w:semiHidden/>
    <w:unhideWhenUsed/>
    <w:rsid w:val="000B58A5"/>
  </w:style>
  <w:style w:type="paragraph" w:styleId="af4">
    <w:name w:val="Balloon Text"/>
    <w:basedOn w:val="a1"/>
    <w:link w:val="af5"/>
    <w:unhideWhenUsed/>
    <w:rsid w:val="000B58A5"/>
    <w:rPr>
      <w:rFonts w:ascii="Segoe UI" w:eastAsia="Calibri" w:hAnsi="Segoe UI" w:cs="Segoe UI"/>
      <w:sz w:val="18"/>
      <w:szCs w:val="18"/>
      <w:lang w:eastAsia="en-US"/>
    </w:rPr>
  </w:style>
  <w:style w:type="character" w:customStyle="1" w:styleId="af5">
    <w:name w:val="Текст выноски Знак"/>
    <w:basedOn w:val="a2"/>
    <w:link w:val="af4"/>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6">
    <w:name w:val="Знак Знак Знак Знак Знак Знак Знак Знак Знак Знак Знак Знак"/>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5">
    <w:name w:val="Сетка таблицы1"/>
    <w:basedOn w:val="a3"/>
    <w:next w:val="af1"/>
    <w:uiPriority w:val="3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Знак Знак Знак Знак Знак Знак Знак Знак Знак Знак Знак Знак"/>
    <w:basedOn w:val="a1"/>
    <w:rsid w:val="00564FE1"/>
    <w:pPr>
      <w:tabs>
        <w:tab w:val="num" w:pos="360"/>
      </w:tabs>
      <w:spacing w:after="160" w:line="240" w:lineRule="exact"/>
    </w:pPr>
    <w:rPr>
      <w:rFonts w:ascii="Verdana" w:hAnsi="Verdana" w:cs="Verdana"/>
      <w:sz w:val="20"/>
      <w:szCs w:val="20"/>
      <w:lang w:val="en-US" w:eastAsia="en-US"/>
    </w:rPr>
  </w:style>
  <w:style w:type="paragraph" w:styleId="af8">
    <w:name w:val="No Spacing"/>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9">
    <w:name w:val="page number"/>
    <w:basedOn w:val="a2"/>
    <w:rsid w:val="00252EC5"/>
  </w:style>
  <w:style w:type="paragraph" w:customStyle="1" w:styleId="afa">
    <w:name w:val="Знак Знак Знак Знак Знак Знак Знак Знак Знак Знак Знак Знак"/>
    <w:basedOn w:val="a1"/>
    <w:rsid w:val="00344BDA"/>
    <w:pPr>
      <w:tabs>
        <w:tab w:val="num" w:pos="360"/>
      </w:tabs>
      <w:spacing w:after="160" w:line="240" w:lineRule="exact"/>
    </w:pPr>
    <w:rPr>
      <w:rFonts w:ascii="Verdana" w:hAnsi="Verdana" w:cs="Verdana"/>
      <w:sz w:val="20"/>
      <w:szCs w:val="20"/>
      <w:lang w:val="en-US" w:eastAsia="en-US"/>
    </w:rPr>
  </w:style>
  <w:style w:type="numbering" w:customStyle="1" w:styleId="22">
    <w:name w:val="Нет списка2"/>
    <w:next w:val="a4"/>
    <w:uiPriority w:val="99"/>
    <w:semiHidden/>
    <w:unhideWhenUsed/>
    <w:rsid w:val="00A43F73"/>
  </w:style>
  <w:style w:type="paragraph" w:styleId="afb">
    <w:name w:val="TOC Heading"/>
    <w:basedOn w:val="1"/>
    <w:next w:val="a1"/>
    <w:uiPriority w:val="39"/>
    <w:unhideWhenUsed/>
    <w:qFormat/>
    <w:rsid w:val="00A43F73"/>
    <w:pPr>
      <w:spacing w:line="259" w:lineRule="auto"/>
      <w:outlineLvl w:val="9"/>
    </w:pPr>
    <w:rPr>
      <w:lang w:eastAsia="ru-RU"/>
    </w:rPr>
  </w:style>
  <w:style w:type="paragraph" w:styleId="16">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c">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f1"/>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3"/>
    <w:next w:val="af1"/>
    <w:uiPriority w:val="3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7">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numbering" w:customStyle="1" w:styleId="31">
    <w:name w:val="Нет списка3"/>
    <w:next w:val="a4"/>
    <w:uiPriority w:val="99"/>
    <w:semiHidden/>
    <w:rsid w:val="00467E37"/>
  </w:style>
  <w:style w:type="paragraph" w:customStyle="1" w:styleId="18">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f1"/>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3"/>
    <w:next w:val="af1"/>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semiHidden/>
    <w:rsid w:val="001D45BA"/>
  </w:style>
  <w:style w:type="table" w:customStyle="1" w:styleId="120">
    <w:name w:val="Сетка таблицы12"/>
    <w:basedOn w:val="a3"/>
    <w:next w:val="af1"/>
    <w:uiPriority w:val="59"/>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3"/>
    <w:next w:val="af1"/>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Знак Знак Знак Знак Знак Знак Знак Знак Знак Знак Знак Знак"/>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9">
    <w:name w:val="Знак Знак Знак1"/>
    <w:basedOn w:val="a1"/>
    <w:rsid w:val="00F74231"/>
    <w:pPr>
      <w:tabs>
        <w:tab w:val="num" w:pos="360"/>
      </w:tabs>
      <w:spacing w:after="160" w:line="240" w:lineRule="exact"/>
    </w:pPr>
    <w:rPr>
      <w:rFonts w:ascii="Verdana" w:hAnsi="Verdana" w:cs="Verdana"/>
      <w:sz w:val="20"/>
      <w:szCs w:val="20"/>
      <w:lang w:val="en-US" w:eastAsia="en-US"/>
    </w:rPr>
  </w:style>
  <w:style w:type="paragraph" w:styleId="24">
    <w:name w:val="Body Text Indent 2"/>
    <w:basedOn w:val="a1"/>
    <w:link w:val="25"/>
    <w:rsid w:val="00A7667D"/>
    <w:pPr>
      <w:ind w:firstLine="851"/>
      <w:jc w:val="center"/>
    </w:pPr>
    <w:rPr>
      <w:b/>
      <w:sz w:val="28"/>
      <w:szCs w:val="20"/>
    </w:rPr>
  </w:style>
  <w:style w:type="character" w:customStyle="1" w:styleId="25">
    <w:name w:val="Основной текст с отступом 2 Знак"/>
    <w:basedOn w:val="a2"/>
    <w:link w:val="24"/>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rsid w:val="00A7667D"/>
    <w:rPr>
      <w:rFonts w:ascii="Times New Roman" w:eastAsia="Times New Roman" w:hAnsi="Times New Roman" w:cs="Times New Roman"/>
      <w:b/>
      <w:sz w:val="28"/>
      <w:szCs w:val="20"/>
      <w:lang w:eastAsia="ru-RU"/>
    </w:rPr>
  </w:style>
  <w:style w:type="numbering" w:customStyle="1" w:styleId="51">
    <w:name w:val="Нет списка5"/>
    <w:next w:val="a4"/>
    <w:semiHidden/>
    <w:rsid w:val="00A7667D"/>
  </w:style>
  <w:style w:type="paragraph" w:styleId="afe">
    <w:name w:val="Body Text Indent"/>
    <w:basedOn w:val="a1"/>
    <w:link w:val="aff"/>
    <w:rsid w:val="00A7667D"/>
    <w:pPr>
      <w:spacing w:after="120"/>
      <w:ind w:left="283"/>
    </w:pPr>
    <w:rPr>
      <w:sz w:val="20"/>
      <w:szCs w:val="20"/>
    </w:rPr>
  </w:style>
  <w:style w:type="character" w:customStyle="1" w:styleId="aff">
    <w:name w:val="Основной текст с отступом Знак"/>
    <w:basedOn w:val="a2"/>
    <w:link w:val="afe"/>
    <w:rsid w:val="00A7667D"/>
    <w:rPr>
      <w:rFonts w:ascii="Times New Roman" w:eastAsia="Times New Roman" w:hAnsi="Times New Roman" w:cs="Times New Roman"/>
      <w:sz w:val="20"/>
      <w:szCs w:val="20"/>
      <w:lang w:eastAsia="ru-RU"/>
    </w:rPr>
  </w:style>
  <w:style w:type="paragraph" w:customStyle="1" w:styleId="1a">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6">
    <w:name w:val="Body Text 2"/>
    <w:basedOn w:val="a1"/>
    <w:link w:val="27"/>
    <w:rsid w:val="00A7667D"/>
    <w:pPr>
      <w:spacing w:after="120" w:line="480" w:lineRule="auto"/>
    </w:pPr>
    <w:rPr>
      <w:sz w:val="20"/>
      <w:szCs w:val="20"/>
    </w:rPr>
  </w:style>
  <w:style w:type="character" w:customStyle="1" w:styleId="27">
    <w:name w:val="Основной текст 2 Знак"/>
    <w:basedOn w:val="a2"/>
    <w:link w:val="26"/>
    <w:rsid w:val="00A7667D"/>
    <w:rPr>
      <w:rFonts w:ascii="Times New Roman" w:eastAsia="Times New Roman" w:hAnsi="Times New Roman" w:cs="Times New Roman"/>
      <w:sz w:val="20"/>
      <w:szCs w:val="20"/>
      <w:lang w:eastAsia="ru-RU"/>
    </w:rPr>
  </w:style>
  <w:style w:type="paragraph" w:styleId="aff0">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1"/>
    <w:link w:val="aff1"/>
    <w:rsid w:val="00A7667D"/>
    <w:pPr>
      <w:spacing w:after="120"/>
    </w:pPr>
    <w:rPr>
      <w:sz w:val="20"/>
      <w:szCs w:val="20"/>
    </w:rPr>
  </w:style>
  <w:style w:type="character" w:customStyle="1" w:styleId="aff1">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f0"/>
    <w:rsid w:val="00A7667D"/>
    <w:rPr>
      <w:rFonts w:ascii="Times New Roman" w:eastAsia="Times New Roman" w:hAnsi="Times New Roman" w:cs="Times New Roman"/>
      <w:sz w:val="20"/>
      <w:szCs w:val="20"/>
      <w:lang w:eastAsia="ru-RU"/>
    </w:rPr>
  </w:style>
  <w:style w:type="paragraph" w:styleId="33">
    <w:name w:val="Body Text Indent 3"/>
    <w:basedOn w:val="a1"/>
    <w:link w:val="34"/>
    <w:rsid w:val="00A7667D"/>
    <w:pPr>
      <w:spacing w:after="120"/>
      <w:ind w:left="283"/>
    </w:pPr>
    <w:rPr>
      <w:sz w:val="16"/>
      <w:szCs w:val="16"/>
    </w:rPr>
  </w:style>
  <w:style w:type="character" w:customStyle="1" w:styleId="34">
    <w:name w:val="Основной текст с отступом 3 Знак"/>
    <w:basedOn w:val="a2"/>
    <w:link w:val="33"/>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numbering" w:customStyle="1" w:styleId="61">
    <w:name w:val="Нет списка6"/>
    <w:next w:val="a4"/>
    <w:uiPriority w:val="99"/>
    <w:semiHidden/>
    <w:unhideWhenUsed/>
    <w:rsid w:val="00AB3107"/>
  </w:style>
  <w:style w:type="character" w:styleId="aff2">
    <w:name w:val="annotation reference"/>
    <w:uiPriority w:val="99"/>
    <w:rsid w:val="00AB3107"/>
    <w:rPr>
      <w:sz w:val="16"/>
      <w:szCs w:val="16"/>
    </w:rPr>
  </w:style>
  <w:style w:type="character" w:customStyle="1" w:styleId="aff3">
    <w:name w:val="Тема примечания Знак"/>
    <w:link w:val="aff4"/>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5">
    <w:name w:val="Название Знак"/>
    <w:link w:val="aff6"/>
    <w:rsid w:val="00AB3107"/>
    <w:rPr>
      <w:rFonts w:ascii="Times New Roman" w:eastAsia="Times New Roman" w:hAnsi="Times New Roman"/>
      <w:b/>
      <w:sz w:val="24"/>
    </w:rPr>
  </w:style>
  <w:style w:type="character" w:customStyle="1" w:styleId="35">
    <w:name w:val="Основной текст 3 Знак"/>
    <w:link w:val="36"/>
    <w:rsid w:val="00AB3107"/>
    <w:rPr>
      <w:rFonts w:ascii="Times New Roman" w:eastAsia="Times New Roman" w:hAnsi="Times New Roman"/>
      <w:sz w:val="18"/>
    </w:rPr>
  </w:style>
  <w:style w:type="character" w:customStyle="1" w:styleId="aff7">
    <w:name w:val="Текст примечания Знак"/>
    <w:link w:val="aff8"/>
    <w:uiPriority w:val="99"/>
    <w:rsid w:val="00AB3107"/>
    <w:rPr>
      <w:rFonts w:ascii="Times New Roman" w:eastAsia="Times New Roman" w:hAnsi="Times New Roman"/>
    </w:rPr>
  </w:style>
  <w:style w:type="character" w:customStyle="1" w:styleId="apple-style-span">
    <w:name w:val="apple-style-span"/>
    <w:rsid w:val="00AB3107"/>
  </w:style>
  <w:style w:type="paragraph" w:styleId="62">
    <w:name w:val="toc 6"/>
    <w:basedOn w:val="a1"/>
    <w:next w:val="a1"/>
    <w:uiPriority w:val="39"/>
    <w:unhideWhenUsed/>
    <w:rsid w:val="00AB3107"/>
    <w:pPr>
      <w:spacing w:after="100" w:line="259" w:lineRule="auto"/>
      <w:ind w:left="1100"/>
    </w:pPr>
    <w:rPr>
      <w:rFonts w:ascii="Calibri" w:hAnsi="Calibri"/>
      <w:sz w:val="22"/>
      <w:szCs w:val="22"/>
    </w:rPr>
  </w:style>
  <w:style w:type="paragraph" w:styleId="aff8">
    <w:name w:val="annotation text"/>
    <w:basedOn w:val="a1"/>
    <w:link w:val="aff7"/>
    <w:uiPriority w:val="99"/>
    <w:rsid w:val="00AB3107"/>
    <w:rPr>
      <w:rFonts w:cstheme="minorBidi"/>
      <w:sz w:val="22"/>
      <w:szCs w:val="22"/>
      <w:lang w:eastAsia="en-US"/>
    </w:rPr>
  </w:style>
  <w:style w:type="character" w:customStyle="1" w:styleId="1b">
    <w:name w:val="Текст примечания Знак1"/>
    <w:basedOn w:val="a2"/>
    <w:rsid w:val="00AB3107"/>
    <w:rPr>
      <w:rFonts w:ascii="Times New Roman" w:eastAsia="Times New Roman" w:hAnsi="Times New Roman" w:cs="Times New Roman"/>
      <w:sz w:val="20"/>
      <w:szCs w:val="20"/>
      <w:lang w:eastAsia="ru-RU"/>
    </w:rPr>
  </w:style>
  <w:style w:type="paragraph" w:styleId="36">
    <w:name w:val="Body Text 3"/>
    <w:basedOn w:val="a1"/>
    <w:link w:val="35"/>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f4">
    <w:name w:val="annotation subject"/>
    <w:basedOn w:val="aff8"/>
    <w:next w:val="aff8"/>
    <w:link w:val="aff3"/>
    <w:uiPriority w:val="99"/>
    <w:rsid w:val="00AB3107"/>
    <w:rPr>
      <w:b/>
      <w:bCs/>
    </w:rPr>
  </w:style>
  <w:style w:type="character" w:customStyle="1" w:styleId="1c">
    <w:name w:val="Тема примечания Знак1"/>
    <w:basedOn w:val="1b"/>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3">
    <w:name w:val="toc 4"/>
    <w:basedOn w:val="a1"/>
    <w:next w:val="a1"/>
    <w:uiPriority w:val="39"/>
    <w:unhideWhenUsed/>
    <w:rsid w:val="00AB3107"/>
    <w:pPr>
      <w:spacing w:after="100" w:line="259" w:lineRule="auto"/>
      <w:ind w:left="660"/>
    </w:pPr>
    <w:rPr>
      <w:rFonts w:ascii="Calibri" w:hAnsi="Calibri"/>
      <w:sz w:val="22"/>
      <w:szCs w:val="22"/>
    </w:rPr>
  </w:style>
  <w:style w:type="paragraph" w:styleId="37">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8">
    <w:name w:val="toc 2"/>
    <w:basedOn w:val="a1"/>
    <w:next w:val="a1"/>
    <w:uiPriority w:val="39"/>
    <w:rsid w:val="00AB3107"/>
    <w:pPr>
      <w:ind w:left="240"/>
    </w:pPr>
    <w:rPr>
      <w:szCs w:val="20"/>
    </w:rPr>
  </w:style>
  <w:style w:type="paragraph" w:customStyle="1" w:styleId="aff6">
    <w:name w:val="Название"/>
    <w:basedOn w:val="a1"/>
    <w:link w:val="aff5"/>
    <w:qFormat/>
    <w:rsid w:val="00AB3107"/>
    <w:pPr>
      <w:jc w:val="center"/>
    </w:pPr>
    <w:rPr>
      <w:rFonts w:cstheme="minorBidi"/>
      <w:b/>
      <w:szCs w:val="22"/>
      <w:lang w:eastAsia="en-US"/>
    </w:rPr>
  </w:style>
  <w:style w:type="paragraph" w:styleId="52">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d">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3">
    <w:name w:val="Сетка таблицы5"/>
    <w:basedOn w:val="a3"/>
    <w:next w:val="af1"/>
    <w:uiPriority w:val="39"/>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9">
    <w:name w:val="Subtitle"/>
    <w:basedOn w:val="a1"/>
    <w:next w:val="a1"/>
    <w:link w:val="affa"/>
    <w:qFormat/>
    <w:rsid w:val="00AB3107"/>
    <w:pPr>
      <w:spacing w:after="60"/>
      <w:jc w:val="center"/>
      <w:outlineLvl w:val="1"/>
    </w:pPr>
    <w:rPr>
      <w:rFonts w:ascii="Calibri Light" w:hAnsi="Calibri Light"/>
    </w:rPr>
  </w:style>
  <w:style w:type="character" w:customStyle="1" w:styleId="affa">
    <w:name w:val="Подзаголовок Знак"/>
    <w:basedOn w:val="a2"/>
    <w:link w:val="aff9"/>
    <w:rsid w:val="00AB3107"/>
    <w:rPr>
      <w:rFonts w:ascii="Calibri Light" w:eastAsia="Times New Roman" w:hAnsi="Calibri Light" w:cs="Times New Roman"/>
      <w:sz w:val="24"/>
      <w:szCs w:val="24"/>
      <w:lang w:eastAsia="ru-RU"/>
    </w:rPr>
  </w:style>
  <w:style w:type="character" w:styleId="affb">
    <w:name w:val="Emphasis"/>
    <w:uiPriority w:val="20"/>
    <w:qFormat/>
    <w:rsid w:val="00AB3107"/>
    <w:rPr>
      <w:i/>
      <w:iCs/>
    </w:rPr>
  </w:style>
  <w:style w:type="character" w:styleId="affc">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d">
    <w:name w:val="Normal (Web)"/>
    <w:basedOn w:val="a1"/>
    <w:rsid w:val="00AB3107"/>
    <w:pPr>
      <w:textAlignment w:val="top"/>
    </w:pPr>
    <w:rPr>
      <w:rFonts w:eastAsia="Calibri"/>
    </w:rPr>
  </w:style>
  <w:style w:type="paragraph" w:styleId="affe">
    <w:name w:val="Document Map"/>
    <w:basedOn w:val="a1"/>
    <w:link w:val="afff"/>
    <w:unhideWhenUsed/>
    <w:rsid w:val="00AB3107"/>
    <w:rPr>
      <w:rFonts w:ascii="Segoe UI" w:hAnsi="Segoe UI" w:cs="Segoe UI"/>
      <w:sz w:val="16"/>
      <w:szCs w:val="16"/>
    </w:rPr>
  </w:style>
  <w:style w:type="character" w:customStyle="1" w:styleId="afff">
    <w:name w:val="Схема документа Знак"/>
    <w:basedOn w:val="a2"/>
    <w:link w:val="affe"/>
    <w:rsid w:val="00AB3107"/>
    <w:rPr>
      <w:rFonts w:ascii="Segoe UI" w:eastAsia="Times New Roman" w:hAnsi="Segoe UI" w:cs="Segoe UI"/>
      <w:sz w:val="16"/>
      <w:szCs w:val="16"/>
      <w:lang w:eastAsia="ru-RU"/>
    </w:rPr>
  </w:style>
  <w:style w:type="character" w:styleId="afff0">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numbering" w:customStyle="1" w:styleId="72">
    <w:name w:val="Нет списка7"/>
    <w:next w:val="a4"/>
    <w:uiPriority w:val="99"/>
    <w:semiHidden/>
    <w:unhideWhenUsed/>
    <w:rsid w:val="00D17700"/>
  </w:style>
  <w:style w:type="table" w:customStyle="1" w:styleId="63">
    <w:name w:val="Сетка таблицы6"/>
    <w:basedOn w:val="a3"/>
    <w:next w:val="af1"/>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3"/>
    <w:next w:val="af1"/>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numbering" w:customStyle="1" w:styleId="82">
    <w:name w:val="Нет списка8"/>
    <w:next w:val="a4"/>
    <w:uiPriority w:val="99"/>
    <w:semiHidden/>
    <w:unhideWhenUsed/>
    <w:rsid w:val="00917210"/>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List"/>
    <w:basedOn w:val="a1"/>
    <w:rsid w:val="00917210"/>
    <w:pPr>
      <w:ind w:left="283" w:hanging="283"/>
    </w:pPr>
  </w:style>
  <w:style w:type="table" w:customStyle="1" w:styleId="83">
    <w:name w:val="Сетка таблицы8"/>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e">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2">
    <w:name w:val="Знак Знак Знак Знак"/>
    <w:basedOn w:val="a1"/>
    <w:rsid w:val="00917210"/>
    <w:rPr>
      <w:rFonts w:ascii="Verdana" w:hAnsi="Verdana" w:cs="Verdana"/>
      <w:sz w:val="20"/>
      <w:szCs w:val="20"/>
      <w:lang w:val="en-US" w:eastAsia="en-US"/>
    </w:rPr>
  </w:style>
  <w:style w:type="character" w:styleId="afff3">
    <w:name w:val="footnote reference"/>
    <w:rsid w:val="00917210"/>
    <w:rPr>
      <w:vertAlign w:val="superscript"/>
    </w:rPr>
  </w:style>
  <w:style w:type="paragraph" w:customStyle="1" w:styleId="1f">
    <w:name w:val="Знак Знак Знак Знак1"/>
    <w:basedOn w:val="a1"/>
    <w:rsid w:val="00917210"/>
    <w:rPr>
      <w:rFonts w:ascii="Verdana" w:hAnsi="Verdana" w:cs="Verdana"/>
      <w:sz w:val="20"/>
      <w:szCs w:val="20"/>
      <w:lang w:val="en-US" w:eastAsia="en-US"/>
    </w:rPr>
  </w:style>
  <w:style w:type="paragraph" w:customStyle="1" w:styleId="1f0">
    <w:name w:val="Абзац списка1"/>
    <w:basedOn w:val="a1"/>
    <w:rsid w:val="00917210"/>
    <w:pPr>
      <w:spacing w:after="200" w:line="276" w:lineRule="auto"/>
      <w:ind w:left="720"/>
    </w:pPr>
    <w:rPr>
      <w:rFonts w:ascii="Calibri" w:hAnsi="Calibri"/>
      <w:sz w:val="22"/>
      <w:szCs w:val="22"/>
    </w:rPr>
  </w:style>
  <w:style w:type="paragraph" w:customStyle="1" w:styleId="afff4">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1"/>
    <w:next w:val="11"/>
    <w:rsid w:val="00917210"/>
    <w:pPr>
      <w:keepNext/>
      <w:ind w:firstLine="851"/>
      <w:jc w:val="both"/>
      <w:outlineLvl w:val="0"/>
    </w:pPr>
    <w:rPr>
      <w:b/>
      <w:snapToGrid/>
      <w:sz w:val="28"/>
    </w:rPr>
  </w:style>
  <w:style w:type="character" w:customStyle="1" w:styleId="1f1">
    <w:name w:val="Основной шрифт абзаца1"/>
    <w:rsid w:val="00917210"/>
  </w:style>
  <w:style w:type="paragraph" w:customStyle="1" w:styleId="1f2">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3">
    <w:name w:val="Основной текст1"/>
    <w:basedOn w:val="11"/>
    <w:rsid w:val="00917210"/>
    <w:pPr>
      <w:jc w:val="both"/>
    </w:pPr>
    <w:rPr>
      <w:snapToGrid/>
      <w:sz w:val="28"/>
    </w:rPr>
  </w:style>
  <w:style w:type="paragraph" w:customStyle="1" w:styleId="1f4">
    <w:name w:val="Верхний колонтитул1"/>
    <w:basedOn w:val="11"/>
    <w:rsid w:val="00917210"/>
    <w:pPr>
      <w:tabs>
        <w:tab w:val="center" w:pos="4153"/>
        <w:tab w:val="right" w:pos="8306"/>
      </w:tabs>
      <w:ind w:firstLine="720"/>
      <w:jc w:val="both"/>
    </w:pPr>
    <w:rPr>
      <w:snapToGrid/>
      <w:sz w:val="20"/>
    </w:rPr>
  </w:style>
  <w:style w:type="paragraph" w:customStyle="1" w:styleId="1f5">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5">
    <w:name w:val="Основной текст_"/>
    <w:link w:val="112"/>
    <w:locked/>
    <w:rsid w:val="00917210"/>
    <w:rPr>
      <w:sz w:val="28"/>
      <w:shd w:val="clear" w:color="auto" w:fill="FFFFFF"/>
    </w:rPr>
  </w:style>
  <w:style w:type="paragraph" w:customStyle="1" w:styleId="112">
    <w:name w:val="Основной текст11"/>
    <w:basedOn w:val="a1"/>
    <w:link w:val="afff5"/>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9">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a">
    <w:name w:val="Знак Знак Знак Знак2"/>
    <w:basedOn w:val="a1"/>
    <w:rsid w:val="00917210"/>
    <w:rPr>
      <w:rFonts w:ascii="Verdana" w:hAnsi="Verdana" w:cs="Verdana"/>
      <w:sz w:val="20"/>
      <w:szCs w:val="20"/>
      <w:lang w:val="en-US" w:eastAsia="en-US"/>
    </w:rPr>
  </w:style>
  <w:style w:type="paragraph" w:styleId="afff6">
    <w:name w:val="footnote text"/>
    <w:basedOn w:val="a1"/>
    <w:link w:val="afff7"/>
    <w:rsid w:val="00917210"/>
    <w:rPr>
      <w:sz w:val="20"/>
      <w:szCs w:val="20"/>
      <w:lang w:val="x-none"/>
    </w:rPr>
  </w:style>
  <w:style w:type="character" w:customStyle="1" w:styleId="afff7">
    <w:name w:val="Текст сноски Знак"/>
    <w:basedOn w:val="a2"/>
    <w:link w:val="afff6"/>
    <w:rsid w:val="00917210"/>
    <w:rPr>
      <w:rFonts w:ascii="Times New Roman" w:eastAsia="Times New Roman" w:hAnsi="Times New Roman" w:cs="Times New Roman"/>
      <w:sz w:val="20"/>
      <w:szCs w:val="20"/>
      <w:lang w:val="x-none" w:eastAsia="ru-RU"/>
    </w:rPr>
  </w:style>
  <w:style w:type="paragraph" w:styleId="afff8">
    <w:name w:val="caption"/>
    <w:basedOn w:val="a1"/>
    <w:next w:val="a1"/>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9">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b">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a">
    <w:name w:val="Block Text"/>
    <w:basedOn w:val="a1"/>
    <w:rsid w:val="00917210"/>
    <w:pPr>
      <w:ind w:left="142" w:right="151" w:firstLine="992"/>
      <w:jc w:val="both"/>
    </w:pPr>
    <w:rPr>
      <w:szCs w:val="20"/>
    </w:rPr>
  </w:style>
  <w:style w:type="character" w:styleId="afffb">
    <w:name w:val="Strong"/>
    <w:uiPriority w:val="22"/>
    <w:qFormat/>
    <w:rsid w:val="00917210"/>
    <w:rPr>
      <w:b/>
      <w:bCs/>
    </w:rPr>
  </w:style>
  <w:style w:type="paragraph" w:customStyle="1" w:styleId="38">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c">
    <w:name w:val="Plain Text"/>
    <w:basedOn w:val="a1"/>
    <w:link w:val="afffd"/>
    <w:rsid w:val="00917210"/>
    <w:rPr>
      <w:rFonts w:ascii="Courier New" w:hAnsi="Courier New"/>
      <w:sz w:val="20"/>
      <w:szCs w:val="20"/>
      <w:lang w:val="x-none" w:eastAsia="x-none"/>
    </w:rPr>
  </w:style>
  <w:style w:type="character" w:customStyle="1" w:styleId="afffd">
    <w:name w:val="Текст Знак"/>
    <w:basedOn w:val="a2"/>
    <w:link w:val="afffc"/>
    <w:rsid w:val="00917210"/>
    <w:rPr>
      <w:rFonts w:ascii="Courier New" w:eastAsia="Times New Roman" w:hAnsi="Courier New" w:cs="Times New Roman"/>
      <w:sz w:val="20"/>
      <w:szCs w:val="20"/>
      <w:lang w:val="x-none" w:eastAsia="x-none"/>
    </w:rPr>
  </w:style>
  <w:style w:type="paragraph" w:customStyle="1" w:styleId="74">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9">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a">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numbering" w:customStyle="1" w:styleId="113">
    <w:name w:val="Нет списка11"/>
    <w:next w:val="a4"/>
    <w:uiPriority w:val="99"/>
    <w:semiHidden/>
    <w:rsid w:val="00917210"/>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e">
    <w:name w:val="Знак Знак Знак Знак Знак Знак Знак Знак Знак Знак Знак Знак"/>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Знак Знак Знак Знак"/>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Знак Знак"/>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w:basedOn w:val="a1"/>
    <w:rsid w:val="00720A7B"/>
    <w:pPr>
      <w:tabs>
        <w:tab w:val="num" w:pos="360"/>
      </w:tabs>
      <w:spacing w:after="160" w:line="240" w:lineRule="exact"/>
    </w:pPr>
    <w:rPr>
      <w:rFonts w:ascii="Verdana" w:hAnsi="Verdana" w:cs="Verdana"/>
      <w:sz w:val="20"/>
      <w:szCs w:val="20"/>
      <w:lang w:val="en-US" w:eastAsia="en-US"/>
    </w:rPr>
  </w:style>
  <w:style w:type="numbering" w:customStyle="1" w:styleId="92">
    <w:name w:val="Нет списка9"/>
    <w:next w:val="a4"/>
    <w:uiPriority w:val="99"/>
    <w:semiHidden/>
    <w:unhideWhenUsed/>
    <w:rsid w:val="00347DC1"/>
  </w:style>
  <w:style w:type="table" w:customStyle="1" w:styleId="93">
    <w:name w:val="Сетка таблицы9"/>
    <w:basedOn w:val="a3"/>
    <w:next w:val="af1"/>
    <w:uiPriority w:val="39"/>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Знак Знак Знак Знак Знак Знак Знак Знак Знак Знак"/>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1"/>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7">
    <w:name w:val="1"/>
    <w:basedOn w:val="a1"/>
    <w:rsid w:val="0030766C"/>
    <w:pPr>
      <w:spacing w:after="160" w:line="240" w:lineRule="exact"/>
    </w:pPr>
    <w:rPr>
      <w:rFonts w:ascii="Verdana" w:hAnsi="Verdana" w:cs="Verdana"/>
      <w:sz w:val="20"/>
      <w:szCs w:val="20"/>
      <w:lang w:val="en-US" w:eastAsia="en-US"/>
    </w:rPr>
  </w:style>
  <w:style w:type="paragraph" w:customStyle="1" w:styleId="affff3">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5">
    <w:name w:val="Абзац списка4"/>
    <w:basedOn w:val="a1"/>
    <w:autoRedefine/>
    <w:rsid w:val="0030766C"/>
    <w:pPr>
      <w:jc w:val="center"/>
    </w:pPr>
    <w:rPr>
      <w:snapToGrid w:val="0"/>
      <w:sz w:val="28"/>
      <w:szCs w:val="28"/>
    </w:rPr>
  </w:style>
  <w:style w:type="paragraph" w:customStyle="1" w:styleId="121">
    <w:name w:val="Осн. текст 12"/>
    <w:basedOn w:val="24"/>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b">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4">
    <w:name w:val="Знак"/>
    <w:basedOn w:val="a1"/>
    <w:rsid w:val="0030766C"/>
    <w:pPr>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w:basedOn w:val="a1"/>
    <w:rsid w:val="0064583F"/>
    <w:pPr>
      <w:tabs>
        <w:tab w:val="num" w:pos="360"/>
      </w:tabs>
      <w:spacing w:after="160" w:line="240" w:lineRule="exact"/>
    </w:pPr>
    <w:rPr>
      <w:rFonts w:ascii="Verdana" w:hAnsi="Verdana" w:cs="Verdana"/>
      <w:sz w:val="20"/>
      <w:szCs w:val="20"/>
      <w:lang w:val="en-US" w:eastAsia="en-US"/>
    </w:rPr>
  </w:style>
  <w:style w:type="paragraph" w:styleId="affff7">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numbering" w:customStyle="1" w:styleId="122">
    <w:name w:val="Нет списка12"/>
    <w:next w:val="a4"/>
    <w:uiPriority w:val="99"/>
    <w:semiHidden/>
    <w:unhideWhenUsed/>
    <w:rsid w:val="00E91C12"/>
  </w:style>
  <w:style w:type="numbering" w:customStyle="1" w:styleId="215">
    <w:name w:val="Нет списка21"/>
    <w:next w:val="a4"/>
    <w:uiPriority w:val="99"/>
    <w:semiHidden/>
    <w:unhideWhenUsed/>
    <w:rsid w:val="00E91C12"/>
  </w:style>
  <w:style w:type="paragraph" w:customStyle="1" w:styleId="1f8">
    <w:name w:val="Знак Знак Знак1"/>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c">
    <w:name w:val="Заголовок №3_"/>
    <w:link w:val="3d"/>
    <w:rsid w:val="00175B8F"/>
    <w:rPr>
      <w:b/>
      <w:bCs/>
      <w:spacing w:val="4"/>
      <w:sz w:val="21"/>
      <w:szCs w:val="21"/>
      <w:shd w:val="clear" w:color="auto" w:fill="FFFFFF"/>
    </w:rPr>
  </w:style>
  <w:style w:type="paragraph" w:customStyle="1" w:styleId="3d">
    <w:name w:val="Заголовок №3"/>
    <w:basedOn w:val="a1"/>
    <w:link w:val="3c"/>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8">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affff9">
    <w:name w:val="Знак Знак Знак Знак Знак Знак Знак Знак Знак Знак Знак Знак"/>
    <w:basedOn w:val="a1"/>
    <w:rsid w:val="00A954FE"/>
    <w:pPr>
      <w:tabs>
        <w:tab w:val="num" w:pos="360"/>
      </w:tabs>
      <w:spacing w:after="160" w:line="240" w:lineRule="exact"/>
    </w:pPr>
    <w:rPr>
      <w:rFonts w:ascii="Verdana" w:hAnsi="Verdana" w:cs="Verdana"/>
      <w:sz w:val="20"/>
      <w:szCs w:val="20"/>
      <w:lang w:val="en-US" w:eastAsia="en-US"/>
    </w:rPr>
  </w:style>
  <w:style w:type="numbering" w:customStyle="1" w:styleId="101">
    <w:name w:val="Нет списка10"/>
    <w:next w:val="a4"/>
    <w:uiPriority w:val="99"/>
    <w:semiHidden/>
    <w:unhideWhenUsed/>
    <w:rsid w:val="00CE78E9"/>
  </w:style>
  <w:style w:type="table" w:customStyle="1" w:styleId="152">
    <w:name w:val="Сетка таблицы15"/>
    <w:basedOn w:val="a3"/>
    <w:next w:val="af1"/>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f1"/>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071C48"/>
  </w:style>
  <w:style w:type="paragraph" w:customStyle="1" w:styleId="1f9">
    <w:name w:val="Знак Знак Знак1"/>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0">
    <w:name w:val="Сетка таблицы18"/>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Знак Знак Знак Знак Знак Знак Знак Знак"/>
    <w:basedOn w:val="a1"/>
    <w:rsid w:val="005D5C61"/>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CD69EE0BF742D66D5C22320E082983BBF47518449986CECDF67B2608949E97060516E394505800E68FD9DD28474F47F2E70C83BAED5CC9A6C5E7QEHA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E1FD2EA5FFB5ADE8DE8209C0803175D85D92698DDF5EB66EA63224C6AC75D63528880AC51CD929AED597699C848759FF12706A6AFD49D15C012E" TargetMode="External"/><Relationship Id="rId4" Type="http://schemas.openxmlformats.org/officeDocument/2006/relationships/settings" Target="settings.xml"/><Relationship Id="rId9" Type="http://schemas.openxmlformats.org/officeDocument/2006/relationships/hyperlink" Target="consultantplus://offline/ref=21A10EB13E39F310030F9D7F1FBD87A254C7481079EBA469B9881EA11EAFD598EDC37B604CC46873ADC4E38E8F9908B49A1B66AD9A9252DBFB76FC97A9BB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91E3C-2471-4EFE-BA8A-3BA5B83D3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4947</TotalTime>
  <Pages>6</Pages>
  <Words>2251</Words>
  <Characters>12836</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224</cp:revision>
  <cp:lastPrinted>2022-04-19T02:14:00Z</cp:lastPrinted>
  <dcterms:created xsi:type="dcterms:W3CDTF">2022-01-26T08:31:00Z</dcterms:created>
  <dcterms:modified xsi:type="dcterms:W3CDTF">2022-04-20T03:55:00Z</dcterms:modified>
</cp:coreProperties>
</file>