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73452356" w:rsidR="0044217A" w:rsidRPr="00604275" w:rsidRDefault="0044217A" w:rsidP="0044217A">
      <w:pPr>
        <w:tabs>
          <w:tab w:val="left" w:pos="540"/>
        </w:tabs>
        <w:jc w:val="center"/>
        <w:rPr>
          <w:b/>
        </w:rPr>
      </w:pPr>
      <w:r w:rsidRPr="00C73561">
        <w:rPr>
          <w:b/>
        </w:rPr>
        <w:t xml:space="preserve">ПРОТОКОЛ № </w:t>
      </w:r>
      <w:r w:rsidR="00A35A50">
        <w:rPr>
          <w:b/>
        </w:rPr>
        <w:t>8</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27CFA517" w14:textId="77777777" w:rsidR="0044217A" w:rsidRDefault="0044217A" w:rsidP="0044217A">
      <w:pPr>
        <w:tabs>
          <w:tab w:val="left" w:pos="8619"/>
        </w:tabs>
        <w:jc w:val="both"/>
      </w:pPr>
    </w:p>
    <w:p w14:paraId="01DA1E9A" w14:textId="74037CFC" w:rsidR="0044217A" w:rsidRPr="00C73561" w:rsidRDefault="00FE11F4" w:rsidP="0044217A">
      <w:pPr>
        <w:tabs>
          <w:tab w:val="left" w:pos="8619"/>
        </w:tabs>
        <w:jc w:val="both"/>
      </w:pPr>
      <w:r>
        <w:t>0</w:t>
      </w:r>
      <w:r w:rsidR="00A35A50">
        <w:t>9</w:t>
      </w:r>
      <w:r w:rsidR="0044217A">
        <w:t>.</w:t>
      </w:r>
      <w:r w:rsidR="00950998">
        <w:t>0</w:t>
      </w:r>
      <w:r>
        <w:t>2</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7990B3F6" w:rsidR="0044217A" w:rsidRPr="004F3BAD" w:rsidRDefault="0044217A" w:rsidP="0044217A">
      <w:pPr>
        <w:jc w:val="both"/>
        <w:rPr>
          <w:b/>
          <w:bCs/>
        </w:rPr>
      </w:pPr>
      <w:r w:rsidRPr="004F3BAD">
        <w:t xml:space="preserve">Секретарь – </w:t>
      </w:r>
      <w:r w:rsidR="00CE0E02">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93E9A2F" w14:textId="4FF59F94" w:rsidR="0044217A" w:rsidRPr="004F3BAD" w:rsidRDefault="0044217A" w:rsidP="0044217A">
      <w:pPr>
        <w:ind w:right="-142"/>
        <w:jc w:val="both"/>
        <w:rPr>
          <w:bCs/>
        </w:rPr>
      </w:pPr>
      <w:r w:rsidRPr="004F3BAD">
        <w:rPr>
          <w:b/>
        </w:rPr>
        <w:t xml:space="preserve">Члены Правления: </w:t>
      </w:r>
      <w:bookmarkStart w:id="0" w:name="_Hlk40447995"/>
      <w:r w:rsidR="009349C8">
        <w:t xml:space="preserve">Чурсина О.А., </w:t>
      </w:r>
      <w:r w:rsidRPr="004F3BAD">
        <w:rPr>
          <w:bCs/>
        </w:rPr>
        <w:t>Гусельщиков Э.Б.</w:t>
      </w:r>
      <w:bookmarkEnd w:id="0"/>
      <w:r w:rsidRPr="004F3BAD">
        <w:rPr>
          <w:bCs/>
        </w:rPr>
        <w:t>, Игонин С.Е.</w:t>
      </w:r>
      <w:r w:rsidR="009349C8">
        <w:rPr>
          <w:bCs/>
        </w:rPr>
        <w:t xml:space="preserve">, </w:t>
      </w:r>
      <w:r w:rsidR="009349C8">
        <w:rPr>
          <w:bCs/>
        </w:rPr>
        <w:br/>
      </w:r>
      <w:r w:rsidR="004953DD">
        <w:rPr>
          <w:bCs/>
        </w:rPr>
        <w:t>Зинченко М.В.</w:t>
      </w:r>
    </w:p>
    <w:p w14:paraId="71ADE78B" w14:textId="77777777" w:rsidR="0044217A" w:rsidRPr="004F3BAD" w:rsidRDefault="0044217A" w:rsidP="0044217A">
      <w:pPr>
        <w:ind w:right="-142"/>
        <w:jc w:val="both"/>
        <w:rPr>
          <w:bCs/>
        </w:rPr>
      </w:pPr>
    </w:p>
    <w:p w14:paraId="3798C40C" w14:textId="77777777" w:rsidR="0044217A" w:rsidRPr="004F3BAD" w:rsidRDefault="0044217A" w:rsidP="0044217A">
      <w:pPr>
        <w:rPr>
          <w:bCs/>
        </w:rPr>
      </w:pPr>
      <w:r w:rsidRPr="004F3BAD">
        <w:rPr>
          <w:bCs/>
        </w:rPr>
        <w:t>Кворум имеется.</w:t>
      </w:r>
    </w:p>
    <w:p w14:paraId="7AA5C045" w14:textId="77777777" w:rsidR="0044217A" w:rsidRPr="004F3BAD" w:rsidRDefault="0044217A" w:rsidP="0044217A">
      <w:pPr>
        <w:rPr>
          <w:b/>
        </w:rPr>
      </w:pPr>
    </w:p>
    <w:p w14:paraId="43CE14F2" w14:textId="77777777" w:rsidR="0044217A" w:rsidRPr="004F3BAD" w:rsidRDefault="0044217A" w:rsidP="0044217A">
      <w:pPr>
        <w:rPr>
          <w:b/>
        </w:rPr>
      </w:pPr>
      <w:r w:rsidRPr="004F3BAD">
        <w:rPr>
          <w:b/>
        </w:rPr>
        <w:t>Приглашенные:</w:t>
      </w:r>
    </w:p>
    <w:p w14:paraId="540667BF" w14:textId="77777777" w:rsidR="0044217A" w:rsidRPr="004F3BAD" w:rsidRDefault="0044217A" w:rsidP="0044217A">
      <w:pPr>
        <w:rPr>
          <w:bCs/>
        </w:rPr>
      </w:pPr>
    </w:p>
    <w:p w14:paraId="14C6F071" w14:textId="4E7D1E38" w:rsidR="0044217A" w:rsidRDefault="0044217A" w:rsidP="0044217A">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30FD1AE5" w14:textId="6E9A6395" w:rsidR="009349C8" w:rsidRDefault="009349C8" w:rsidP="009349C8">
      <w:pPr>
        <w:rPr>
          <w:bCs/>
        </w:rPr>
      </w:pPr>
      <w:r w:rsidRPr="004F3BAD">
        <w:rPr>
          <w:b/>
        </w:rPr>
        <w:t>Щеглов С.В.</w:t>
      </w:r>
      <w:r w:rsidRPr="004F3BAD">
        <w:rPr>
          <w:bCs/>
        </w:rPr>
        <w:t xml:space="preserve"> –</w:t>
      </w:r>
      <w:r>
        <w:rPr>
          <w:bCs/>
        </w:rPr>
        <w:t xml:space="preserve"> генеральный директор ОАО «АЭЭ»;</w:t>
      </w:r>
    </w:p>
    <w:p w14:paraId="7037B5E5" w14:textId="1C0F29FE" w:rsidR="004953DD" w:rsidRDefault="00A35A50" w:rsidP="004953DD">
      <w:pPr>
        <w:jc w:val="both"/>
        <w:rPr>
          <w:bCs/>
        </w:rPr>
      </w:pPr>
      <w:proofErr w:type="spellStart"/>
      <w:r>
        <w:rPr>
          <w:b/>
        </w:rPr>
        <w:t>Жеребцова</w:t>
      </w:r>
      <w:proofErr w:type="spellEnd"/>
      <w:r>
        <w:rPr>
          <w:b/>
        </w:rPr>
        <w:t xml:space="preserve"> Н</w:t>
      </w:r>
      <w:r w:rsidR="004953DD" w:rsidRPr="004953DD">
        <w:rPr>
          <w:b/>
        </w:rPr>
        <w:t>.</w:t>
      </w:r>
      <w:r>
        <w:rPr>
          <w:b/>
        </w:rPr>
        <w:t>А.</w:t>
      </w:r>
      <w:r w:rsidR="004953DD">
        <w:rPr>
          <w:bCs/>
        </w:rPr>
        <w:t xml:space="preserve"> – </w:t>
      </w:r>
      <w:r>
        <w:rPr>
          <w:bCs/>
        </w:rPr>
        <w:t xml:space="preserve">главный консультант </w:t>
      </w:r>
      <w:r w:rsidR="004953DD">
        <w:rPr>
          <w:bCs/>
        </w:rPr>
        <w:t xml:space="preserve">отдела ценообразования транспортных и социально – значимых услуг </w:t>
      </w:r>
      <w:r w:rsidR="004953DD" w:rsidRPr="00B9212E">
        <w:rPr>
          <w:bCs/>
        </w:rPr>
        <w:t>Региональной энергетической комиссии Кузбасса</w:t>
      </w:r>
      <w:r>
        <w:rPr>
          <w:bCs/>
        </w:rPr>
        <w:t>.</w:t>
      </w:r>
    </w:p>
    <w:p w14:paraId="2207C5F9" w14:textId="1F429336" w:rsidR="004953DD" w:rsidRDefault="004953DD" w:rsidP="007533E5">
      <w:pPr>
        <w:jc w:val="both"/>
        <w:rPr>
          <w:bCs/>
        </w:rPr>
      </w:pPr>
    </w:p>
    <w:p w14:paraId="7506CB15" w14:textId="565A33DB" w:rsidR="0044217A" w:rsidRDefault="0044217A" w:rsidP="0044217A">
      <w:pPr>
        <w:ind w:firstLine="709"/>
        <w:jc w:val="both"/>
        <w:rPr>
          <w:b/>
          <w:bCs/>
          <w:sz w:val="23"/>
          <w:szCs w:val="23"/>
        </w:rPr>
      </w:pPr>
      <w:r w:rsidRPr="00C30A1A">
        <w:rPr>
          <w:b/>
          <w:bCs/>
          <w:sz w:val="23"/>
          <w:szCs w:val="23"/>
        </w:rPr>
        <w:t>Повестка дня:</w:t>
      </w:r>
    </w:p>
    <w:p w14:paraId="32D137D1" w14:textId="1F5729B0" w:rsidR="00AB0D82"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431C96" w14:paraId="6414A01A" w14:textId="77777777" w:rsidTr="00E84023">
        <w:trPr>
          <w:trHeight w:val="477"/>
          <w:jc w:val="center"/>
        </w:trPr>
        <w:tc>
          <w:tcPr>
            <w:tcW w:w="468" w:type="dxa"/>
            <w:vMerge w:val="restart"/>
            <w:shd w:val="clear" w:color="auto" w:fill="auto"/>
            <w:vAlign w:val="center"/>
          </w:tcPr>
          <w:p w14:paraId="55D6D280" w14:textId="77777777" w:rsidR="00AB0D82" w:rsidRPr="00EE697B" w:rsidRDefault="00AB0D82" w:rsidP="00765BFC">
            <w:pPr>
              <w:jc w:val="center"/>
            </w:pPr>
            <w:r w:rsidRPr="00EE697B">
              <w:t>№</w:t>
            </w:r>
          </w:p>
        </w:tc>
        <w:tc>
          <w:tcPr>
            <w:tcW w:w="8877" w:type="dxa"/>
            <w:vMerge w:val="restart"/>
            <w:shd w:val="clear" w:color="auto" w:fill="auto"/>
            <w:vAlign w:val="center"/>
          </w:tcPr>
          <w:p w14:paraId="2D565556" w14:textId="77777777" w:rsidR="00AB0D82" w:rsidRPr="00EE697B" w:rsidRDefault="00AB0D82" w:rsidP="00765BFC">
            <w:pPr>
              <w:jc w:val="center"/>
            </w:pPr>
            <w:r w:rsidRPr="00EE697B">
              <w:t>Вопрос</w:t>
            </w:r>
          </w:p>
        </w:tc>
      </w:tr>
      <w:tr w:rsidR="00AB0D82" w:rsidRPr="00431C96" w14:paraId="06702F7D" w14:textId="77777777" w:rsidTr="00E84023">
        <w:trPr>
          <w:trHeight w:val="322"/>
          <w:jc w:val="center"/>
        </w:trPr>
        <w:tc>
          <w:tcPr>
            <w:tcW w:w="468" w:type="dxa"/>
            <w:vMerge/>
            <w:shd w:val="clear" w:color="auto" w:fill="auto"/>
          </w:tcPr>
          <w:p w14:paraId="064EF9D0" w14:textId="77777777" w:rsidR="00AB0D82" w:rsidRPr="00431C96" w:rsidRDefault="00AB0D82" w:rsidP="00765BFC">
            <w:pPr>
              <w:jc w:val="center"/>
              <w:rPr>
                <w:sz w:val="28"/>
                <w:szCs w:val="28"/>
              </w:rPr>
            </w:pPr>
          </w:p>
        </w:tc>
        <w:tc>
          <w:tcPr>
            <w:tcW w:w="8877" w:type="dxa"/>
            <w:vMerge/>
            <w:shd w:val="clear" w:color="auto" w:fill="auto"/>
          </w:tcPr>
          <w:p w14:paraId="1ED2576A" w14:textId="77777777" w:rsidR="00AB0D82" w:rsidRPr="00431C96" w:rsidRDefault="00AB0D82" w:rsidP="00765BFC">
            <w:pPr>
              <w:jc w:val="center"/>
              <w:rPr>
                <w:sz w:val="28"/>
                <w:szCs w:val="28"/>
              </w:rPr>
            </w:pPr>
          </w:p>
        </w:tc>
      </w:tr>
      <w:tr w:rsidR="0025717B" w:rsidRPr="00524D6E" w14:paraId="0A60CC78" w14:textId="77777777" w:rsidTr="00E84023">
        <w:trPr>
          <w:trHeight w:val="622"/>
          <w:jc w:val="center"/>
        </w:trPr>
        <w:tc>
          <w:tcPr>
            <w:tcW w:w="468" w:type="dxa"/>
            <w:shd w:val="clear" w:color="auto" w:fill="auto"/>
            <w:vAlign w:val="center"/>
          </w:tcPr>
          <w:p w14:paraId="18DA87CF" w14:textId="6D7241BC" w:rsidR="0025717B" w:rsidRDefault="0025717B" w:rsidP="0025717B">
            <w:pPr>
              <w:jc w:val="center"/>
            </w:pPr>
            <w:r>
              <w:t>1.</w:t>
            </w:r>
          </w:p>
        </w:tc>
        <w:tc>
          <w:tcPr>
            <w:tcW w:w="8877" w:type="dxa"/>
            <w:shd w:val="clear" w:color="auto" w:fill="auto"/>
          </w:tcPr>
          <w:p w14:paraId="1298C8EC" w14:textId="731C7871" w:rsidR="0025717B" w:rsidRPr="0073752E" w:rsidRDefault="0025717B" w:rsidP="0025717B">
            <w:pPr>
              <w:tabs>
                <w:tab w:val="left" w:pos="8593"/>
              </w:tabs>
              <w:ind w:left="96" w:right="273"/>
              <w:jc w:val="both"/>
            </w:pPr>
            <w:r w:rsidRPr="009A269E">
              <w:t xml:space="preserve">Об установлении цен на топливо твердое, реализуемое </w:t>
            </w:r>
            <w:r>
              <w:br/>
            </w:r>
            <w:r w:rsidRPr="009A269E">
              <w:t>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tc>
      </w:tr>
      <w:tr w:rsidR="0025717B" w:rsidRPr="00524D6E" w14:paraId="19E18DC5" w14:textId="77777777" w:rsidTr="00E84023">
        <w:trPr>
          <w:trHeight w:val="622"/>
          <w:jc w:val="center"/>
        </w:trPr>
        <w:tc>
          <w:tcPr>
            <w:tcW w:w="468" w:type="dxa"/>
            <w:shd w:val="clear" w:color="auto" w:fill="auto"/>
            <w:vAlign w:val="center"/>
          </w:tcPr>
          <w:p w14:paraId="3E90DD0D" w14:textId="225318FD" w:rsidR="0025717B" w:rsidRDefault="0025717B" w:rsidP="0025717B">
            <w:pPr>
              <w:jc w:val="center"/>
            </w:pPr>
            <w:r>
              <w:t>2.</w:t>
            </w:r>
          </w:p>
        </w:tc>
        <w:tc>
          <w:tcPr>
            <w:tcW w:w="8877" w:type="dxa"/>
            <w:shd w:val="clear" w:color="auto" w:fill="auto"/>
          </w:tcPr>
          <w:p w14:paraId="567D242C" w14:textId="0E7B02EC" w:rsidR="0025717B" w:rsidRPr="00354637" w:rsidRDefault="0025717B" w:rsidP="00CC699B">
            <w:pPr>
              <w:jc w:val="both"/>
            </w:pPr>
            <w:r w:rsidRPr="009A269E">
              <w:t>О внесении изменения в постановление Региональной энергетической комиссии Кузбасса от 17.12.2020 № 660 «Об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открытой системе горячего водоснабжения (теплоснабжения), реализуемую на потребительском рынке Прокопьевского городского округа, на 2021 год»</w:t>
            </w:r>
          </w:p>
        </w:tc>
      </w:tr>
    </w:tbl>
    <w:p w14:paraId="35CA9B2B" w14:textId="77777777" w:rsidR="0025717B" w:rsidRDefault="0025717B" w:rsidP="00E35CC5">
      <w:pPr>
        <w:ind w:firstLine="709"/>
        <w:jc w:val="both"/>
        <w:rPr>
          <w:b/>
        </w:rPr>
      </w:pPr>
    </w:p>
    <w:p w14:paraId="39B7674D" w14:textId="3039D5C4" w:rsidR="00E35CC5" w:rsidRDefault="00EC619F" w:rsidP="00E35CC5">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280E07AB" w14:textId="580488DB" w:rsidR="00E35CC5" w:rsidRPr="0025717B" w:rsidRDefault="00EC619F" w:rsidP="00E35CC5">
      <w:pPr>
        <w:ind w:firstLine="709"/>
        <w:jc w:val="both"/>
        <w:rPr>
          <w:b/>
        </w:rPr>
      </w:pPr>
      <w:r w:rsidRPr="00E35CC5">
        <w:rPr>
          <w:bCs/>
        </w:rPr>
        <w:lastRenderedPageBreak/>
        <w:t>Вопрос 1.</w:t>
      </w:r>
      <w:r w:rsidRPr="009349C8">
        <w:rPr>
          <w:b/>
        </w:rPr>
        <w:t xml:space="preserve"> </w:t>
      </w:r>
      <w:r w:rsidRPr="0025717B">
        <w:rPr>
          <w:b/>
        </w:rPr>
        <w:t>«</w:t>
      </w:r>
      <w:r w:rsidR="0025717B" w:rsidRPr="0025717B">
        <w:rPr>
          <w:b/>
        </w:rPr>
        <w:t xml:space="preserve">Об установлении цен на топливо твердое, реализуемое </w:t>
      </w:r>
      <w:r w:rsidR="0025717B" w:rsidRPr="0025717B">
        <w:rPr>
          <w:b/>
        </w:rPr>
        <w:br/>
        <w:t>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r w:rsidRPr="0025717B">
        <w:rPr>
          <w:b/>
        </w:rPr>
        <w:t>»</w:t>
      </w:r>
    </w:p>
    <w:p w14:paraId="351F453D" w14:textId="77777777" w:rsidR="00E35CC5" w:rsidRPr="004C7FF7" w:rsidRDefault="00E35CC5" w:rsidP="00E35CC5">
      <w:pPr>
        <w:ind w:firstLine="709"/>
        <w:jc w:val="both"/>
        <w:rPr>
          <w:b/>
        </w:rPr>
      </w:pPr>
    </w:p>
    <w:p w14:paraId="31E4AB5A" w14:textId="3709AE18" w:rsidR="004C7FF7" w:rsidRDefault="00563073" w:rsidP="008F5E94">
      <w:pPr>
        <w:ind w:firstLine="709"/>
        <w:jc w:val="both"/>
      </w:pPr>
      <w:r w:rsidRPr="009F396D">
        <w:t xml:space="preserve">Докладчик </w:t>
      </w:r>
      <w:proofErr w:type="spellStart"/>
      <w:r w:rsidR="002F34FD">
        <w:rPr>
          <w:b/>
        </w:rPr>
        <w:t>Жеребцова</w:t>
      </w:r>
      <w:proofErr w:type="spellEnd"/>
      <w:r w:rsidR="002F34FD">
        <w:rPr>
          <w:b/>
        </w:rPr>
        <w:t xml:space="preserve"> Н.А.</w:t>
      </w:r>
      <w:r w:rsidR="0025717B">
        <w:rPr>
          <w:b/>
        </w:rPr>
        <w:t xml:space="preserve"> </w:t>
      </w:r>
      <w:r w:rsidR="0025717B" w:rsidRPr="0025717B">
        <w:t>согласно экспертному заключению (приложение № 1 к настоящему протоколу), предлагает</w:t>
      </w:r>
      <w:r w:rsidR="0025717B">
        <w:t xml:space="preserve"> у</w:t>
      </w:r>
      <w:r w:rsidR="0025717B" w:rsidRPr="0025717B">
        <w:t xml:space="preserve">становить </w:t>
      </w:r>
      <w:bookmarkStart w:id="1" w:name="_Hlk2180176"/>
      <w:r w:rsidR="0025717B" w:rsidRPr="0025717B">
        <w:t>цены на топливо твердое, реализуемое                               ООО «Тепло-энергетические предприятия» (ИНН 4212427497)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
      <w:r w:rsidR="0025717B" w:rsidRPr="0025717B">
        <w:t xml:space="preserve">, на территории Крапивинского муниципального округа Кемеровской области - Кузбасса согласно приложению </w:t>
      </w:r>
      <w:r w:rsidR="0025717B">
        <w:t xml:space="preserve">№ 2 </w:t>
      </w:r>
      <w:r w:rsidR="0025717B" w:rsidRPr="0025717B">
        <w:t>к настоящему п</w:t>
      </w:r>
      <w:r w:rsidR="0025717B">
        <w:t>ротоколу</w:t>
      </w:r>
      <w:r w:rsidR="0025717B" w:rsidRPr="0025717B">
        <w:t xml:space="preserve"> на период с 10.02.2021 до 31.12.2021.</w:t>
      </w:r>
    </w:p>
    <w:p w14:paraId="0968A81D" w14:textId="0F060866" w:rsidR="008F5E94" w:rsidRDefault="008F5E94" w:rsidP="008F5E94">
      <w:pPr>
        <w:ind w:firstLine="709"/>
        <w:jc w:val="both"/>
      </w:pPr>
    </w:p>
    <w:p w14:paraId="757CFCCE" w14:textId="2F71B5CC" w:rsidR="008F5E94" w:rsidRDefault="008F5E94" w:rsidP="008F5E94">
      <w:pPr>
        <w:ind w:firstLine="709"/>
        <w:jc w:val="both"/>
      </w:pPr>
      <w:r>
        <w:t xml:space="preserve">Отмечено, что в деле имеется письменное обращение от 03.02.2021 </w:t>
      </w:r>
      <w:proofErr w:type="spellStart"/>
      <w:r>
        <w:t>вх</w:t>
      </w:r>
      <w:proofErr w:type="spellEnd"/>
      <w:r>
        <w:t>. № 70</w:t>
      </w:r>
      <w:r>
        <w:t xml:space="preserve"> за подписью директора ООО «ТЭП» Е.С. Сметанина с просьбой рассмотреть вопрос без его участия. С материалами дела ознакомлены.</w:t>
      </w:r>
    </w:p>
    <w:p w14:paraId="38581712" w14:textId="77777777" w:rsidR="008F5E94" w:rsidRDefault="008F5E94" w:rsidP="008F5E94">
      <w:pPr>
        <w:ind w:firstLine="709"/>
        <w:jc w:val="both"/>
      </w:pPr>
    </w:p>
    <w:p w14:paraId="35517866" w14:textId="1D3EA17D"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84A3D2" w14:textId="77777777" w:rsidR="001E3F55" w:rsidRDefault="001E3F55" w:rsidP="001E3F55">
      <w:pPr>
        <w:ind w:firstLine="709"/>
        <w:jc w:val="both"/>
        <w:rPr>
          <w:bCs/>
        </w:rPr>
      </w:pPr>
    </w:p>
    <w:p w14:paraId="5F3A2332" w14:textId="77777777" w:rsidR="00E979E3" w:rsidRDefault="001E3F55" w:rsidP="00E979E3">
      <w:pPr>
        <w:ind w:firstLine="709"/>
        <w:jc w:val="both"/>
        <w:rPr>
          <w:b/>
        </w:rPr>
      </w:pPr>
      <w:r>
        <w:rPr>
          <w:b/>
        </w:rPr>
        <w:t>ПОСТАНОВИЛО</w:t>
      </w:r>
      <w:r w:rsidRPr="00154164">
        <w:rPr>
          <w:b/>
        </w:rPr>
        <w:t>:</w:t>
      </w:r>
    </w:p>
    <w:p w14:paraId="48DFD2C7" w14:textId="23A6C813" w:rsidR="00E979E3" w:rsidRDefault="00E979E3" w:rsidP="00E979E3">
      <w:pPr>
        <w:ind w:firstLine="709"/>
        <w:jc w:val="both"/>
        <w:rPr>
          <w:b/>
        </w:rPr>
      </w:pPr>
    </w:p>
    <w:p w14:paraId="0EC10B2D" w14:textId="02E24A1A" w:rsidR="004C7FF7" w:rsidRPr="004C7FF7" w:rsidRDefault="0025717B" w:rsidP="004C7FF7">
      <w:pPr>
        <w:ind w:firstLine="709"/>
        <w:jc w:val="both"/>
        <w:rPr>
          <w:bCs/>
        </w:rPr>
      </w:pPr>
      <w:r>
        <w:rPr>
          <w:bCs/>
        </w:rPr>
        <w:t>Согласиться с предложением докладчика.</w:t>
      </w:r>
    </w:p>
    <w:p w14:paraId="50564CE1" w14:textId="77777777" w:rsidR="004C7FF7" w:rsidRDefault="004C7FF7" w:rsidP="00E979E3">
      <w:pPr>
        <w:ind w:firstLine="709"/>
        <w:jc w:val="both"/>
        <w:rPr>
          <w:b/>
        </w:rPr>
      </w:pPr>
    </w:p>
    <w:p w14:paraId="5BE42A18" w14:textId="77777777" w:rsidR="007D4E43" w:rsidRDefault="001E3F55" w:rsidP="007D4E43">
      <w:pPr>
        <w:ind w:firstLine="709"/>
        <w:jc w:val="both"/>
        <w:rPr>
          <w:b/>
        </w:rPr>
      </w:pPr>
      <w:r w:rsidRPr="00312424">
        <w:rPr>
          <w:b/>
        </w:rPr>
        <w:t>Голосовали «ЗА» –</w:t>
      </w:r>
      <w:r>
        <w:rPr>
          <w:b/>
        </w:rPr>
        <w:t xml:space="preserve"> единогласно.</w:t>
      </w:r>
    </w:p>
    <w:p w14:paraId="5295C7F2" w14:textId="77777777" w:rsidR="007D4E43" w:rsidRDefault="007D4E43" w:rsidP="007D4E43">
      <w:pPr>
        <w:ind w:firstLine="709"/>
        <w:jc w:val="both"/>
        <w:rPr>
          <w:b/>
        </w:rPr>
      </w:pPr>
    </w:p>
    <w:p w14:paraId="3D7C0F08" w14:textId="2DD11C4C" w:rsidR="00872E88" w:rsidRPr="00CC699B" w:rsidRDefault="00765BFC" w:rsidP="006E2027">
      <w:pPr>
        <w:ind w:firstLine="709"/>
        <w:jc w:val="both"/>
        <w:rPr>
          <w:b/>
        </w:rPr>
      </w:pPr>
      <w:r w:rsidRPr="00CC699B">
        <w:rPr>
          <w:bCs/>
        </w:rPr>
        <w:t xml:space="preserve">Вопрос 2. </w:t>
      </w:r>
      <w:r w:rsidR="007D4E43" w:rsidRPr="00CC699B">
        <w:rPr>
          <w:b/>
        </w:rPr>
        <w:t>«</w:t>
      </w:r>
      <w:r w:rsidR="00CC699B" w:rsidRPr="00CC699B">
        <w:rPr>
          <w:b/>
        </w:rPr>
        <w:t>О внесении изменения в постановление Региональной энергетической комиссии Кузбасса от 17.12.2020 № 660 «Об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открытой системе горячего водоснабжения (теплоснабжения), реализуемую на потребительском рынке Прокопьевского городского округа, на 2021 год»</w:t>
      </w:r>
      <w:r w:rsidR="007D4E43" w:rsidRPr="00CC699B">
        <w:rPr>
          <w:b/>
        </w:rPr>
        <w:t>»</w:t>
      </w:r>
    </w:p>
    <w:p w14:paraId="1BCF2257" w14:textId="77777777" w:rsidR="005A6EAA" w:rsidRDefault="005A6EAA" w:rsidP="00872E88">
      <w:pPr>
        <w:ind w:firstLine="709"/>
        <w:jc w:val="both"/>
        <w:rPr>
          <w:b/>
        </w:rPr>
      </w:pPr>
    </w:p>
    <w:p w14:paraId="77509D7B" w14:textId="29C7DBAE" w:rsidR="00B94D37" w:rsidRPr="00782A9E" w:rsidRDefault="00B94D37" w:rsidP="00B94D37">
      <w:pPr>
        <w:ind w:firstLine="709"/>
        <w:jc w:val="both"/>
        <w:rPr>
          <w:bCs/>
        </w:rPr>
      </w:pPr>
      <w:r w:rsidRPr="009F396D">
        <w:t xml:space="preserve">Докладчик </w:t>
      </w:r>
      <w:r w:rsidR="006E2027">
        <w:rPr>
          <w:b/>
        </w:rPr>
        <w:t xml:space="preserve">Игонин С.Е. </w:t>
      </w:r>
      <w:r w:rsidR="00782A9E" w:rsidRPr="00782A9E">
        <w:rPr>
          <w:bCs/>
        </w:rPr>
        <w:t>пояснил:</w:t>
      </w:r>
    </w:p>
    <w:p w14:paraId="7C9C4BAE" w14:textId="77777777" w:rsidR="00782A9E" w:rsidRDefault="00782A9E" w:rsidP="006E2027">
      <w:pPr>
        <w:spacing w:line="276" w:lineRule="auto"/>
        <w:ind w:firstLine="709"/>
        <w:jc w:val="both"/>
        <w:rPr>
          <w:bCs/>
          <w:kern w:val="32"/>
          <w:sz w:val="28"/>
          <w:szCs w:val="28"/>
        </w:rPr>
      </w:pPr>
    </w:p>
    <w:p w14:paraId="519E13EE" w14:textId="304D4723" w:rsidR="00B94D37" w:rsidRPr="00CC699B" w:rsidRDefault="00CC699B" w:rsidP="00CC699B">
      <w:pPr>
        <w:ind w:firstLine="851"/>
        <w:jc w:val="both"/>
      </w:pPr>
      <w:r w:rsidRPr="00D040F2">
        <w:t xml:space="preserve">Проект </w:t>
      </w:r>
      <w:r>
        <w:t xml:space="preserve">постановления РЭК Кузбасса </w:t>
      </w:r>
      <w:r w:rsidRPr="00D040F2">
        <w:t xml:space="preserve">разработан </w:t>
      </w:r>
      <w:r>
        <w:t xml:space="preserve">в целях устранения технической ошибки. </w:t>
      </w:r>
      <w:r>
        <w:rPr>
          <w:bCs/>
          <w:color w:val="000000"/>
          <w:kern w:val="32"/>
        </w:rPr>
        <w:t xml:space="preserve">Проектом вносится </w:t>
      </w:r>
      <w:r w:rsidRPr="008A52BF">
        <w:rPr>
          <w:bCs/>
          <w:color w:val="000000"/>
          <w:kern w:val="32"/>
        </w:rPr>
        <w:t>следующее изменение</w:t>
      </w:r>
      <w:r>
        <w:rPr>
          <w:bCs/>
          <w:color w:val="000000"/>
          <w:kern w:val="32"/>
        </w:rPr>
        <w:t xml:space="preserve"> в </w:t>
      </w:r>
      <w:r>
        <w:t xml:space="preserve">постановление Региональной энергетической комиссии Кузбасса от 17.12.2020 № 660 </w:t>
      </w:r>
      <w:r w:rsidRPr="005171A3">
        <w:t>«Об утверждении производственной программы в сфере горячего водоснабжения и об установлении тарифов</w:t>
      </w:r>
      <w:r>
        <w:t xml:space="preserve"> </w:t>
      </w:r>
      <w:r w:rsidRPr="005171A3">
        <w:t>МУП «Городское тепловое хозяйство» на горячую воду в открытой системе горячего водоснабжения (теплоснабжения), реализуемую на потребительском рынке Прокопьевского городского округа,</w:t>
      </w:r>
      <w:r>
        <w:t xml:space="preserve"> </w:t>
      </w:r>
      <w:r w:rsidRPr="005171A3">
        <w:t>на 2021 год»</w:t>
      </w:r>
      <w:r w:rsidRPr="008A52BF">
        <w:rPr>
          <w:bCs/>
          <w:color w:val="000000"/>
          <w:kern w:val="32"/>
        </w:rPr>
        <w:t xml:space="preserve">, </w:t>
      </w:r>
      <w:r>
        <w:rPr>
          <w:bCs/>
          <w:color w:val="000000"/>
          <w:kern w:val="32"/>
        </w:rPr>
        <w:t>в</w:t>
      </w:r>
      <w:r w:rsidRPr="008A52BF">
        <w:rPr>
          <w:bCs/>
          <w:color w:val="000000"/>
          <w:kern w:val="32"/>
        </w:rPr>
        <w:t xml:space="preserve"> заголовке слова «утверждении производственной программы в сфере горячего</w:t>
      </w:r>
      <w:r>
        <w:rPr>
          <w:bCs/>
          <w:color w:val="000000"/>
          <w:kern w:val="32"/>
        </w:rPr>
        <w:t> </w:t>
      </w:r>
      <w:r w:rsidRPr="008A52BF">
        <w:rPr>
          <w:bCs/>
          <w:color w:val="000000"/>
          <w:kern w:val="32"/>
        </w:rPr>
        <w:t>водоснабжения</w:t>
      </w:r>
      <w:r>
        <w:rPr>
          <w:bCs/>
          <w:color w:val="000000"/>
          <w:kern w:val="32"/>
        </w:rPr>
        <w:t> </w:t>
      </w:r>
      <w:r w:rsidRPr="008A52BF">
        <w:rPr>
          <w:bCs/>
          <w:color w:val="000000"/>
          <w:kern w:val="32"/>
        </w:rPr>
        <w:t>и</w:t>
      </w:r>
      <w:r>
        <w:rPr>
          <w:bCs/>
          <w:color w:val="000000"/>
          <w:kern w:val="32"/>
        </w:rPr>
        <w:t> </w:t>
      </w:r>
      <w:r w:rsidRPr="008A52BF">
        <w:rPr>
          <w:bCs/>
          <w:color w:val="000000"/>
          <w:kern w:val="32"/>
        </w:rPr>
        <w:t>об»</w:t>
      </w:r>
      <w:r>
        <w:rPr>
          <w:bCs/>
          <w:color w:val="000000"/>
          <w:kern w:val="32"/>
        </w:rPr>
        <w:t> </w:t>
      </w:r>
      <w:r w:rsidRPr="008A52BF">
        <w:rPr>
          <w:bCs/>
          <w:color w:val="000000"/>
          <w:kern w:val="32"/>
        </w:rPr>
        <w:t>исключ</w:t>
      </w:r>
      <w:r>
        <w:rPr>
          <w:bCs/>
          <w:color w:val="000000"/>
          <w:kern w:val="32"/>
        </w:rPr>
        <w:t>ить</w:t>
      </w:r>
      <w:r w:rsidRPr="008A52BF">
        <w:rPr>
          <w:bCs/>
          <w:color w:val="000000"/>
          <w:kern w:val="32"/>
        </w:rPr>
        <w:t>.</w:t>
      </w:r>
      <w:r w:rsidRPr="008A52BF">
        <w:rPr>
          <w:bCs/>
          <w:color w:val="000000"/>
          <w:kern w:val="32"/>
        </w:rPr>
        <w:br/>
      </w:r>
    </w:p>
    <w:p w14:paraId="26E551A2" w14:textId="386F6CB9" w:rsidR="00376C6F" w:rsidRDefault="00376C6F" w:rsidP="00376C6F">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679861F" w14:textId="77777777" w:rsidR="00376C6F" w:rsidRDefault="00376C6F" w:rsidP="00376C6F">
      <w:pPr>
        <w:ind w:firstLine="709"/>
        <w:jc w:val="both"/>
        <w:rPr>
          <w:bCs/>
        </w:rPr>
      </w:pPr>
    </w:p>
    <w:p w14:paraId="3F1B3E09" w14:textId="00DA8FCA" w:rsidR="00376C6F" w:rsidRDefault="00376C6F" w:rsidP="00376C6F">
      <w:pPr>
        <w:ind w:firstLine="709"/>
        <w:jc w:val="both"/>
        <w:rPr>
          <w:b/>
        </w:rPr>
      </w:pPr>
      <w:r>
        <w:rPr>
          <w:b/>
        </w:rPr>
        <w:t>ПОСТАНОВИЛО</w:t>
      </w:r>
      <w:r w:rsidRPr="00154164">
        <w:rPr>
          <w:b/>
        </w:rPr>
        <w:t>:</w:t>
      </w:r>
    </w:p>
    <w:p w14:paraId="5BCAE7F6" w14:textId="48E50EEE" w:rsidR="00CC699B" w:rsidRDefault="00CC699B" w:rsidP="00376C6F">
      <w:pPr>
        <w:ind w:firstLine="709"/>
        <w:jc w:val="both"/>
        <w:rPr>
          <w:b/>
        </w:rPr>
      </w:pPr>
      <w:r>
        <w:rPr>
          <w:b/>
        </w:rPr>
        <w:lastRenderedPageBreak/>
        <w:t>Согласиться с предложением докладчика.</w:t>
      </w:r>
    </w:p>
    <w:p w14:paraId="167A8B04" w14:textId="77777777" w:rsidR="00CC699B" w:rsidRDefault="00CC699B" w:rsidP="00376C6F">
      <w:pPr>
        <w:ind w:firstLine="709"/>
        <w:jc w:val="both"/>
        <w:rPr>
          <w:b/>
        </w:rPr>
      </w:pPr>
    </w:p>
    <w:p w14:paraId="4036426F" w14:textId="77777777" w:rsidR="00C0566A" w:rsidRDefault="00376C6F" w:rsidP="00C0566A">
      <w:pPr>
        <w:ind w:firstLine="709"/>
        <w:jc w:val="both"/>
        <w:rPr>
          <w:b/>
        </w:rPr>
      </w:pPr>
      <w:r w:rsidRPr="00312424">
        <w:rPr>
          <w:b/>
        </w:rPr>
        <w:t>Голосовали «ЗА» –</w:t>
      </w:r>
      <w:r>
        <w:rPr>
          <w:b/>
        </w:rPr>
        <w:t xml:space="preserve"> единогласно.</w:t>
      </w:r>
    </w:p>
    <w:p w14:paraId="5B9C5965" w14:textId="77777777" w:rsidR="00B016B5" w:rsidRPr="00B016B5" w:rsidRDefault="00B016B5" w:rsidP="008F5E94">
      <w:pPr>
        <w:jc w:val="both"/>
        <w:rPr>
          <w:b/>
        </w:rPr>
      </w:pPr>
    </w:p>
    <w:p w14:paraId="7B8E9E73" w14:textId="194CCF98" w:rsidR="00EC619F" w:rsidRPr="00376C6F" w:rsidRDefault="00EC619F" w:rsidP="00EC619F">
      <w:pPr>
        <w:ind w:firstLine="709"/>
        <w:jc w:val="both"/>
      </w:pPr>
      <w:r w:rsidRPr="00376C6F">
        <w:t>Члены Правления Региональной энергетической комиссии Кузбасса:</w:t>
      </w:r>
    </w:p>
    <w:p w14:paraId="1DA991B9" w14:textId="77777777" w:rsidR="00AD6D25" w:rsidRDefault="00AD6D25" w:rsidP="00AD6D25">
      <w:pPr>
        <w:tabs>
          <w:tab w:val="left" w:pos="5580"/>
          <w:tab w:val="left" w:pos="9498"/>
        </w:tabs>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45EC96A0" w14:textId="07B7613F" w:rsidR="00EC619F" w:rsidRDefault="00EC619F" w:rsidP="00B94D37">
      <w:pPr>
        <w:tabs>
          <w:tab w:val="left" w:pos="5580"/>
          <w:tab w:val="left" w:pos="9498"/>
        </w:tabs>
      </w:pPr>
    </w:p>
    <w:p w14:paraId="211A705A" w14:textId="77777777" w:rsidR="0085354A" w:rsidRDefault="0085354A" w:rsidP="00B94D37">
      <w:pPr>
        <w:tabs>
          <w:tab w:val="left" w:pos="5580"/>
          <w:tab w:val="left" w:pos="9498"/>
        </w:tabs>
      </w:pPr>
    </w:p>
    <w:p w14:paraId="6B146018" w14:textId="7FDE6B33" w:rsidR="0085354A" w:rsidRDefault="0085354A" w:rsidP="0085354A">
      <w:pPr>
        <w:tabs>
          <w:tab w:val="left" w:pos="5580"/>
          <w:tab w:val="left" w:pos="9639"/>
        </w:tabs>
        <w:ind w:firstLine="709"/>
        <w:jc w:val="both"/>
      </w:pPr>
      <w:r w:rsidRPr="00E31724">
        <w:t>_____________________</w:t>
      </w:r>
      <w:r>
        <w:t>М.В. Зинченко</w:t>
      </w:r>
    </w:p>
    <w:p w14:paraId="12C3890D" w14:textId="77777777" w:rsidR="0085354A" w:rsidRPr="00E31724" w:rsidRDefault="0085354A" w:rsidP="0085354A">
      <w:pPr>
        <w:tabs>
          <w:tab w:val="left" w:pos="5580"/>
          <w:tab w:val="left" w:pos="9639"/>
        </w:tabs>
        <w:ind w:firstLine="709"/>
        <w:jc w:val="both"/>
      </w:pPr>
    </w:p>
    <w:p w14:paraId="423051AF" w14:textId="77777777" w:rsidR="00EC619F" w:rsidRPr="00E31724" w:rsidRDefault="00EC619F" w:rsidP="00AA0E49">
      <w:pPr>
        <w:tabs>
          <w:tab w:val="left" w:pos="5580"/>
          <w:tab w:val="left" w:pos="9639"/>
        </w:tabs>
        <w:jc w:val="both"/>
      </w:pPr>
    </w:p>
    <w:p w14:paraId="52BA8FEC" w14:textId="77777777" w:rsidR="00EC619F" w:rsidRDefault="00EC619F" w:rsidP="00EC619F">
      <w:pPr>
        <w:tabs>
          <w:tab w:val="left" w:pos="5580"/>
          <w:tab w:val="left" w:pos="9639"/>
        </w:tabs>
        <w:ind w:firstLine="709"/>
        <w:jc w:val="both"/>
      </w:pPr>
      <w:r w:rsidRPr="00E31724">
        <w:t>_____________________Э.Б. Гусельщиков</w:t>
      </w:r>
    </w:p>
    <w:p w14:paraId="5A303968" w14:textId="77777777" w:rsidR="00EC619F" w:rsidRPr="00E31724" w:rsidRDefault="00EC619F" w:rsidP="00EC619F">
      <w:pPr>
        <w:tabs>
          <w:tab w:val="left" w:pos="5580"/>
          <w:tab w:val="left" w:pos="9639"/>
        </w:tabs>
        <w:ind w:firstLine="709"/>
        <w:jc w:val="both"/>
      </w:pPr>
    </w:p>
    <w:p w14:paraId="07174179" w14:textId="77777777" w:rsidR="00EC619F" w:rsidRPr="00E31724" w:rsidRDefault="00EC619F" w:rsidP="00EC619F">
      <w:pPr>
        <w:tabs>
          <w:tab w:val="left" w:pos="5580"/>
          <w:tab w:val="left" w:pos="9498"/>
        </w:tabs>
        <w:ind w:firstLine="709"/>
      </w:pPr>
    </w:p>
    <w:p w14:paraId="223767A5" w14:textId="77777777" w:rsidR="00EC619F" w:rsidRPr="00E31724" w:rsidRDefault="00EC619F" w:rsidP="00EC619F">
      <w:pPr>
        <w:tabs>
          <w:tab w:val="left" w:pos="5580"/>
          <w:tab w:val="left" w:pos="9639"/>
        </w:tabs>
        <w:ind w:firstLine="709"/>
        <w:jc w:val="both"/>
      </w:pPr>
      <w:r w:rsidRPr="00E31724">
        <w:t>_____________________</w:t>
      </w:r>
      <w:r>
        <w:t>С.Е. Игонин</w:t>
      </w:r>
    </w:p>
    <w:p w14:paraId="428FF09F" w14:textId="77777777" w:rsidR="00EC619F" w:rsidRDefault="00EC619F" w:rsidP="00EC619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642BB451" w14:textId="427882AD" w:rsidR="001E2948" w:rsidRDefault="001E2948" w:rsidP="001E2948">
      <w:pPr>
        <w:framePr w:w="9427" w:wrap="auto" w:vAnchor="text" w:hAnchor="page" w:x="1966" w:y="433"/>
        <w:tabs>
          <w:tab w:val="left" w:pos="5580"/>
          <w:tab w:val="left" w:pos="9498"/>
        </w:tabs>
        <w:ind w:firstLine="709"/>
        <w:sectPr w:rsidR="001E2948" w:rsidSect="003F49D5">
          <w:footerReference w:type="default" r:id="rId8"/>
          <w:pgSz w:w="11906" w:h="16838"/>
          <w:pgMar w:top="1134" w:right="850" w:bottom="1134" w:left="1701" w:header="708" w:footer="708" w:gutter="0"/>
          <w:cols w:space="708"/>
          <w:docGrid w:linePitch="360"/>
        </w:sectPr>
      </w:pPr>
      <w:r w:rsidRPr="00E31724">
        <w:t xml:space="preserve">Секретарь заседания: ____________________ </w:t>
      </w:r>
      <w:r w:rsidR="00C91A5F">
        <w:t xml:space="preserve">Т.А. Сафина </w:t>
      </w:r>
    </w:p>
    <w:p w14:paraId="2E09B86B" w14:textId="6C540A68" w:rsidR="00044110" w:rsidRPr="00081AD4" w:rsidRDefault="00044110" w:rsidP="008F5E94">
      <w:pPr>
        <w:tabs>
          <w:tab w:val="left" w:pos="5580"/>
          <w:tab w:val="left" w:pos="9498"/>
        </w:tabs>
        <w:ind w:left="-961" w:right="-569" w:firstLine="8049"/>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8F5E94">
        <w:rPr>
          <w:color w:val="000000" w:themeColor="text1"/>
        </w:rPr>
        <w:t>8</w:t>
      </w:r>
    </w:p>
    <w:p w14:paraId="45F4BA8F" w14:textId="77777777" w:rsidR="00044110" w:rsidRPr="00081AD4" w:rsidRDefault="00044110" w:rsidP="008F5E94">
      <w:pPr>
        <w:tabs>
          <w:tab w:val="left" w:pos="5580"/>
          <w:tab w:val="left" w:pos="9498"/>
        </w:tabs>
        <w:ind w:left="-961" w:right="-569" w:firstLine="8049"/>
        <w:rPr>
          <w:color w:val="000000" w:themeColor="text1"/>
        </w:rPr>
      </w:pPr>
      <w:r w:rsidRPr="00081AD4">
        <w:rPr>
          <w:color w:val="000000" w:themeColor="text1"/>
        </w:rPr>
        <w:t>заседания Правления Региональной</w:t>
      </w:r>
    </w:p>
    <w:p w14:paraId="58A5EA0C" w14:textId="77777777" w:rsidR="00044110" w:rsidRPr="00081AD4" w:rsidRDefault="00044110" w:rsidP="008F5E94">
      <w:pPr>
        <w:tabs>
          <w:tab w:val="left" w:pos="5580"/>
          <w:tab w:val="left" w:pos="9498"/>
        </w:tabs>
        <w:ind w:left="-961" w:right="-569" w:firstLine="8049"/>
        <w:rPr>
          <w:color w:val="000000" w:themeColor="text1"/>
        </w:rPr>
      </w:pPr>
      <w:r w:rsidRPr="00081AD4">
        <w:rPr>
          <w:color w:val="000000" w:themeColor="text1"/>
        </w:rPr>
        <w:t>энергетической комиссии</w:t>
      </w:r>
    </w:p>
    <w:p w14:paraId="7010AFFD" w14:textId="3F9DEC7D" w:rsidR="00044110" w:rsidRDefault="00044110" w:rsidP="008F5E94">
      <w:pPr>
        <w:tabs>
          <w:tab w:val="left" w:pos="5580"/>
          <w:tab w:val="left" w:pos="9498"/>
        </w:tabs>
        <w:ind w:left="-961" w:right="-569" w:firstLine="8049"/>
        <w:rPr>
          <w:color w:val="000000" w:themeColor="text1"/>
        </w:rPr>
      </w:pPr>
      <w:r w:rsidRPr="00081AD4">
        <w:rPr>
          <w:color w:val="000000" w:themeColor="text1"/>
        </w:rPr>
        <w:t xml:space="preserve">Кузбасса от </w:t>
      </w:r>
      <w:r w:rsidR="00B94D37">
        <w:rPr>
          <w:color w:val="000000" w:themeColor="text1"/>
        </w:rPr>
        <w:t>0</w:t>
      </w:r>
      <w:r w:rsidR="008F5E94">
        <w:rPr>
          <w:color w:val="000000" w:themeColor="text1"/>
        </w:rPr>
        <w:t>9</w:t>
      </w:r>
      <w:r w:rsidR="00527E70">
        <w:rPr>
          <w:color w:val="000000" w:themeColor="text1"/>
        </w:rPr>
        <w:t>.0</w:t>
      </w:r>
      <w:r w:rsidR="00B94D37">
        <w:rPr>
          <w:color w:val="000000" w:themeColor="text1"/>
        </w:rPr>
        <w:t>2</w:t>
      </w:r>
      <w:r w:rsidR="00527E70">
        <w:rPr>
          <w:color w:val="000000" w:themeColor="text1"/>
        </w:rPr>
        <w:t>.2021</w:t>
      </w:r>
    </w:p>
    <w:p w14:paraId="242243C1" w14:textId="77777777" w:rsidR="00CC699B" w:rsidRPr="00CC699B" w:rsidRDefault="00CC699B" w:rsidP="00CC699B">
      <w:pPr>
        <w:keepNext/>
        <w:jc w:val="center"/>
        <w:outlineLvl w:val="0"/>
        <w:rPr>
          <w:b/>
          <w:sz w:val="28"/>
          <w:szCs w:val="20"/>
        </w:rPr>
      </w:pPr>
      <w:r w:rsidRPr="00CC699B">
        <w:rPr>
          <w:b/>
          <w:sz w:val="28"/>
          <w:szCs w:val="20"/>
        </w:rPr>
        <w:t xml:space="preserve">Заключение </w:t>
      </w:r>
    </w:p>
    <w:p w14:paraId="518E0D4B" w14:textId="77777777" w:rsidR="00CC699B" w:rsidRPr="00CC699B" w:rsidRDefault="00CC699B" w:rsidP="00CC699B">
      <w:pPr>
        <w:keepNext/>
        <w:jc w:val="center"/>
        <w:outlineLvl w:val="0"/>
        <w:rPr>
          <w:b/>
          <w:bCs/>
          <w:sz w:val="28"/>
          <w:szCs w:val="20"/>
        </w:rPr>
      </w:pPr>
      <w:r w:rsidRPr="00CC699B">
        <w:rPr>
          <w:b/>
          <w:sz w:val="28"/>
          <w:szCs w:val="20"/>
        </w:rPr>
        <w:t xml:space="preserve">по уровню </w:t>
      </w:r>
      <w:r w:rsidRPr="00CC699B">
        <w:rPr>
          <w:b/>
          <w:bCs/>
          <w:sz w:val="28"/>
          <w:szCs w:val="20"/>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w:t>
      </w:r>
    </w:p>
    <w:p w14:paraId="51A0C957" w14:textId="77777777" w:rsidR="00CC699B" w:rsidRPr="00CC699B" w:rsidRDefault="00CC699B" w:rsidP="00CC699B">
      <w:pPr>
        <w:jc w:val="center"/>
        <w:rPr>
          <w:b/>
          <w:sz w:val="28"/>
          <w:szCs w:val="20"/>
          <w:lang w:val="x-none" w:eastAsia="x-none"/>
        </w:rPr>
      </w:pPr>
    </w:p>
    <w:p w14:paraId="2058F94E"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Цены на </w:t>
      </w:r>
      <w:bookmarkStart w:id="2" w:name="100066"/>
      <w:bookmarkStart w:id="3" w:name="100042"/>
      <w:bookmarkEnd w:id="2"/>
      <w:bookmarkEnd w:id="3"/>
      <w:r w:rsidRPr="00CC699B">
        <w:rPr>
          <w:sz w:val="28"/>
          <w:szCs w:val="28"/>
          <w:lang w:val="x-none" w:eastAsia="x-none"/>
        </w:rPr>
        <w:t>т</w:t>
      </w:r>
      <w:r w:rsidRPr="00CC699B">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CC699B">
        <w:rPr>
          <w:color w:val="000000"/>
          <w:sz w:val="28"/>
          <w:szCs w:val="28"/>
          <w:lang w:eastAsia="x-none"/>
        </w:rPr>
        <w:t>п</w:t>
      </w:r>
      <w:r w:rsidRPr="00CC699B">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1060F1FE" w14:textId="77777777" w:rsidR="00CC699B" w:rsidRPr="00CC699B" w:rsidRDefault="00CC699B" w:rsidP="00CC699B">
      <w:pPr>
        <w:ind w:firstLine="567"/>
        <w:jc w:val="both"/>
        <w:rPr>
          <w:sz w:val="28"/>
          <w:szCs w:val="28"/>
          <w:lang w:eastAsia="x-none"/>
        </w:rPr>
      </w:pPr>
      <w:bookmarkStart w:id="4" w:name="_Hlk10645083"/>
      <w:r w:rsidRPr="00CC699B">
        <w:rPr>
          <w:bCs/>
          <w:sz w:val="28"/>
          <w:szCs w:val="28"/>
          <w:lang w:eastAsia="x-none"/>
        </w:rPr>
        <w:t xml:space="preserve">ООО «Тепло-энергетические предприятия» далее ООО «ТЭП» </w:t>
      </w:r>
      <w:bookmarkEnd w:id="4"/>
      <w:r w:rsidRPr="00CC699B">
        <w:rPr>
          <w:bCs/>
          <w:sz w:val="28"/>
          <w:szCs w:val="28"/>
          <w:lang w:eastAsia="x-none"/>
        </w:rPr>
        <w:t>обратилось в Региональную энергетическую комиссию Кузбасса с целью утверждения э</w:t>
      </w:r>
      <w:proofErr w:type="spellStart"/>
      <w:r w:rsidRPr="00CC699B">
        <w:rPr>
          <w:sz w:val="28"/>
          <w:szCs w:val="28"/>
          <w:lang w:val="x-none" w:eastAsia="x-none"/>
        </w:rPr>
        <w:t>кономически</w:t>
      </w:r>
      <w:proofErr w:type="spellEnd"/>
      <w:r w:rsidRPr="00CC699B">
        <w:rPr>
          <w:sz w:val="28"/>
          <w:szCs w:val="28"/>
          <w:lang w:val="x-none" w:eastAsia="x-none"/>
        </w:rPr>
        <w:t xml:space="preserve"> обоснованно</w:t>
      </w:r>
      <w:r w:rsidRPr="00CC699B">
        <w:rPr>
          <w:sz w:val="28"/>
          <w:szCs w:val="28"/>
          <w:lang w:eastAsia="x-none"/>
        </w:rPr>
        <w:t>й</w:t>
      </w:r>
      <w:r w:rsidRPr="00CC699B">
        <w:rPr>
          <w:sz w:val="28"/>
          <w:szCs w:val="28"/>
          <w:lang w:val="x-none" w:eastAsia="x-none"/>
        </w:rPr>
        <w:t xml:space="preserve"> </w:t>
      </w:r>
      <w:r w:rsidRPr="00CC699B">
        <w:rPr>
          <w:sz w:val="28"/>
          <w:szCs w:val="28"/>
          <w:lang w:eastAsia="x-none"/>
        </w:rPr>
        <w:t>цены</w:t>
      </w:r>
      <w:r w:rsidRPr="00CC699B">
        <w:rPr>
          <w:sz w:val="28"/>
          <w:szCs w:val="28"/>
          <w:lang w:val="x-none" w:eastAsia="x-none"/>
        </w:rPr>
        <w:t xml:space="preserve"> </w:t>
      </w:r>
      <w:r w:rsidRPr="00CC699B">
        <w:rPr>
          <w:sz w:val="28"/>
          <w:szCs w:val="28"/>
          <w:lang w:eastAsia="x-none"/>
        </w:rPr>
        <w:t>на</w:t>
      </w:r>
      <w:r w:rsidRPr="00CC699B">
        <w:rPr>
          <w:bCs/>
          <w:sz w:val="28"/>
          <w:szCs w:val="28"/>
          <w:lang w:eastAsia="x-none"/>
        </w:rPr>
        <w:t xml:space="preserve"> </w:t>
      </w:r>
      <w:r w:rsidRPr="00CC699B">
        <w:rPr>
          <w:sz w:val="28"/>
          <w:szCs w:val="28"/>
          <w:lang w:eastAsia="x-none"/>
        </w:rPr>
        <w:t>уголь марки ДР для реализации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w:t>
      </w:r>
    </w:p>
    <w:p w14:paraId="723049C7" w14:textId="77777777" w:rsidR="00CC699B" w:rsidRPr="00CC699B" w:rsidRDefault="00CC699B" w:rsidP="00CC699B">
      <w:pPr>
        <w:ind w:firstLine="567"/>
        <w:jc w:val="both"/>
        <w:rPr>
          <w:sz w:val="28"/>
          <w:szCs w:val="28"/>
          <w:lang w:eastAsia="x-none"/>
        </w:rPr>
      </w:pPr>
      <w:r w:rsidRPr="00CC699B">
        <w:rPr>
          <w:sz w:val="28"/>
          <w:szCs w:val="28"/>
          <w:lang w:eastAsia="x-none"/>
        </w:rPr>
        <w:t xml:space="preserve"> Согласно уставу организации предметом деятельности ООО «ТЭП» является:</w:t>
      </w:r>
    </w:p>
    <w:p w14:paraId="418B5373" w14:textId="77777777" w:rsidR="00CC699B" w:rsidRPr="00CC699B" w:rsidRDefault="00CC699B" w:rsidP="00CC699B">
      <w:pPr>
        <w:ind w:firstLine="851"/>
        <w:jc w:val="both"/>
        <w:rPr>
          <w:sz w:val="28"/>
          <w:szCs w:val="28"/>
          <w:lang w:eastAsia="x-none"/>
        </w:rPr>
      </w:pPr>
      <w:r w:rsidRPr="00CC699B">
        <w:rPr>
          <w:sz w:val="28"/>
          <w:szCs w:val="28"/>
          <w:lang w:eastAsia="x-none"/>
        </w:rPr>
        <w:t>-   производство пара и горячей воды (тепловой энергии);</w:t>
      </w:r>
    </w:p>
    <w:p w14:paraId="190D3BDF" w14:textId="77777777" w:rsidR="00CC699B" w:rsidRPr="00CC699B" w:rsidRDefault="00CC699B" w:rsidP="00CC699B">
      <w:pPr>
        <w:ind w:firstLine="851"/>
        <w:jc w:val="both"/>
        <w:rPr>
          <w:sz w:val="28"/>
          <w:szCs w:val="28"/>
          <w:lang w:eastAsia="x-none"/>
        </w:rPr>
      </w:pPr>
      <w:r w:rsidRPr="00CC699B">
        <w:rPr>
          <w:sz w:val="28"/>
          <w:szCs w:val="28"/>
          <w:lang w:eastAsia="x-none"/>
        </w:rPr>
        <w:t>-   распределение электроэнергии;</w:t>
      </w:r>
    </w:p>
    <w:p w14:paraId="2BBE8C5D" w14:textId="77777777" w:rsidR="00CC699B" w:rsidRPr="00CC699B" w:rsidRDefault="00CC699B" w:rsidP="00CC699B">
      <w:pPr>
        <w:ind w:firstLine="851"/>
        <w:jc w:val="both"/>
        <w:rPr>
          <w:sz w:val="28"/>
          <w:szCs w:val="28"/>
          <w:lang w:eastAsia="x-none"/>
        </w:rPr>
      </w:pPr>
      <w:r w:rsidRPr="00CC699B">
        <w:rPr>
          <w:sz w:val="28"/>
          <w:szCs w:val="28"/>
          <w:lang w:eastAsia="x-none"/>
        </w:rPr>
        <w:t>-   распределение пара и горячей воды;</w:t>
      </w:r>
    </w:p>
    <w:p w14:paraId="481BA806" w14:textId="77777777" w:rsidR="00CC699B" w:rsidRPr="00CC699B" w:rsidRDefault="00CC699B" w:rsidP="00CC699B">
      <w:pPr>
        <w:ind w:firstLine="851"/>
        <w:jc w:val="both"/>
        <w:rPr>
          <w:sz w:val="28"/>
          <w:szCs w:val="28"/>
          <w:lang w:eastAsia="x-none"/>
        </w:rPr>
      </w:pPr>
      <w:r w:rsidRPr="00CC699B">
        <w:rPr>
          <w:sz w:val="28"/>
          <w:szCs w:val="28"/>
          <w:lang w:eastAsia="x-none"/>
        </w:rPr>
        <w:t>-   сбор и обработка сточных вод;</w:t>
      </w:r>
    </w:p>
    <w:p w14:paraId="6809B8A8" w14:textId="77777777" w:rsidR="00CC699B" w:rsidRPr="00CC699B" w:rsidRDefault="00CC699B" w:rsidP="00CC699B">
      <w:pPr>
        <w:ind w:firstLine="851"/>
        <w:jc w:val="both"/>
        <w:rPr>
          <w:sz w:val="28"/>
          <w:szCs w:val="28"/>
          <w:lang w:eastAsia="x-none"/>
        </w:rPr>
      </w:pPr>
      <w:r w:rsidRPr="00CC699B">
        <w:rPr>
          <w:sz w:val="28"/>
          <w:szCs w:val="28"/>
          <w:lang w:eastAsia="x-none"/>
        </w:rPr>
        <w:t xml:space="preserve">- осуществление других работ и оказание других услуг, не запрещенных и не противоречащих действующему законодательству РФ.    </w:t>
      </w:r>
    </w:p>
    <w:p w14:paraId="57FDF400" w14:textId="77777777" w:rsidR="00CC699B" w:rsidRPr="00CC699B" w:rsidRDefault="00CC699B" w:rsidP="00CC699B">
      <w:pPr>
        <w:ind w:firstLine="567"/>
        <w:jc w:val="both"/>
        <w:rPr>
          <w:bCs/>
          <w:sz w:val="28"/>
          <w:szCs w:val="28"/>
          <w:lang w:eastAsia="en-US"/>
        </w:rPr>
      </w:pPr>
      <w:r w:rsidRPr="00CC699B">
        <w:rPr>
          <w:bCs/>
          <w:sz w:val="28"/>
          <w:szCs w:val="28"/>
          <w:lang w:eastAsia="en-US"/>
        </w:rPr>
        <w:t>Специалистом</w:t>
      </w:r>
      <w:r w:rsidRPr="00CC699B">
        <w:rPr>
          <w:bCs/>
          <w:sz w:val="28"/>
          <w:szCs w:val="28"/>
          <w:lang w:val="x-none" w:eastAsia="en-US"/>
        </w:rPr>
        <w:t xml:space="preserve"> </w:t>
      </w:r>
      <w:r w:rsidRPr="00CC699B">
        <w:rPr>
          <w:bCs/>
          <w:sz w:val="28"/>
          <w:szCs w:val="28"/>
          <w:lang w:eastAsia="en-US"/>
        </w:rPr>
        <w:t>Р</w:t>
      </w:r>
      <w:proofErr w:type="spellStart"/>
      <w:r w:rsidRPr="00CC699B">
        <w:rPr>
          <w:bCs/>
          <w:sz w:val="28"/>
          <w:szCs w:val="28"/>
          <w:lang w:val="x-none" w:eastAsia="en-US"/>
        </w:rPr>
        <w:t>егиональной</w:t>
      </w:r>
      <w:proofErr w:type="spellEnd"/>
      <w:r w:rsidRPr="00CC699B">
        <w:rPr>
          <w:bCs/>
          <w:sz w:val="28"/>
          <w:szCs w:val="28"/>
          <w:lang w:val="x-none" w:eastAsia="en-US"/>
        </w:rPr>
        <w:t xml:space="preserve"> энергетической комиссии К</w:t>
      </w:r>
      <w:r w:rsidRPr="00CC699B">
        <w:rPr>
          <w:bCs/>
          <w:sz w:val="28"/>
          <w:szCs w:val="28"/>
          <w:lang w:eastAsia="en-US"/>
        </w:rPr>
        <w:t>узбасса</w:t>
      </w:r>
      <w:r w:rsidRPr="00CC699B">
        <w:rPr>
          <w:bCs/>
          <w:sz w:val="28"/>
          <w:szCs w:val="28"/>
          <w:lang w:val="x-none" w:eastAsia="en-US"/>
        </w:rPr>
        <w:t xml:space="preserve"> </w:t>
      </w:r>
      <w:r w:rsidRPr="00CC699B">
        <w:rPr>
          <w:bCs/>
          <w:sz w:val="28"/>
          <w:szCs w:val="28"/>
          <w:lang w:eastAsia="en-US"/>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4867E37" w14:textId="77777777" w:rsidR="00CC699B" w:rsidRPr="00CC699B" w:rsidRDefault="00CC699B" w:rsidP="00CC699B">
      <w:pPr>
        <w:ind w:firstLine="567"/>
        <w:jc w:val="both"/>
        <w:rPr>
          <w:bCs/>
          <w:sz w:val="28"/>
          <w:szCs w:val="28"/>
          <w:lang w:eastAsia="en-US"/>
        </w:rPr>
      </w:pPr>
      <w:r w:rsidRPr="00CC699B">
        <w:rPr>
          <w:bCs/>
          <w:sz w:val="28"/>
          <w:szCs w:val="28"/>
          <w:lang w:eastAsia="en-US"/>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w:t>
      </w:r>
    </w:p>
    <w:p w14:paraId="76A4D221" w14:textId="77777777" w:rsidR="00CC699B" w:rsidRPr="00CC699B" w:rsidRDefault="00CC699B" w:rsidP="00CC699B">
      <w:pPr>
        <w:ind w:firstLine="567"/>
        <w:jc w:val="both"/>
        <w:rPr>
          <w:bCs/>
          <w:sz w:val="28"/>
          <w:szCs w:val="28"/>
          <w:lang w:eastAsia="en-US"/>
        </w:rPr>
      </w:pPr>
    </w:p>
    <w:p w14:paraId="2C1E2723" w14:textId="77777777" w:rsidR="00CC699B" w:rsidRPr="00CC699B" w:rsidRDefault="00CC699B" w:rsidP="00CC699B">
      <w:pPr>
        <w:jc w:val="both"/>
        <w:rPr>
          <w:bCs/>
          <w:sz w:val="28"/>
          <w:szCs w:val="28"/>
          <w:lang w:eastAsia="en-US"/>
        </w:rPr>
      </w:pPr>
      <w:r w:rsidRPr="00CC699B">
        <w:rPr>
          <w:bCs/>
          <w:sz w:val="28"/>
          <w:szCs w:val="28"/>
          <w:lang w:eastAsia="en-US"/>
        </w:rPr>
        <w:t>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1BD039F7" w14:textId="77777777" w:rsidR="00CC699B" w:rsidRPr="00CC699B" w:rsidRDefault="00CC699B" w:rsidP="00CC699B">
      <w:pPr>
        <w:ind w:firstLine="567"/>
        <w:jc w:val="both"/>
        <w:rPr>
          <w:sz w:val="28"/>
          <w:szCs w:val="28"/>
          <w:lang w:eastAsia="x-none"/>
        </w:rPr>
      </w:pPr>
      <w:r w:rsidRPr="00CC699B">
        <w:rPr>
          <w:sz w:val="28"/>
          <w:szCs w:val="28"/>
          <w:lang w:eastAsia="x-none"/>
        </w:rPr>
        <w:t xml:space="preserve">Для поставки угля </w:t>
      </w:r>
      <w:proofErr w:type="gramStart"/>
      <w:r w:rsidRPr="00CC699B">
        <w:rPr>
          <w:sz w:val="28"/>
          <w:szCs w:val="28"/>
          <w:lang w:eastAsia="x-none"/>
        </w:rPr>
        <w:t>населению  в</w:t>
      </w:r>
      <w:proofErr w:type="gramEnd"/>
      <w:r w:rsidRPr="00CC699B">
        <w:rPr>
          <w:sz w:val="28"/>
          <w:szCs w:val="28"/>
          <w:lang w:eastAsia="x-none"/>
        </w:rPr>
        <w:t xml:space="preserve"> 2021 году марки ДР заключен договор № 10/4-2-21 от 31.12.2020 с АО «УК» </w:t>
      </w:r>
      <w:proofErr w:type="spellStart"/>
      <w:r w:rsidRPr="00CC699B">
        <w:rPr>
          <w:sz w:val="28"/>
          <w:szCs w:val="28"/>
          <w:lang w:eastAsia="x-none"/>
        </w:rPr>
        <w:t>Кузбассразрезуголь</w:t>
      </w:r>
      <w:proofErr w:type="spellEnd"/>
      <w:r w:rsidRPr="00CC699B">
        <w:rPr>
          <w:sz w:val="28"/>
          <w:szCs w:val="28"/>
          <w:lang w:eastAsia="x-none"/>
        </w:rPr>
        <w:t>». Стоимость приобретения угля данной марки составляет 1123,7 руб./</w:t>
      </w:r>
      <w:proofErr w:type="spellStart"/>
      <w:r w:rsidRPr="00CC699B">
        <w:rPr>
          <w:sz w:val="28"/>
          <w:szCs w:val="28"/>
          <w:lang w:eastAsia="x-none"/>
        </w:rPr>
        <w:t>тн</w:t>
      </w:r>
      <w:proofErr w:type="spellEnd"/>
      <w:r w:rsidRPr="00CC699B">
        <w:rPr>
          <w:sz w:val="28"/>
          <w:szCs w:val="28"/>
          <w:lang w:eastAsia="x-none"/>
        </w:rPr>
        <w:t xml:space="preserve"> без НДС. </w:t>
      </w:r>
    </w:p>
    <w:p w14:paraId="1E4C80D0" w14:textId="77777777" w:rsidR="00CC699B" w:rsidRPr="00CC699B" w:rsidRDefault="00CC699B" w:rsidP="00CC699B">
      <w:pPr>
        <w:ind w:firstLine="567"/>
        <w:jc w:val="both"/>
        <w:rPr>
          <w:bCs/>
          <w:sz w:val="28"/>
          <w:szCs w:val="28"/>
          <w:lang w:eastAsia="x-none"/>
        </w:rPr>
      </w:pPr>
      <w:r w:rsidRPr="00CC699B">
        <w:rPr>
          <w:bCs/>
          <w:sz w:val="28"/>
          <w:szCs w:val="28"/>
          <w:lang w:eastAsia="x-none"/>
        </w:rPr>
        <w:t>Специалист предлагает установить тариф до 31.12.2021 (в связи с изменениями административного регламента). И принять расходы на период регулирования исходя из 11 месяцев.</w:t>
      </w:r>
    </w:p>
    <w:p w14:paraId="77F67B5C" w14:textId="77777777" w:rsidR="00CC699B" w:rsidRPr="00CC699B" w:rsidRDefault="00CC699B" w:rsidP="00CC699B">
      <w:pPr>
        <w:ind w:firstLine="567"/>
        <w:jc w:val="both"/>
        <w:rPr>
          <w:bCs/>
          <w:sz w:val="28"/>
          <w:szCs w:val="28"/>
          <w:lang w:eastAsia="x-none"/>
        </w:rPr>
      </w:pPr>
      <w:r w:rsidRPr="00CC699B">
        <w:rPr>
          <w:bCs/>
          <w:sz w:val="28"/>
          <w:szCs w:val="28"/>
          <w:lang w:eastAsia="x-none"/>
        </w:rPr>
        <w:t>Расходы на реализацию угля для населения ООО «</w:t>
      </w:r>
      <w:proofErr w:type="gramStart"/>
      <w:r w:rsidRPr="00CC699B">
        <w:rPr>
          <w:bCs/>
          <w:sz w:val="28"/>
          <w:szCs w:val="28"/>
          <w:lang w:eastAsia="x-none"/>
        </w:rPr>
        <w:t>ТЭП»  предлагает</w:t>
      </w:r>
      <w:proofErr w:type="gramEnd"/>
      <w:r w:rsidRPr="00CC699B">
        <w:rPr>
          <w:bCs/>
          <w:sz w:val="28"/>
          <w:szCs w:val="28"/>
          <w:lang w:eastAsia="x-none"/>
        </w:rPr>
        <w:t xml:space="preserve"> принять  в размере 34816,96 </w:t>
      </w:r>
      <w:proofErr w:type="spellStart"/>
      <w:r w:rsidRPr="00CC699B">
        <w:rPr>
          <w:bCs/>
          <w:sz w:val="28"/>
          <w:szCs w:val="28"/>
          <w:lang w:eastAsia="x-none"/>
        </w:rPr>
        <w:t>тыс.руб</w:t>
      </w:r>
      <w:proofErr w:type="spellEnd"/>
      <w:r w:rsidRPr="00CC699B">
        <w:rPr>
          <w:bCs/>
          <w:sz w:val="28"/>
          <w:szCs w:val="28"/>
          <w:lang w:eastAsia="x-none"/>
        </w:rPr>
        <w:t xml:space="preserve">., в том числе прямые расходы в сумме 25102,17 </w:t>
      </w:r>
      <w:proofErr w:type="spellStart"/>
      <w:r w:rsidRPr="00CC699B">
        <w:rPr>
          <w:bCs/>
          <w:sz w:val="28"/>
          <w:szCs w:val="28"/>
          <w:lang w:eastAsia="x-none"/>
        </w:rPr>
        <w:t>тыс.руб</w:t>
      </w:r>
      <w:proofErr w:type="spellEnd"/>
      <w:r w:rsidRPr="00CC699B">
        <w:rPr>
          <w:bCs/>
          <w:sz w:val="28"/>
          <w:szCs w:val="28"/>
          <w:lang w:eastAsia="x-none"/>
        </w:rPr>
        <w:t xml:space="preserve">. Объем угля на период регулирования по предложению организации составит 30000 </w:t>
      </w:r>
      <w:proofErr w:type="spellStart"/>
      <w:r w:rsidRPr="00CC699B">
        <w:rPr>
          <w:bCs/>
          <w:sz w:val="28"/>
          <w:szCs w:val="28"/>
          <w:lang w:eastAsia="x-none"/>
        </w:rPr>
        <w:t>тн</w:t>
      </w:r>
      <w:proofErr w:type="spellEnd"/>
      <w:r w:rsidRPr="00CC699B">
        <w:rPr>
          <w:bCs/>
          <w:sz w:val="28"/>
          <w:szCs w:val="28"/>
          <w:lang w:eastAsia="x-none"/>
        </w:rPr>
        <w:t xml:space="preserve">, в том числе для населения 30000 </w:t>
      </w:r>
      <w:proofErr w:type="spellStart"/>
      <w:r w:rsidRPr="00CC699B">
        <w:rPr>
          <w:bCs/>
          <w:sz w:val="28"/>
          <w:szCs w:val="28"/>
          <w:lang w:eastAsia="x-none"/>
        </w:rPr>
        <w:t>тн</w:t>
      </w:r>
      <w:proofErr w:type="spellEnd"/>
      <w:r w:rsidRPr="00CC699B">
        <w:rPr>
          <w:bCs/>
          <w:sz w:val="28"/>
          <w:szCs w:val="28"/>
          <w:lang w:eastAsia="x-none"/>
        </w:rPr>
        <w:t xml:space="preserve">. Издержки обращения в расчёте на 1 тонну угля составят 1055,06 руб., экономически обоснованная цена </w:t>
      </w:r>
      <w:proofErr w:type="gramStart"/>
      <w:r w:rsidRPr="00CC699B">
        <w:rPr>
          <w:bCs/>
          <w:sz w:val="28"/>
          <w:szCs w:val="28"/>
          <w:lang w:eastAsia="x-none"/>
        </w:rPr>
        <w:t>угля  с</w:t>
      </w:r>
      <w:proofErr w:type="gramEnd"/>
      <w:r w:rsidRPr="00CC699B">
        <w:rPr>
          <w:bCs/>
          <w:sz w:val="28"/>
          <w:szCs w:val="28"/>
          <w:lang w:eastAsia="x-none"/>
        </w:rPr>
        <w:t xml:space="preserve"> НДС составит 2614,51 руб./</w:t>
      </w:r>
      <w:proofErr w:type="spellStart"/>
      <w:r w:rsidRPr="00CC699B">
        <w:rPr>
          <w:bCs/>
          <w:sz w:val="28"/>
          <w:szCs w:val="28"/>
          <w:lang w:eastAsia="x-none"/>
        </w:rPr>
        <w:t>тн</w:t>
      </w:r>
      <w:proofErr w:type="spellEnd"/>
      <w:r w:rsidRPr="00CC699B">
        <w:rPr>
          <w:bCs/>
          <w:sz w:val="28"/>
          <w:szCs w:val="28"/>
          <w:lang w:eastAsia="x-none"/>
        </w:rPr>
        <w:t>.</w:t>
      </w:r>
    </w:p>
    <w:p w14:paraId="45E7636B" w14:textId="77777777" w:rsidR="00CC699B" w:rsidRPr="00CC699B" w:rsidRDefault="00CC699B" w:rsidP="00CC699B">
      <w:pPr>
        <w:ind w:firstLine="567"/>
        <w:jc w:val="both"/>
        <w:rPr>
          <w:bCs/>
          <w:sz w:val="28"/>
          <w:szCs w:val="28"/>
          <w:lang w:eastAsia="x-none"/>
        </w:rPr>
      </w:pPr>
      <w:r w:rsidRPr="00CC699B">
        <w:rPr>
          <w:bCs/>
          <w:sz w:val="28"/>
          <w:szCs w:val="28"/>
          <w:lang w:eastAsia="x-none"/>
        </w:rPr>
        <w:t xml:space="preserve">Изучив    </w:t>
      </w:r>
      <w:proofErr w:type="gramStart"/>
      <w:r w:rsidRPr="00CC699B">
        <w:rPr>
          <w:bCs/>
          <w:sz w:val="28"/>
          <w:szCs w:val="28"/>
          <w:lang w:eastAsia="x-none"/>
        </w:rPr>
        <w:t>представленные       организацией     материалы</w:t>
      </w:r>
      <w:proofErr w:type="gramEnd"/>
      <w:r w:rsidRPr="00CC699B">
        <w:rPr>
          <w:bCs/>
          <w:sz w:val="28"/>
          <w:szCs w:val="28"/>
          <w:lang w:eastAsia="x-none"/>
        </w:rPr>
        <w:t xml:space="preserve">       специалист </w:t>
      </w:r>
    </w:p>
    <w:p w14:paraId="58DDE865" w14:textId="77777777" w:rsidR="00CC699B" w:rsidRPr="00CC699B" w:rsidRDefault="00CC699B" w:rsidP="00CC699B">
      <w:pPr>
        <w:jc w:val="both"/>
        <w:rPr>
          <w:bCs/>
          <w:sz w:val="28"/>
          <w:szCs w:val="28"/>
          <w:lang w:eastAsia="x-none"/>
        </w:rPr>
      </w:pPr>
      <w:r w:rsidRPr="00CC699B">
        <w:rPr>
          <w:bCs/>
          <w:sz w:val="28"/>
          <w:szCs w:val="28"/>
          <w:lang w:eastAsia="x-none"/>
        </w:rPr>
        <w:t>считает экономически обоснованным принять затраты на следующем уровне:</w:t>
      </w:r>
    </w:p>
    <w:p w14:paraId="54295371" w14:textId="77777777" w:rsidR="00CC699B" w:rsidRPr="00CC699B" w:rsidRDefault="00CC699B" w:rsidP="00CC699B">
      <w:pPr>
        <w:numPr>
          <w:ilvl w:val="0"/>
          <w:numId w:val="40"/>
        </w:numPr>
        <w:ind w:left="0" w:firstLine="567"/>
        <w:jc w:val="both"/>
        <w:rPr>
          <w:bCs/>
          <w:sz w:val="28"/>
          <w:szCs w:val="28"/>
          <w:lang w:eastAsia="x-none"/>
        </w:rPr>
      </w:pPr>
      <w:r w:rsidRPr="00CC699B">
        <w:rPr>
          <w:bCs/>
          <w:sz w:val="28"/>
          <w:szCs w:val="28"/>
          <w:lang w:eastAsia="x-none"/>
        </w:rPr>
        <w:t>Прямые расходы</w:t>
      </w:r>
      <w:r w:rsidRPr="00CC699B">
        <w:rPr>
          <w:bCs/>
          <w:szCs w:val="28"/>
          <w:lang w:eastAsia="en-US"/>
        </w:rPr>
        <w:t xml:space="preserve"> </w:t>
      </w:r>
      <w:r w:rsidRPr="00CC699B">
        <w:rPr>
          <w:bCs/>
          <w:sz w:val="28"/>
          <w:szCs w:val="28"/>
          <w:lang w:eastAsia="x-none"/>
        </w:rPr>
        <w:t xml:space="preserve">специалист считает экономически обоснованным принять затраты в </w:t>
      </w:r>
      <w:proofErr w:type="gramStart"/>
      <w:r w:rsidRPr="00CC699B">
        <w:rPr>
          <w:bCs/>
          <w:sz w:val="28"/>
          <w:szCs w:val="28"/>
          <w:lang w:eastAsia="x-none"/>
        </w:rPr>
        <w:t>размере  20357</w:t>
      </w:r>
      <w:proofErr w:type="gramEnd"/>
      <w:r w:rsidRPr="00CC699B">
        <w:rPr>
          <w:bCs/>
          <w:sz w:val="28"/>
          <w:szCs w:val="28"/>
          <w:lang w:eastAsia="x-none"/>
        </w:rPr>
        <w:t xml:space="preserve">,87 </w:t>
      </w:r>
      <w:proofErr w:type="spellStart"/>
      <w:r w:rsidRPr="00CC699B">
        <w:rPr>
          <w:bCs/>
          <w:sz w:val="28"/>
          <w:szCs w:val="28"/>
          <w:lang w:eastAsia="x-none"/>
        </w:rPr>
        <w:t>тыс.руб</w:t>
      </w:r>
      <w:proofErr w:type="spellEnd"/>
      <w:r w:rsidRPr="00CC699B">
        <w:rPr>
          <w:bCs/>
          <w:sz w:val="28"/>
          <w:szCs w:val="28"/>
          <w:lang w:eastAsia="x-none"/>
        </w:rPr>
        <w:t>.</w:t>
      </w:r>
    </w:p>
    <w:p w14:paraId="5072ED57" w14:textId="77777777" w:rsidR="00CC699B" w:rsidRPr="00CC699B" w:rsidRDefault="00CC699B" w:rsidP="00CC699B">
      <w:pPr>
        <w:numPr>
          <w:ilvl w:val="1"/>
          <w:numId w:val="40"/>
        </w:numPr>
        <w:ind w:left="0" w:firstLine="567"/>
        <w:jc w:val="both"/>
        <w:rPr>
          <w:bCs/>
          <w:sz w:val="28"/>
          <w:szCs w:val="28"/>
          <w:lang w:eastAsia="x-none"/>
        </w:rPr>
      </w:pPr>
      <w:bookmarkStart w:id="5" w:name="_Hlk10536643"/>
      <w:r w:rsidRPr="00CC699B">
        <w:rPr>
          <w:bCs/>
          <w:sz w:val="28"/>
          <w:szCs w:val="28"/>
          <w:lang w:eastAsia="x-none"/>
        </w:rPr>
        <w:t xml:space="preserve">Затраты на оплату труда ООО «ТЭП» предлагает принять в размере 3120,41 </w:t>
      </w:r>
      <w:proofErr w:type="spellStart"/>
      <w:r w:rsidRPr="00CC699B">
        <w:rPr>
          <w:bCs/>
          <w:sz w:val="28"/>
          <w:szCs w:val="28"/>
          <w:lang w:eastAsia="x-none"/>
        </w:rPr>
        <w:t>тыс.руб</w:t>
      </w:r>
      <w:bookmarkEnd w:id="5"/>
      <w:proofErr w:type="spellEnd"/>
      <w:r w:rsidRPr="00CC699B">
        <w:rPr>
          <w:bCs/>
          <w:sz w:val="28"/>
          <w:szCs w:val="28"/>
          <w:lang w:eastAsia="x-none"/>
        </w:rPr>
        <w:t>.</w:t>
      </w:r>
    </w:p>
    <w:p w14:paraId="640813E5" w14:textId="77777777" w:rsidR="00CC699B" w:rsidRPr="00CC699B" w:rsidRDefault="00CC699B" w:rsidP="00CC699B">
      <w:pPr>
        <w:ind w:firstLine="567"/>
        <w:jc w:val="both"/>
        <w:rPr>
          <w:bCs/>
          <w:sz w:val="28"/>
          <w:szCs w:val="28"/>
          <w:lang w:eastAsia="x-none"/>
        </w:rPr>
      </w:pPr>
      <w:r w:rsidRPr="00CC699B">
        <w:rPr>
          <w:bCs/>
          <w:sz w:val="28"/>
          <w:szCs w:val="28"/>
          <w:lang w:eastAsia="x-none"/>
        </w:rPr>
        <w:t xml:space="preserve">Организацией предлагается принять </w:t>
      </w:r>
      <w:proofErr w:type="gramStart"/>
      <w:r w:rsidRPr="00CC699B">
        <w:rPr>
          <w:bCs/>
          <w:sz w:val="28"/>
          <w:szCs w:val="28"/>
          <w:lang w:eastAsia="x-none"/>
        </w:rPr>
        <w:t>численность  в</w:t>
      </w:r>
      <w:proofErr w:type="gramEnd"/>
      <w:r w:rsidRPr="00CC699B">
        <w:rPr>
          <w:bCs/>
          <w:sz w:val="28"/>
          <w:szCs w:val="28"/>
          <w:lang w:eastAsia="x-none"/>
        </w:rPr>
        <w:t xml:space="preserve"> количестве 10 человек в составе: начальник отдела, бухгалтер, 2 кассира, 5 сторожей, весовщик.</w:t>
      </w:r>
    </w:p>
    <w:p w14:paraId="24F02A9C" w14:textId="77777777" w:rsidR="00CC699B" w:rsidRPr="00CC699B" w:rsidRDefault="00CC699B" w:rsidP="00CC699B">
      <w:pPr>
        <w:ind w:firstLine="567"/>
        <w:jc w:val="both"/>
        <w:rPr>
          <w:bCs/>
          <w:sz w:val="28"/>
          <w:szCs w:val="28"/>
          <w:lang w:eastAsia="x-none"/>
        </w:rPr>
      </w:pPr>
      <w:bookmarkStart w:id="6" w:name="_Hlk63082488"/>
      <w:r w:rsidRPr="00CC699B">
        <w:rPr>
          <w:bCs/>
          <w:sz w:val="28"/>
          <w:szCs w:val="28"/>
          <w:lang w:eastAsia="x-none"/>
        </w:rPr>
        <w:t>Средняя заработная плата составит 26003 тыс. руб. в месяц.</w:t>
      </w:r>
    </w:p>
    <w:bookmarkEnd w:id="6"/>
    <w:p w14:paraId="2C9F6429" w14:textId="77777777" w:rsidR="00CC699B" w:rsidRPr="00CC699B" w:rsidRDefault="00CC699B" w:rsidP="00CC699B">
      <w:pPr>
        <w:ind w:firstLine="567"/>
        <w:jc w:val="both"/>
        <w:rPr>
          <w:bCs/>
          <w:sz w:val="28"/>
          <w:szCs w:val="28"/>
          <w:lang w:eastAsia="x-none"/>
        </w:rPr>
      </w:pPr>
      <w:r w:rsidRPr="00CC699B">
        <w:rPr>
          <w:bCs/>
          <w:sz w:val="28"/>
          <w:szCs w:val="28"/>
          <w:lang w:eastAsia="x-none"/>
        </w:rPr>
        <w:t>Специалистом изучены: штатное расписание, расчет затрат на оплату труда, отчетная форма 4-ФСС.</w:t>
      </w:r>
    </w:p>
    <w:p w14:paraId="79D2494A" w14:textId="77777777" w:rsidR="00CC699B" w:rsidRPr="00CC699B" w:rsidRDefault="00CC699B" w:rsidP="00CC699B">
      <w:pPr>
        <w:ind w:firstLine="567"/>
        <w:jc w:val="both"/>
        <w:rPr>
          <w:bCs/>
          <w:sz w:val="28"/>
          <w:szCs w:val="28"/>
          <w:lang w:eastAsia="x-none"/>
        </w:rPr>
      </w:pPr>
      <w:r w:rsidRPr="00CC699B">
        <w:rPr>
          <w:bCs/>
          <w:sz w:val="28"/>
          <w:szCs w:val="28"/>
          <w:lang w:eastAsia="x-none"/>
        </w:rPr>
        <w:t>Специалист предлагает принять численность в количестве 7 человек: начальник отдела, кассир -1 ед., 4 сторожа, весовщик.</w:t>
      </w:r>
    </w:p>
    <w:p w14:paraId="13529844" w14:textId="77777777" w:rsidR="00CC699B" w:rsidRPr="00CC699B" w:rsidRDefault="00CC699B" w:rsidP="00CC699B">
      <w:pPr>
        <w:ind w:firstLine="426"/>
        <w:jc w:val="both"/>
        <w:rPr>
          <w:bCs/>
          <w:sz w:val="28"/>
          <w:szCs w:val="28"/>
          <w:lang w:eastAsia="x-none"/>
        </w:rPr>
      </w:pPr>
      <w:r w:rsidRPr="00CC699B">
        <w:rPr>
          <w:bCs/>
          <w:sz w:val="28"/>
          <w:szCs w:val="28"/>
          <w:lang w:eastAsia="x-none"/>
        </w:rPr>
        <w:t>Специалист считает экономически обоснованным принять затраты по ФОТ для реализации угля населению в размере 1883,</w:t>
      </w:r>
      <w:proofErr w:type="gramStart"/>
      <w:r w:rsidRPr="00CC699B">
        <w:rPr>
          <w:bCs/>
          <w:sz w:val="28"/>
          <w:szCs w:val="28"/>
          <w:lang w:eastAsia="x-none"/>
        </w:rPr>
        <w:t>84  тыс.</w:t>
      </w:r>
      <w:proofErr w:type="gramEnd"/>
      <w:r w:rsidRPr="00CC699B">
        <w:rPr>
          <w:bCs/>
          <w:sz w:val="28"/>
          <w:szCs w:val="28"/>
          <w:lang w:eastAsia="x-none"/>
        </w:rPr>
        <w:t xml:space="preserve"> руб.</w:t>
      </w:r>
    </w:p>
    <w:p w14:paraId="62A83042" w14:textId="77777777" w:rsidR="00CC699B" w:rsidRPr="00CC699B" w:rsidRDefault="00CC699B" w:rsidP="00CC699B">
      <w:pPr>
        <w:ind w:firstLine="567"/>
        <w:jc w:val="both"/>
        <w:rPr>
          <w:bCs/>
          <w:sz w:val="28"/>
          <w:szCs w:val="28"/>
          <w:lang w:eastAsia="x-none"/>
        </w:rPr>
      </w:pPr>
      <w:r w:rsidRPr="00CC699B">
        <w:rPr>
          <w:bCs/>
          <w:sz w:val="28"/>
          <w:szCs w:val="28"/>
          <w:lang w:eastAsia="x-none"/>
        </w:rPr>
        <w:t>Средняя заработная плата составит 24465,42 тыс. руб. в месяц.</w:t>
      </w:r>
    </w:p>
    <w:p w14:paraId="69503FB9" w14:textId="77777777" w:rsidR="00CC699B" w:rsidRPr="00CC699B" w:rsidRDefault="00CC699B" w:rsidP="00CC699B">
      <w:pPr>
        <w:numPr>
          <w:ilvl w:val="1"/>
          <w:numId w:val="40"/>
        </w:numPr>
        <w:ind w:left="0" w:firstLine="426"/>
        <w:jc w:val="both"/>
        <w:rPr>
          <w:bCs/>
          <w:sz w:val="28"/>
          <w:szCs w:val="28"/>
          <w:lang w:eastAsia="x-none"/>
        </w:rPr>
      </w:pPr>
      <w:bookmarkStart w:id="7" w:name="_Hlk63082595"/>
      <w:r w:rsidRPr="00CC699B">
        <w:rPr>
          <w:bCs/>
          <w:sz w:val="28"/>
          <w:szCs w:val="28"/>
          <w:lang w:eastAsia="x-none"/>
        </w:rPr>
        <w:t xml:space="preserve">Налоги и сборы с фонда оплаты труда </w:t>
      </w:r>
      <w:bookmarkEnd w:id="7"/>
      <w:r w:rsidRPr="00CC699B">
        <w:rPr>
          <w:bCs/>
          <w:sz w:val="28"/>
          <w:szCs w:val="28"/>
          <w:lang w:eastAsia="x-none"/>
        </w:rPr>
        <w:t>ООО «ТЭП» предлагает принять в размере - 942,</w:t>
      </w:r>
      <w:proofErr w:type="gramStart"/>
      <w:r w:rsidRPr="00CC699B">
        <w:rPr>
          <w:bCs/>
          <w:sz w:val="28"/>
          <w:szCs w:val="28"/>
          <w:lang w:eastAsia="x-none"/>
        </w:rPr>
        <w:t xml:space="preserve">36  </w:t>
      </w:r>
      <w:proofErr w:type="spellStart"/>
      <w:r w:rsidRPr="00CC699B">
        <w:rPr>
          <w:bCs/>
          <w:sz w:val="28"/>
          <w:szCs w:val="28"/>
          <w:lang w:eastAsia="x-none"/>
        </w:rPr>
        <w:t>тыс.руб</w:t>
      </w:r>
      <w:proofErr w:type="spellEnd"/>
      <w:r w:rsidRPr="00CC699B">
        <w:rPr>
          <w:bCs/>
          <w:sz w:val="28"/>
          <w:szCs w:val="28"/>
          <w:lang w:eastAsia="x-none"/>
        </w:rPr>
        <w:t>.</w:t>
      </w:r>
      <w:proofErr w:type="gramEnd"/>
    </w:p>
    <w:p w14:paraId="46A97DB0" w14:textId="77777777" w:rsidR="00CC699B" w:rsidRPr="00CC699B" w:rsidRDefault="00CC699B" w:rsidP="00CC699B">
      <w:pPr>
        <w:ind w:firstLine="426"/>
        <w:jc w:val="both"/>
        <w:rPr>
          <w:bCs/>
          <w:sz w:val="28"/>
          <w:szCs w:val="28"/>
          <w:lang w:eastAsia="x-none"/>
        </w:rPr>
      </w:pPr>
      <w:r w:rsidRPr="00CC699B">
        <w:rPr>
          <w:bCs/>
          <w:sz w:val="28"/>
          <w:szCs w:val="28"/>
          <w:lang w:eastAsia="x-none"/>
        </w:rPr>
        <w:t xml:space="preserve">Специалист предлагает принять налоги и сборы с фонда оплаты </w:t>
      </w:r>
      <w:proofErr w:type="gramStart"/>
      <w:r w:rsidRPr="00CC699B">
        <w:rPr>
          <w:bCs/>
          <w:sz w:val="28"/>
          <w:szCs w:val="28"/>
          <w:lang w:eastAsia="x-none"/>
        </w:rPr>
        <w:t>труда  в</w:t>
      </w:r>
      <w:proofErr w:type="gramEnd"/>
      <w:r w:rsidRPr="00CC699B">
        <w:rPr>
          <w:bCs/>
          <w:sz w:val="28"/>
          <w:szCs w:val="28"/>
          <w:lang w:eastAsia="x-none"/>
        </w:rPr>
        <w:t xml:space="preserve"> размере – 568,92 тыс. руб. по предложению организации  с корректировкой по принятому ФОТ.</w:t>
      </w:r>
    </w:p>
    <w:p w14:paraId="6F47AED6" w14:textId="77777777" w:rsidR="00CC699B" w:rsidRPr="00CC699B" w:rsidRDefault="00CC699B" w:rsidP="00CC699B">
      <w:pPr>
        <w:ind w:firstLine="426"/>
        <w:jc w:val="both"/>
        <w:rPr>
          <w:bCs/>
          <w:sz w:val="28"/>
          <w:szCs w:val="28"/>
          <w:lang w:eastAsia="x-none"/>
        </w:rPr>
      </w:pPr>
      <w:r w:rsidRPr="00CC699B">
        <w:rPr>
          <w:bCs/>
          <w:sz w:val="28"/>
          <w:szCs w:val="28"/>
          <w:lang w:eastAsia="x-none"/>
        </w:rPr>
        <w:t>Предоставлено уведомление о размере страховых взносов, форма 4-ФСС.</w:t>
      </w:r>
    </w:p>
    <w:p w14:paraId="2C0B4925" w14:textId="77777777" w:rsidR="00CC699B" w:rsidRPr="00CC699B" w:rsidRDefault="00CC699B" w:rsidP="00CC699B">
      <w:pPr>
        <w:ind w:left="567"/>
        <w:jc w:val="both"/>
        <w:rPr>
          <w:b/>
          <w:bCs/>
          <w:sz w:val="28"/>
          <w:szCs w:val="28"/>
          <w:lang w:eastAsia="x-none"/>
        </w:rPr>
      </w:pPr>
      <w:bookmarkStart w:id="8" w:name="_Hlk10903540"/>
      <w:r w:rsidRPr="00CC699B">
        <w:rPr>
          <w:b/>
          <w:bCs/>
          <w:sz w:val="28"/>
          <w:szCs w:val="28"/>
          <w:lang w:eastAsia="x-none"/>
        </w:rPr>
        <w:t>1.3. Транспортные расходы</w:t>
      </w:r>
    </w:p>
    <w:p w14:paraId="4801DE97" w14:textId="77777777" w:rsidR="00CC699B" w:rsidRPr="00CC699B" w:rsidRDefault="00CC699B" w:rsidP="00CC699B">
      <w:pPr>
        <w:ind w:firstLine="567"/>
        <w:jc w:val="both"/>
        <w:rPr>
          <w:sz w:val="28"/>
          <w:szCs w:val="28"/>
          <w:lang w:eastAsia="x-none"/>
        </w:rPr>
      </w:pPr>
      <w:r w:rsidRPr="00CC699B">
        <w:rPr>
          <w:sz w:val="28"/>
          <w:szCs w:val="28"/>
          <w:lang w:eastAsia="x-none"/>
        </w:rPr>
        <w:t>1.3.1.  Доставка угля с разреза «</w:t>
      </w:r>
      <w:proofErr w:type="spellStart"/>
      <w:r w:rsidRPr="00CC699B">
        <w:rPr>
          <w:sz w:val="28"/>
          <w:szCs w:val="28"/>
          <w:lang w:eastAsia="x-none"/>
        </w:rPr>
        <w:t>Моховский</w:t>
      </w:r>
      <w:proofErr w:type="spellEnd"/>
      <w:r w:rsidRPr="00CC699B">
        <w:rPr>
          <w:sz w:val="28"/>
          <w:szCs w:val="28"/>
          <w:lang w:eastAsia="x-none"/>
        </w:rPr>
        <w:t xml:space="preserve">» до склада </w:t>
      </w:r>
      <w:proofErr w:type="spellStart"/>
      <w:r w:rsidRPr="00CC699B">
        <w:rPr>
          <w:sz w:val="28"/>
          <w:szCs w:val="28"/>
          <w:lang w:eastAsia="x-none"/>
        </w:rPr>
        <w:t>пгт</w:t>
      </w:r>
      <w:proofErr w:type="spellEnd"/>
      <w:r w:rsidRPr="00CC699B">
        <w:rPr>
          <w:sz w:val="28"/>
          <w:szCs w:val="28"/>
          <w:lang w:eastAsia="x-none"/>
        </w:rPr>
        <w:t>. Крапивинский.</w:t>
      </w:r>
    </w:p>
    <w:p w14:paraId="0AC53202" w14:textId="77777777" w:rsidR="00CC699B" w:rsidRPr="00CC699B" w:rsidRDefault="00CC699B" w:rsidP="00CC699B">
      <w:pPr>
        <w:ind w:firstLine="567"/>
        <w:jc w:val="both"/>
        <w:rPr>
          <w:sz w:val="28"/>
          <w:szCs w:val="28"/>
          <w:lang w:eastAsia="x-none"/>
        </w:rPr>
      </w:pPr>
      <w:r w:rsidRPr="00CC699B">
        <w:rPr>
          <w:sz w:val="28"/>
          <w:szCs w:val="28"/>
          <w:lang w:eastAsia="x-none"/>
        </w:rPr>
        <w:t xml:space="preserve">ООО «ТЭП» предлагает принять расходы в размере 18762,50 тыс. руб. Организацией предоставлен договор № </w:t>
      </w:r>
      <w:proofErr w:type="gramStart"/>
      <w:r w:rsidRPr="00CC699B">
        <w:rPr>
          <w:sz w:val="28"/>
          <w:szCs w:val="28"/>
          <w:lang w:eastAsia="x-none"/>
        </w:rPr>
        <w:t>33  от</w:t>
      </w:r>
      <w:proofErr w:type="gramEnd"/>
      <w:r w:rsidRPr="00CC699B">
        <w:rPr>
          <w:sz w:val="28"/>
          <w:szCs w:val="28"/>
          <w:lang w:eastAsia="x-none"/>
        </w:rPr>
        <w:t xml:space="preserve"> 01.11.2020 (Т2 стр. 37) на доставку угля до склада с ИП Сметаниной О.В.</w:t>
      </w:r>
    </w:p>
    <w:p w14:paraId="4A1C2076"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принять расходы в размере -16325,62 тыс. руб. согласно представленного договора.</w:t>
      </w:r>
    </w:p>
    <w:p w14:paraId="34162F60" w14:textId="77777777" w:rsidR="00CC699B" w:rsidRPr="00CC699B" w:rsidRDefault="00CC699B" w:rsidP="00CC699B">
      <w:pPr>
        <w:ind w:firstLine="567"/>
        <w:jc w:val="both"/>
        <w:rPr>
          <w:sz w:val="28"/>
          <w:szCs w:val="28"/>
          <w:lang w:eastAsia="x-none"/>
        </w:rPr>
      </w:pPr>
      <w:r w:rsidRPr="00CC699B">
        <w:rPr>
          <w:sz w:val="28"/>
          <w:szCs w:val="28"/>
          <w:lang w:eastAsia="x-none"/>
        </w:rPr>
        <w:lastRenderedPageBreak/>
        <w:t xml:space="preserve">1.3.2. </w:t>
      </w:r>
      <w:proofErr w:type="spellStart"/>
      <w:r w:rsidRPr="00CC699B">
        <w:rPr>
          <w:sz w:val="28"/>
          <w:szCs w:val="28"/>
          <w:lang w:eastAsia="x-none"/>
        </w:rPr>
        <w:t>Буртовка</w:t>
      </w:r>
      <w:proofErr w:type="spellEnd"/>
      <w:r w:rsidRPr="00CC699B">
        <w:rPr>
          <w:sz w:val="28"/>
          <w:szCs w:val="28"/>
          <w:lang w:eastAsia="x-none"/>
        </w:rPr>
        <w:t xml:space="preserve"> угля на складе.</w:t>
      </w:r>
    </w:p>
    <w:p w14:paraId="52244DEA" w14:textId="77777777" w:rsidR="00CC699B" w:rsidRPr="00CC699B" w:rsidRDefault="00CC699B" w:rsidP="00CC699B">
      <w:pPr>
        <w:ind w:firstLine="567"/>
        <w:jc w:val="both"/>
        <w:rPr>
          <w:sz w:val="28"/>
          <w:szCs w:val="28"/>
          <w:lang w:eastAsia="x-none"/>
        </w:rPr>
      </w:pPr>
      <w:r w:rsidRPr="00CC699B">
        <w:rPr>
          <w:sz w:val="28"/>
          <w:szCs w:val="28"/>
          <w:lang w:eastAsia="x-none"/>
        </w:rPr>
        <w:t xml:space="preserve">ООО «ТЭП» предлагает принять расходы в размере 1370,68 тыс. руб. Организацией предоставлен договор № 34 от 01.01.2021 на </w:t>
      </w:r>
      <w:proofErr w:type="spellStart"/>
      <w:r w:rsidRPr="00CC699B">
        <w:rPr>
          <w:sz w:val="28"/>
          <w:szCs w:val="28"/>
          <w:lang w:eastAsia="x-none"/>
        </w:rPr>
        <w:t>буртовку</w:t>
      </w:r>
      <w:proofErr w:type="spellEnd"/>
      <w:r w:rsidRPr="00CC699B">
        <w:rPr>
          <w:sz w:val="28"/>
          <w:szCs w:val="28"/>
          <w:lang w:eastAsia="x-none"/>
        </w:rPr>
        <w:t xml:space="preserve"> угля с ИП Сметаниной (Т2 стр. 39), расчет расходов по </w:t>
      </w:r>
      <w:proofErr w:type="spellStart"/>
      <w:r w:rsidRPr="00CC699B">
        <w:rPr>
          <w:sz w:val="28"/>
          <w:szCs w:val="28"/>
          <w:lang w:eastAsia="x-none"/>
        </w:rPr>
        <w:t>буртовке</w:t>
      </w:r>
      <w:proofErr w:type="spellEnd"/>
      <w:r w:rsidRPr="00CC699B">
        <w:rPr>
          <w:sz w:val="28"/>
          <w:szCs w:val="28"/>
          <w:lang w:eastAsia="x-none"/>
        </w:rPr>
        <w:t xml:space="preserve"> (стр. 42</w:t>
      </w:r>
      <w:proofErr w:type="gramStart"/>
      <w:r w:rsidRPr="00CC699B">
        <w:rPr>
          <w:sz w:val="28"/>
          <w:szCs w:val="28"/>
          <w:lang w:eastAsia="x-none"/>
        </w:rPr>
        <w:t>),ведомость</w:t>
      </w:r>
      <w:proofErr w:type="gramEnd"/>
      <w:r w:rsidRPr="00CC699B">
        <w:rPr>
          <w:sz w:val="28"/>
          <w:szCs w:val="28"/>
          <w:lang w:eastAsia="x-none"/>
        </w:rPr>
        <w:t xml:space="preserve"> потребных ресурсов на </w:t>
      </w:r>
      <w:proofErr w:type="spellStart"/>
      <w:r w:rsidRPr="00CC699B">
        <w:rPr>
          <w:sz w:val="28"/>
          <w:szCs w:val="28"/>
          <w:lang w:eastAsia="x-none"/>
        </w:rPr>
        <w:t>гуртовку</w:t>
      </w:r>
      <w:proofErr w:type="spellEnd"/>
      <w:r w:rsidRPr="00CC699B">
        <w:rPr>
          <w:sz w:val="28"/>
          <w:szCs w:val="28"/>
          <w:lang w:eastAsia="x-none"/>
        </w:rPr>
        <w:t xml:space="preserve"> из кузбасских территориальных сметных норм, паспорт машины (стр. 45).</w:t>
      </w:r>
    </w:p>
    <w:p w14:paraId="55CDF441"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принять расходы в размере 1206,97 тыс. руб. согласно представленного договора и расчета.</w:t>
      </w:r>
    </w:p>
    <w:p w14:paraId="5920512E" w14:textId="77777777" w:rsidR="00CC699B" w:rsidRPr="00CC699B" w:rsidRDefault="00CC699B" w:rsidP="00CC699B">
      <w:pPr>
        <w:ind w:firstLine="567"/>
        <w:jc w:val="both"/>
        <w:rPr>
          <w:sz w:val="28"/>
          <w:szCs w:val="28"/>
          <w:lang w:eastAsia="x-none"/>
        </w:rPr>
      </w:pPr>
      <w:r w:rsidRPr="00CC699B">
        <w:rPr>
          <w:sz w:val="28"/>
          <w:szCs w:val="28"/>
          <w:lang w:eastAsia="x-none"/>
        </w:rPr>
        <w:t xml:space="preserve">1.4. Расходы на аренду. </w:t>
      </w:r>
    </w:p>
    <w:p w14:paraId="47D73D4F" w14:textId="77777777" w:rsidR="00CC699B" w:rsidRPr="00CC699B" w:rsidRDefault="00CC699B" w:rsidP="00CC699B">
      <w:pPr>
        <w:ind w:firstLine="567"/>
        <w:jc w:val="both"/>
        <w:rPr>
          <w:sz w:val="28"/>
          <w:szCs w:val="28"/>
          <w:lang w:eastAsia="x-none"/>
        </w:rPr>
      </w:pPr>
      <w:r w:rsidRPr="00CC699B">
        <w:rPr>
          <w:sz w:val="28"/>
          <w:szCs w:val="28"/>
          <w:lang w:eastAsia="x-none"/>
        </w:rPr>
        <w:t xml:space="preserve">1.4.1 Аренда офиса. ООО «ТЭП» предлагает принять расходы в размере 45,6 тыс. руб. Предоставлен договор аренды от 01.02.2018 (Т1 стр.13), </w:t>
      </w:r>
      <w:proofErr w:type="spellStart"/>
      <w:r w:rsidRPr="00CC699B">
        <w:rPr>
          <w:sz w:val="28"/>
          <w:szCs w:val="28"/>
          <w:lang w:eastAsia="x-none"/>
        </w:rPr>
        <w:t>доп</w:t>
      </w:r>
      <w:proofErr w:type="spellEnd"/>
      <w:r w:rsidRPr="00CC699B">
        <w:rPr>
          <w:sz w:val="28"/>
          <w:szCs w:val="28"/>
          <w:lang w:eastAsia="x-none"/>
        </w:rPr>
        <w:t xml:space="preserve"> Соглашение до 2024 года (Т2), расчет арендной платы.</w:t>
      </w:r>
    </w:p>
    <w:p w14:paraId="2757D33F"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принять расходы в размере 41,8 тыс. руб. по предложению организации исходя из 11 месяцев.</w:t>
      </w:r>
    </w:p>
    <w:p w14:paraId="6F4FDFAA" w14:textId="77777777" w:rsidR="00CC699B" w:rsidRPr="00CC699B" w:rsidRDefault="00CC699B" w:rsidP="00CC699B">
      <w:pPr>
        <w:ind w:firstLine="567"/>
        <w:jc w:val="both"/>
        <w:rPr>
          <w:sz w:val="28"/>
          <w:szCs w:val="28"/>
          <w:lang w:eastAsia="x-none"/>
        </w:rPr>
      </w:pPr>
      <w:r w:rsidRPr="00CC699B">
        <w:rPr>
          <w:sz w:val="28"/>
          <w:szCs w:val="28"/>
          <w:lang w:eastAsia="x-none"/>
        </w:rPr>
        <w:t xml:space="preserve">1.4.2. </w:t>
      </w:r>
      <w:proofErr w:type="gramStart"/>
      <w:r w:rsidRPr="00CC699B">
        <w:rPr>
          <w:sz w:val="28"/>
          <w:szCs w:val="28"/>
          <w:lang w:eastAsia="x-none"/>
        </w:rPr>
        <w:t>Аренда  автомобиля</w:t>
      </w:r>
      <w:proofErr w:type="gramEnd"/>
      <w:r w:rsidRPr="00CC699B">
        <w:rPr>
          <w:sz w:val="28"/>
          <w:szCs w:val="28"/>
          <w:lang w:eastAsia="x-none"/>
        </w:rPr>
        <w:t xml:space="preserve">.  </w:t>
      </w:r>
      <w:proofErr w:type="gramStart"/>
      <w:r w:rsidRPr="00CC699B">
        <w:rPr>
          <w:sz w:val="28"/>
          <w:szCs w:val="28"/>
          <w:lang w:eastAsia="x-none"/>
        </w:rPr>
        <w:t>ООО  «</w:t>
      </w:r>
      <w:proofErr w:type="gramEnd"/>
      <w:r w:rsidRPr="00CC699B">
        <w:rPr>
          <w:sz w:val="28"/>
          <w:szCs w:val="28"/>
          <w:lang w:eastAsia="x-none"/>
        </w:rPr>
        <w:t xml:space="preserve">ТЭП» предлагает  принять  расходы в </w:t>
      </w:r>
    </w:p>
    <w:p w14:paraId="66447D68" w14:textId="77777777" w:rsidR="00CC699B" w:rsidRPr="00CC699B" w:rsidRDefault="00CC699B" w:rsidP="00CC699B">
      <w:pPr>
        <w:jc w:val="both"/>
        <w:rPr>
          <w:sz w:val="28"/>
          <w:szCs w:val="28"/>
          <w:lang w:eastAsia="x-none"/>
        </w:rPr>
      </w:pPr>
      <w:r w:rsidRPr="00CC699B">
        <w:rPr>
          <w:sz w:val="28"/>
          <w:szCs w:val="28"/>
          <w:lang w:eastAsia="x-none"/>
        </w:rPr>
        <w:t>в размере 240 тыс. руб. Предоставлен договор аренды автомобиля.</w:t>
      </w:r>
    </w:p>
    <w:p w14:paraId="6C8BFA56"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не принимать расходы, так как для реализации угля населению нет необходимости в аренде личного автомобиля. Обоснований необходимости в материалах дела не представлено.</w:t>
      </w:r>
    </w:p>
    <w:p w14:paraId="510FA33C" w14:textId="77777777" w:rsidR="00CC699B" w:rsidRPr="00CC699B" w:rsidRDefault="00CC699B" w:rsidP="00CC699B">
      <w:pPr>
        <w:ind w:firstLine="567"/>
        <w:jc w:val="both"/>
        <w:rPr>
          <w:sz w:val="28"/>
          <w:szCs w:val="28"/>
          <w:lang w:eastAsia="x-none"/>
        </w:rPr>
      </w:pPr>
      <w:r w:rsidRPr="00CC699B">
        <w:rPr>
          <w:sz w:val="28"/>
          <w:szCs w:val="28"/>
          <w:lang w:eastAsia="x-none"/>
        </w:rPr>
        <w:t>1.5. Материальные расходы.</w:t>
      </w:r>
    </w:p>
    <w:p w14:paraId="5FF62783" w14:textId="77777777" w:rsidR="00CC699B" w:rsidRPr="00CC699B" w:rsidRDefault="00CC699B" w:rsidP="00CC699B">
      <w:pPr>
        <w:ind w:firstLine="567"/>
        <w:jc w:val="both"/>
        <w:rPr>
          <w:sz w:val="28"/>
          <w:szCs w:val="28"/>
          <w:lang w:eastAsia="x-none"/>
        </w:rPr>
      </w:pPr>
      <w:r w:rsidRPr="00CC699B">
        <w:rPr>
          <w:sz w:val="28"/>
          <w:szCs w:val="28"/>
          <w:lang w:eastAsia="x-none"/>
        </w:rPr>
        <w:t>1.5.1. Канцелярские товары ООО «ТЭП» предлагает принять расходы в размере 20,09 тыс. руб. Организацией предоставлен расчет стоимости канцелярских товаров (Т1 стр. 22), счет-фактура на приобретение канцелярских товаров.</w:t>
      </w:r>
    </w:p>
    <w:p w14:paraId="0156A9F4"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Специалист предлагает принять расходы по предложению организации в размере 15,30 тыс. руб. Исключены расходы на приобретение карандашей, ручек, папок-коробов, так как в материалах тарифного дела нет документов, подтверждающих стоимость данных канцелярских принадлежностей. </w:t>
      </w:r>
    </w:p>
    <w:p w14:paraId="74C2B58D" w14:textId="77777777" w:rsidR="00CC699B" w:rsidRPr="00CC699B" w:rsidRDefault="00CC699B" w:rsidP="00CC699B">
      <w:pPr>
        <w:ind w:firstLine="567"/>
        <w:jc w:val="both"/>
        <w:rPr>
          <w:sz w:val="28"/>
          <w:szCs w:val="28"/>
          <w:lang w:eastAsia="x-none"/>
        </w:rPr>
      </w:pPr>
      <w:r w:rsidRPr="00CC699B">
        <w:rPr>
          <w:sz w:val="28"/>
          <w:szCs w:val="28"/>
          <w:lang w:eastAsia="x-none"/>
        </w:rPr>
        <w:t>1.5.2. Расходы на приобретение офисной мебели организация предлагает принять в размере 37,15 тыс. руб.</w:t>
      </w:r>
    </w:p>
    <w:p w14:paraId="6CBBE01A" w14:textId="77777777" w:rsidR="00CC699B" w:rsidRPr="00CC699B" w:rsidRDefault="00CC699B" w:rsidP="00CC699B">
      <w:pPr>
        <w:ind w:firstLine="567"/>
        <w:jc w:val="both"/>
        <w:rPr>
          <w:sz w:val="28"/>
          <w:szCs w:val="28"/>
          <w:lang w:eastAsia="x-none"/>
        </w:rPr>
      </w:pPr>
      <w:r w:rsidRPr="00CC699B">
        <w:rPr>
          <w:sz w:val="28"/>
          <w:szCs w:val="28"/>
          <w:lang w:eastAsia="x-none"/>
        </w:rPr>
        <w:t>Организацией предоставлен расчет стоимости офисной мебели (Т1 стр. 25), счета-фактуры.</w:t>
      </w:r>
    </w:p>
    <w:p w14:paraId="7E9130D0"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Специалист предлагает принять расходы по предложению организации в размере 17,28 тыс. руб.  Исключены расходы на приобретение 3 письменных столов и стеллажа для документов, так как в материалах тарифного дела нет документов, подтверждающих стоимость мебели. </w:t>
      </w:r>
    </w:p>
    <w:p w14:paraId="230AA702" w14:textId="77777777" w:rsidR="00CC699B" w:rsidRPr="00CC699B" w:rsidRDefault="00CC699B" w:rsidP="00CC699B">
      <w:pPr>
        <w:ind w:firstLine="567"/>
        <w:jc w:val="both"/>
        <w:rPr>
          <w:sz w:val="28"/>
          <w:szCs w:val="28"/>
          <w:lang w:eastAsia="x-none"/>
        </w:rPr>
      </w:pPr>
      <w:r w:rsidRPr="00CC699B">
        <w:rPr>
          <w:sz w:val="28"/>
          <w:szCs w:val="28"/>
          <w:lang w:eastAsia="x-none"/>
        </w:rPr>
        <w:t>1.5.3. Расходы на приобретение оргтехники организация предлагает принять в размере 222,93 тыс. руб.</w:t>
      </w:r>
    </w:p>
    <w:p w14:paraId="6AB5AC8C" w14:textId="77777777" w:rsidR="00CC699B" w:rsidRPr="00CC699B" w:rsidRDefault="00CC699B" w:rsidP="00CC699B">
      <w:pPr>
        <w:ind w:firstLine="567"/>
        <w:jc w:val="both"/>
        <w:rPr>
          <w:sz w:val="28"/>
          <w:szCs w:val="28"/>
          <w:lang w:eastAsia="x-none"/>
        </w:rPr>
      </w:pPr>
      <w:r w:rsidRPr="00CC699B">
        <w:rPr>
          <w:sz w:val="28"/>
          <w:szCs w:val="28"/>
          <w:lang w:eastAsia="x-none"/>
        </w:rPr>
        <w:t xml:space="preserve">Организацией предоставлены расчет, коммерческие предложения (Т1 стр. 28) (2 ПК, 1 монитор, 2 коврика, мышь, МФУ, фискальный регистратор).  Специалист предлагает принять расходы по предложению организации в размере 222,93 тыс. руб.  </w:t>
      </w:r>
    </w:p>
    <w:p w14:paraId="56A9793C" w14:textId="77777777" w:rsidR="00CC699B" w:rsidRPr="00CC699B" w:rsidRDefault="00CC699B" w:rsidP="00CC699B">
      <w:pPr>
        <w:ind w:firstLine="567"/>
        <w:jc w:val="both"/>
        <w:rPr>
          <w:sz w:val="28"/>
          <w:szCs w:val="28"/>
          <w:lang w:eastAsia="x-none"/>
        </w:rPr>
      </w:pPr>
      <w:r w:rsidRPr="00CC699B">
        <w:rPr>
          <w:sz w:val="28"/>
          <w:szCs w:val="28"/>
          <w:lang w:eastAsia="x-none"/>
        </w:rPr>
        <w:t>1.6. Затраты на ремонт и техническое обслуживание.</w:t>
      </w:r>
    </w:p>
    <w:p w14:paraId="3E9CCEBC" w14:textId="77777777" w:rsidR="00CC699B" w:rsidRPr="00CC699B" w:rsidRDefault="00CC699B" w:rsidP="00CC699B">
      <w:pPr>
        <w:ind w:firstLine="567"/>
        <w:jc w:val="both"/>
        <w:rPr>
          <w:sz w:val="28"/>
          <w:szCs w:val="28"/>
          <w:lang w:eastAsia="x-none"/>
        </w:rPr>
      </w:pPr>
      <w:r w:rsidRPr="00CC699B">
        <w:rPr>
          <w:sz w:val="28"/>
          <w:szCs w:val="28"/>
          <w:lang w:eastAsia="x-none"/>
        </w:rPr>
        <w:t xml:space="preserve">1.6.1. Затраты на электроэнергию по складу </w:t>
      </w:r>
      <w:proofErr w:type="gramStart"/>
      <w:r w:rsidRPr="00CC699B">
        <w:rPr>
          <w:sz w:val="28"/>
          <w:szCs w:val="28"/>
          <w:lang w:eastAsia="x-none"/>
        </w:rPr>
        <w:t>угля  и</w:t>
      </w:r>
      <w:proofErr w:type="gramEnd"/>
      <w:r w:rsidRPr="00CC699B">
        <w:rPr>
          <w:sz w:val="28"/>
          <w:szCs w:val="28"/>
          <w:lang w:eastAsia="x-none"/>
        </w:rPr>
        <w:t xml:space="preserve"> отопления весовой организация предлагает принять в размере 182,6 тыс. руб.</w:t>
      </w:r>
    </w:p>
    <w:p w14:paraId="20B3D745" w14:textId="77777777" w:rsidR="00CC699B" w:rsidRPr="00CC699B" w:rsidRDefault="00CC699B" w:rsidP="00CC699B">
      <w:pPr>
        <w:ind w:firstLine="567"/>
        <w:jc w:val="both"/>
        <w:rPr>
          <w:sz w:val="28"/>
          <w:szCs w:val="28"/>
          <w:lang w:eastAsia="x-none"/>
        </w:rPr>
      </w:pPr>
      <w:r w:rsidRPr="00CC699B">
        <w:rPr>
          <w:sz w:val="28"/>
          <w:szCs w:val="28"/>
          <w:lang w:eastAsia="x-none"/>
        </w:rPr>
        <w:lastRenderedPageBreak/>
        <w:t xml:space="preserve">Специалист предлагает не принимать расходы, так как склад и весовая не введены в эксплуатацию. Предоставлен расчет затрат электроэнергии на складе </w:t>
      </w:r>
      <w:proofErr w:type="gramStart"/>
      <w:r w:rsidRPr="00CC699B">
        <w:rPr>
          <w:sz w:val="28"/>
          <w:szCs w:val="28"/>
          <w:lang w:eastAsia="x-none"/>
        </w:rPr>
        <w:t>и  расчет</w:t>
      </w:r>
      <w:proofErr w:type="gramEnd"/>
      <w:r w:rsidRPr="00CC699B">
        <w:rPr>
          <w:sz w:val="28"/>
          <w:szCs w:val="28"/>
          <w:lang w:eastAsia="x-none"/>
        </w:rPr>
        <w:t xml:space="preserve"> на отопление весовой.</w:t>
      </w:r>
    </w:p>
    <w:p w14:paraId="2E5624CB" w14:textId="77777777" w:rsidR="00CC699B" w:rsidRPr="00CC699B" w:rsidRDefault="00CC699B" w:rsidP="00CC699B">
      <w:pPr>
        <w:ind w:firstLine="567"/>
        <w:jc w:val="both"/>
        <w:rPr>
          <w:sz w:val="28"/>
          <w:szCs w:val="28"/>
          <w:lang w:eastAsia="x-none"/>
        </w:rPr>
      </w:pPr>
      <w:r w:rsidRPr="00CC699B">
        <w:rPr>
          <w:sz w:val="28"/>
          <w:szCs w:val="28"/>
          <w:lang w:eastAsia="x-none"/>
        </w:rPr>
        <w:t>1.6.2. Затраты на коммунальные услуги по содержанию офиса организация предлагает принять в размере 54,3 тыс. руб.</w:t>
      </w:r>
    </w:p>
    <w:p w14:paraId="39CE5876"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Специалист предлагает принять расходы по предложению организации в размере 47,49 тыс. руб.  Исключены расходы на а противопожарные мероприятия, так как в материалах тарифного дела нет документов, подтверждающих стоимость мероприятий. </w:t>
      </w:r>
    </w:p>
    <w:p w14:paraId="3C24831B" w14:textId="77777777" w:rsidR="00CC699B" w:rsidRPr="00CC699B" w:rsidRDefault="00CC699B" w:rsidP="00CC699B">
      <w:pPr>
        <w:ind w:firstLine="567"/>
        <w:jc w:val="both"/>
        <w:rPr>
          <w:sz w:val="28"/>
          <w:szCs w:val="28"/>
          <w:lang w:eastAsia="x-none"/>
        </w:rPr>
      </w:pPr>
      <w:r w:rsidRPr="00CC699B">
        <w:rPr>
          <w:sz w:val="28"/>
          <w:szCs w:val="28"/>
          <w:lang w:eastAsia="x-none"/>
        </w:rPr>
        <w:t>Организацией предоставлен расчет коммунальных услуг (Т1 стр. 31), постановления РЭК Кузбасса с утвержденными тарифами, расчет стоимости услуг по уборке помещения, калькуляция затрат (стр. 45).</w:t>
      </w:r>
    </w:p>
    <w:p w14:paraId="5FC66D49" w14:textId="77777777" w:rsidR="00CC699B" w:rsidRPr="00CC699B" w:rsidRDefault="00CC699B" w:rsidP="00CC699B">
      <w:pPr>
        <w:ind w:firstLine="567"/>
        <w:jc w:val="both"/>
        <w:rPr>
          <w:sz w:val="28"/>
          <w:szCs w:val="28"/>
          <w:lang w:eastAsia="x-none"/>
        </w:rPr>
      </w:pPr>
      <w:r w:rsidRPr="00CC699B">
        <w:rPr>
          <w:sz w:val="28"/>
          <w:szCs w:val="28"/>
          <w:lang w:eastAsia="x-none"/>
        </w:rPr>
        <w:t>1.6.3. Затраты на ремонт офиса организация предлагает принять в размере 73,</w:t>
      </w:r>
      <w:proofErr w:type="gramStart"/>
      <w:r w:rsidRPr="00CC699B">
        <w:rPr>
          <w:sz w:val="28"/>
          <w:szCs w:val="28"/>
          <w:lang w:eastAsia="x-none"/>
        </w:rPr>
        <w:t>8  тыс.</w:t>
      </w:r>
      <w:proofErr w:type="gramEnd"/>
      <w:r w:rsidRPr="00CC699B">
        <w:rPr>
          <w:sz w:val="28"/>
          <w:szCs w:val="28"/>
          <w:lang w:eastAsia="x-none"/>
        </w:rPr>
        <w:t xml:space="preserve"> руб.</w:t>
      </w:r>
    </w:p>
    <w:p w14:paraId="5A5B787D" w14:textId="77777777" w:rsidR="00CC699B" w:rsidRPr="00CC699B" w:rsidRDefault="00CC699B" w:rsidP="00CC699B">
      <w:pPr>
        <w:ind w:firstLine="709"/>
        <w:jc w:val="both"/>
        <w:rPr>
          <w:sz w:val="28"/>
          <w:szCs w:val="28"/>
          <w:lang w:eastAsia="x-none"/>
        </w:rPr>
      </w:pPr>
      <w:r w:rsidRPr="00CC699B">
        <w:rPr>
          <w:sz w:val="28"/>
          <w:szCs w:val="28"/>
          <w:lang w:eastAsia="x-none"/>
        </w:rPr>
        <w:t>Специалист предлагает не принимать расходы на аренду офиса, так как дефектные акты, обосновывающие необходимость проведения ремонтов в материалах дела не представлены. Предоставлена смета (Т1 стр. 42) и коммерческие предложения (замена окон и косметический ремонт).</w:t>
      </w:r>
    </w:p>
    <w:p w14:paraId="022A2DA1" w14:textId="77777777" w:rsidR="00CC699B" w:rsidRPr="00CC699B" w:rsidRDefault="00CC699B" w:rsidP="00CC699B">
      <w:pPr>
        <w:ind w:firstLine="709"/>
        <w:jc w:val="both"/>
        <w:rPr>
          <w:sz w:val="28"/>
          <w:szCs w:val="28"/>
          <w:lang w:eastAsia="x-none"/>
        </w:rPr>
      </w:pPr>
      <w:r w:rsidRPr="00CC699B">
        <w:rPr>
          <w:sz w:val="28"/>
          <w:szCs w:val="28"/>
          <w:lang w:eastAsia="x-none"/>
        </w:rPr>
        <w:t>1.7. Прочие услуги, связанные с реализацией угля населению.</w:t>
      </w:r>
    </w:p>
    <w:p w14:paraId="27252147" w14:textId="77777777" w:rsidR="00CC699B" w:rsidRPr="00CC699B" w:rsidRDefault="00CC699B" w:rsidP="00CC699B">
      <w:pPr>
        <w:ind w:firstLine="709"/>
        <w:jc w:val="both"/>
        <w:rPr>
          <w:sz w:val="28"/>
          <w:szCs w:val="28"/>
          <w:lang w:eastAsia="x-none"/>
        </w:rPr>
      </w:pPr>
      <w:r w:rsidRPr="00CC699B">
        <w:rPr>
          <w:sz w:val="28"/>
          <w:szCs w:val="28"/>
          <w:lang w:eastAsia="x-none"/>
        </w:rPr>
        <w:t>1.7.1. Расходы на услуги связи и интернет ООО «ТЭП» предлагает принять в размере 29,75 тыс. руб.</w:t>
      </w:r>
    </w:p>
    <w:p w14:paraId="567A6594" w14:textId="77777777" w:rsidR="00CC699B" w:rsidRPr="00CC699B" w:rsidRDefault="00CC699B" w:rsidP="00CC699B">
      <w:pPr>
        <w:ind w:firstLine="709"/>
        <w:jc w:val="both"/>
        <w:rPr>
          <w:sz w:val="28"/>
          <w:szCs w:val="28"/>
          <w:lang w:eastAsia="x-none"/>
        </w:rPr>
      </w:pPr>
      <w:r w:rsidRPr="00CC699B">
        <w:rPr>
          <w:sz w:val="28"/>
          <w:szCs w:val="28"/>
          <w:lang w:eastAsia="x-none"/>
        </w:rPr>
        <w:t>Специалист предлагает принять по предложению (исходя из 11 месяцев) - в размере 27,26 тыс. руб. Предоставлен расчет затрат на услуги связи и интернета с ПАО "Ростелеком" и радиотелефонной связи с ПАО "Мегафон" (Т1 стр. 46), счета-фактуры и акты выполненных работ, договор (стр. 47).</w:t>
      </w:r>
    </w:p>
    <w:p w14:paraId="3097C5DE" w14:textId="77777777" w:rsidR="00CC699B" w:rsidRPr="00CC699B" w:rsidRDefault="00CC699B" w:rsidP="00CC699B">
      <w:pPr>
        <w:ind w:firstLine="709"/>
        <w:jc w:val="both"/>
        <w:rPr>
          <w:sz w:val="28"/>
          <w:szCs w:val="28"/>
          <w:lang w:eastAsia="x-none"/>
        </w:rPr>
      </w:pPr>
      <w:r w:rsidRPr="00CC699B">
        <w:rPr>
          <w:sz w:val="28"/>
          <w:szCs w:val="28"/>
          <w:lang w:eastAsia="x-none"/>
        </w:rPr>
        <w:t>2. Накладные расходы.</w:t>
      </w:r>
    </w:p>
    <w:p w14:paraId="498EAD17" w14:textId="77777777" w:rsidR="00CC699B" w:rsidRPr="00CC699B" w:rsidRDefault="00CC699B" w:rsidP="00CC699B">
      <w:pPr>
        <w:ind w:firstLine="567"/>
        <w:jc w:val="both"/>
        <w:rPr>
          <w:sz w:val="28"/>
          <w:szCs w:val="28"/>
          <w:lang w:eastAsia="x-none"/>
        </w:rPr>
      </w:pPr>
      <w:r w:rsidRPr="00CC699B">
        <w:rPr>
          <w:sz w:val="28"/>
          <w:szCs w:val="28"/>
          <w:lang w:eastAsia="x-none"/>
        </w:rPr>
        <w:t>2.1. Общехозяйственные расходы организация предлагает принять в размере 730,1 тыс. руб.</w:t>
      </w:r>
    </w:p>
    <w:p w14:paraId="01932439"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Специалист предлагает принять общехозяйственные расходы организации за 2019 год с учетом индексов Минэкономразвития РФ 103,2 и 103,6 (за исключением расходов на амортизацию в размере 1,2 тыс. руб.). Организацией предоставлена </w:t>
      </w:r>
      <w:proofErr w:type="spellStart"/>
      <w:r w:rsidRPr="00CC699B">
        <w:rPr>
          <w:sz w:val="28"/>
          <w:szCs w:val="28"/>
          <w:lang w:eastAsia="x-none"/>
        </w:rPr>
        <w:t>оборотно</w:t>
      </w:r>
      <w:proofErr w:type="spellEnd"/>
      <w:r w:rsidRPr="00CC699B">
        <w:rPr>
          <w:sz w:val="28"/>
          <w:szCs w:val="28"/>
          <w:lang w:eastAsia="x-none"/>
        </w:rPr>
        <w:t xml:space="preserve">-сальдовая ведомость по счету 26 за 2019 год. Из расходов по </w:t>
      </w:r>
      <w:proofErr w:type="spellStart"/>
      <w:r w:rsidRPr="00CC699B">
        <w:rPr>
          <w:sz w:val="28"/>
          <w:szCs w:val="28"/>
          <w:lang w:eastAsia="x-none"/>
        </w:rPr>
        <w:t>оборотно</w:t>
      </w:r>
      <w:proofErr w:type="spellEnd"/>
      <w:r w:rsidRPr="00CC699B">
        <w:rPr>
          <w:sz w:val="28"/>
          <w:szCs w:val="28"/>
          <w:lang w:eastAsia="x-none"/>
        </w:rPr>
        <w:t>-сальдовой ведомости исключены расходы на услуги сторонних организаций и юридические услуги, так как данные расходы не относятся на регулируемый вид деятельности.</w:t>
      </w:r>
    </w:p>
    <w:p w14:paraId="04E16285"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распределить общехозяйственные расходы по предложению организации (п. 5 Учетной политики организации) пропорционально фонду оплаты труда производственного персонала.</w:t>
      </w:r>
    </w:p>
    <w:p w14:paraId="558D4A8E"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принять расходы в размере 300,7 тыс. руб.</w:t>
      </w:r>
    </w:p>
    <w:p w14:paraId="2871FE70" w14:textId="77777777" w:rsidR="00CC699B" w:rsidRPr="00CC699B" w:rsidRDefault="00CC699B" w:rsidP="00CC699B">
      <w:pPr>
        <w:ind w:left="567"/>
        <w:jc w:val="both"/>
        <w:rPr>
          <w:sz w:val="28"/>
          <w:szCs w:val="28"/>
          <w:lang w:eastAsia="x-none"/>
        </w:rPr>
      </w:pPr>
      <w:r w:rsidRPr="00CC699B">
        <w:rPr>
          <w:sz w:val="28"/>
          <w:szCs w:val="28"/>
          <w:lang w:eastAsia="x-none"/>
        </w:rPr>
        <w:t>3.Прибыль</w:t>
      </w:r>
    </w:p>
    <w:p w14:paraId="383AE8E7" w14:textId="77777777" w:rsidR="00CC699B" w:rsidRPr="00CC699B" w:rsidRDefault="00CC699B" w:rsidP="00CC699B">
      <w:pPr>
        <w:ind w:left="567"/>
        <w:jc w:val="both"/>
        <w:rPr>
          <w:sz w:val="28"/>
          <w:szCs w:val="28"/>
          <w:lang w:eastAsia="x-none"/>
        </w:rPr>
      </w:pPr>
      <w:r w:rsidRPr="00CC699B">
        <w:rPr>
          <w:sz w:val="28"/>
          <w:szCs w:val="28"/>
          <w:lang w:eastAsia="x-none"/>
        </w:rPr>
        <w:t xml:space="preserve">3.1. Расходы на развитие </w:t>
      </w:r>
      <w:proofErr w:type="gramStart"/>
      <w:r w:rsidRPr="00CC699B">
        <w:rPr>
          <w:sz w:val="28"/>
          <w:szCs w:val="28"/>
          <w:lang w:eastAsia="x-none"/>
        </w:rPr>
        <w:t>производства :</w:t>
      </w:r>
      <w:proofErr w:type="gramEnd"/>
    </w:p>
    <w:p w14:paraId="4705B411" w14:textId="77777777" w:rsidR="00CC699B" w:rsidRPr="00CC699B" w:rsidRDefault="00CC699B" w:rsidP="00CC699B">
      <w:pPr>
        <w:ind w:firstLine="567"/>
        <w:jc w:val="both"/>
        <w:rPr>
          <w:sz w:val="28"/>
          <w:szCs w:val="28"/>
          <w:lang w:eastAsia="x-none"/>
        </w:rPr>
      </w:pPr>
      <w:r w:rsidRPr="00CC699B">
        <w:rPr>
          <w:sz w:val="28"/>
          <w:szCs w:val="28"/>
          <w:lang w:eastAsia="x-none"/>
        </w:rPr>
        <w:t>3.1.1. Монтаж весовой с видеонаблюдением организацией предлагается принять в размере 2273, 62 тыс. руб. Предоставлена смета расходов.</w:t>
      </w:r>
    </w:p>
    <w:p w14:paraId="40D9DB53"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Специалист предлагает принять расходы на монтаж весовой по представленной    смете       </w:t>
      </w:r>
      <w:proofErr w:type="gramStart"/>
      <w:r w:rsidRPr="00CC699B">
        <w:rPr>
          <w:sz w:val="28"/>
          <w:szCs w:val="28"/>
          <w:lang w:eastAsia="x-none"/>
        </w:rPr>
        <w:t>равными  долями</w:t>
      </w:r>
      <w:proofErr w:type="gramEnd"/>
      <w:r w:rsidRPr="00CC699B">
        <w:rPr>
          <w:sz w:val="28"/>
          <w:szCs w:val="28"/>
          <w:lang w:eastAsia="x-none"/>
        </w:rPr>
        <w:t xml:space="preserve">  на  3  периода    регулирования </w:t>
      </w:r>
    </w:p>
    <w:p w14:paraId="00BFCF41" w14:textId="77777777" w:rsidR="00CC699B" w:rsidRPr="00CC699B" w:rsidRDefault="00CC699B" w:rsidP="00CC699B">
      <w:pPr>
        <w:ind w:firstLine="567"/>
        <w:jc w:val="both"/>
        <w:rPr>
          <w:sz w:val="28"/>
          <w:szCs w:val="28"/>
          <w:lang w:eastAsia="x-none"/>
        </w:rPr>
      </w:pPr>
    </w:p>
    <w:p w14:paraId="597EAAC2" w14:textId="77777777" w:rsidR="00CC699B" w:rsidRPr="00CC699B" w:rsidRDefault="00CC699B" w:rsidP="00CC699B">
      <w:pPr>
        <w:jc w:val="both"/>
        <w:rPr>
          <w:sz w:val="28"/>
          <w:szCs w:val="28"/>
          <w:lang w:eastAsia="x-none"/>
        </w:rPr>
      </w:pPr>
      <w:r w:rsidRPr="00CC699B">
        <w:rPr>
          <w:sz w:val="28"/>
          <w:szCs w:val="28"/>
          <w:lang w:eastAsia="x-none"/>
        </w:rPr>
        <w:t>(2273,62/3 года=757,87 тыс. руб. в год) - в размере 757,87тыс. руб.</w:t>
      </w:r>
    </w:p>
    <w:p w14:paraId="6B69AC84" w14:textId="77777777" w:rsidR="00CC699B" w:rsidRPr="00CC699B" w:rsidRDefault="00CC699B" w:rsidP="00CC699B">
      <w:pPr>
        <w:ind w:firstLine="567"/>
        <w:jc w:val="both"/>
        <w:rPr>
          <w:sz w:val="28"/>
          <w:szCs w:val="28"/>
          <w:lang w:eastAsia="x-none"/>
        </w:rPr>
      </w:pPr>
      <w:r w:rsidRPr="00CC699B">
        <w:rPr>
          <w:sz w:val="28"/>
          <w:szCs w:val="28"/>
          <w:lang w:eastAsia="x-none"/>
        </w:rPr>
        <w:t>3.1.2. Строительство склада для хранения угля организацией предлагается принять в размере 3912,01 тыс. руб. Предоставлена смета расходов.</w:t>
      </w:r>
    </w:p>
    <w:p w14:paraId="500C39AA"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Специалист предлагает принять расходы на строительство склада по представленной смете равными долями на 3 периода регулирования (3912,01/3 года=1304 тыс. руб. в год) - в </w:t>
      </w:r>
      <w:proofErr w:type="gramStart"/>
      <w:r w:rsidRPr="00CC699B">
        <w:rPr>
          <w:sz w:val="28"/>
          <w:szCs w:val="28"/>
          <w:lang w:eastAsia="x-none"/>
        </w:rPr>
        <w:t>размере  1304</w:t>
      </w:r>
      <w:proofErr w:type="gramEnd"/>
      <w:r w:rsidRPr="00CC699B">
        <w:rPr>
          <w:sz w:val="28"/>
          <w:szCs w:val="28"/>
          <w:lang w:eastAsia="x-none"/>
        </w:rPr>
        <w:t xml:space="preserve"> тыс. руб.</w:t>
      </w:r>
    </w:p>
    <w:p w14:paraId="000D1663" w14:textId="77777777" w:rsidR="00CC699B" w:rsidRPr="00CC699B" w:rsidRDefault="00CC699B" w:rsidP="00CC699B">
      <w:pPr>
        <w:ind w:firstLine="567"/>
        <w:jc w:val="both"/>
        <w:rPr>
          <w:sz w:val="28"/>
          <w:szCs w:val="28"/>
          <w:lang w:eastAsia="x-none"/>
        </w:rPr>
      </w:pPr>
      <w:r w:rsidRPr="00CC699B">
        <w:rPr>
          <w:sz w:val="28"/>
          <w:szCs w:val="28"/>
          <w:lang w:eastAsia="x-none"/>
        </w:rPr>
        <w:t>3.2. Расходы на выплаты социального характера организацией предлагается принять в размере 10 тыс. руб. Предлагаются расходы на новогодние подарки.</w:t>
      </w:r>
    </w:p>
    <w:p w14:paraId="11208F76"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не включать расходы, так как в материалах тарифного дела нет документов, подтверждающих стоимость новогодних подарков. Организацией предоставлен расчет.</w:t>
      </w:r>
    </w:p>
    <w:p w14:paraId="292C5DE3" w14:textId="77777777" w:rsidR="00CC699B" w:rsidRPr="00CC699B" w:rsidRDefault="00CC699B" w:rsidP="00CC699B">
      <w:pPr>
        <w:ind w:firstLine="567"/>
        <w:jc w:val="both"/>
        <w:rPr>
          <w:sz w:val="28"/>
          <w:szCs w:val="28"/>
          <w:lang w:eastAsia="x-none"/>
        </w:rPr>
      </w:pPr>
      <w:r w:rsidRPr="00CC699B">
        <w:rPr>
          <w:sz w:val="28"/>
          <w:szCs w:val="28"/>
          <w:lang w:eastAsia="x-none"/>
        </w:rPr>
        <w:t>3.3. Организация предлагает включить в расчет тарифа предпринимательскую прибыль в размере 1291,61 тыс. руб.</w:t>
      </w:r>
    </w:p>
    <w:p w14:paraId="261AA18E" w14:textId="77777777" w:rsidR="00CC699B" w:rsidRPr="00CC699B" w:rsidRDefault="00CC699B" w:rsidP="00CC699B">
      <w:pPr>
        <w:ind w:firstLine="567"/>
        <w:jc w:val="both"/>
        <w:rPr>
          <w:sz w:val="28"/>
          <w:szCs w:val="28"/>
          <w:lang w:eastAsia="x-none"/>
        </w:rPr>
      </w:pPr>
      <w:r w:rsidRPr="00CC699B">
        <w:rPr>
          <w:sz w:val="28"/>
          <w:szCs w:val="28"/>
          <w:lang w:eastAsia="x-none"/>
        </w:rPr>
        <w:t>Специалист предлагает не включать предпринимательскую прибыль, так как включение данной прибыли не предусмотрено административным регламентом.</w:t>
      </w:r>
    </w:p>
    <w:p w14:paraId="66B48EEA" w14:textId="77777777" w:rsidR="00CC699B" w:rsidRPr="00CC699B" w:rsidRDefault="00CC699B" w:rsidP="00CC699B">
      <w:pPr>
        <w:ind w:firstLine="567"/>
        <w:jc w:val="both"/>
        <w:rPr>
          <w:sz w:val="28"/>
          <w:szCs w:val="28"/>
          <w:lang w:eastAsia="x-none"/>
        </w:rPr>
      </w:pPr>
      <w:r w:rsidRPr="00CC699B">
        <w:rPr>
          <w:sz w:val="28"/>
          <w:szCs w:val="28"/>
          <w:lang w:eastAsia="x-none"/>
        </w:rPr>
        <w:t>4. Налог на прибыль организация предлагает принять в размере 1497,45 тыс. руб.</w:t>
      </w:r>
    </w:p>
    <w:p w14:paraId="37DB880A" w14:textId="77777777" w:rsidR="00CC699B" w:rsidRPr="00CC699B" w:rsidRDefault="00CC699B" w:rsidP="00CC699B">
      <w:pPr>
        <w:ind w:firstLine="567"/>
        <w:jc w:val="both"/>
        <w:rPr>
          <w:sz w:val="28"/>
          <w:szCs w:val="28"/>
          <w:lang w:eastAsia="x-none"/>
        </w:rPr>
      </w:pPr>
      <w:r w:rsidRPr="00CC699B">
        <w:rPr>
          <w:sz w:val="28"/>
          <w:szCs w:val="28"/>
          <w:lang w:eastAsia="x-none"/>
        </w:rPr>
        <w:t xml:space="preserve">Специалист предлагает налог на прибыль в размере 515,47 </w:t>
      </w:r>
      <w:proofErr w:type="spellStart"/>
      <w:r w:rsidRPr="00CC699B">
        <w:rPr>
          <w:sz w:val="28"/>
          <w:szCs w:val="28"/>
          <w:lang w:eastAsia="x-none"/>
        </w:rPr>
        <w:t>тыс</w:t>
      </w:r>
      <w:proofErr w:type="spellEnd"/>
      <w:r w:rsidRPr="00CC699B">
        <w:rPr>
          <w:sz w:val="28"/>
          <w:szCs w:val="28"/>
          <w:lang w:eastAsia="x-none"/>
        </w:rPr>
        <w:t xml:space="preserve"> руб.</w:t>
      </w:r>
    </w:p>
    <w:bookmarkEnd w:id="8"/>
    <w:p w14:paraId="7BFECA16" w14:textId="77777777" w:rsidR="00CC699B" w:rsidRPr="00CC699B" w:rsidRDefault="00CC699B" w:rsidP="00CC699B">
      <w:pPr>
        <w:ind w:firstLine="567"/>
        <w:jc w:val="both"/>
        <w:rPr>
          <w:sz w:val="28"/>
          <w:szCs w:val="28"/>
          <w:lang w:eastAsia="x-none"/>
        </w:rPr>
      </w:pPr>
      <w:r w:rsidRPr="00CC699B">
        <w:rPr>
          <w:sz w:val="28"/>
          <w:szCs w:val="28"/>
          <w:lang w:eastAsia="x-none"/>
        </w:rPr>
        <w:t xml:space="preserve">Итого необходимая валовая выручка для реализации угля населению на период регулирования составит 23235,92 </w:t>
      </w:r>
      <w:proofErr w:type="spellStart"/>
      <w:r w:rsidRPr="00CC699B">
        <w:rPr>
          <w:sz w:val="28"/>
          <w:szCs w:val="28"/>
          <w:lang w:eastAsia="x-none"/>
        </w:rPr>
        <w:t>тыс.руб</w:t>
      </w:r>
      <w:proofErr w:type="spellEnd"/>
      <w:r w:rsidRPr="00CC699B">
        <w:rPr>
          <w:sz w:val="28"/>
          <w:szCs w:val="28"/>
          <w:lang w:eastAsia="x-none"/>
        </w:rPr>
        <w:t>., издержки обращения из расчета на тонну угля 768,13 руб./</w:t>
      </w:r>
      <w:proofErr w:type="spellStart"/>
      <w:r w:rsidRPr="00CC699B">
        <w:rPr>
          <w:sz w:val="28"/>
          <w:szCs w:val="28"/>
          <w:lang w:eastAsia="x-none"/>
        </w:rPr>
        <w:t>тн</w:t>
      </w:r>
      <w:proofErr w:type="spellEnd"/>
      <w:r w:rsidRPr="00CC699B">
        <w:rPr>
          <w:sz w:val="28"/>
          <w:szCs w:val="28"/>
          <w:lang w:eastAsia="x-none"/>
        </w:rPr>
        <w:t>. Расчет представлен в приложении 1.</w:t>
      </w:r>
    </w:p>
    <w:p w14:paraId="789BA1C1" w14:textId="77777777" w:rsidR="00CC699B" w:rsidRPr="00CC699B" w:rsidRDefault="00CC699B" w:rsidP="00CC699B">
      <w:pPr>
        <w:ind w:firstLine="708"/>
        <w:jc w:val="both"/>
        <w:rPr>
          <w:sz w:val="28"/>
          <w:szCs w:val="28"/>
          <w:lang w:eastAsia="x-none"/>
        </w:rPr>
      </w:pPr>
      <w:r w:rsidRPr="00CC699B">
        <w:rPr>
          <w:sz w:val="28"/>
          <w:szCs w:val="28"/>
          <w:lang w:eastAsia="x-none"/>
        </w:rPr>
        <w:t xml:space="preserve">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уголь марки ДР в </w:t>
      </w:r>
      <w:proofErr w:type="gramStart"/>
      <w:r w:rsidRPr="00CC699B">
        <w:rPr>
          <w:sz w:val="28"/>
          <w:szCs w:val="28"/>
          <w:lang w:eastAsia="x-none"/>
        </w:rPr>
        <w:t>размере  2270</w:t>
      </w:r>
      <w:proofErr w:type="gramEnd"/>
      <w:r w:rsidRPr="00CC699B">
        <w:rPr>
          <w:sz w:val="28"/>
          <w:szCs w:val="28"/>
          <w:lang w:eastAsia="x-none"/>
        </w:rPr>
        <w:t>,20 руб./</w:t>
      </w:r>
      <w:proofErr w:type="spellStart"/>
      <w:r w:rsidRPr="00CC699B">
        <w:rPr>
          <w:sz w:val="28"/>
          <w:szCs w:val="28"/>
          <w:lang w:eastAsia="x-none"/>
        </w:rPr>
        <w:t>тн</w:t>
      </w:r>
      <w:proofErr w:type="spellEnd"/>
      <w:r w:rsidRPr="00CC699B">
        <w:rPr>
          <w:sz w:val="28"/>
          <w:szCs w:val="28"/>
          <w:lang w:eastAsia="x-none"/>
        </w:rPr>
        <w:t xml:space="preserve"> с НДС.</w:t>
      </w:r>
    </w:p>
    <w:p w14:paraId="05995B62" w14:textId="77777777" w:rsidR="00CC699B" w:rsidRPr="00CC699B" w:rsidRDefault="00CC699B" w:rsidP="00CC699B">
      <w:pPr>
        <w:ind w:firstLine="708"/>
        <w:jc w:val="both"/>
        <w:rPr>
          <w:sz w:val="28"/>
          <w:szCs w:val="28"/>
          <w:lang w:eastAsia="x-none"/>
        </w:rPr>
      </w:pPr>
      <w:r w:rsidRPr="00CC699B">
        <w:rPr>
          <w:sz w:val="28"/>
          <w:szCs w:val="28"/>
          <w:lang w:eastAsia="x-none"/>
        </w:rPr>
        <w:t xml:space="preserve">Низшая теплота сгорания принята по представленным расчетам организации и составляет 5660 ккал/кг. </w:t>
      </w:r>
    </w:p>
    <w:p w14:paraId="6753723A" w14:textId="77777777" w:rsidR="00CC699B" w:rsidRPr="00CC699B" w:rsidRDefault="00CC699B" w:rsidP="00CC699B">
      <w:pPr>
        <w:ind w:firstLine="708"/>
        <w:jc w:val="both"/>
        <w:rPr>
          <w:sz w:val="28"/>
          <w:szCs w:val="28"/>
          <w:lang w:eastAsia="x-none"/>
        </w:rPr>
      </w:pPr>
    </w:p>
    <w:p w14:paraId="0751FAAF" w14:textId="77777777" w:rsidR="00CC699B" w:rsidRPr="00CC699B" w:rsidRDefault="00CC699B" w:rsidP="00CC699B">
      <w:pPr>
        <w:ind w:firstLine="708"/>
        <w:jc w:val="both"/>
        <w:rPr>
          <w:sz w:val="28"/>
          <w:szCs w:val="28"/>
          <w:lang w:eastAsia="x-none"/>
        </w:rPr>
      </w:pPr>
    </w:p>
    <w:p w14:paraId="24B8BD35" w14:textId="77777777" w:rsidR="00CC699B" w:rsidRPr="00CC699B" w:rsidRDefault="00CC699B" w:rsidP="00CC699B">
      <w:pPr>
        <w:ind w:left="-851"/>
        <w:jc w:val="both"/>
        <w:rPr>
          <w:lang w:eastAsia="en-US"/>
        </w:rPr>
      </w:pPr>
    </w:p>
    <w:p w14:paraId="5E3F7118" w14:textId="77777777" w:rsidR="00CC699B" w:rsidRPr="00CC699B" w:rsidRDefault="00CC699B" w:rsidP="00CC699B">
      <w:pPr>
        <w:ind w:left="-851"/>
        <w:jc w:val="both"/>
        <w:rPr>
          <w:lang w:eastAsia="en-US"/>
        </w:rPr>
      </w:pPr>
    </w:p>
    <w:p w14:paraId="42E29390" w14:textId="77777777" w:rsidR="00CC699B" w:rsidRPr="00CC699B" w:rsidRDefault="00CC699B" w:rsidP="00CC699B">
      <w:pPr>
        <w:ind w:left="-851"/>
        <w:jc w:val="both"/>
        <w:rPr>
          <w:lang w:eastAsia="en-US"/>
        </w:rPr>
      </w:pPr>
    </w:p>
    <w:p w14:paraId="0943E018" w14:textId="77777777" w:rsidR="00CC699B" w:rsidRPr="00CC699B" w:rsidRDefault="00CC699B" w:rsidP="00CC699B">
      <w:pPr>
        <w:ind w:left="-851"/>
        <w:jc w:val="both"/>
        <w:rPr>
          <w:lang w:eastAsia="en-US"/>
        </w:rPr>
      </w:pPr>
    </w:p>
    <w:p w14:paraId="0BF8B7F6" w14:textId="77777777" w:rsidR="00CC699B" w:rsidRPr="00CC699B" w:rsidRDefault="00CC699B" w:rsidP="00CC699B">
      <w:pPr>
        <w:ind w:left="-851"/>
        <w:jc w:val="both"/>
        <w:rPr>
          <w:lang w:eastAsia="en-US"/>
        </w:rPr>
      </w:pPr>
    </w:p>
    <w:p w14:paraId="5FB61788" w14:textId="77777777" w:rsidR="00CC699B" w:rsidRPr="00CC699B" w:rsidRDefault="00CC699B" w:rsidP="00CC699B">
      <w:pPr>
        <w:ind w:left="-851"/>
        <w:jc w:val="both"/>
        <w:rPr>
          <w:lang w:eastAsia="en-US"/>
        </w:rPr>
      </w:pPr>
    </w:p>
    <w:p w14:paraId="67B19AF7" w14:textId="77777777" w:rsidR="00CC699B" w:rsidRPr="00CC699B" w:rsidRDefault="00CC699B" w:rsidP="00CC699B">
      <w:pPr>
        <w:ind w:left="-851"/>
        <w:jc w:val="both"/>
        <w:rPr>
          <w:lang w:eastAsia="en-US"/>
        </w:rPr>
      </w:pPr>
    </w:p>
    <w:p w14:paraId="2392D86A" w14:textId="77777777" w:rsidR="00CC699B" w:rsidRPr="00CC699B" w:rsidRDefault="00CC699B" w:rsidP="00CC699B">
      <w:pPr>
        <w:ind w:left="-851"/>
        <w:jc w:val="both"/>
        <w:rPr>
          <w:lang w:eastAsia="en-US"/>
        </w:rPr>
      </w:pPr>
    </w:p>
    <w:p w14:paraId="53851673" w14:textId="77777777" w:rsidR="00CC699B" w:rsidRPr="00CC699B" w:rsidRDefault="00CC699B" w:rsidP="00CC699B">
      <w:pPr>
        <w:ind w:left="-851"/>
        <w:jc w:val="both"/>
        <w:rPr>
          <w:lang w:eastAsia="en-US"/>
        </w:rPr>
      </w:pPr>
    </w:p>
    <w:p w14:paraId="33BB1F9B" w14:textId="0F336393" w:rsidR="00CC699B" w:rsidRPr="00CC699B" w:rsidRDefault="00CC699B" w:rsidP="00CC699B">
      <w:pPr>
        <w:ind w:left="142" w:hanging="142"/>
        <w:jc w:val="center"/>
        <w:rPr>
          <w:lang w:eastAsia="en-US"/>
        </w:rPr>
      </w:pPr>
      <w:r w:rsidRPr="00CC699B">
        <w:rPr>
          <w:noProof/>
          <w:lang w:eastAsia="en-US"/>
        </w:rPr>
        <w:lastRenderedPageBreak/>
        <w:drawing>
          <wp:inline distT="0" distB="0" distL="0" distR="0" wp14:anchorId="26132DE0" wp14:editId="0956BE57">
            <wp:extent cx="6696075" cy="8896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6075" cy="8896350"/>
                    </a:xfrm>
                    <a:prstGeom prst="rect">
                      <a:avLst/>
                    </a:prstGeom>
                    <a:noFill/>
                    <a:ln>
                      <a:noFill/>
                    </a:ln>
                  </pic:spPr>
                </pic:pic>
              </a:graphicData>
            </a:graphic>
          </wp:inline>
        </w:drawing>
      </w:r>
    </w:p>
    <w:p w14:paraId="2CB85161" w14:textId="77777777" w:rsidR="00CC699B" w:rsidRPr="00CC699B" w:rsidRDefault="00CC699B" w:rsidP="00CC699B">
      <w:pPr>
        <w:ind w:left="-851"/>
        <w:jc w:val="both"/>
        <w:rPr>
          <w:lang w:eastAsia="en-US"/>
        </w:rPr>
      </w:pPr>
    </w:p>
    <w:p w14:paraId="3616C870" w14:textId="77777777" w:rsidR="00CC699B" w:rsidRPr="00CC699B" w:rsidRDefault="00CC699B" w:rsidP="00CC699B">
      <w:pPr>
        <w:ind w:left="-851"/>
        <w:jc w:val="both"/>
        <w:rPr>
          <w:lang w:eastAsia="en-US"/>
        </w:rPr>
      </w:pPr>
    </w:p>
    <w:p w14:paraId="23142E21" w14:textId="77777777" w:rsidR="00CC699B" w:rsidRPr="00CC699B" w:rsidRDefault="00CC699B" w:rsidP="00CC699B">
      <w:pPr>
        <w:ind w:left="-851"/>
        <w:jc w:val="both"/>
        <w:rPr>
          <w:lang w:eastAsia="en-US"/>
        </w:rPr>
      </w:pPr>
    </w:p>
    <w:p w14:paraId="583A7FBA" w14:textId="3DC34170" w:rsidR="00CC699B" w:rsidRPr="00CC699B" w:rsidRDefault="00CC699B" w:rsidP="00CC699B">
      <w:pPr>
        <w:jc w:val="center"/>
        <w:rPr>
          <w:lang w:eastAsia="en-US"/>
        </w:rPr>
      </w:pPr>
      <w:r w:rsidRPr="00CC699B">
        <w:rPr>
          <w:noProof/>
          <w:lang w:eastAsia="en-US"/>
        </w:rPr>
        <w:drawing>
          <wp:inline distT="0" distB="0" distL="0" distR="0" wp14:anchorId="48D3B0A8" wp14:editId="5B7DC66E">
            <wp:extent cx="6638925" cy="806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8067675"/>
                    </a:xfrm>
                    <a:prstGeom prst="rect">
                      <a:avLst/>
                    </a:prstGeom>
                    <a:noFill/>
                    <a:ln>
                      <a:noFill/>
                    </a:ln>
                  </pic:spPr>
                </pic:pic>
              </a:graphicData>
            </a:graphic>
          </wp:inline>
        </w:drawing>
      </w:r>
    </w:p>
    <w:p w14:paraId="5742F74F" w14:textId="77777777" w:rsidR="00CC699B" w:rsidRPr="00CC699B" w:rsidRDefault="00CC699B" w:rsidP="00CC699B">
      <w:pPr>
        <w:rPr>
          <w:lang w:eastAsia="en-US"/>
        </w:rPr>
      </w:pPr>
    </w:p>
    <w:p w14:paraId="3F166B64" w14:textId="77777777" w:rsidR="00CC699B" w:rsidRPr="00CC699B" w:rsidRDefault="00CC699B" w:rsidP="00CC699B">
      <w:pPr>
        <w:rPr>
          <w:lang w:eastAsia="en-US"/>
        </w:rPr>
      </w:pPr>
    </w:p>
    <w:p w14:paraId="5A229F10" w14:textId="4EFF6151" w:rsidR="00CC699B" w:rsidRPr="00CC699B" w:rsidRDefault="00CC699B" w:rsidP="00CC699B">
      <w:pPr>
        <w:tabs>
          <w:tab w:val="left" w:pos="5805"/>
        </w:tabs>
        <w:rPr>
          <w:lang w:eastAsia="en-US"/>
        </w:rPr>
      </w:pPr>
      <w:r w:rsidRPr="00CC699B">
        <w:rPr>
          <w:noProof/>
          <w:lang w:eastAsia="en-US"/>
        </w:rPr>
        <w:drawing>
          <wp:inline distT="0" distB="0" distL="0" distR="0" wp14:anchorId="7C2D0567" wp14:editId="22D1FCAE">
            <wp:extent cx="6810375" cy="823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0375" cy="8239125"/>
                    </a:xfrm>
                    <a:prstGeom prst="rect">
                      <a:avLst/>
                    </a:prstGeom>
                    <a:noFill/>
                    <a:ln>
                      <a:noFill/>
                    </a:ln>
                  </pic:spPr>
                </pic:pic>
              </a:graphicData>
            </a:graphic>
          </wp:inline>
        </w:drawing>
      </w:r>
      <w:r w:rsidRPr="00CC699B">
        <w:rPr>
          <w:lang w:eastAsia="en-US"/>
        </w:rPr>
        <w:tab/>
      </w:r>
    </w:p>
    <w:p w14:paraId="7D3D0A71" w14:textId="3AC56CEA" w:rsidR="00CC699B" w:rsidRPr="00CC699B" w:rsidRDefault="00CC699B" w:rsidP="00CC699B">
      <w:pPr>
        <w:tabs>
          <w:tab w:val="left" w:pos="5805"/>
        </w:tabs>
        <w:rPr>
          <w:lang w:eastAsia="en-US"/>
        </w:rPr>
      </w:pPr>
      <w:r w:rsidRPr="00CC699B">
        <w:rPr>
          <w:noProof/>
          <w:lang w:eastAsia="en-US"/>
        </w:rPr>
        <w:lastRenderedPageBreak/>
        <w:drawing>
          <wp:inline distT="0" distB="0" distL="0" distR="0" wp14:anchorId="66354198" wp14:editId="398BEEB8">
            <wp:extent cx="6829425" cy="7410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9425" cy="7410450"/>
                    </a:xfrm>
                    <a:prstGeom prst="rect">
                      <a:avLst/>
                    </a:prstGeom>
                    <a:noFill/>
                    <a:ln>
                      <a:noFill/>
                    </a:ln>
                  </pic:spPr>
                </pic:pic>
              </a:graphicData>
            </a:graphic>
          </wp:inline>
        </w:drawing>
      </w:r>
    </w:p>
    <w:p w14:paraId="28274465" w14:textId="77777777" w:rsidR="00CC699B" w:rsidRDefault="00CC699B" w:rsidP="008F5E94">
      <w:pPr>
        <w:tabs>
          <w:tab w:val="left" w:pos="5580"/>
          <w:tab w:val="left" w:pos="9498"/>
        </w:tabs>
        <w:ind w:right="-569"/>
        <w:rPr>
          <w:color w:val="000000" w:themeColor="text1"/>
        </w:rPr>
        <w:sectPr w:rsidR="00CC699B" w:rsidSect="008F5E94">
          <w:pgSz w:w="12240" w:h="15840"/>
          <w:pgMar w:top="531" w:right="850" w:bottom="426" w:left="709" w:header="708" w:footer="708" w:gutter="0"/>
          <w:cols w:space="708"/>
          <w:docGrid w:linePitch="381"/>
        </w:sectPr>
      </w:pPr>
    </w:p>
    <w:p w14:paraId="0577AAD7" w14:textId="7F944A67" w:rsidR="00CC699B" w:rsidRPr="00081AD4" w:rsidRDefault="00CC699B" w:rsidP="00CC699B">
      <w:pPr>
        <w:tabs>
          <w:tab w:val="left" w:pos="5580"/>
          <w:tab w:val="left" w:pos="9498"/>
        </w:tabs>
        <w:ind w:left="-961" w:right="-569" w:firstLine="8049"/>
        <w:rPr>
          <w:color w:val="000000" w:themeColor="text1"/>
        </w:rPr>
      </w:pPr>
      <w:r w:rsidRPr="00081AD4">
        <w:rPr>
          <w:color w:val="000000" w:themeColor="text1"/>
        </w:rPr>
        <w:lastRenderedPageBreak/>
        <w:t xml:space="preserve">Приложение № </w:t>
      </w:r>
      <w:r>
        <w:rPr>
          <w:color w:val="000000" w:themeColor="text1"/>
        </w:rPr>
        <w:t xml:space="preserve">2 </w:t>
      </w:r>
      <w:r w:rsidRPr="00081AD4">
        <w:rPr>
          <w:color w:val="000000" w:themeColor="text1"/>
        </w:rPr>
        <w:t xml:space="preserve">к протоколу № </w:t>
      </w:r>
      <w:r>
        <w:rPr>
          <w:color w:val="000000" w:themeColor="text1"/>
        </w:rPr>
        <w:t>8</w:t>
      </w:r>
    </w:p>
    <w:p w14:paraId="5AE1ACE8" w14:textId="77777777" w:rsidR="00CC699B" w:rsidRPr="00081AD4" w:rsidRDefault="00CC699B" w:rsidP="00CC699B">
      <w:pPr>
        <w:tabs>
          <w:tab w:val="left" w:pos="5580"/>
          <w:tab w:val="left" w:pos="9498"/>
        </w:tabs>
        <w:ind w:left="-961" w:right="-569" w:firstLine="8049"/>
        <w:rPr>
          <w:color w:val="000000" w:themeColor="text1"/>
        </w:rPr>
      </w:pPr>
      <w:r w:rsidRPr="00081AD4">
        <w:rPr>
          <w:color w:val="000000" w:themeColor="text1"/>
        </w:rPr>
        <w:t>заседания Правления Региональной</w:t>
      </w:r>
    </w:p>
    <w:p w14:paraId="1EB31FF8" w14:textId="77777777" w:rsidR="00CC699B" w:rsidRPr="00081AD4" w:rsidRDefault="00CC699B" w:rsidP="00CC699B">
      <w:pPr>
        <w:tabs>
          <w:tab w:val="left" w:pos="5580"/>
          <w:tab w:val="left" w:pos="9498"/>
        </w:tabs>
        <w:ind w:left="-961" w:right="-569" w:firstLine="8049"/>
        <w:rPr>
          <w:color w:val="000000" w:themeColor="text1"/>
        </w:rPr>
      </w:pPr>
      <w:r w:rsidRPr="00081AD4">
        <w:rPr>
          <w:color w:val="000000" w:themeColor="text1"/>
        </w:rPr>
        <w:t>энергетической комиссии</w:t>
      </w:r>
    </w:p>
    <w:p w14:paraId="58DE1ED8" w14:textId="300EA79F" w:rsidR="00CC699B" w:rsidRDefault="00CC699B" w:rsidP="00CC699B">
      <w:pPr>
        <w:tabs>
          <w:tab w:val="left" w:pos="5580"/>
          <w:tab w:val="left" w:pos="9498"/>
        </w:tabs>
        <w:ind w:left="-961" w:right="-569" w:firstLine="8049"/>
        <w:rPr>
          <w:color w:val="000000" w:themeColor="text1"/>
        </w:rPr>
      </w:pPr>
      <w:r w:rsidRPr="00081AD4">
        <w:rPr>
          <w:color w:val="000000" w:themeColor="text1"/>
        </w:rPr>
        <w:t xml:space="preserve">Кузбасса от </w:t>
      </w:r>
      <w:r>
        <w:rPr>
          <w:color w:val="000000" w:themeColor="text1"/>
        </w:rPr>
        <w:t>09.02.2021</w:t>
      </w:r>
    </w:p>
    <w:p w14:paraId="3D415587" w14:textId="77777777" w:rsidR="00CC699B" w:rsidRDefault="00CC699B" w:rsidP="00CC699B">
      <w:pPr>
        <w:tabs>
          <w:tab w:val="left" w:pos="5580"/>
          <w:tab w:val="left" w:pos="9498"/>
        </w:tabs>
        <w:ind w:left="-961" w:right="-569" w:firstLine="8049"/>
        <w:rPr>
          <w:color w:val="000000" w:themeColor="text1"/>
        </w:rPr>
      </w:pPr>
    </w:p>
    <w:p w14:paraId="2475C13E" w14:textId="77777777" w:rsidR="00CC699B" w:rsidRPr="00CC699B" w:rsidRDefault="00CC699B" w:rsidP="00CC699B">
      <w:pPr>
        <w:keepNext/>
        <w:ind w:left="567"/>
        <w:jc w:val="center"/>
        <w:outlineLvl w:val="1"/>
        <w:rPr>
          <w:b/>
          <w:bCs/>
          <w:sz w:val="28"/>
          <w:szCs w:val="28"/>
        </w:rPr>
      </w:pPr>
      <w:r w:rsidRPr="00CC699B">
        <w:rPr>
          <w:b/>
          <w:bCs/>
          <w:sz w:val="28"/>
          <w:szCs w:val="28"/>
        </w:rPr>
        <w:t xml:space="preserve">Цены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CC699B">
        <w:rPr>
          <w:b/>
          <w:sz w:val="28"/>
          <w:szCs w:val="28"/>
        </w:rPr>
        <w:t xml:space="preserve">на </w:t>
      </w:r>
      <w:proofErr w:type="gramStart"/>
      <w:r w:rsidRPr="00CC699B">
        <w:rPr>
          <w:b/>
          <w:sz w:val="28"/>
          <w:szCs w:val="28"/>
        </w:rPr>
        <w:t>территории  Крапивинского</w:t>
      </w:r>
      <w:proofErr w:type="gramEnd"/>
      <w:r w:rsidRPr="00CC699B">
        <w:rPr>
          <w:b/>
          <w:sz w:val="28"/>
          <w:szCs w:val="28"/>
        </w:rPr>
        <w:t xml:space="preserve"> муниципального округа Кемеровской области - Кузбасса</w:t>
      </w:r>
    </w:p>
    <w:p w14:paraId="548324E4" w14:textId="77777777" w:rsidR="00CC699B" w:rsidRPr="00CC699B" w:rsidRDefault="00CC699B" w:rsidP="00CC699B">
      <w:pPr>
        <w:keepNext/>
        <w:jc w:val="center"/>
        <w:outlineLvl w:val="1"/>
        <w:rPr>
          <w:sz w:val="28"/>
          <w:szCs w:val="28"/>
        </w:rPr>
      </w:pPr>
    </w:p>
    <w:p w14:paraId="462B0F9A" w14:textId="77777777" w:rsidR="00CC699B" w:rsidRPr="00CC699B" w:rsidRDefault="00CC699B" w:rsidP="00CC699B">
      <w:pPr>
        <w:keepNext/>
        <w:jc w:val="center"/>
        <w:outlineLvl w:val="1"/>
        <w:rPr>
          <w:sz w:val="28"/>
          <w:szCs w:val="28"/>
        </w:rPr>
      </w:pPr>
    </w:p>
    <w:p w14:paraId="7D025970" w14:textId="77777777" w:rsidR="00CC699B" w:rsidRPr="00CC699B" w:rsidRDefault="00CC699B" w:rsidP="00CC699B">
      <w:pPr>
        <w:keepNext/>
        <w:jc w:val="center"/>
        <w:outlineLvl w:val="1"/>
        <w:rPr>
          <w:sz w:val="28"/>
          <w:szCs w:val="28"/>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1532"/>
        <w:gridCol w:w="2968"/>
      </w:tblGrid>
      <w:tr w:rsidR="00CC699B" w:rsidRPr="00CC699B" w14:paraId="307FF282" w14:textId="77777777" w:rsidTr="00CC699B">
        <w:trPr>
          <w:trHeight w:val="1389"/>
          <w:jc w:val="center"/>
        </w:trPr>
        <w:tc>
          <w:tcPr>
            <w:tcW w:w="2802" w:type="dxa"/>
            <w:shd w:val="clear" w:color="auto" w:fill="auto"/>
            <w:vAlign w:val="center"/>
          </w:tcPr>
          <w:p w14:paraId="5E2E1D5D" w14:textId="77777777" w:rsidR="00CC699B" w:rsidRPr="00CC699B" w:rsidRDefault="00CC699B" w:rsidP="00CC699B">
            <w:pPr>
              <w:jc w:val="center"/>
              <w:rPr>
                <w:sz w:val="28"/>
                <w:szCs w:val="28"/>
              </w:rPr>
            </w:pPr>
            <w:r w:rsidRPr="00CC699B">
              <w:rPr>
                <w:sz w:val="28"/>
                <w:szCs w:val="28"/>
              </w:rPr>
              <w:t>Наименование организации</w:t>
            </w:r>
          </w:p>
        </w:tc>
        <w:tc>
          <w:tcPr>
            <w:tcW w:w="2551" w:type="dxa"/>
            <w:shd w:val="clear" w:color="auto" w:fill="auto"/>
            <w:vAlign w:val="center"/>
            <w:hideMark/>
          </w:tcPr>
          <w:p w14:paraId="2A296668" w14:textId="77777777" w:rsidR="00CC699B" w:rsidRPr="00CC699B" w:rsidRDefault="00CC699B" w:rsidP="00CC699B">
            <w:pPr>
              <w:jc w:val="center"/>
              <w:rPr>
                <w:sz w:val="28"/>
                <w:szCs w:val="28"/>
                <w:lang w:val="en-US"/>
              </w:rPr>
            </w:pPr>
            <w:r w:rsidRPr="00CC699B">
              <w:rPr>
                <w:sz w:val="28"/>
                <w:szCs w:val="28"/>
              </w:rPr>
              <w:t>Марка топлива (уголь)</w:t>
            </w:r>
          </w:p>
        </w:tc>
        <w:tc>
          <w:tcPr>
            <w:tcW w:w="1532" w:type="dxa"/>
            <w:shd w:val="clear" w:color="auto" w:fill="auto"/>
            <w:vAlign w:val="center"/>
          </w:tcPr>
          <w:p w14:paraId="114A73A8" w14:textId="77777777" w:rsidR="00CC699B" w:rsidRPr="00CC699B" w:rsidRDefault="00CC699B" w:rsidP="00CC699B">
            <w:pPr>
              <w:jc w:val="center"/>
              <w:rPr>
                <w:sz w:val="28"/>
                <w:szCs w:val="28"/>
              </w:rPr>
            </w:pPr>
            <w:r w:rsidRPr="00CC699B">
              <w:rPr>
                <w:sz w:val="28"/>
                <w:szCs w:val="28"/>
              </w:rPr>
              <w:t xml:space="preserve">Теплота сгорания низшая, </w:t>
            </w:r>
          </w:p>
          <w:p w14:paraId="7043BFA2" w14:textId="77777777" w:rsidR="00CC699B" w:rsidRPr="00CC699B" w:rsidRDefault="00CC699B" w:rsidP="00CC699B">
            <w:pPr>
              <w:jc w:val="center"/>
              <w:rPr>
                <w:sz w:val="28"/>
                <w:szCs w:val="28"/>
              </w:rPr>
            </w:pPr>
            <w:r w:rsidRPr="00CC699B">
              <w:rPr>
                <w:sz w:val="28"/>
                <w:szCs w:val="28"/>
              </w:rPr>
              <w:t>ккал/кг</w:t>
            </w:r>
          </w:p>
        </w:tc>
        <w:tc>
          <w:tcPr>
            <w:tcW w:w="2968" w:type="dxa"/>
            <w:shd w:val="clear" w:color="auto" w:fill="auto"/>
            <w:vAlign w:val="center"/>
            <w:hideMark/>
          </w:tcPr>
          <w:p w14:paraId="721B8E41" w14:textId="77777777" w:rsidR="00CC699B" w:rsidRPr="00CC699B" w:rsidRDefault="00CC699B" w:rsidP="00CC699B">
            <w:pPr>
              <w:jc w:val="center"/>
              <w:rPr>
                <w:sz w:val="28"/>
                <w:szCs w:val="28"/>
              </w:rPr>
            </w:pPr>
            <w:r w:rsidRPr="00CC699B">
              <w:rPr>
                <w:sz w:val="28"/>
                <w:szCs w:val="28"/>
              </w:rPr>
              <w:t xml:space="preserve">Цена на условиях франко-склад организации без учета доставки до </w:t>
            </w:r>
            <w:proofErr w:type="gramStart"/>
            <w:r w:rsidRPr="00CC699B">
              <w:rPr>
                <w:sz w:val="28"/>
                <w:szCs w:val="28"/>
              </w:rPr>
              <w:t>потребителя,  руб.</w:t>
            </w:r>
            <w:proofErr w:type="gramEnd"/>
            <w:r w:rsidRPr="00CC699B">
              <w:rPr>
                <w:sz w:val="28"/>
                <w:szCs w:val="28"/>
              </w:rPr>
              <w:t xml:space="preserve">/тонну </w:t>
            </w:r>
          </w:p>
          <w:p w14:paraId="262D3CBD" w14:textId="77777777" w:rsidR="00CC699B" w:rsidRPr="00CC699B" w:rsidRDefault="00CC699B" w:rsidP="00CC699B">
            <w:pPr>
              <w:jc w:val="center"/>
              <w:rPr>
                <w:sz w:val="28"/>
                <w:szCs w:val="28"/>
              </w:rPr>
            </w:pPr>
            <w:r w:rsidRPr="00CC699B">
              <w:rPr>
                <w:sz w:val="28"/>
                <w:szCs w:val="28"/>
              </w:rPr>
              <w:t xml:space="preserve">с НДС </w:t>
            </w:r>
          </w:p>
        </w:tc>
      </w:tr>
      <w:tr w:rsidR="00CC699B" w:rsidRPr="00CC699B" w14:paraId="378F658D" w14:textId="77777777" w:rsidTr="00CC699B">
        <w:trPr>
          <w:trHeight w:val="375"/>
          <w:jc w:val="center"/>
        </w:trPr>
        <w:tc>
          <w:tcPr>
            <w:tcW w:w="2802" w:type="dxa"/>
            <w:shd w:val="clear" w:color="auto" w:fill="auto"/>
            <w:vAlign w:val="center"/>
          </w:tcPr>
          <w:p w14:paraId="37872285" w14:textId="77777777" w:rsidR="00CC699B" w:rsidRPr="00CC699B" w:rsidRDefault="00CC699B" w:rsidP="00CC699B">
            <w:pPr>
              <w:jc w:val="center"/>
              <w:rPr>
                <w:sz w:val="28"/>
                <w:szCs w:val="28"/>
              </w:rPr>
            </w:pPr>
            <w:r w:rsidRPr="00CC699B">
              <w:rPr>
                <w:sz w:val="28"/>
                <w:szCs w:val="28"/>
              </w:rPr>
              <w:t>ООО «Тепло-энергетические предприятия»</w:t>
            </w:r>
          </w:p>
          <w:p w14:paraId="5644121F" w14:textId="77777777" w:rsidR="00CC699B" w:rsidRPr="00CC699B" w:rsidRDefault="00CC699B" w:rsidP="00CC699B">
            <w:pPr>
              <w:jc w:val="center"/>
              <w:rPr>
                <w:sz w:val="28"/>
                <w:szCs w:val="28"/>
              </w:rPr>
            </w:pPr>
            <w:r w:rsidRPr="00CC699B">
              <w:rPr>
                <w:sz w:val="28"/>
                <w:szCs w:val="28"/>
              </w:rPr>
              <w:t>(ИНН 4212427497)</w:t>
            </w:r>
          </w:p>
        </w:tc>
        <w:tc>
          <w:tcPr>
            <w:tcW w:w="2551" w:type="dxa"/>
            <w:shd w:val="clear" w:color="auto" w:fill="auto"/>
            <w:vAlign w:val="center"/>
            <w:hideMark/>
          </w:tcPr>
          <w:p w14:paraId="0C7805E2" w14:textId="77777777" w:rsidR="00CC699B" w:rsidRPr="00CC699B" w:rsidRDefault="00CC699B" w:rsidP="00CC699B">
            <w:pPr>
              <w:jc w:val="center"/>
              <w:rPr>
                <w:sz w:val="28"/>
                <w:szCs w:val="28"/>
              </w:rPr>
            </w:pPr>
            <w:r w:rsidRPr="00CC699B">
              <w:rPr>
                <w:sz w:val="28"/>
                <w:szCs w:val="28"/>
              </w:rPr>
              <w:t>ДР (0-300)</w:t>
            </w:r>
          </w:p>
        </w:tc>
        <w:tc>
          <w:tcPr>
            <w:tcW w:w="1532" w:type="dxa"/>
            <w:shd w:val="clear" w:color="auto" w:fill="auto"/>
            <w:vAlign w:val="center"/>
          </w:tcPr>
          <w:p w14:paraId="738661AD" w14:textId="77777777" w:rsidR="00CC699B" w:rsidRPr="00CC699B" w:rsidRDefault="00CC699B" w:rsidP="00CC699B">
            <w:pPr>
              <w:jc w:val="center"/>
              <w:rPr>
                <w:sz w:val="28"/>
                <w:szCs w:val="28"/>
              </w:rPr>
            </w:pPr>
            <w:r w:rsidRPr="00CC699B">
              <w:rPr>
                <w:sz w:val="28"/>
                <w:szCs w:val="28"/>
              </w:rPr>
              <w:t>5660</w:t>
            </w:r>
          </w:p>
        </w:tc>
        <w:tc>
          <w:tcPr>
            <w:tcW w:w="2968" w:type="dxa"/>
            <w:shd w:val="clear" w:color="auto" w:fill="auto"/>
            <w:vAlign w:val="center"/>
            <w:hideMark/>
          </w:tcPr>
          <w:p w14:paraId="055E1AFE" w14:textId="77777777" w:rsidR="00CC699B" w:rsidRPr="00CC699B" w:rsidRDefault="00CC699B" w:rsidP="00CC699B">
            <w:pPr>
              <w:jc w:val="both"/>
              <w:rPr>
                <w:sz w:val="28"/>
                <w:szCs w:val="28"/>
              </w:rPr>
            </w:pPr>
          </w:p>
          <w:p w14:paraId="063E408B" w14:textId="77777777" w:rsidR="00CC699B" w:rsidRPr="00CC699B" w:rsidRDefault="00CC699B" w:rsidP="00CC699B">
            <w:pPr>
              <w:jc w:val="center"/>
              <w:rPr>
                <w:sz w:val="28"/>
                <w:szCs w:val="28"/>
              </w:rPr>
            </w:pPr>
            <w:r w:rsidRPr="00CC699B">
              <w:rPr>
                <w:sz w:val="28"/>
                <w:szCs w:val="28"/>
              </w:rPr>
              <w:t>2270,20</w:t>
            </w:r>
          </w:p>
          <w:p w14:paraId="1D3EC5CD" w14:textId="77777777" w:rsidR="00CC699B" w:rsidRPr="00CC699B" w:rsidRDefault="00CC699B" w:rsidP="00CC699B">
            <w:pPr>
              <w:rPr>
                <w:sz w:val="28"/>
                <w:szCs w:val="28"/>
              </w:rPr>
            </w:pPr>
          </w:p>
          <w:p w14:paraId="0C3710E2" w14:textId="77777777" w:rsidR="00CC699B" w:rsidRPr="00CC699B" w:rsidRDefault="00CC699B" w:rsidP="00CC699B">
            <w:pPr>
              <w:jc w:val="center"/>
              <w:rPr>
                <w:sz w:val="28"/>
                <w:szCs w:val="28"/>
              </w:rPr>
            </w:pPr>
          </w:p>
        </w:tc>
      </w:tr>
    </w:tbl>
    <w:p w14:paraId="13379596" w14:textId="77777777" w:rsidR="00CC699B" w:rsidRPr="00CC699B" w:rsidRDefault="00CC699B" w:rsidP="00CC699B">
      <w:pPr>
        <w:keepNext/>
        <w:jc w:val="center"/>
        <w:outlineLvl w:val="1"/>
        <w:rPr>
          <w:sz w:val="28"/>
          <w:szCs w:val="28"/>
        </w:rPr>
      </w:pPr>
    </w:p>
    <w:p w14:paraId="56725A48" w14:textId="77777777" w:rsidR="00CC699B" w:rsidRPr="00CC699B" w:rsidRDefault="00CC699B" w:rsidP="00CC699B">
      <w:pPr>
        <w:keepNext/>
        <w:jc w:val="center"/>
        <w:outlineLvl w:val="1"/>
        <w:rPr>
          <w:sz w:val="28"/>
          <w:szCs w:val="28"/>
        </w:rPr>
      </w:pPr>
    </w:p>
    <w:p w14:paraId="7BFE5E3C" w14:textId="77777777" w:rsidR="00CC699B" w:rsidRPr="00CC699B" w:rsidRDefault="00CC699B" w:rsidP="00CC699B">
      <w:pPr>
        <w:keepNext/>
        <w:jc w:val="center"/>
        <w:outlineLvl w:val="1"/>
        <w:rPr>
          <w:sz w:val="28"/>
          <w:szCs w:val="28"/>
        </w:rPr>
      </w:pPr>
    </w:p>
    <w:p w14:paraId="68721B15" w14:textId="77777777" w:rsidR="00CC699B" w:rsidRPr="00CC699B" w:rsidRDefault="00CC699B" w:rsidP="00CC699B">
      <w:pPr>
        <w:tabs>
          <w:tab w:val="left" w:pos="0"/>
        </w:tabs>
        <w:ind w:left="3544"/>
        <w:jc w:val="center"/>
        <w:rPr>
          <w:sz w:val="28"/>
          <w:szCs w:val="28"/>
        </w:rPr>
      </w:pPr>
    </w:p>
    <w:p w14:paraId="153581F9" w14:textId="117A9EB5" w:rsidR="006E2027" w:rsidRDefault="006E2027" w:rsidP="00CC699B">
      <w:pPr>
        <w:tabs>
          <w:tab w:val="left" w:pos="5580"/>
          <w:tab w:val="left" w:pos="9498"/>
        </w:tabs>
        <w:ind w:right="-569" w:firstLine="567"/>
        <w:rPr>
          <w:color w:val="000000" w:themeColor="text1"/>
        </w:rPr>
      </w:pPr>
    </w:p>
    <w:sectPr w:rsidR="006E2027" w:rsidSect="008F5E94">
      <w:pgSz w:w="12240" w:h="15840"/>
      <w:pgMar w:top="531" w:right="850" w:bottom="426" w:left="709"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A35A50" w:rsidRDefault="00A35A50" w:rsidP="00EC619F">
      <w:r>
        <w:separator/>
      </w:r>
    </w:p>
  </w:endnote>
  <w:endnote w:type="continuationSeparator" w:id="0">
    <w:p w14:paraId="2BABE560" w14:textId="77777777" w:rsidR="00A35A50" w:rsidRDefault="00A35A5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Content>
      <w:p w14:paraId="548A070E" w14:textId="28373D38" w:rsidR="00A35A50" w:rsidRDefault="00A35A50">
        <w:pPr>
          <w:pStyle w:val="a8"/>
          <w:jc w:val="right"/>
        </w:pPr>
        <w:r>
          <w:fldChar w:fldCharType="begin"/>
        </w:r>
        <w:r>
          <w:instrText>PAGE   \* MERGEFORMAT</w:instrText>
        </w:r>
        <w:r>
          <w:fldChar w:fldCharType="separate"/>
        </w:r>
        <w:r>
          <w:t>2</w:t>
        </w:r>
        <w:r>
          <w:fldChar w:fldCharType="end"/>
        </w:r>
      </w:p>
    </w:sdtContent>
  </w:sdt>
  <w:p w14:paraId="6E07428C" w14:textId="77777777" w:rsidR="00A35A50" w:rsidRDefault="00A35A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A35A50" w:rsidRDefault="00A35A50" w:rsidP="00EC619F">
      <w:r>
        <w:separator/>
      </w:r>
    </w:p>
  </w:footnote>
  <w:footnote w:type="continuationSeparator" w:id="0">
    <w:p w14:paraId="0E19AED6" w14:textId="77777777" w:rsidR="00A35A50" w:rsidRDefault="00A35A50"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4C82972"/>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 w15:restartNumberingAfterBreak="0">
    <w:nsid w:val="0C6D739E"/>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F6BCD"/>
    <w:multiLevelType w:val="hybridMultilevel"/>
    <w:tmpl w:val="FACAC954"/>
    <w:lvl w:ilvl="0" w:tplc="1A601E0E">
      <w:start w:val="1"/>
      <w:numFmt w:val="decimal"/>
      <w:lvlText w:val="Таблица %1."/>
      <w:lvlJc w:val="left"/>
      <w:pPr>
        <w:ind w:left="720" w:hanging="360"/>
      </w:pPr>
      <w:rPr>
        <w:rFonts w:hint="default"/>
        <w:b w:val="0"/>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9" w15:restartNumberingAfterBreak="0">
    <w:nsid w:val="1F6B71F1"/>
    <w:multiLevelType w:val="hybridMultilevel"/>
    <w:tmpl w:val="E99A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624322"/>
    <w:multiLevelType w:val="multilevel"/>
    <w:tmpl w:val="A7B4470A"/>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4" w15:restartNumberingAfterBreak="0">
    <w:nsid w:val="2D9C7A95"/>
    <w:multiLevelType w:val="hybridMultilevel"/>
    <w:tmpl w:val="D56ADC56"/>
    <w:lvl w:ilvl="0" w:tplc="04190001">
      <w:start w:val="1"/>
      <w:numFmt w:val="bullet"/>
      <w:lvlText w:val=""/>
      <w:lvlJc w:val="left"/>
      <w:pPr>
        <w:tabs>
          <w:tab w:val="num" w:pos="993"/>
        </w:tabs>
        <w:ind w:left="228" w:firstLine="765"/>
      </w:pPr>
      <w:rPr>
        <w:rFonts w:ascii="Symbol" w:hAnsi="Symbol"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15" w15:restartNumberingAfterBreak="0">
    <w:nsid w:val="2F760B18"/>
    <w:multiLevelType w:val="hybridMultilevel"/>
    <w:tmpl w:val="1CC4F97C"/>
    <w:lvl w:ilvl="0" w:tplc="BF2C6A78">
      <w:start w:val="1"/>
      <w:numFmt w:val="decimal"/>
      <w:lvlText w:val="Таблица %1."/>
      <w:lvlJc w:val="left"/>
      <w:pPr>
        <w:ind w:left="720" w:hanging="360"/>
      </w:pPr>
      <w:rPr>
        <w:rFonts w:hint="default"/>
        <w:b w:val="0"/>
        <w:bC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8" w15:restartNumberingAfterBreak="0">
    <w:nsid w:val="3A754B97"/>
    <w:multiLevelType w:val="hybridMultilevel"/>
    <w:tmpl w:val="531A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3C7836"/>
    <w:multiLevelType w:val="hybridMultilevel"/>
    <w:tmpl w:val="4E1A8A06"/>
    <w:lvl w:ilvl="0" w:tplc="B52AC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8B0DFC"/>
    <w:multiLevelType w:val="hybridMultilevel"/>
    <w:tmpl w:val="AABEC7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446E4"/>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483730C5"/>
    <w:multiLevelType w:val="hybridMultilevel"/>
    <w:tmpl w:val="951CCD64"/>
    <w:lvl w:ilvl="0" w:tplc="F22AC68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49B74726"/>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7"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5BB3214C"/>
    <w:multiLevelType w:val="hybridMultilevel"/>
    <w:tmpl w:val="531A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967754"/>
    <w:multiLevelType w:val="multilevel"/>
    <w:tmpl w:val="43F6B55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69A527D8"/>
    <w:multiLevelType w:val="hybridMultilevel"/>
    <w:tmpl w:val="5674306C"/>
    <w:lvl w:ilvl="0" w:tplc="495005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E4B0686"/>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6A2034"/>
    <w:multiLevelType w:val="hybridMultilevel"/>
    <w:tmpl w:val="25C2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1803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7F0C5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6" w15:restartNumberingAfterBreak="0">
    <w:nsid w:val="74DF5AB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6777D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abstractNumId w:val="1"/>
  </w:num>
  <w:num w:numId="2">
    <w:abstractNumId w:val="0"/>
  </w:num>
  <w:num w:numId="3">
    <w:abstractNumId w:val="7"/>
  </w:num>
  <w:num w:numId="4">
    <w:abstractNumId w:val="26"/>
  </w:num>
  <w:num w:numId="5">
    <w:abstractNumId w:val="39"/>
  </w:num>
  <w:num w:numId="6">
    <w:abstractNumId w:val="24"/>
  </w:num>
  <w:num w:numId="7">
    <w:abstractNumId w:val="22"/>
  </w:num>
  <w:num w:numId="8">
    <w:abstractNumId w:val="38"/>
  </w:num>
  <w:num w:numId="9">
    <w:abstractNumId w:val="13"/>
  </w:num>
  <w:num w:numId="10">
    <w:abstractNumId w:val="16"/>
  </w:num>
  <w:num w:numId="11">
    <w:abstractNumId w:val="14"/>
  </w:num>
  <w:num w:numId="12">
    <w:abstractNumId w:val="27"/>
  </w:num>
  <w:num w:numId="13">
    <w:abstractNumId w:val="31"/>
  </w:num>
  <w:num w:numId="14">
    <w:abstractNumId w:val="19"/>
  </w:num>
  <w:num w:numId="15">
    <w:abstractNumId w:val="10"/>
  </w:num>
  <w:num w:numId="16">
    <w:abstractNumId w:val="17"/>
  </w:num>
  <w:num w:numId="17">
    <w:abstractNumId w:val="8"/>
  </w:num>
  <w:num w:numId="18">
    <w:abstractNumId w:val="36"/>
  </w:num>
  <w:num w:numId="19">
    <w:abstractNumId w:val="9"/>
  </w:num>
  <w:num w:numId="20">
    <w:abstractNumId w:val="25"/>
  </w:num>
  <w:num w:numId="21">
    <w:abstractNumId w:val="3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3"/>
  </w:num>
  <w:num w:numId="25">
    <w:abstractNumId w:val="4"/>
  </w:num>
  <w:num w:numId="26">
    <w:abstractNumId w:val="32"/>
  </w:num>
  <w:num w:numId="27">
    <w:abstractNumId w:val="20"/>
  </w:num>
  <w:num w:numId="28">
    <w:abstractNumId w:val="11"/>
  </w:num>
  <w:num w:numId="29">
    <w:abstractNumId w:val="34"/>
  </w:num>
  <w:num w:numId="30">
    <w:abstractNumId w:val="6"/>
  </w:num>
  <w:num w:numId="31">
    <w:abstractNumId w:val="15"/>
  </w:num>
  <w:num w:numId="32">
    <w:abstractNumId w:val="21"/>
  </w:num>
  <w:num w:numId="33">
    <w:abstractNumId w:val="29"/>
  </w:num>
  <w:num w:numId="34">
    <w:abstractNumId w:val="35"/>
  </w:num>
  <w:num w:numId="35">
    <w:abstractNumId w:val="3"/>
  </w:num>
  <w:num w:numId="36">
    <w:abstractNumId w:val="2"/>
  </w:num>
  <w:num w:numId="37">
    <w:abstractNumId w:val="28"/>
  </w:num>
  <w:num w:numId="38">
    <w:abstractNumId w:val="18"/>
  </w:num>
  <w:num w:numId="39">
    <w:abstractNumId w:val="23"/>
  </w:num>
  <w:num w:numId="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11041"/>
    <w:rsid w:val="00017FE5"/>
    <w:rsid w:val="0003519E"/>
    <w:rsid w:val="00035AB3"/>
    <w:rsid w:val="000368AC"/>
    <w:rsid w:val="00044110"/>
    <w:rsid w:val="00047C31"/>
    <w:rsid w:val="00047D10"/>
    <w:rsid w:val="00051DC9"/>
    <w:rsid w:val="000520EA"/>
    <w:rsid w:val="00060A48"/>
    <w:rsid w:val="00061F52"/>
    <w:rsid w:val="00076097"/>
    <w:rsid w:val="00082B84"/>
    <w:rsid w:val="000B0B41"/>
    <w:rsid w:val="000C1EB9"/>
    <w:rsid w:val="000C3749"/>
    <w:rsid w:val="000C7358"/>
    <w:rsid w:val="000D58AC"/>
    <w:rsid w:val="000D7654"/>
    <w:rsid w:val="000F4190"/>
    <w:rsid w:val="0010176F"/>
    <w:rsid w:val="001032ED"/>
    <w:rsid w:val="00107138"/>
    <w:rsid w:val="001072FC"/>
    <w:rsid w:val="0012691E"/>
    <w:rsid w:val="0013079E"/>
    <w:rsid w:val="001519E8"/>
    <w:rsid w:val="00161EB1"/>
    <w:rsid w:val="00175F94"/>
    <w:rsid w:val="0018048A"/>
    <w:rsid w:val="0018075F"/>
    <w:rsid w:val="001B144B"/>
    <w:rsid w:val="001C1AF3"/>
    <w:rsid w:val="001D0122"/>
    <w:rsid w:val="001D33E7"/>
    <w:rsid w:val="001D39FE"/>
    <w:rsid w:val="001E2948"/>
    <w:rsid w:val="001E3F55"/>
    <w:rsid w:val="001F7AE4"/>
    <w:rsid w:val="00210134"/>
    <w:rsid w:val="00214773"/>
    <w:rsid w:val="00217BD1"/>
    <w:rsid w:val="002208BC"/>
    <w:rsid w:val="002311D7"/>
    <w:rsid w:val="0023495B"/>
    <w:rsid w:val="002372B6"/>
    <w:rsid w:val="0025717B"/>
    <w:rsid w:val="002740FC"/>
    <w:rsid w:val="00282A5D"/>
    <w:rsid w:val="00283A63"/>
    <w:rsid w:val="002857F7"/>
    <w:rsid w:val="002A676B"/>
    <w:rsid w:val="002E1842"/>
    <w:rsid w:val="002E7BAA"/>
    <w:rsid w:val="002E7BB4"/>
    <w:rsid w:val="002F34FD"/>
    <w:rsid w:val="002F3E98"/>
    <w:rsid w:val="002F6EA4"/>
    <w:rsid w:val="002F7360"/>
    <w:rsid w:val="002F7D90"/>
    <w:rsid w:val="00301931"/>
    <w:rsid w:val="0031679E"/>
    <w:rsid w:val="00316EA9"/>
    <w:rsid w:val="00324BE8"/>
    <w:rsid w:val="0034059D"/>
    <w:rsid w:val="00361D91"/>
    <w:rsid w:val="00361F4F"/>
    <w:rsid w:val="003701BC"/>
    <w:rsid w:val="00371337"/>
    <w:rsid w:val="0037183A"/>
    <w:rsid w:val="00376C6F"/>
    <w:rsid w:val="00377191"/>
    <w:rsid w:val="00383E4F"/>
    <w:rsid w:val="003C4231"/>
    <w:rsid w:val="003D3E3F"/>
    <w:rsid w:val="003F0354"/>
    <w:rsid w:val="003F49D5"/>
    <w:rsid w:val="003F6AFA"/>
    <w:rsid w:val="004102A5"/>
    <w:rsid w:val="00424DED"/>
    <w:rsid w:val="00425F1B"/>
    <w:rsid w:val="0043196B"/>
    <w:rsid w:val="00440FCE"/>
    <w:rsid w:val="0044217A"/>
    <w:rsid w:val="00450BF6"/>
    <w:rsid w:val="00462BD3"/>
    <w:rsid w:val="00463E05"/>
    <w:rsid w:val="00490938"/>
    <w:rsid w:val="00490E3F"/>
    <w:rsid w:val="004953DD"/>
    <w:rsid w:val="004977E0"/>
    <w:rsid w:val="004A1268"/>
    <w:rsid w:val="004A6D12"/>
    <w:rsid w:val="004C7AC7"/>
    <w:rsid w:val="004C7FF7"/>
    <w:rsid w:val="004D150A"/>
    <w:rsid w:val="004D455E"/>
    <w:rsid w:val="004D59C1"/>
    <w:rsid w:val="004F02B8"/>
    <w:rsid w:val="004F1235"/>
    <w:rsid w:val="00501685"/>
    <w:rsid w:val="00504648"/>
    <w:rsid w:val="005111AF"/>
    <w:rsid w:val="00512250"/>
    <w:rsid w:val="005123D0"/>
    <w:rsid w:val="005129F7"/>
    <w:rsid w:val="00527E70"/>
    <w:rsid w:val="005358C0"/>
    <w:rsid w:val="0053738E"/>
    <w:rsid w:val="00563073"/>
    <w:rsid w:val="0056327E"/>
    <w:rsid w:val="00577178"/>
    <w:rsid w:val="00583570"/>
    <w:rsid w:val="00593E46"/>
    <w:rsid w:val="00594687"/>
    <w:rsid w:val="005A279C"/>
    <w:rsid w:val="005A4B0F"/>
    <w:rsid w:val="005A6082"/>
    <w:rsid w:val="005A6EAA"/>
    <w:rsid w:val="005B38E5"/>
    <w:rsid w:val="005C0604"/>
    <w:rsid w:val="005D5C0B"/>
    <w:rsid w:val="005F403B"/>
    <w:rsid w:val="0060579A"/>
    <w:rsid w:val="00611C0C"/>
    <w:rsid w:val="00626B9F"/>
    <w:rsid w:val="00642E67"/>
    <w:rsid w:val="00644EB0"/>
    <w:rsid w:val="00662AB3"/>
    <w:rsid w:val="0067451D"/>
    <w:rsid w:val="006839EC"/>
    <w:rsid w:val="0068481F"/>
    <w:rsid w:val="006B410E"/>
    <w:rsid w:val="006B441B"/>
    <w:rsid w:val="006C235F"/>
    <w:rsid w:val="006C3F7B"/>
    <w:rsid w:val="006C5F90"/>
    <w:rsid w:val="006C7A08"/>
    <w:rsid w:val="006E2027"/>
    <w:rsid w:val="00701AE2"/>
    <w:rsid w:val="007051FC"/>
    <w:rsid w:val="0071107A"/>
    <w:rsid w:val="00716B47"/>
    <w:rsid w:val="00716E0B"/>
    <w:rsid w:val="0074160F"/>
    <w:rsid w:val="0074674D"/>
    <w:rsid w:val="007533E5"/>
    <w:rsid w:val="00754618"/>
    <w:rsid w:val="00765BFC"/>
    <w:rsid w:val="00766591"/>
    <w:rsid w:val="00771E8A"/>
    <w:rsid w:val="00774B43"/>
    <w:rsid w:val="00782A9E"/>
    <w:rsid w:val="007B2120"/>
    <w:rsid w:val="007B5974"/>
    <w:rsid w:val="007D2B38"/>
    <w:rsid w:val="007D4E43"/>
    <w:rsid w:val="007D60D6"/>
    <w:rsid w:val="0081663E"/>
    <w:rsid w:val="00825B72"/>
    <w:rsid w:val="00842DB8"/>
    <w:rsid w:val="00846F7D"/>
    <w:rsid w:val="00851B87"/>
    <w:rsid w:val="0085354A"/>
    <w:rsid w:val="00855F95"/>
    <w:rsid w:val="008567AB"/>
    <w:rsid w:val="00856F54"/>
    <w:rsid w:val="00872E88"/>
    <w:rsid w:val="008A5B64"/>
    <w:rsid w:val="008B55A5"/>
    <w:rsid w:val="008B7884"/>
    <w:rsid w:val="008C712F"/>
    <w:rsid w:val="008D39F2"/>
    <w:rsid w:val="008D4C58"/>
    <w:rsid w:val="008E07F9"/>
    <w:rsid w:val="008F38EF"/>
    <w:rsid w:val="008F48B1"/>
    <w:rsid w:val="008F5E94"/>
    <w:rsid w:val="008F74A2"/>
    <w:rsid w:val="008F7554"/>
    <w:rsid w:val="00901C13"/>
    <w:rsid w:val="0091443A"/>
    <w:rsid w:val="0092483B"/>
    <w:rsid w:val="009276F1"/>
    <w:rsid w:val="009349C8"/>
    <w:rsid w:val="0094182E"/>
    <w:rsid w:val="00942082"/>
    <w:rsid w:val="00950998"/>
    <w:rsid w:val="009573A4"/>
    <w:rsid w:val="009829CF"/>
    <w:rsid w:val="00982CB3"/>
    <w:rsid w:val="00984559"/>
    <w:rsid w:val="009862B8"/>
    <w:rsid w:val="009A3358"/>
    <w:rsid w:val="009A3E30"/>
    <w:rsid w:val="009A6797"/>
    <w:rsid w:val="009B17F7"/>
    <w:rsid w:val="009B469E"/>
    <w:rsid w:val="009C0AED"/>
    <w:rsid w:val="009C1EF3"/>
    <w:rsid w:val="009F396D"/>
    <w:rsid w:val="00A0293B"/>
    <w:rsid w:val="00A02BDE"/>
    <w:rsid w:val="00A277DC"/>
    <w:rsid w:val="00A32EE6"/>
    <w:rsid w:val="00A33E9A"/>
    <w:rsid w:val="00A35A50"/>
    <w:rsid w:val="00A35C9E"/>
    <w:rsid w:val="00A35E3E"/>
    <w:rsid w:val="00A45C51"/>
    <w:rsid w:val="00A50649"/>
    <w:rsid w:val="00A53BC1"/>
    <w:rsid w:val="00A62B72"/>
    <w:rsid w:val="00A831CF"/>
    <w:rsid w:val="00A849F7"/>
    <w:rsid w:val="00A865B9"/>
    <w:rsid w:val="00A94FE2"/>
    <w:rsid w:val="00A97B7F"/>
    <w:rsid w:val="00AA0E49"/>
    <w:rsid w:val="00AB04CF"/>
    <w:rsid w:val="00AB0D82"/>
    <w:rsid w:val="00AC2463"/>
    <w:rsid w:val="00AC2C53"/>
    <w:rsid w:val="00AC3FC2"/>
    <w:rsid w:val="00AD6D25"/>
    <w:rsid w:val="00AE36DF"/>
    <w:rsid w:val="00AF5F39"/>
    <w:rsid w:val="00B016B5"/>
    <w:rsid w:val="00B118B5"/>
    <w:rsid w:val="00B23A6A"/>
    <w:rsid w:val="00B26D97"/>
    <w:rsid w:val="00B36999"/>
    <w:rsid w:val="00B46286"/>
    <w:rsid w:val="00B522E1"/>
    <w:rsid w:val="00B70D38"/>
    <w:rsid w:val="00B76381"/>
    <w:rsid w:val="00B9212E"/>
    <w:rsid w:val="00B94D37"/>
    <w:rsid w:val="00BA15B5"/>
    <w:rsid w:val="00BB0828"/>
    <w:rsid w:val="00BB52E5"/>
    <w:rsid w:val="00BC2232"/>
    <w:rsid w:val="00BD13F2"/>
    <w:rsid w:val="00BD78CB"/>
    <w:rsid w:val="00BE3E04"/>
    <w:rsid w:val="00BE58B1"/>
    <w:rsid w:val="00BF20A4"/>
    <w:rsid w:val="00BF3D43"/>
    <w:rsid w:val="00C0116E"/>
    <w:rsid w:val="00C0566A"/>
    <w:rsid w:val="00C2386B"/>
    <w:rsid w:val="00C24445"/>
    <w:rsid w:val="00C348EB"/>
    <w:rsid w:val="00C406B2"/>
    <w:rsid w:val="00C41CE2"/>
    <w:rsid w:val="00C77052"/>
    <w:rsid w:val="00C90803"/>
    <w:rsid w:val="00C91A5F"/>
    <w:rsid w:val="00CA2B25"/>
    <w:rsid w:val="00CA6729"/>
    <w:rsid w:val="00CA6A27"/>
    <w:rsid w:val="00CA72A3"/>
    <w:rsid w:val="00CA7FE6"/>
    <w:rsid w:val="00CB7687"/>
    <w:rsid w:val="00CC2DEE"/>
    <w:rsid w:val="00CC699B"/>
    <w:rsid w:val="00CE0E02"/>
    <w:rsid w:val="00CE2EEA"/>
    <w:rsid w:val="00CF3AAE"/>
    <w:rsid w:val="00CF583A"/>
    <w:rsid w:val="00CF5E8F"/>
    <w:rsid w:val="00D0562F"/>
    <w:rsid w:val="00D11BC3"/>
    <w:rsid w:val="00D2445C"/>
    <w:rsid w:val="00D46837"/>
    <w:rsid w:val="00D7605B"/>
    <w:rsid w:val="00D836F1"/>
    <w:rsid w:val="00D83C0F"/>
    <w:rsid w:val="00D85F37"/>
    <w:rsid w:val="00D94652"/>
    <w:rsid w:val="00DA7F82"/>
    <w:rsid w:val="00DC1AE4"/>
    <w:rsid w:val="00DC7550"/>
    <w:rsid w:val="00DD7B40"/>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979E3"/>
    <w:rsid w:val="00EA326D"/>
    <w:rsid w:val="00EC619F"/>
    <w:rsid w:val="00ED19F9"/>
    <w:rsid w:val="00ED2104"/>
    <w:rsid w:val="00ED535E"/>
    <w:rsid w:val="00EE48CB"/>
    <w:rsid w:val="00F036CE"/>
    <w:rsid w:val="00F05EA6"/>
    <w:rsid w:val="00F13142"/>
    <w:rsid w:val="00F150BB"/>
    <w:rsid w:val="00F42A87"/>
    <w:rsid w:val="00F55DCB"/>
    <w:rsid w:val="00F63035"/>
    <w:rsid w:val="00F95545"/>
    <w:rsid w:val="00FE11CA"/>
    <w:rsid w:val="00FE11F4"/>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uiPriority w:val="99"/>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uiPriority w:val="99"/>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uiPriority w:val="99"/>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uiPriority w:val="99"/>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iPriority w:val="99"/>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 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13</Pages>
  <Words>2653</Words>
  <Characters>15124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170</cp:revision>
  <cp:lastPrinted>2021-02-15T06:12:00Z</cp:lastPrinted>
  <dcterms:created xsi:type="dcterms:W3CDTF">2020-12-26T16:42:00Z</dcterms:created>
  <dcterms:modified xsi:type="dcterms:W3CDTF">2021-02-15T06:12:00Z</dcterms:modified>
</cp:coreProperties>
</file>