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F6386" w14:textId="77777777" w:rsidR="0044217A" w:rsidRPr="00E54BE9" w:rsidRDefault="0044217A" w:rsidP="0044217A">
      <w:pPr>
        <w:jc w:val="right"/>
      </w:pPr>
      <w:r w:rsidRPr="00E54BE9">
        <w:rPr>
          <w:b/>
        </w:rPr>
        <w:t>УТВЕРЖДАЮ</w:t>
      </w:r>
    </w:p>
    <w:p w14:paraId="5D09DCC0" w14:textId="77777777" w:rsidR="0044217A" w:rsidRPr="00E54BE9" w:rsidRDefault="0044217A" w:rsidP="0044217A">
      <w:pPr>
        <w:ind w:left="5580"/>
        <w:jc w:val="right"/>
      </w:pPr>
      <w:r>
        <w:t>председатель</w:t>
      </w:r>
      <w:r w:rsidRPr="00E54BE9">
        <w:t xml:space="preserve"> </w:t>
      </w:r>
      <w:r>
        <w:t>Р</w:t>
      </w:r>
      <w:r w:rsidRPr="00E54BE9">
        <w:t>егиональной</w:t>
      </w:r>
    </w:p>
    <w:p w14:paraId="5E66A01E" w14:textId="77777777" w:rsidR="0044217A" w:rsidRPr="00E54BE9" w:rsidRDefault="0044217A" w:rsidP="0044217A">
      <w:pPr>
        <w:ind w:left="5580"/>
        <w:jc w:val="right"/>
      </w:pPr>
      <w:r w:rsidRPr="00E54BE9">
        <w:t>энергетической комиссии</w:t>
      </w:r>
    </w:p>
    <w:p w14:paraId="22198E18" w14:textId="77777777" w:rsidR="0044217A" w:rsidRPr="00E54BE9" w:rsidRDefault="0044217A" w:rsidP="0044217A">
      <w:pPr>
        <w:ind w:left="5580"/>
        <w:jc w:val="right"/>
      </w:pPr>
      <w:r>
        <w:t>Кузбасса</w:t>
      </w:r>
    </w:p>
    <w:p w14:paraId="496CF779" w14:textId="77777777" w:rsidR="0044217A" w:rsidRDefault="0044217A" w:rsidP="0044217A">
      <w:pPr>
        <w:ind w:left="5580"/>
        <w:jc w:val="right"/>
      </w:pPr>
    </w:p>
    <w:p w14:paraId="745EC51B" w14:textId="77777777" w:rsidR="0044217A" w:rsidRDefault="0044217A" w:rsidP="0044217A">
      <w:pPr>
        <w:ind w:left="5580"/>
        <w:jc w:val="right"/>
      </w:pPr>
      <w:r w:rsidRPr="00E54BE9">
        <w:t xml:space="preserve">_________________ </w:t>
      </w:r>
      <w:r>
        <w:t>Д.В. Малюта</w:t>
      </w:r>
    </w:p>
    <w:p w14:paraId="72BC8914" w14:textId="77777777" w:rsidR="0044217A" w:rsidRDefault="0044217A" w:rsidP="0044217A">
      <w:pPr>
        <w:ind w:left="5580"/>
        <w:jc w:val="right"/>
      </w:pPr>
    </w:p>
    <w:p w14:paraId="45E3B03D" w14:textId="1B117E36" w:rsidR="0044217A" w:rsidRPr="00604275" w:rsidRDefault="0044217A" w:rsidP="0044217A">
      <w:pPr>
        <w:tabs>
          <w:tab w:val="left" w:pos="540"/>
        </w:tabs>
        <w:jc w:val="center"/>
        <w:rPr>
          <w:b/>
        </w:rPr>
      </w:pPr>
      <w:r w:rsidRPr="00C73561">
        <w:rPr>
          <w:b/>
        </w:rPr>
        <w:t xml:space="preserve">ПРОТОКОЛ № </w:t>
      </w:r>
      <w:r w:rsidR="00950998">
        <w:rPr>
          <w:b/>
        </w:rPr>
        <w:t>1</w:t>
      </w:r>
    </w:p>
    <w:p w14:paraId="4AECE442" w14:textId="77777777" w:rsidR="0044217A" w:rsidRPr="00C73561" w:rsidRDefault="0044217A" w:rsidP="0044217A">
      <w:pPr>
        <w:tabs>
          <w:tab w:val="left" w:pos="540"/>
        </w:tabs>
        <w:jc w:val="center"/>
        <w:rPr>
          <w:b/>
        </w:rPr>
      </w:pPr>
      <w:r w:rsidRPr="00C73561">
        <w:rPr>
          <w:b/>
        </w:rPr>
        <w:t xml:space="preserve">ЗАСЕДАНИЯ ПРАВЛЕНИЯ РЕГИОНАЛЬНОЙ ЭНЕРГЕТИЧЕСКОЙ КОМИССИИ </w:t>
      </w:r>
    </w:p>
    <w:p w14:paraId="7CFD987B" w14:textId="77777777" w:rsidR="0044217A" w:rsidRPr="00C73561" w:rsidRDefault="0044217A" w:rsidP="0044217A">
      <w:pPr>
        <w:tabs>
          <w:tab w:val="left" w:pos="540"/>
        </w:tabs>
        <w:jc w:val="center"/>
        <w:rPr>
          <w:b/>
        </w:rPr>
      </w:pPr>
      <w:r>
        <w:rPr>
          <w:b/>
        </w:rPr>
        <w:t>КУЗБАССА</w:t>
      </w:r>
    </w:p>
    <w:p w14:paraId="27CFA517" w14:textId="77777777" w:rsidR="0044217A" w:rsidRDefault="0044217A" w:rsidP="0044217A">
      <w:pPr>
        <w:tabs>
          <w:tab w:val="left" w:pos="8619"/>
        </w:tabs>
        <w:jc w:val="both"/>
      </w:pPr>
    </w:p>
    <w:p w14:paraId="01DA1E9A" w14:textId="0AD93782" w:rsidR="0044217A" w:rsidRPr="00C73561" w:rsidRDefault="00950998" w:rsidP="0044217A">
      <w:pPr>
        <w:tabs>
          <w:tab w:val="left" w:pos="8619"/>
        </w:tabs>
        <w:jc w:val="both"/>
      </w:pPr>
      <w:r>
        <w:t>12</w:t>
      </w:r>
      <w:r w:rsidR="0044217A">
        <w:t>.</w:t>
      </w:r>
      <w:r>
        <w:t>01</w:t>
      </w:r>
      <w:r w:rsidR="0044217A" w:rsidRPr="00C73561">
        <w:t>.</w:t>
      </w:r>
      <w:r w:rsidR="0044217A">
        <w:t>202</w:t>
      </w:r>
      <w:r>
        <w:t>1</w:t>
      </w:r>
      <w:r w:rsidR="0044217A" w:rsidRPr="00C73561">
        <w:t xml:space="preserve"> г.</w:t>
      </w:r>
      <w:r w:rsidR="0044217A">
        <w:t xml:space="preserve">                                                                                                  </w:t>
      </w:r>
      <w:r w:rsidR="00E84023">
        <w:t xml:space="preserve">    </w:t>
      </w:r>
      <w:r w:rsidR="0044217A">
        <w:t xml:space="preserve">             г. Кемерово</w:t>
      </w:r>
    </w:p>
    <w:p w14:paraId="27D4BB0F" w14:textId="77777777" w:rsidR="0044217A" w:rsidRPr="00C73561" w:rsidRDefault="0044217A" w:rsidP="0044217A">
      <w:pPr>
        <w:jc w:val="both"/>
      </w:pPr>
    </w:p>
    <w:p w14:paraId="27190260" w14:textId="77777777" w:rsidR="0044217A" w:rsidRPr="004F3BAD" w:rsidRDefault="0044217A" w:rsidP="0044217A">
      <w:pPr>
        <w:jc w:val="both"/>
        <w:rPr>
          <w:bCs/>
        </w:rPr>
      </w:pPr>
      <w:r w:rsidRPr="004F3BAD">
        <w:t xml:space="preserve">Председательствующий – </w:t>
      </w:r>
      <w:r w:rsidRPr="004F3BAD">
        <w:rPr>
          <w:b/>
        </w:rPr>
        <w:t>Малюта Д.В.</w:t>
      </w:r>
    </w:p>
    <w:p w14:paraId="057CD1C7" w14:textId="77777777" w:rsidR="0044217A" w:rsidRPr="004F3BAD" w:rsidRDefault="0044217A" w:rsidP="0044217A">
      <w:pPr>
        <w:jc w:val="both"/>
        <w:rPr>
          <w:b/>
          <w:bCs/>
        </w:rPr>
      </w:pPr>
      <w:r w:rsidRPr="004F3BAD">
        <w:t xml:space="preserve">Секретарь – </w:t>
      </w:r>
      <w:r w:rsidRPr="004F3BAD">
        <w:rPr>
          <w:b/>
        </w:rPr>
        <w:t>Юхневич К.С.</w:t>
      </w:r>
    </w:p>
    <w:p w14:paraId="20887BEA" w14:textId="77777777" w:rsidR="0044217A" w:rsidRPr="004F3BAD" w:rsidRDefault="0044217A" w:rsidP="0044217A">
      <w:pPr>
        <w:jc w:val="both"/>
        <w:rPr>
          <w:b/>
        </w:rPr>
      </w:pPr>
    </w:p>
    <w:p w14:paraId="2F067176" w14:textId="77777777" w:rsidR="0044217A" w:rsidRPr="004F3BAD" w:rsidRDefault="0044217A" w:rsidP="0044217A">
      <w:pPr>
        <w:jc w:val="both"/>
        <w:rPr>
          <w:b/>
        </w:rPr>
      </w:pPr>
      <w:r w:rsidRPr="004F3BAD">
        <w:rPr>
          <w:b/>
        </w:rPr>
        <w:t>Присутствовали:</w:t>
      </w:r>
    </w:p>
    <w:p w14:paraId="253B9136" w14:textId="77777777" w:rsidR="0044217A" w:rsidRPr="004F3BAD" w:rsidRDefault="0044217A" w:rsidP="0044217A">
      <w:pPr>
        <w:rPr>
          <w:b/>
        </w:rPr>
      </w:pPr>
    </w:p>
    <w:p w14:paraId="793E9A2F" w14:textId="21C675CC" w:rsidR="0044217A" w:rsidRPr="004F3BAD" w:rsidRDefault="0044217A" w:rsidP="0044217A">
      <w:pPr>
        <w:ind w:right="-142"/>
        <w:jc w:val="both"/>
        <w:rPr>
          <w:bCs/>
        </w:rPr>
      </w:pPr>
      <w:r w:rsidRPr="004F3BAD">
        <w:rPr>
          <w:b/>
        </w:rPr>
        <w:t xml:space="preserve">Члены Правления: </w:t>
      </w:r>
      <w:bookmarkStart w:id="0" w:name="_Hlk40447995"/>
      <w:r w:rsidRPr="004F3BAD">
        <w:t xml:space="preserve">Чурсина О.А., Зинченко М.В., </w:t>
      </w:r>
      <w:r w:rsidRPr="004F3BAD">
        <w:rPr>
          <w:bCs/>
        </w:rPr>
        <w:t>Гусельщиков Э.Б.</w:t>
      </w:r>
      <w:bookmarkEnd w:id="0"/>
      <w:r w:rsidRPr="004F3BAD">
        <w:rPr>
          <w:bCs/>
        </w:rPr>
        <w:t>, Игонин С.Е.</w:t>
      </w:r>
    </w:p>
    <w:p w14:paraId="71ADE78B" w14:textId="77777777" w:rsidR="0044217A" w:rsidRPr="004F3BAD" w:rsidRDefault="0044217A" w:rsidP="0044217A">
      <w:pPr>
        <w:ind w:right="-142"/>
        <w:jc w:val="both"/>
        <w:rPr>
          <w:bCs/>
        </w:rPr>
      </w:pPr>
    </w:p>
    <w:p w14:paraId="3798C40C" w14:textId="77777777" w:rsidR="0044217A" w:rsidRPr="004F3BAD" w:rsidRDefault="0044217A" w:rsidP="0044217A">
      <w:pPr>
        <w:rPr>
          <w:bCs/>
        </w:rPr>
      </w:pPr>
      <w:r w:rsidRPr="004F3BAD">
        <w:rPr>
          <w:bCs/>
        </w:rPr>
        <w:t>Кворум имеется.</w:t>
      </w:r>
    </w:p>
    <w:p w14:paraId="7AA5C045" w14:textId="77777777" w:rsidR="0044217A" w:rsidRPr="004F3BAD" w:rsidRDefault="0044217A" w:rsidP="0044217A">
      <w:pPr>
        <w:rPr>
          <w:b/>
        </w:rPr>
      </w:pPr>
    </w:p>
    <w:p w14:paraId="43CE14F2" w14:textId="77777777" w:rsidR="0044217A" w:rsidRPr="004F3BAD" w:rsidRDefault="0044217A" w:rsidP="0044217A">
      <w:pPr>
        <w:rPr>
          <w:b/>
        </w:rPr>
      </w:pPr>
      <w:r w:rsidRPr="004F3BAD">
        <w:rPr>
          <w:b/>
        </w:rPr>
        <w:t>Приглашенные:</w:t>
      </w:r>
    </w:p>
    <w:p w14:paraId="540667BF" w14:textId="77777777" w:rsidR="0044217A" w:rsidRPr="004F3BAD" w:rsidRDefault="0044217A" w:rsidP="0044217A">
      <w:pPr>
        <w:rPr>
          <w:bCs/>
        </w:rPr>
      </w:pPr>
    </w:p>
    <w:p w14:paraId="14C6F071" w14:textId="245E338A" w:rsidR="0044217A" w:rsidRDefault="0044217A" w:rsidP="0044217A">
      <w:pPr>
        <w:jc w:val="both"/>
        <w:rPr>
          <w:bCs/>
        </w:rPr>
      </w:pPr>
      <w:r w:rsidRPr="004F3BAD">
        <w:rPr>
          <w:b/>
        </w:rPr>
        <w:t>Бушуева О.В.</w:t>
      </w:r>
      <w:r w:rsidRPr="004F3BAD">
        <w:rPr>
          <w:bCs/>
        </w:rPr>
        <w:t xml:space="preserve"> – начальник </w:t>
      </w:r>
      <w:proofErr w:type="spellStart"/>
      <w:r w:rsidRPr="004F3BAD">
        <w:rPr>
          <w:bCs/>
        </w:rPr>
        <w:t>контрольно</w:t>
      </w:r>
      <w:proofErr w:type="spellEnd"/>
      <w:r w:rsidRPr="004F3BAD">
        <w:rPr>
          <w:bCs/>
        </w:rPr>
        <w:t xml:space="preserve"> - правового управления Региональной энергетической комиссии Кузбасса;</w:t>
      </w:r>
    </w:p>
    <w:p w14:paraId="339DF2BC" w14:textId="77777777" w:rsidR="00A53BC1" w:rsidRDefault="00A53BC1" w:rsidP="00A53BC1">
      <w:pPr>
        <w:rPr>
          <w:bCs/>
        </w:rPr>
      </w:pPr>
      <w:r w:rsidRPr="004F3BAD">
        <w:rPr>
          <w:b/>
        </w:rPr>
        <w:t>Щеглов С.В.</w:t>
      </w:r>
      <w:r w:rsidRPr="004F3BAD">
        <w:rPr>
          <w:bCs/>
        </w:rPr>
        <w:t xml:space="preserve"> –</w:t>
      </w:r>
      <w:r>
        <w:rPr>
          <w:bCs/>
        </w:rPr>
        <w:t xml:space="preserve"> генеральный директор ОАО «АЭЭ»;</w:t>
      </w:r>
    </w:p>
    <w:p w14:paraId="5714C01C" w14:textId="345ED20F" w:rsidR="00950998" w:rsidRDefault="00950998" w:rsidP="00950998">
      <w:pPr>
        <w:jc w:val="both"/>
        <w:rPr>
          <w:bCs/>
        </w:rPr>
      </w:pPr>
      <w:r>
        <w:rPr>
          <w:b/>
        </w:rPr>
        <w:t xml:space="preserve">Тараскина Т.П. – </w:t>
      </w:r>
      <w:r w:rsidRPr="00950998">
        <w:rPr>
          <w:bCs/>
        </w:rPr>
        <w:t xml:space="preserve">главный консультант отдела ценообразования </w:t>
      </w:r>
      <w:r>
        <w:rPr>
          <w:bCs/>
        </w:rPr>
        <w:t xml:space="preserve">транспортных и социально – значимых услуг </w:t>
      </w:r>
      <w:r w:rsidRPr="004F3BAD">
        <w:rPr>
          <w:bCs/>
        </w:rPr>
        <w:t>Региональной энергетической комиссии Кузбасса</w:t>
      </w:r>
      <w:r w:rsidR="00D85F37">
        <w:rPr>
          <w:bCs/>
        </w:rPr>
        <w:t>;</w:t>
      </w:r>
    </w:p>
    <w:p w14:paraId="0B8804EF" w14:textId="76AA929F" w:rsidR="006B410E" w:rsidRDefault="00D85F37" w:rsidP="0044217A">
      <w:pPr>
        <w:jc w:val="both"/>
      </w:pPr>
      <w:r w:rsidRPr="00D85F37">
        <w:rPr>
          <w:b/>
        </w:rPr>
        <w:t>Балабан О.В.</w:t>
      </w:r>
      <w:r>
        <w:rPr>
          <w:bCs/>
        </w:rPr>
        <w:t xml:space="preserve"> – генеральный директор ООО </w:t>
      </w:r>
      <w:r w:rsidRPr="00B02ADB">
        <w:t>«Ресурс-Инвест»</w:t>
      </w:r>
      <w:r>
        <w:t>.</w:t>
      </w:r>
    </w:p>
    <w:p w14:paraId="08C7CE02" w14:textId="77777777" w:rsidR="00D85F37" w:rsidRPr="00950998" w:rsidRDefault="00D85F37" w:rsidP="0044217A">
      <w:pPr>
        <w:jc w:val="both"/>
        <w:rPr>
          <w:bCs/>
        </w:rPr>
      </w:pPr>
    </w:p>
    <w:p w14:paraId="7506CB15" w14:textId="59BFF707" w:rsidR="0044217A" w:rsidRDefault="0044217A" w:rsidP="0044217A">
      <w:pPr>
        <w:ind w:firstLine="709"/>
        <w:jc w:val="both"/>
        <w:rPr>
          <w:b/>
          <w:bCs/>
          <w:sz w:val="23"/>
          <w:szCs w:val="23"/>
        </w:rPr>
      </w:pPr>
      <w:r w:rsidRPr="00C30A1A">
        <w:rPr>
          <w:b/>
          <w:bCs/>
          <w:sz w:val="23"/>
          <w:szCs w:val="23"/>
        </w:rPr>
        <w:t>Повестка дня:</w:t>
      </w:r>
    </w:p>
    <w:p w14:paraId="32D137D1" w14:textId="1F5729B0" w:rsidR="00AB0D82" w:rsidRDefault="00AB0D82" w:rsidP="0044217A">
      <w:pPr>
        <w:ind w:firstLine="709"/>
        <w:jc w:val="both"/>
        <w:rPr>
          <w:b/>
          <w:bCs/>
          <w:sz w:val="23"/>
          <w:szCs w:val="23"/>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8"/>
        <w:gridCol w:w="8877"/>
      </w:tblGrid>
      <w:tr w:rsidR="00AB0D82" w:rsidRPr="00431C96" w14:paraId="6414A01A" w14:textId="77777777" w:rsidTr="00E84023">
        <w:trPr>
          <w:trHeight w:val="477"/>
          <w:jc w:val="center"/>
        </w:trPr>
        <w:tc>
          <w:tcPr>
            <w:tcW w:w="468" w:type="dxa"/>
            <w:vMerge w:val="restart"/>
            <w:shd w:val="clear" w:color="auto" w:fill="auto"/>
            <w:vAlign w:val="center"/>
          </w:tcPr>
          <w:p w14:paraId="55D6D280" w14:textId="77777777" w:rsidR="00AB0D82" w:rsidRPr="00EE697B" w:rsidRDefault="00AB0D82" w:rsidP="00765BFC">
            <w:pPr>
              <w:jc w:val="center"/>
            </w:pPr>
            <w:r w:rsidRPr="00EE697B">
              <w:t>№</w:t>
            </w:r>
          </w:p>
        </w:tc>
        <w:tc>
          <w:tcPr>
            <w:tcW w:w="8877" w:type="dxa"/>
            <w:vMerge w:val="restart"/>
            <w:shd w:val="clear" w:color="auto" w:fill="auto"/>
            <w:vAlign w:val="center"/>
          </w:tcPr>
          <w:p w14:paraId="2D565556" w14:textId="77777777" w:rsidR="00AB0D82" w:rsidRPr="00EE697B" w:rsidRDefault="00AB0D82" w:rsidP="00765BFC">
            <w:pPr>
              <w:jc w:val="center"/>
            </w:pPr>
            <w:r w:rsidRPr="00EE697B">
              <w:t>Вопрос</w:t>
            </w:r>
          </w:p>
        </w:tc>
      </w:tr>
      <w:tr w:rsidR="00AB0D82" w:rsidRPr="00431C96" w14:paraId="06702F7D" w14:textId="77777777" w:rsidTr="00E84023">
        <w:trPr>
          <w:trHeight w:val="322"/>
          <w:jc w:val="center"/>
        </w:trPr>
        <w:tc>
          <w:tcPr>
            <w:tcW w:w="468" w:type="dxa"/>
            <w:vMerge/>
            <w:shd w:val="clear" w:color="auto" w:fill="auto"/>
          </w:tcPr>
          <w:p w14:paraId="064EF9D0" w14:textId="77777777" w:rsidR="00AB0D82" w:rsidRPr="00431C96" w:rsidRDefault="00AB0D82" w:rsidP="00765BFC">
            <w:pPr>
              <w:jc w:val="center"/>
              <w:rPr>
                <w:sz w:val="28"/>
                <w:szCs w:val="28"/>
              </w:rPr>
            </w:pPr>
          </w:p>
        </w:tc>
        <w:tc>
          <w:tcPr>
            <w:tcW w:w="8877" w:type="dxa"/>
            <w:vMerge/>
            <w:shd w:val="clear" w:color="auto" w:fill="auto"/>
          </w:tcPr>
          <w:p w14:paraId="1ED2576A" w14:textId="77777777" w:rsidR="00AB0D82" w:rsidRPr="00431C96" w:rsidRDefault="00AB0D82" w:rsidP="00765BFC">
            <w:pPr>
              <w:jc w:val="center"/>
              <w:rPr>
                <w:sz w:val="28"/>
                <w:szCs w:val="28"/>
              </w:rPr>
            </w:pPr>
          </w:p>
        </w:tc>
      </w:tr>
      <w:tr w:rsidR="00017FE5" w:rsidRPr="00524D6E" w14:paraId="0A60CC78" w14:textId="77777777" w:rsidTr="00E84023">
        <w:trPr>
          <w:trHeight w:val="622"/>
          <w:jc w:val="center"/>
        </w:trPr>
        <w:tc>
          <w:tcPr>
            <w:tcW w:w="468" w:type="dxa"/>
            <w:shd w:val="clear" w:color="auto" w:fill="auto"/>
            <w:vAlign w:val="center"/>
          </w:tcPr>
          <w:p w14:paraId="18DA87CF" w14:textId="4406157B" w:rsidR="00017FE5" w:rsidRDefault="00017FE5" w:rsidP="00017FE5">
            <w:pPr>
              <w:jc w:val="center"/>
            </w:pPr>
            <w:r>
              <w:t>1.</w:t>
            </w:r>
          </w:p>
        </w:tc>
        <w:tc>
          <w:tcPr>
            <w:tcW w:w="8877" w:type="dxa"/>
            <w:shd w:val="clear" w:color="auto" w:fill="auto"/>
          </w:tcPr>
          <w:p w14:paraId="1298C8EC" w14:textId="3872DA76" w:rsidR="00017FE5" w:rsidRPr="0073752E" w:rsidRDefault="00017FE5" w:rsidP="00017FE5">
            <w:pPr>
              <w:ind w:left="96" w:right="273"/>
              <w:jc w:val="both"/>
            </w:pPr>
            <w:r w:rsidRPr="00B02ADB">
              <w:t>Об установлении цен на топливо твердое, реализуемое</w:t>
            </w:r>
            <w:r>
              <w:br/>
            </w:r>
            <w:r w:rsidRPr="00B02ADB">
              <w:t>ООО «Ресурс-Инвест» гражданам, управляющим организациям,</w:t>
            </w:r>
            <w:r>
              <w:br/>
            </w:r>
            <w:r w:rsidRPr="00B02ADB">
              <w:t>товариществам собственников жилья, жилищным,</w:t>
            </w:r>
            <w:r>
              <w:br/>
            </w:r>
            <w:r w:rsidRPr="00B02ADB">
              <w:t>жилищно-строительным или иным специализированным</w:t>
            </w:r>
            <w:r>
              <w:br/>
            </w:r>
            <w:r w:rsidRPr="00B02ADB">
              <w:t>потребительским кооперативам, созданным в целях удовлетворения</w:t>
            </w:r>
            <w:r>
              <w:br/>
            </w:r>
            <w:r w:rsidRPr="00B02ADB">
              <w:t>потребностей граждан в жилье на территории Кемеровской области - Кузбасса</w:t>
            </w:r>
          </w:p>
        </w:tc>
      </w:tr>
      <w:tr w:rsidR="00017FE5" w:rsidRPr="00524D6E" w14:paraId="19E18DC5" w14:textId="77777777" w:rsidTr="00E84023">
        <w:trPr>
          <w:trHeight w:val="622"/>
          <w:jc w:val="center"/>
        </w:trPr>
        <w:tc>
          <w:tcPr>
            <w:tcW w:w="468" w:type="dxa"/>
            <w:shd w:val="clear" w:color="auto" w:fill="auto"/>
            <w:vAlign w:val="center"/>
          </w:tcPr>
          <w:p w14:paraId="3E90DD0D" w14:textId="4226B110" w:rsidR="00017FE5" w:rsidRDefault="00017FE5" w:rsidP="00017FE5">
            <w:pPr>
              <w:jc w:val="center"/>
            </w:pPr>
            <w:r>
              <w:t>2.</w:t>
            </w:r>
          </w:p>
        </w:tc>
        <w:tc>
          <w:tcPr>
            <w:tcW w:w="8877" w:type="dxa"/>
            <w:shd w:val="clear" w:color="auto" w:fill="auto"/>
          </w:tcPr>
          <w:p w14:paraId="567D242C" w14:textId="61638276" w:rsidR="00017FE5" w:rsidRPr="00354637" w:rsidRDefault="00017FE5" w:rsidP="00017FE5">
            <w:pPr>
              <w:ind w:left="96" w:right="273"/>
              <w:jc w:val="both"/>
            </w:pPr>
            <w:r w:rsidRPr="00B02ADB">
              <w:t>О внесении изменения в постановление Региональной энергетической комиссии Кузбасса от 24.12.2020 № 799 «Об установлении платы</w:t>
            </w:r>
            <w:r>
              <w:br/>
            </w:r>
            <w:r w:rsidRPr="00B02ADB">
              <w:t>за технологическое присоединение газоиспользующего оборудования</w:t>
            </w:r>
            <w:r>
              <w:br/>
            </w:r>
            <w:r w:rsidRPr="00B02ADB">
              <w:t>к газораспределительным сетям</w:t>
            </w:r>
            <w:r>
              <w:t xml:space="preserve"> </w:t>
            </w:r>
            <w:r w:rsidRPr="00B02ADB">
              <w:t>ООО «Газпром газораспределение Томск» на территории Кемеровской области - Кузбасса на 2021 год»</w:t>
            </w:r>
          </w:p>
        </w:tc>
      </w:tr>
    </w:tbl>
    <w:p w14:paraId="4228D4B5" w14:textId="77777777" w:rsidR="00EC619F" w:rsidRDefault="00EC619F" w:rsidP="00E84023">
      <w:pPr>
        <w:jc w:val="both"/>
        <w:rPr>
          <w:bCs/>
        </w:rPr>
      </w:pPr>
    </w:p>
    <w:p w14:paraId="474957C0" w14:textId="77777777" w:rsidR="00CF5E8F" w:rsidRDefault="00EC619F" w:rsidP="00CF5E8F">
      <w:pPr>
        <w:ind w:firstLine="709"/>
        <w:jc w:val="both"/>
        <w:rPr>
          <w:bCs/>
        </w:rPr>
      </w:pPr>
      <w:r>
        <w:rPr>
          <w:b/>
        </w:rPr>
        <w:t>Малюта Д.В.</w:t>
      </w:r>
      <w:r w:rsidRPr="00BC2E4A">
        <w:rPr>
          <w:bCs/>
        </w:rPr>
        <w:t xml:space="preserve"> ознакоми</w:t>
      </w:r>
      <w:r>
        <w:rPr>
          <w:bCs/>
        </w:rPr>
        <w:t>л</w:t>
      </w:r>
      <w:r w:rsidRPr="00BC2E4A">
        <w:rPr>
          <w:bCs/>
        </w:rPr>
        <w:t xml:space="preserve"> присутствующих с повесткой дня и предоставил слово докладчик</w:t>
      </w:r>
      <w:r>
        <w:rPr>
          <w:bCs/>
        </w:rPr>
        <w:t>у.</w:t>
      </w:r>
    </w:p>
    <w:p w14:paraId="2FEB6AAA" w14:textId="77777777" w:rsidR="00CF5E8F" w:rsidRDefault="00CF5E8F" w:rsidP="00CF5E8F">
      <w:pPr>
        <w:ind w:firstLine="709"/>
        <w:jc w:val="both"/>
        <w:rPr>
          <w:bCs/>
        </w:rPr>
      </w:pPr>
    </w:p>
    <w:p w14:paraId="63D75C82" w14:textId="77777777" w:rsidR="00017FE5" w:rsidRDefault="00017FE5" w:rsidP="00CF5E8F">
      <w:pPr>
        <w:ind w:firstLine="709"/>
        <w:jc w:val="both"/>
        <w:rPr>
          <w:bCs/>
        </w:rPr>
        <w:sectPr w:rsidR="00017FE5" w:rsidSect="003F49D5">
          <w:footerReference w:type="default" r:id="rId7"/>
          <w:pgSz w:w="11906" w:h="16838"/>
          <w:pgMar w:top="1134" w:right="850" w:bottom="1134" w:left="1701" w:header="708" w:footer="708" w:gutter="0"/>
          <w:cols w:space="708"/>
          <w:docGrid w:linePitch="360"/>
        </w:sectPr>
      </w:pPr>
    </w:p>
    <w:p w14:paraId="6DEE7F6C" w14:textId="7F1F0387" w:rsidR="00984559" w:rsidRPr="00017FE5" w:rsidRDefault="00EC619F" w:rsidP="00CF5E8F">
      <w:pPr>
        <w:ind w:firstLine="709"/>
        <w:jc w:val="both"/>
        <w:rPr>
          <w:b/>
        </w:rPr>
      </w:pPr>
      <w:r w:rsidRPr="00E84023">
        <w:rPr>
          <w:bCs/>
        </w:rPr>
        <w:lastRenderedPageBreak/>
        <w:t xml:space="preserve">Вопрос 1. </w:t>
      </w:r>
      <w:r w:rsidRPr="00017FE5">
        <w:rPr>
          <w:b/>
        </w:rPr>
        <w:t>«</w:t>
      </w:r>
      <w:r w:rsidR="00017FE5" w:rsidRPr="00017FE5">
        <w:rPr>
          <w:b/>
        </w:rPr>
        <w:t>Об установлении цен на топливо твердое, реализуемое</w:t>
      </w:r>
      <w:r w:rsidR="00017FE5" w:rsidRPr="00017FE5">
        <w:rPr>
          <w:b/>
        </w:rPr>
        <w:br/>
        <w:t>ООО «Ресурс-Инвест» гражданам, управляющим организациям,</w:t>
      </w:r>
      <w:r w:rsidR="00017FE5" w:rsidRPr="00017FE5">
        <w:rPr>
          <w:b/>
        </w:rPr>
        <w:br/>
        <w:t>товариществам собственников жилья, жилищным,</w:t>
      </w:r>
      <w:r w:rsidR="00017FE5" w:rsidRPr="00017FE5">
        <w:rPr>
          <w:b/>
        </w:rPr>
        <w:br/>
        <w:t>жилищно-строительным или иным специализированным</w:t>
      </w:r>
      <w:r w:rsidR="00017FE5" w:rsidRPr="00017FE5">
        <w:rPr>
          <w:b/>
        </w:rPr>
        <w:br/>
        <w:t>потребительским кооперативам, созданным в целях удовлетворения</w:t>
      </w:r>
      <w:r w:rsidR="00017FE5" w:rsidRPr="00017FE5">
        <w:rPr>
          <w:b/>
        </w:rPr>
        <w:br/>
        <w:t>потребностей граждан в жилье на территории Кемеровской области - Кузбасса</w:t>
      </w:r>
      <w:r w:rsidRPr="00017FE5">
        <w:rPr>
          <w:b/>
        </w:rPr>
        <w:t>»</w:t>
      </w:r>
    </w:p>
    <w:p w14:paraId="6D2116BE" w14:textId="77777777" w:rsidR="00984559" w:rsidRDefault="00984559" w:rsidP="00984559">
      <w:pPr>
        <w:jc w:val="both"/>
        <w:rPr>
          <w:b/>
        </w:rPr>
      </w:pPr>
    </w:p>
    <w:p w14:paraId="59E12D01" w14:textId="360001AC" w:rsidR="00017FE5" w:rsidRPr="00017FE5" w:rsidRDefault="00563073" w:rsidP="00017FE5">
      <w:pPr>
        <w:ind w:firstLine="709"/>
        <w:jc w:val="both"/>
      </w:pPr>
      <w:r w:rsidRPr="009F396D">
        <w:t xml:space="preserve">Докладчик </w:t>
      </w:r>
      <w:r w:rsidR="00017FE5">
        <w:rPr>
          <w:b/>
        </w:rPr>
        <w:t>Тараскина Т.П</w:t>
      </w:r>
      <w:r w:rsidR="00984559">
        <w:rPr>
          <w:b/>
        </w:rPr>
        <w:t>.</w:t>
      </w:r>
      <w:r w:rsidRPr="009F396D">
        <w:t xml:space="preserve"> </w:t>
      </w:r>
      <w:r w:rsidR="00017FE5">
        <w:t>согласно экспертному заключению (приложение № 1 к настоящему протоколу) предлагает у</w:t>
      </w:r>
      <w:r w:rsidR="00017FE5" w:rsidRPr="00017FE5">
        <w:t xml:space="preserve">становить </w:t>
      </w:r>
      <w:bookmarkStart w:id="1" w:name="_Hlk2180176"/>
      <w:r w:rsidR="00017FE5" w:rsidRPr="00017FE5">
        <w:t>цены на топливо твердое, реализуемое                               ООО «Ресурс-Инвест» (ИНН 7701415790)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bookmarkEnd w:id="1"/>
      <w:r w:rsidR="00017FE5" w:rsidRPr="00017FE5">
        <w:t xml:space="preserve">, на территории Кемеровской области - Кузбасса согласно приложению </w:t>
      </w:r>
      <w:r w:rsidR="00044110">
        <w:t xml:space="preserve">№ 2 </w:t>
      </w:r>
      <w:r w:rsidR="00017FE5" w:rsidRPr="00017FE5">
        <w:t xml:space="preserve">к настоящему </w:t>
      </w:r>
      <w:r w:rsidR="00044110">
        <w:t>протоколу</w:t>
      </w:r>
      <w:r w:rsidR="00017FE5" w:rsidRPr="00017FE5">
        <w:t>.</w:t>
      </w:r>
    </w:p>
    <w:p w14:paraId="06C5F28F" w14:textId="77777777" w:rsidR="00017FE5" w:rsidRDefault="00017FE5" w:rsidP="001E3F55">
      <w:pPr>
        <w:ind w:firstLine="709"/>
        <w:jc w:val="both"/>
      </w:pPr>
    </w:p>
    <w:p w14:paraId="35517866" w14:textId="1D3EA17D" w:rsidR="001E3F55" w:rsidRDefault="001E3F55" w:rsidP="001E3F55">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184A3D2" w14:textId="77777777" w:rsidR="001E3F55" w:rsidRDefault="001E3F55" w:rsidP="001E3F55">
      <w:pPr>
        <w:ind w:firstLine="709"/>
        <w:jc w:val="both"/>
        <w:rPr>
          <w:bCs/>
        </w:rPr>
      </w:pPr>
    </w:p>
    <w:p w14:paraId="288D5CB3" w14:textId="77777777" w:rsidR="001E3F55" w:rsidRDefault="001E3F55" w:rsidP="001E3F55">
      <w:pPr>
        <w:ind w:firstLine="709"/>
        <w:jc w:val="both"/>
        <w:rPr>
          <w:b/>
        </w:rPr>
      </w:pPr>
      <w:r>
        <w:rPr>
          <w:b/>
        </w:rPr>
        <w:t>ПОСТАНОВИЛО</w:t>
      </w:r>
      <w:r w:rsidRPr="00154164">
        <w:rPr>
          <w:b/>
        </w:rPr>
        <w:t>:</w:t>
      </w:r>
    </w:p>
    <w:p w14:paraId="5229F559" w14:textId="77777777" w:rsidR="001E3F55" w:rsidRDefault="001E3F55" w:rsidP="001E3F55">
      <w:pPr>
        <w:ind w:firstLine="709"/>
        <w:jc w:val="both"/>
        <w:rPr>
          <w:b/>
        </w:rPr>
      </w:pPr>
    </w:p>
    <w:p w14:paraId="227FE902" w14:textId="5E2D4CF4" w:rsidR="001E3F55" w:rsidRDefault="00044110" w:rsidP="001E3F55">
      <w:pPr>
        <w:ind w:firstLine="709"/>
        <w:jc w:val="both"/>
        <w:rPr>
          <w:bCs/>
        </w:rPr>
      </w:pPr>
      <w:r>
        <w:rPr>
          <w:bCs/>
        </w:rPr>
        <w:t>Согласиться с предложением докладчика.</w:t>
      </w:r>
    </w:p>
    <w:p w14:paraId="0AEE1146" w14:textId="77777777" w:rsidR="00044110" w:rsidRPr="003A7D9E" w:rsidRDefault="00044110" w:rsidP="001E3F55">
      <w:pPr>
        <w:ind w:firstLine="709"/>
        <w:jc w:val="both"/>
        <w:rPr>
          <w:bCs/>
        </w:rPr>
      </w:pPr>
    </w:p>
    <w:p w14:paraId="0C269AED" w14:textId="77777777" w:rsidR="00BA15B5" w:rsidRDefault="001E3F55" w:rsidP="00BA15B5">
      <w:pPr>
        <w:ind w:firstLine="709"/>
        <w:jc w:val="both"/>
        <w:rPr>
          <w:b/>
        </w:rPr>
      </w:pPr>
      <w:r w:rsidRPr="00312424">
        <w:rPr>
          <w:b/>
        </w:rPr>
        <w:t>Голосовали «ЗА» –</w:t>
      </w:r>
      <w:r>
        <w:rPr>
          <w:b/>
        </w:rPr>
        <w:t xml:space="preserve"> единогласно.</w:t>
      </w:r>
    </w:p>
    <w:p w14:paraId="1558AC7D" w14:textId="77777777" w:rsidR="00BA15B5" w:rsidRDefault="00BA15B5" w:rsidP="00BA15B5">
      <w:pPr>
        <w:ind w:firstLine="709"/>
        <w:jc w:val="both"/>
        <w:rPr>
          <w:b/>
        </w:rPr>
      </w:pPr>
    </w:p>
    <w:p w14:paraId="36C92BC9" w14:textId="77777777" w:rsidR="00BA15B5" w:rsidRDefault="00765BFC" w:rsidP="00BA15B5">
      <w:pPr>
        <w:ind w:firstLine="709"/>
        <w:jc w:val="both"/>
        <w:rPr>
          <w:b/>
        </w:rPr>
      </w:pPr>
      <w:r w:rsidRPr="00E37504">
        <w:rPr>
          <w:bCs/>
        </w:rPr>
        <w:t xml:space="preserve">Вопрос 2. </w:t>
      </w:r>
      <w:r w:rsidRPr="00BA15B5">
        <w:rPr>
          <w:b/>
        </w:rPr>
        <w:t>«</w:t>
      </w:r>
      <w:r w:rsidR="00BA15B5" w:rsidRPr="00BA15B5">
        <w:rPr>
          <w:b/>
        </w:rPr>
        <w:t>О внесении изменения в постановление Региональной энергетической комиссии Кузбасса от 24.12.2020 № 799 «Об установлении платы за технологическое присоединение газоиспользующего оборудования к газораспределительным сетям</w:t>
      </w:r>
      <w:r w:rsidR="00BA15B5" w:rsidRPr="00BA15B5">
        <w:rPr>
          <w:b/>
        </w:rPr>
        <w:br/>
        <w:t>ООО «Газпром газораспределение Томск» на территории Кемеровской области - Кузбасса на 2021 год»</w:t>
      </w:r>
      <w:r w:rsidRPr="00BA15B5">
        <w:rPr>
          <w:b/>
        </w:rPr>
        <w:t>»</w:t>
      </w:r>
    </w:p>
    <w:p w14:paraId="793D19BA" w14:textId="77777777" w:rsidR="00BA15B5" w:rsidRDefault="00BA15B5" w:rsidP="00BA15B5">
      <w:pPr>
        <w:ind w:firstLine="709"/>
        <w:jc w:val="both"/>
        <w:rPr>
          <w:b/>
        </w:rPr>
      </w:pPr>
    </w:p>
    <w:p w14:paraId="6B15D101" w14:textId="13B1F4E8" w:rsidR="00BA15B5" w:rsidRDefault="00BA15B5" w:rsidP="00BA15B5">
      <w:pPr>
        <w:ind w:firstLine="709"/>
        <w:jc w:val="both"/>
      </w:pPr>
      <w:r w:rsidRPr="009F396D">
        <w:t xml:space="preserve">Докладчик </w:t>
      </w:r>
      <w:r>
        <w:rPr>
          <w:b/>
        </w:rPr>
        <w:t>Зинченко М.В.</w:t>
      </w:r>
      <w:r w:rsidRPr="009F396D">
        <w:t xml:space="preserve"> </w:t>
      </w:r>
      <w:r>
        <w:t>пояснила:</w:t>
      </w:r>
    </w:p>
    <w:p w14:paraId="2D0D16E4" w14:textId="77777777" w:rsidR="004102A5" w:rsidRPr="00BA15B5" w:rsidRDefault="004102A5" w:rsidP="00BA15B5">
      <w:pPr>
        <w:ind w:firstLine="709"/>
        <w:jc w:val="both"/>
        <w:rPr>
          <w:b/>
        </w:rPr>
      </w:pPr>
    </w:p>
    <w:p w14:paraId="49C14826" w14:textId="77777777" w:rsidR="00BA15B5" w:rsidRPr="00BA15B5" w:rsidRDefault="00BA15B5" w:rsidP="00BA15B5">
      <w:pPr>
        <w:ind w:firstLine="709"/>
        <w:jc w:val="both"/>
      </w:pPr>
      <w:r w:rsidRPr="00BA15B5">
        <w:t>В целях исправления технической ошибки, возникшей при формировании текста приложения постановления, необходимо:</w:t>
      </w:r>
    </w:p>
    <w:p w14:paraId="16F9A7F5" w14:textId="1C7A9565" w:rsidR="00BA15B5" w:rsidRPr="00BA15B5" w:rsidRDefault="00BA15B5" w:rsidP="00BA15B5">
      <w:pPr>
        <w:tabs>
          <w:tab w:val="left" w:pos="0"/>
        </w:tabs>
        <w:ind w:firstLine="709"/>
        <w:jc w:val="both"/>
        <w:rPr>
          <w:color w:val="000000"/>
        </w:rPr>
      </w:pPr>
      <w:r w:rsidRPr="00BA15B5">
        <w:rPr>
          <w:bCs/>
          <w:kern w:val="32"/>
        </w:rPr>
        <w:t>В</w:t>
      </w:r>
      <w:r w:rsidRPr="00BA15B5">
        <w:rPr>
          <w:color w:val="000000"/>
        </w:rPr>
        <w:t xml:space="preserve"> столбце «Плата за технологическое присоединение одного заявителя» слова «население* (без НДС)» заменить словами</w:t>
      </w:r>
      <w:r>
        <w:rPr>
          <w:color w:val="000000"/>
        </w:rPr>
        <w:t xml:space="preserve"> </w:t>
      </w:r>
      <w:r w:rsidRPr="00BA15B5">
        <w:rPr>
          <w:color w:val="000000"/>
        </w:rPr>
        <w:t>«население* (с НДС)».</w:t>
      </w:r>
    </w:p>
    <w:p w14:paraId="02AD26CB" w14:textId="77777777" w:rsidR="00BA15B5" w:rsidRPr="002C36FE" w:rsidRDefault="00BA15B5" w:rsidP="00BA15B5">
      <w:pPr>
        <w:ind w:firstLine="567"/>
        <w:jc w:val="both"/>
        <w:rPr>
          <w:sz w:val="28"/>
          <w:szCs w:val="28"/>
        </w:rPr>
      </w:pPr>
    </w:p>
    <w:p w14:paraId="26E551A2" w14:textId="2499EB7B" w:rsidR="00376C6F" w:rsidRDefault="00376C6F" w:rsidP="00376C6F">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679861F" w14:textId="77777777" w:rsidR="00376C6F" w:rsidRDefault="00376C6F" w:rsidP="00376C6F">
      <w:pPr>
        <w:ind w:firstLine="709"/>
        <w:jc w:val="both"/>
        <w:rPr>
          <w:bCs/>
        </w:rPr>
      </w:pPr>
    </w:p>
    <w:p w14:paraId="3F1B3E09" w14:textId="77777777" w:rsidR="00376C6F" w:rsidRDefault="00376C6F" w:rsidP="00376C6F">
      <w:pPr>
        <w:ind w:firstLine="709"/>
        <w:jc w:val="both"/>
        <w:rPr>
          <w:b/>
        </w:rPr>
      </w:pPr>
      <w:r>
        <w:rPr>
          <w:b/>
        </w:rPr>
        <w:t>ПОСТАНОВИЛО</w:t>
      </w:r>
      <w:r w:rsidRPr="00154164">
        <w:rPr>
          <w:b/>
        </w:rPr>
        <w:t>:</w:t>
      </w:r>
    </w:p>
    <w:p w14:paraId="1327B2E4" w14:textId="6342CFB6" w:rsidR="00376C6F" w:rsidRDefault="00376C6F" w:rsidP="00376C6F">
      <w:pPr>
        <w:ind w:firstLine="709"/>
        <w:jc w:val="both"/>
        <w:rPr>
          <w:b/>
        </w:rPr>
      </w:pPr>
    </w:p>
    <w:p w14:paraId="641816D9" w14:textId="689272FF" w:rsidR="003F0354" w:rsidRDefault="00044110" w:rsidP="00E37504">
      <w:pPr>
        <w:ind w:firstLine="709"/>
        <w:jc w:val="both"/>
      </w:pPr>
      <w:r>
        <w:t>Согласиться с предложением докладчика.</w:t>
      </w:r>
    </w:p>
    <w:p w14:paraId="55528D6E" w14:textId="77777777" w:rsidR="00044110" w:rsidRDefault="00044110" w:rsidP="00E37504">
      <w:pPr>
        <w:ind w:firstLine="709"/>
        <w:jc w:val="both"/>
        <w:rPr>
          <w:b/>
        </w:rPr>
      </w:pPr>
    </w:p>
    <w:p w14:paraId="7583B2B3" w14:textId="7937933A" w:rsidR="00E37504" w:rsidRDefault="00376C6F" w:rsidP="00E37504">
      <w:pPr>
        <w:ind w:firstLine="709"/>
        <w:jc w:val="both"/>
        <w:rPr>
          <w:b/>
        </w:rPr>
      </w:pPr>
      <w:r w:rsidRPr="00312424">
        <w:rPr>
          <w:b/>
        </w:rPr>
        <w:t>Голосовали «ЗА» –</w:t>
      </w:r>
      <w:r>
        <w:rPr>
          <w:b/>
        </w:rPr>
        <w:t xml:space="preserve"> единогласно.</w:t>
      </w:r>
    </w:p>
    <w:p w14:paraId="2B9995AC" w14:textId="77777777" w:rsidR="00E37504" w:rsidRDefault="00E37504" w:rsidP="00E37504">
      <w:pPr>
        <w:ind w:firstLine="709"/>
        <w:jc w:val="both"/>
        <w:rPr>
          <w:b/>
        </w:rPr>
      </w:pPr>
    </w:p>
    <w:p w14:paraId="04926D66" w14:textId="77777777" w:rsidR="00583570" w:rsidRDefault="00583570" w:rsidP="00EC619F">
      <w:pPr>
        <w:ind w:firstLine="709"/>
        <w:jc w:val="both"/>
      </w:pPr>
    </w:p>
    <w:p w14:paraId="7B8E9E73" w14:textId="078FFDF5" w:rsidR="00EC619F" w:rsidRPr="00376C6F" w:rsidRDefault="00EC619F" w:rsidP="00EC619F">
      <w:pPr>
        <w:ind w:firstLine="709"/>
        <w:jc w:val="both"/>
      </w:pPr>
      <w:r w:rsidRPr="00376C6F">
        <w:t>Члены Правления Региональной энергетической комиссии Кузбасса:</w:t>
      </w:r>
    </w:p>
    <w:p w14:paraId="2961A55A" w14:textId="77777777" w:rsidR="00EC619F" w:rsidRPr="00376C6F" w:rsidRDefault="00EC619F" w:rsidP="00EC619F">
      <w:pPr>
        <w:tabs>
          <w:tab w:val="left" w:pos="5580"/>
          <w:tab w:val="left" w:pos="9639"/>
        </w:tabs>
        <w:ind w:firstLine="709"/>
        <w:jc w:val="both"/>
        <w:rPr>
          <w:color w:val="FF0000"/>
        </w:rPr>
      </w:pPr>
    </w:p>
    <w:p w14:paraId="2211460A" w14:textId="77777777" w:rsidR="00EC619F" w:rsidRDefault="00EC619F" w:rsidP="00EC619F">
      <w:pPr>
        <w:tabs>
          <w:tab w:val="left" w:pos="5580"/>
          <w:tab w:val="left" w:pos="9498"/>
        </w:tabs>
        <w:ind w:firstLine="709"/>
      </w:pPr>
    </w:p>
    <w:p w14:paraId="0BB8A708" w14:textId="77777777" w:rsidR="00EC619F" w:rsidRPr="00E31724" w:rsidRDefault="00EC619F" w:rsidP="00EC619F">
      <w:pPr>
        <w:tabs>
          <w:tab w:val="left" w:pos="5580"/>
          <w:tab w:val="left" w:pos="9639"/>
        </w:tabs>
        <w:ind w:firstLine="709"/>
        <w:jc w:val="both"/>
      </w:pPr>
      <w:r w:rsidRPr="00E31724">
        <w:t>_____________________</w:t>
      </w:r>
      <w:r>
        <w:t>М.В. Зинченко</w:t>
      </w:r>
    </w:p>
    <w:p w14:paraId="45EC96A0" w14:textId="77777777" w:rsidR="00EC619F" w:rsidRDefault="00EC619F" w:rsidP="00EC619F">
      <w:pPr>
        <w:tabs>
          <w:tab w:val="left" w:pos="5580"/>
          <w:tab w:val="left" w:pos="9498"/>
        </w:tabs>
        <w:ind w:firstLine="709"/>
      </w:pPr>
    </w:p>
    <w:p w14:paraId="205B6539" w14:textId="77777777" w:rsidR="00EC619F" w:rsidRPr="00E31724" w:rsidRDefault="00EC619F" w:rsidP="00EC619F">
      <w:pPr>
        <w:tabs>
          <w:tab w:val="left" w:pos="5580"/>
          <w:tab w:val="left" w:pos="9498"/>
        </w:tabs>
        <w:ind w:firstLine="709"/>
      </w:pPr>
    </w:p>
    <w:p w14:paraId="6D47012A" w14:textId="77777777" w:rsidR="00EC619F" w:rsidRPr="00E31724" w:rsidRDefault="00EC619F" w:rsidP="00EC619F">
      <w:pPr>
        <w:tabs>
          <w:tab w:val="left" w:pos="5580"/>
          <w:tab w:val="left" w:pos="9639"/>
        </w:tabs>
        <w:ind w:firstLine="709"/>
        <w:jc w:val="both"/>
      </w:pPr>
      <w:r w:rsidRPr="00E31724">
        <w:t>_____________________</w:t>
      </w:r>
      <w:r>
        <w:t>О.А. Чурсина</w:t>
      </w:r>
    </w:p>
    <w:p w14:paraId="580490B5" w14:textId="77777777" w:rsidR="00EC619F" w:rsidRPr="00E31724" w:rsidRDefault="00EC619F" w:rsidP="00EC619F">
      <w:pPr>
        <w:tabs>
          <w:tab w:val="left" w:pos="5580"/>
          <w:tab w:val="left" w:pos="9639"/>
        </w:tabs>
        <w:ind w:firstLine="709"/>
        <w:jc w:val="both"/>
      </w:pPr>
    </w:p>
    <w:p w14:paraId="423051AF" w14:textId="77777777" w:rsidR="00EC619F" w:rsidRPr="00E31724" w:rsidRDefault="00EC619F" w:rsidP="00EC619F">
      <w:pPr>
        <w:tabs>
          <w:tab w:val="left" w:pos="5580"/>
          <w:tab w:val="left" w:pos="9639"/>
        </w:tabs>
        <w:ind w:firstLine="709"/>
        <w:jc w:val="both"/>
      </w:pPr>
    </w:p>
    <w:p w14:paraId="52BA8FEC" w14:textId="77777777" w:rsidR="00EC619F" w:rsidRDefault="00EC619F" w:rsidP="00EC619F">
      <w:pPr>
        <w:tabs>
          <w:tab w:val="left" w:pos="5580"/>
          <w:tab w:val="left" w:pos="9639"/>
        </w:tabs>
        <w:ind w:firstLine="709"/>
        <w:jc w:val="both"/>
      </w:pPr>
      <w:r w:rsidRPr="00E31724">
        <w:t>_____________________Э.Б. Гусельщиков</w:t>
      </w:r>
    </w:p>
    <w:p w14:paraId="5A303968" w14:textId="77777777" w:rsidR="00EC619F" w:rsidRPr="00E31724" w:rsidRDefault="00EC619F" w:rsidP="00EC619F">
      <w:pPr>
        <w:tabs>
          <w:tab w:val="left" w:pos="5580"/>
          <w:tab w:val="left" w:pos="9639"/>
        </w:tabs>
        <w:ind w:firstLine="709"/>
        <w:jc w:val="both"/>
      </w:pPr>
    </w:p>
    <w:p w14:paraId="07174179" w14:textId="77777777" w:rsidR="00EC619F" w:rsidRPr="00E31724" w:rsidRDefault="00EC619F" w:rsidP="00EC619F">
      <w:pPr>
        <w:tabs>
          <w:tab w:val="left" w:pos="5580"/>
          <w:tab w:val="left" w:pos="9498"/>
        </w:tabs>
        <w:ind w:firstLine="709"/>
      </w:pPr>
    </w:p>
    <w:p w14:paraId="223767A5" w14:textId="77777777" w:rsidR="00EC619F" w:rsidRPr="00E31724" w:rsidRDefault="00EC619F" w:rsidP="00EC619F">
      <w:pPr>
        <w:tabs>
          <w:tab w:val="left" w:pos="5580"/>
          <w:tab w:val="left" w:pos="9639"/>
        </w:tabs>
        <w:ind w:firstLine="709"/>
        <w:jc w:val="both"/>
      </w:pPr>
      <w:r w:rsidRPr="00E31724">
        <w:t>_____________________</w:t>
      </w:r>
      <w:r>
        <w:t>С.Е. Игонин</w:t>
      </w:r>
    </w:p>
    <w:p w14:paraId="428FF09F" w14:textId="77777777" w:rsidR="00EC619F" w:rsidRDefault="00EC619F" w:rsidP="00EC619F">
      <w:pPr>
        <w:tabs>
          <w:tab w:val="left" w:pos="5580"/>
          <w:tab w:val="left" w:pos="9639"/>
        </w:tabs>
        <w:ind w:firstLine="709"/>
        <w:jc w:val="both"/>
      </w:pPr>
    </w:p>
    <w:p w14:paraId="7FA6C74F" w14:textId="4C063CC2" w:rsidR="00EC619F" w:rsidRDefault="00EC619F" w:rsidP="00044110">
      <w:pPr>
        <w:tabs>
          <w:tab w:val="left" w:pos="5580"/>
          <w:tab w:val="left" w:pos="9639"/>
        </w:tabs>
        <w:jc w:val="both"/>
      </w:pPr>
    </w:p>
    <w:p w14:paraId="65ED2799" w14:textId="77777777" w:rsidR="004102A5" w:rsidRDefault="00EC619F" w:rsidP="00EC619F">
      <w:pPr>
        <w:tabs>
          <w:tab w:val="left" w:pos="5580"/>
          <w:tab w:val="left" w:pos="9498"/>
        </w:tabs>
        <w:ind w:firstLine="709"/>
        <w:sectPr w:rsidR="004102A5" w:rsidSect="003F49D5">
          <w:pgSz w:w="11906" w:h="16838"/>
          <w:pgMar w:top="1134" w:right="850" w:bottom="1134" w:left="1701" w:header="708" w:footer="708" w:gutter="0"/>
          <w:cols w:space="708"/>
          <w:docGrid w:linePitch="360"/>
        </w:sectPr>
      </w:pPr>
      <w:r w:rsidRPr="00E31724">
        <w:t xml:space="preserve">Секретарь заседания: ____________________ </w:t>
      </w:r>
      <w:r>
        <w:t>Юхневич К.С.</w:t>
      </w:r>
    </w:p>
    <w:p w14:paraId="2E09B86B" w14:textId="6E49BC31" w:rsidR="00044110" w:rsidRPr="00081AD4" w:rsidRDefault="00044110" w:rsidP="00044110">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1</w:t>
      </w:r>
      <w:r w:rsidRPr="00081AD4">
        <w:rPr>
          <w:color w:val="000000" w:themeColor="text1"/>
        </w:rPr>
        <w:t xml:space="preserve"> к протоколу № </w:t>
      </w:r>
      <w:r w:rsidR="00A35FDA">
        <w:rPr>
          <w:color w:val="000000" w:themeColor="text1"/>
        </w:rPr>
        <w:t>1</w:t>
      </w:r>
    </w:p>
    <w:p w14:paraId="45F4BA8F" w14:textId="77777777" w:rsidR="00044110" w:rsidRPr="00081AD4" w:rsidRDefault="00044110" w:rsidP="00044110">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58A5EA0C" w14:textId="77777777" w:rsidR="00044110" w:rsidRPr="00081AD4" w:rsidRDefault="00044110" w:rsidP="00044110">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7010AFFD" w14:textId="73A79E13" w:rsidR="00044110" w:rsidRDefault="00044110" w:rsidP="00044110">
      <w:pPr>
        <w:tabs>
          <w:tab w:val="left" w:pos="5580"/>
          <w:tab w:val="left" w:pos="9498"/>
        </w:tabs>
        <w:ind w:left="-961" w:right="-569" w:firstLine="6631"/>
        <w:rPr>
          <w:color w:val="000000" w:themeColor="text1"/>
        </w:rPr>
      </w:pPr>
      <w:r w:rsidRPr="00081AD4">
        <w:rPr>
          <w:color w:val="000000" w:themeColor="text1"/>
        </w:rPr>
        <w:t xml:space="preserve">Кузбасса от </w:t>
      </w:r>
      <w:r w:rsidR="00A35FDA">
        <w:rPr>
          <w:color w:val="000000" w:themeColor="text1"/>
        </w:rPr>
        <w:t>12</w:t>
      </w:r>
      <w:r w:rsidRPr="00081AD4">
        <w:rPr>
          <w:color w:val="000000" w:themeColor="text1"/>
        </w:rPr>
        <w:t>.</w:t>
      </w:r>
      <w:r w:rsidR="00A35FDA">
        <w:rPr>
          <w:color w:val="000000" w:themeColor="text1"/>
        </w:rPr>
        <w:t>01</w:t>
      </w:r>
      <w:r w:rsidRPr="00081AD4">
        <w:rPr>
          <w:color w:val="000000" w:themeColor="text1"/>
        </w:rPr>
        <w:t>.202</w:t>
      </w:r>
      <w:r w:rsidR="00A35FDA">
        <w:rPr>
          <w:color w:val="000000" w:themeColor="text1"/>
        </w:rPr>
        <w:t>1</w:t>
      </w:r>
    </w:p>
    <w:p w14:paraId="4B3C70C0" w14:textId="77777777" w:rsidR="00044110" w:rsidRDefault="00044110" w:rsidP="00044110">
      <w:pPr>
        <w:tabs>
          <w:tab w:val="left" w:pos="5580"/>
          <w:tab w:val="left" w:pos="9498"/>
        </w:tabs>
        <w:ind w:left="-961" w:right="-569" w:firstLine="7624"/>
        <w:rPr>
          <w:color w:val="000000" w:themeColor="text1"/>
        </w:rPr>
      </w:pPr>
    </w:p>
    <w:p w14:paraId="5C6C7C98" w14:textId="77777777" w:rsidR="00044110" w:rsidRPr="00044110" w:rsidRDefault="00044110" w:rsidP="00044110">
      <w:pPr>
        <w:keepNext/>
        <w:jc w:val="center"/>
        <w:outlineLvl w:val="0"/>
        <w:rPr>
          <w:b/>
          <w:sz w:val="28"/>
          <w:szCs w:val="20"/>
        </w:rPr>
      </w:pPr>
      <w:r w:rsidRPr="00044110">
        <w:rPr>
          <w:b/>
          <w:sz w:val="28"/>
          <w:szCs w:val="20"/>
        </w:rPr>
        <w:t xml:space="preserve">Заключение </w:t>
      </w:r>
    </w:p>
    <w:p w14:paraId="48F4C02A" w14:textId="77777777" w:rsidR="00044110" w:rsidRPr="00044110" w:rsidRDefault="00044110" w:rsidP="00044110">
      <w:pPr>
        <w:keepNext/>
        <w:jc w:val="center"/>
        <w:outlineLvl w:val="0"/>
        <w:rPr>
          <w:b/>
          <w:sz w:val="28"/>
          <w:szCs w:val="20"/>
        </w:rPr>
      </w:pPr>
      <w:r w:rsidRPr="00044110">
        <w:rPr>
          <w:b/>
          <w:sz w:val="28"/>
          <w:szCs w:val="20"/>
        </w:rPr>
        <w:t xml:space="preserve">по уровню </w:t>
      </w:r>
      <w:r w:rsidRPr="00044110">
        <w:rPr>
          <w:b/>
          <w:bCs/>
          <w:sz w:val="28"/>
          <w:szCs w:val="20"/>
        </w:rPr>
        <w:t xml:space="preserve">цен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w:t>
      </w:r>
      <w:bookmarkStart w:id="2" w:name="_Hlk10619870"/>
      <w:r w:rsidRPr="00044110">
        <w:rPr>
          <w:b/>
          <w:bCs/>
          <w:sz w:val="28"/>
          <w:szCs w:val="20"/>
        </w:rPr>
        <w:t xml:space="preserve">территории </w:t>
      </w:r>
      <w:bookmarkEnd w:id="2"/>
      <w:r w:rsidRPr="00044110">
        <w:rPr>
          <w:b/>
          <w:bCs/>
          <w:sz w:val="28"/>
          <w:szCs w:val="20"/>
        </w:rPr>
        <w:t xml:space="preserve">Кемеровской области-Кузбасса </w:t>
      </w:r>
    </w:p>
    <w:p w14:paraId="707CE924" w14:textId="77777777" w:rsidR="00044110" w:rsidRPr="00044110" w:rsidRDefault="00044110" w:rsidP="00044110">
      <w:pPr>
        <w:jc w:val="center"/>
        <w:rPr>
          <w:b/>
          <w:sz w:val="28"/>
          <w:szCs w:val="20"/>
          <w:lang w:val="x-none" w:eastAsia="x-none"/>
        </w:rPr>
      </w:pPr>
    </w:p>
    <w:p w14:paraId="0308FAC6" w14:textId="77777777" w:rsidR="00044110" w:rsidRPr="00044110" w:rsidRDefault="00044110" w:rsidP="00044110">
      <w:pPr>
        <w:jc w:val="both"/>
        <w:rPr>
          <w:sz w:val="28"/>
          <w:szCs w:val="28"/>
          <w:lang w:eastAsia="x-none"/>
        </w:rPr>
      </w:pPr>
      <w:r w:rsidRPr="00044110">
        <w:rPr>
          <w:sz w:val="28"/>
          <w:szCs w:val="28"/>
          <w:lang w:eastAsia="x-none"/>
        </w:rPr>
        <w:t xml:space="preserve">Цены на </w:t>
      </w:r>
      <w:bookmarkStart w:id="3" w:name="100066"/>
      <w:bookmarkStart w:id="4" w:name="100042"/>
      <w:bookmarkEnd w:id="3"/>
      <w:bookmarkEnd w:id="4"/>
      <w:r w:rsidRPr="00044110">
        <w:rPr>
          <w:sz w:val="28"/>
          <w:szCs w:val="28"/>
          <w:lang w:val="x-none" w:eastAsia="x-none"/>
        </w:rPr>
        <w:t xml:space="preserve">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согласно </w:t>
      </w:r>
      <w:r w:rsidRPr="00044110">
        <w:rPr>
          <w:sz w:val="28"/>
          <w:szCs w:val="28"/>
          <w:lang w:eastAsia="x-none"/>
        </w:rPr>
        <w:t>постановлению Правительства РФ от 07.03.1995 № 239 «О мерах по упорядочению государственного регулирования цен (тарифов)» подлежат государственному регулированию.</w:t>
      </w:r>
    </w:p>
    <w:p w14:paraId="0A89389A" w14:textId="77777777" w:rsidR="00044110" w:rsidRPr="00044110" w:rsidRDefault="00044110" w:rsidP="00044110">
      <w:pPr>
        <w:jc w:val="both"/>
        <w:rPr>
          <w:sz w:val="28"/>
          <w:szCs w:val="28"/>
          <w:lang w:eastAsia="x-none"/>
        </w:rPr>
      </w:pPr>
      <w:r w:rsidRPr="00044110">
        <w:rPr>
          <w:bCs/>
          <w:sz w:val="28"/>
          <w:szCs w:val="28"/>
          <w:lang w:eastAsia="x-none"/>
        </w:rPr>
        <w:t>Общество с ограниченной ответственностью «</w:t>
      </w:r>
      <w:bookmarkStart w:id="5" w:name="_Hlk56514963"/>
      <w:r w:rsidRPr="00044110">
        <w:rPr>
          <w:bCs/>
          <w:sz w:val="28"/>
          <w:szCs w:val="28"/>
          <w:lang w:eastAsia="x-none"/>
        </w:rPr>
        <w:t>Ресурс-Инвест</w:t>
      </w:r>
      <w:bookmarkEnd w:id="5"/>
      <w:r w:rsidRPr="00044110">
        <w:rPr>
          <w:bCs/>
          <w:sz w:val="28"/>
          <w:szCs w:val="28"/>
          <w:lang w:eastAsia="x-none"/>
        </w:rPr>
        <w:t xml:space="preserve">» (далее – </w:t>
      </w:r>
      <w:bookmarkStart w:id="6" w:name="_Hlk52266808"/>
      <w:r w:rsidRPr="00044110">
        <w:rPr>
          <w:bCs/>
          <w:sz w:val="28"/>
          <w:szCs w:val="28"/>
          <w:lang w:eastAsia="x-none"/>
        </w:rPr>
        <w:t>ООО «Ресурс-Инвест»</w:t>
      </w:r>
      <w:bookmarkEnd w:id="6"/>
      <w:r w:rsidRPr="00044110">
        <w:rPr>
          <w:bCs/>
          <w:sz w:val="28"/>
          <w:szCs w:val="28"/>
          <w:lang w:eastAsia="x-none"/>
        </w:rPr>
        <w:t xml:space="preserve">) </w:t>
      </w:r>
      <w:bookmarkStart w:id="7" w:name="_Hlk52266825"/>
      <w:r w:rsidRPr="00044110">
        <w:rPr>
          <w:bCs/>
          <w:sz w:val="28"/>
          <w:szCs w:val="28"/>
          <w:lang w:eastAsia="x-none"/>
        </w:rPr>
        <w:t xml:space="preserve">планирует реализацию </w:t>
      </w:r>
      <w:r w:rsidRPr="00044110">
        <w:rPr>
          <w:sz w:val="28"/>
          <w:szCs w:val="28"/>
          <w:lang w:eastAsia="x-none"/>
        </w:rPr>
        <w:t xml:space="preserve">угля </w:t>
      </w:r>
      <w:bookmarkEnd w:id="7"/>
      <w:r w:rsidRPr="00044110">
        <w:rPr>
          <w:sz w:val="28"/>
          <w:szCs w:val="28"/>
          <w:lang w:eastAsia="x-none"/>
        </w:rPr>
        <w:t xml:space="preserve">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(далее - население) </w:t>
      </w:r>
      <w:bookmarkStart w:id="8" w:name="_Hlk52266862"/>
      <w:r w:rsidRPr="00044110">
        <w:rPr>
          <w:sz w:val="28"/>
          <w:szCs w:val="28"/>
          <w:lang w:eastAsia="x-none"/>
        </w:rPr>
        <w:t xml:space="preserve">на территории 2 муниципальных образований Кемеровской области - Кузбасса: Мариинский муниципальный район и Топкинский муниципальный округ. </w:t>
      </w:r>
      <w:r w:rsidRPr="00044110">
        <w:rPr>
          <w:sz w:val="28"/>
          <w:szCs w:val="28"/>
          <w:lang w:eastAsia="x-none"/>
        </w:rPr>
        <w:tab/>
      </w:r>
    </w:p>
    <w:bookmarkEnd w:id="8"/>
    <w:p w14:paraId="4D4D280A" w14:textId="77777777" w:rsidR="00044110" w:rsidRPr="00044110" w:rsidRDefault="00044110" w:rsidP="00044110">
      <w:pPr>
        <w:jc w:val="both"/>
        <w:rPr>
          <w:bCs/>
          <w:sz w:val="28"/>
          <w:szCs w:val="28"/>
          <w:lang w:eastAsia="x-none"/>
        </w:rPr>
      </w:pPr>
      <w:r w:rsidRPr="00044110">
        <w:rPr>
          <w:sz w:val="28"/>
          <w:szCs w:val="28"/>
          <w:lang w:eastAsia="x-none"/>
        </w:rPr>
        <w:t xml:space="preserve">На 2020-2021 годы </w:t>
      </w:r>
      <w:bookmarkStart w:id="9" w:name="_Hlk52266972"/>
      <w:r w:rsidRPr="00044110">
        <w:rPr>
          <w:bCs/>
          <w:sz w:val="28"/>
          <w:szCs w:val="28"/>
          <w:lang w:eastAsia="x-none"/>
        </w:rPr>
        <w:t xml:space="preserve">ООО «Ресурс-Инвест» </w:t>
      </w:r>
      <w:r w:rsidRPr="00044110">
        <w:rPr>
          <w:sz w:val="28"/>
          <w:szCs w:val="28"/>
          <w:lang w:eastAsia="x-none"/>
        </w:rPr>
        <w:t xml:space="preserve">заключило договор на поставку угля с ООО «Топливная компания». </w:t>
      </w:r>
      <w:bookmarkStart w:id="10" w:name="_Hlk52267020"/>
      <w:bookmarkEnd w:id="9"/>
      <w:r w:rsidRPr="00044110">
        <w:rPr>
          <w:sz w:val="28"/>
          <w:szCs w:val="28"/>
          <w:lang w:eastAsia="x-none"/>
        </w:rPr>
        <w:t>На территории муниципальных образования поставляется уголь марок: ДР, ДПК, ДПКО, ДО. Уголь отпускается населению со склада</w:t>
      </w:r>
      <w:r w:rsidRPr="00044110">
        <w:rPr>
          <w:bCs/>
          <w:sz w:val="28"/>
          <w:szCs w:val="28"/>
          <w:lang w:eastAsia="x-none"/>
        </w:rPr>
        <w:t>.</w:t>
      </w:r>
    </w:p>
    <w:p w14:paraId="2405EC08" w14:textId="77777777" w:rsidR="00044110" w:rsidRPr="00044110" w:rsidRDefault="00044110" w:rsidP="00044110">
      <w:pPr>
        <w:jc w:val="both"/>
        <w:rPr>
          <w:sz w:val="28"/>
          <w:szCs w:val="28"/>
          <w:lang w:eastAsia="x-none"/>
        </w:rPr>
      </w:pPr>
      <w:r w:rsidRPr="00044110">
        <w:rPr>
          <w:sz w:val="28"/>
          <w:szCs w:val="28"/>
          <w:lang w:eastAsia="x-none"/>
        </w:rPr>
        <w:t xml:space="preserve">Цена угля для населения складывается из стоимости угля поставщика, издержек обращения </w:t>
      </w:r>
      <w:r w:rsidRPr="00044110">
        <w:rPr>
          <w:bCs/>
          <w:sz w:val="28"/>
          <w:szCs w:val="28"/>
          <w:lang w:eastAsia="x-none"/>
        </w:rPr>
        <w:t>ООО «Ресурс-Инвест» (расходы на реализацию, хранение, погрузку-разгрузку угля и т.п.), провозной платы (</w:t>
      </w:r>
      <w:proofErr w:type="spellStart"/>
      <w:r w:rsidRPr="00044110">
        <w:rPr>
          <w:bCs/>
          <w:sz w:val="28"/>
          <w:szCs w:val="28"/>
          <w:lang w:eastAsia="x-none"/>
        </w:rPr>
        <w:t>жд</w:t>
      </w:r>
      <w:proofErr w:type="spellEnd"/>
      <w:r w:rsidRPr="00044110">
        <w:rPr>
          <w:bCs/>
          <w:sz w:val="28"/>
          <w:szCs w:val="28"/>
          <w:lang w:eastAsia="x-none"/>
        </w:rPr>
        <w:t xml:space="preserve"> тарифа). </w:t>
      </w:r>
      <w:bookmarkEnd w:id="10"/>
    </w:p>
    <w:p w14:paraId="123CA263" w14:textId="77777777" w:rsidR="00044110" w:rsidRPr="00044110" w:rsidRDefault="00044110" w:rsidP="00044110">
      <w:pPr>
        <w:jc w:val="both"/>
        <w:rPr>
          <w:bCs/>
          <w:sz w:val="28"/>
          <w:szCs w:val="28"/>
          <w:lang w:eastAsia="x-none"/>
        </w:rPr>
      </w:pPr>
      <w:r w:rsidRPr="00044110">
        <w:rPr>
          <w:bCs/>
          <w:sz w:val="28"/>
          <w:szCs w:val="28"/>
          <w:lang w:eastAsia="x-none"/>
        </w:rPr>
        <w:t>ООО «Ресурс-Инвест» находится на общей системе налогообложения.</w:t>
      </w:r>
    </w:p>
    <w:p w14:paraId="3B2E5B46" w14:textId="77777777" w:rsidR="00044110" w:rsidRPr="00044110" w:rsidRDefault="00044110" w:rsidP="00044110">
      <w:pPr>
        <w:jc w:val="both"/>
        <w:rPr>
          <w:bCs/>
          <w:sz w:val="28"/>
          <w:szCs w:val="28"/>
          <w:lang w:eastAsia="en-US"/>
        </w:rPr>
      </w:pPr>
      <w:r w:rsidRPr="00044110">
        <w:rPr>
          <w:bCs/>
          <w:sz w:val="28"/>
          <w:szCs w:val="28"/>
          <w:lang w:eastAsia="en-US"/>
        </w:rPr>
        <w:t>Специалистом</w:t>
      </w:r>
      <w:r w:rsidRPr="00044110">
        <w:rPr>
          <w:bCs/>
          <w:sz w:val="28"/>
          <w:szCs w:val="28"/>
          <w:lang w:val="x-none" w:eastAsia="en-US"/>
        </w:rPr>
        <w:t xml:space="preserve"> региональной энергетической комиссии К</w:t>
      </w:r>
      <w:r w:rsidRPr="00044110">
        <w:rPr>
          <w:bCs/>
          <w:sz w:val="28"/>
          <w:szCs w:val="28"/>
          <w:lang w:eastAsia="en-US"/>
        </w:rPr>
        <w:t>узбасса</w:t>
      </w:r>
      <w:r w:rsidRPr="00044110">
        <w:rPr>
          <w:bCs/>
          <w:sz w:val="28"/>
          <w:szCs w:val="28"/>
          <w:lang w:val="x-none" w:eastAsia="en-US"/>
        </w:rPr>
        <w:t xml:space="preserve"> </w:t>
      </w:r>
      <w:r w:rsidRPr="00044110">
        <w:rPr>
          <w:bCs/>
          <w:sz w:val="28"/>
          <w:szCs w:val="28"/>
          <w:lang w:eastAsia="en-US"/>
        </w:rPr>
        <w:t>(далее – специалист)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7C7065D1" w14:textId="77777777" w:rsidR="00044110" w:rsidRPr="00044110" w:rsidRDefault="00044110" w:rsidP="00044110">
      <w:pPr>
        <w:jc w:val="both"/>
        <w:rPr>
          <w:bCs/>
          <w:sz w:val="28"/>
          <w:szCs w:val="28"/>
          <w:lang w:eastAsia="en-US"/>
        </w:rPr>
      </w:pPr>
      <w:r w:rsidRPr="00044110">
        <w:rPr>
          <w:bCs/>
          <w:sz w:val="28"/>
          <w:szCs w:val="28"/>
          <w:lang w:eastAsia="en-US"/>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w:t>
      </w:r>
      <w:r w:rsidRPr="00044110">
        <w:rPr>
          <w:bCs/>
          <w:sz w:val="28"/>
          <w:szCs w:val="28"/>
          <w:lang w:eastAsia="en-US"/>
        </w:rPr>
        <w:lastRenderedPageBreak/>
        <w:t>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Кемеровской области видам деятельности.</w:t>
      </w:r>
    </w:p>
    <w:p w14:paraId="7EFEF783" w14:textId="77777777" w:rsidR="00044110" w:rsidRPr="00044110" w:rsidRDefault="00044110" w:rsidP="00044110">
      <w:pPr>
        <w:jc w:val="center"/>
        <w:rPr>
          <w:bCs/>
          <w:sz w:val="28"/>
          <w:szCs w:val="28"/>
          <w:lang w:eastAsia="x-none"/>
        </w:rPr>
      </w:pPr>
    </w:p>
    <w:p w14:paraId="166A4EB5" w14:textId="77777777" w:rsidR="00044110" w:rsidRPr="00044110" w:rsidRDefault="00044110" w:rsidP="00044110">
      <w:pPr>
        <w:jc w:val="center"/>
        <w:rPr>
          <w:bCs/>
          <w:sz w:val="28"/>
          <w:szCs w:val="28"/>
          <w:lang w:eastAsia="x-none"/>
        </w:rPr>
      </w:pPr>
      <w:r w:rsidRPr="00044110">
        <w:rPr>
          <w:bCs/>
          <w:sz w:val="28"/>
          <w:szCs w:val="28"/>
          <w:lang w:eastAsia="x-none"/>
        </w:rPr>
        <w:t>Мариинский муниципальный район</w:t>
      </w:r>
    </w:p>
    <w:p w14:paraId="075A41CF" w14:textId="77777777" w:rsidR="00044110" w:rsidRPr="00044110" w:rsidRDefault="00044110" w:rsidP="00044110">
      <w:pPr>
        <w:jc w:val="center"/>
        <w:rPr>
          <w:bCs/>
          <w:sz w:val="28"/>
          <w:szCs w:val="28"/>
          <w:lang w:eastAsia="x-none"/>
        </w:rPr>
      </w:pPr>
    </w:p>
    <w:p w14:paraId="2C9B63B0" w14:textId="77777777" w:rsidR="00044110" w:rsidRPr="00044110" w:rsidRDefault="00044110" w:rsidP="00044110">
      <w:pPr>
        <w:jc w:val="both"/>
        <w:rPr>
          <w:bCs/>
          <w:sz w:val="28"/>
          <w:szCs w:val="28"/>
          <w:lang w:eastAsia="x-none"/>
        </w:rPr>
      </w:pPr>
      <w:r w:rsidRPr="00044110">
        <w:rPr>
          <w:bCs/>
          <w:sz w:val="28"/>
          <w:szCs w:val="28"/>
          <w:lang w:eastAsia="x-none"/>
        </w:rPr>
        <w:t xml:space="preserve">ООО «Ресурс-Инвест» планирует обеспечивать углем население Мариинского муниципального района. </w:t>
      </w:r>
    </w:p>
    <w:p w14:paraId="604C2755" w14:textId="77777777" w:rsidR="00044110" w:rsidRPr="00044110" w:rsidRDefault="00044110" w:rsidP="00044110">
      <w:pPr>
        <w:jc w:val="both"/>
        <w:rPr>
          <w:bCs/>
          <w:sz w:val="28"/>
          <w:szCs w:val="28"/>
          <w:lang w:eastAsia="x-none"/>
        </w:rPr>
      </w:pPr>
      <w:r w:rsidRPr="00044110">
        <w:rPr>
          <w:bCs/>
          <w:sz w:val="28"/>
          <w:szCs w:val="28"/>
          <w:lang w:eastAsia="x-none"/>
        </w:rPr>
        <w:t>Марки отпускаемого угля: ДР, ДО, ДПКО, ДПК.</w:t>
      </w:r>
    </w:p>
    <w:p w14:paraId="648DE442" w14:textId="77777777" w:rsidR="00044110" w:rsidRPr="00044110" w:rsidRDefault="00044110" w:rsidP="00044110">
      <w:pPr>
        <w:jc w:val="both"/>
        <w:rPr>
          <w:bCs/>
          <w:sz w:val="28"/>
          <w:szCs w:val="28"/>
          <w:lang w:eastAsia="en-US"/>
        </w:rPr>
      </w:pPr>
      <w:r w:rsidRPr="00044110">
        <w:rPr>
          <w:bCs/>
          <w:sz w:val="28"/>
          <w:szCs w:val="28"/>
          <w:lang w:eastAsia="x-none"/>
        </w:rPr>
        <w:t xml:space="preserve">Поставщик угля ООО «Топливная компания», представлен договор от 20.10.2020 №20-10/2020/1 в соответствии со спецификацией (том 2 стр.10) на период регулирования. Согласно договору, ООО «Топливная компания» поставляет в Мариинский филиал </w:t>
      </w:r>
      <w:r w:rsidRPr="00044110">
        <w:rPr>
          <w:bCs/>
          <w:sz w:val="28"/>
          <w:szCs w:val="28"/>
          <w:lang w:eastAsia="en-US"/>
        </w:rPr>
        <w:t>уголь марки ДР по цене 1320,8 руб./</w:t>
      </w:r>
      <w:proofErr w:type="spellStart"/>
      <w:r w:rsidRPr="00044110">
        <w:rPr>
          <w:bCs/>
          <w:sz w:val="28"/>
          <w:szCs w:val="28"/>
          <w:lang w:eastAsia="en-US"/>
        </w:rPr>
        <w:t>тн</w:t>
      </w:r>
      <w:proofErr w:type="spellEnd"/>
      <w:r w:rsidRPr="00044110">
        <w:rPr>
          <w:bCs/>
          <w:sz w:val="28"/>
          <w:szCs w:val="28"/>
          <w:lang w:eastAsia="en-US"/>
        </w:rPr>
        <w:t>, ДПК по цене 1737,5 руб./</w:t>
      </w:r>
      <w:proofErr w:type="spellStart"/>
      <w:r w:rsidRPr="00044110">
        <w:rPr>
          <w:bCs/>
          <w:sz w:val="28"/>
          <w:szCs w:val="28"/>
          <w:lang w:eastAsia="en-US"/>
        </w:rPr>
        <w:t>тн</w:t>
      </w:r>
      <w:proofErr w:type="spellEnd"/>
      <w:r w:rsidRPr="00044110">
        <w:rPr>
          <w:bCs/>
          <w:sz w:val="28"/>
          <w:szCs w:val="28"/>
          <w:lang w:eastAsia="en-US"/>
        </w:rPr>
        <w:t>, ДПКО по цене 1695,8 руб./</w:t>
      </w:r>
      <w:proofErr w:type="spellStart"/>
      <w:r w:rsidRPr="00044110">
        <w:rPr>
          <w:bCs/>
          <w:sz w:val="28"/>
          <w:szCs w:val="28"/>
          <w:lang w:eastAsia="en-US"/>
        </w:rPr>
        <w:t>тн</w:t>
      </w:r>
      <w:proofErr w:type="spellEnd"/>
      <w:r w:rsidRPr="00044110">
        <w:rPr>
          <w:bCs/>
          <w:sz w:val="28"/>
          <w:szCs w:val="28"/>
          <w:lang w:eastAsia="en-US"/>
        </w:rPr>
        <w:t>, ДО по цене 1695,8 руб./</w:t>
      </w:r>
      <w:proofErr w:type="spellStart"/>
      <w:r w:rsidRPr="00044110">
        <w:rPr>
          <w:bCs/>
          <w:sz w:val="28"/>
          <w:szCs w:val="28"/>
          <w:lang w:eastAsia="en-US"/>
        </w:rPr>
        <w:t>тн</w:t>
      </w:r>
      <w:proofErr w:type="spellEnd"/>
      <w:r w:rsidRPr="00044110">
        <w:rPr>
          <w:bCs/>
          <w:sz w:val="28"/>
          <w:szCs w:val="28"/>
          <w:lang w:eastAsia="en-US"/>
        </w:rPr>
        <w:t>. Цены угля указаны без НДС.</w:t>
      </w:r>
    </w:p>
    <w:p w14:paraId="327AA5E6" w14:textId="77777777" w:rsidR="00044110" w:rsidRPr="00044110" w:rsidRDefault="00044110" w:rsidP="00044110">
      <w:pPr>
        <w:jc w:val="both"/>
        <w:rPr>
          <w:bCs/>
          <w:sz w:val="28"/>
          <w:szCs w:val="28"/>
          <w:lang w:eastAsia="en-US"/>
        </w:rPr>
      </w:pPr>
      <w:r w:rsidRPr="00044110">
        <w:rPr>
          <w:bCs/>
          <w:sz w:val="28"/>
          <w:szCs w:val="28"/>
          <w:lang w:eastAsia="en-US"/>
        </w:rPr>
        <w:t>Специалист считает цену угля марки ДР в размере 1320,8 руб./</w:t>
      </w:r>
      <w:proofErr w:type="spellStart"/>
      <w:r w:rsidRPr="00044110">
        <w:rPr>
          <w:bCs/>
          <w:sz w:val="28"/>
          <w:szCs w:val="28"/>
          <w:lang w:eastAsia="en-US"/>
        </w:rPr>
        <w:t>тн</w:t>
      </w:r>
      <w:proofErr w:type="spellEnd"/>
      <w:r w:rsidRPr="00044110">
        <w:rPr>
          <w:bCs/>
          <w:sz w:val="28"/>
          <w:szCs w:val="28"/>
          <w:lang w:eastAsia="en-US"/>
        </w:rPr>
        <w:t xml:space="preserve"> необоснованно высокой по сравнению с ценами в организациях, оказывающих аналогичные услуги. Цену угля марки ДР специалист предлагает принять на уровне среднерыночной цены. Для расчета приняты цены угля марки ДР в аналогичных организациях по реализации угля:</w:t>
      </w:r>
    </w:p>
    <w:p w14:paraId="263B2DF1" w14:textId="43E0273E" w:rsidR="00044110" w:rsidRPr="00044110" w:rsidRDefault="00044110" w:rsidP="00044110">
      <w:pPr>
        <w:jc w:val="both"/>
        <w:rPr>
          <w:bCs/>
          <w:sz w:val="28"/>
          <w:szCs w:val="28"/>
          <w:lang w:eastAsia="en-US"/>
        </w:rPr>
      </w:pPr>
      <w:r w:rsidRPr="00044110">
        <w:rPr>
          <w:bCs/>
          <w:sz w:val="28"/>
          <w:szCs w:val="28"/>
          <w:lang w:eastAsia="en-US"/>
        </w:rPr>
        <w:t xml:space="preserve"> </w:t>
      </w:r>
      <w:r w:rsidRPr="00044110">
        <w:rPr>
          <w:noProof/>
          <w:lang w:eastAsia="en-US"/>
        </w:rPr>
        <w:drawing>
          <wp:inline distT="0" distB="0" distL="0" distR="0" wp14:anchorId="12B4179C" wp14:editId="49BF1D9F">
            <wp:extent cx="5229225" cy="9906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990600"/>
                    </a:xfrm>
                    <a:prstGeom prst="rect">
                      <a:avLst/>
                    </a:prstGeom>
                    <a:noFill/>
                    <a:ln>
                      <a:noFill/>
                    </a:ln>
                  </pic:spPr>
                </pic:pic>
              </a:graphicData>
            </a:graphic>
          </wp:inline>
        </w:drawing>
      </w:r>
    </w:p>
    <w:p w14:paraId="475E31AB" w14:textId="77777777" w:rsidR="00044110" w:rsidRPr="00044110" w:rsidRDefault="00044110" w:rsidP="00044110">
      <w:pPr>
        <w:jc w:val="both"/>
        <w:rPr>
          <w:bCs/>
          <w:sz w:val="28"/>
          <w:szCs w:val="28"/>
          <w:lang w:eastAsia="x-none"/>
        </w:rPr>
      </w:pPr>
      <w:r w:rsidRPr="00044110">
        <w:rPr>
          <w:bCs/>
          <w:sz w:val="28"/>
          <w:szCs w:val="28"/>
          <w:lang w:eastAsia="x-none"/>
        </w:rPr>
        <w:t>Специалист предлагает принять ц</w:t>
      </w:r>
      <w:proofErr w:type="spellStart"/>
      <w:r w:rsidRPr="00044110">
        <w:rPr>
          <w:bCs/>
          <w:sz w:val="28"/>
          <w:szCs w:val="28"/>
          <w:lang w:val="x-none" w:eastAsia="x-none"/>
        </w:rPr>
        <w:t>ену</w:t>
      </w:r>
      <w:proofErr w:type="spellEnd"/>
      <w:r w:rsidRPr="00044110">
        <w:rPr>
          <w:bCs/>
          <w:sz w:val="28"/>
          <w:szCs w:val="28"/>
          <w:lang w:val="x-none" w:eastAsia="x-none"/>
        </w:rPr>
        <w:t xml:space="preserve"> угля марки ДР</w:t>
      </w:r>
      <w:r w:rsidRPr="00044110">
        <w:rPr>
          <w:bCs/>
          <w:sz w:val="28"/>
          <w:szCs w:val="28"/>
          <w:lang w:eastAsia="x-none"/>
        </w:rPr>
        <w:t xml:space="preserve"> </w:t>
      </w:r>
      <w:r w:rsidRPr="00044110">
        <w:rPr>
          <w:bCs/>
          <w:sz w:val="28"/>
          <w:szCs w:val="28"/>
          <w:lang w:val="x-none" w:eastAsia="x-none"/>
        </w:rPr>
        <w:t>на уровне среднерыночной цены</w:t>
      </w:r>
      <w:r w:rsidRPr="00044110">
        <w:rPr>
          <w:bCs/>
          <w:sz w:val="28"/>
          <w:szCs w:val="28"/>
          <w:lang w:eastAsia="x-none"/>
        </w:rPr>
        <w:t xml:space="preserve"> в размере 1192,0 руб./</w:t>
      </w:r>
      <w:proofErr w:type="spellStart"/>
      <w:r w:rsidRPr="00044110">
        <w:rPr>
          <w:bCs/>
          <w:sz w:val="28"/>
          <w:szCs w:val="28"/>
          <w:lang w:eastAsia="x-none"/>
        </w:rPr>
        <w:t>тн</w:t>
      </w:r>
      <w:proofErr w:type="spellEnd"/>
      <w:r w:rsidRPr="00044110">
        <w:rPr>
          <w:bCs/>
          <w:sz w:val="28"/>
          <w:szCs w:val="28"/>
          <w:lang w:eastAsia="x-none"/>
        </w:rPr>
        <w:t xml:space="preserve">, цены угля марок ДПК, ДПКО, ДО на уровне цен, предлагаемых предприятием в размере </w:t>
      </w:r>
      <w:r w:rsidRPr="00044110">
        <w:rPr>
          <w:bCs/>
          <w:sz w:val="28"/>
          <w:szCs w:val="28"/>
          <w:lang w:val="x-none" w:eastAsia="x-none"/>
        </w:rPr>
        <w:t>ДПК по цене 1737,5 руб./</w:t>
      </w:r>
      <w:proofErr w:type="spellStart"/>
      <w:r w:rsidRPr="00044110">
        <w:rPr>
          <w:bCs/>
          <w:sz w:val="28"/>
          <w:szCs w:val="28"/>
          <w:lang w:val="x-none" w:eastAsia="x-none"/>
        </w:rPr>
        <w:t>тн</w:t>
      </w:r>
      <w:proofErr w:type="spellEnd"/>
      <w:r w:rsidRPr="00044110">
        <w:rPr>
          <w:bCs/>
          <w:sz w:val="28"/>
          <w:szCs w:val="28"/>
          <w:lang w:val="x-none" w:eastAsia="x-none"/>
        </w:rPr>
        <w:t>, ДПКО по цене 1695,8 руб./</w:t>
      </w:r>
      <w:proofErr w:type="spellStart"/>
      <w:r w:rsidRPr="00044110">
        <w:rPr>
          <w:bCs/>
          <w:sz w:val="28"/>
          <w:szCs w:val="28"/>
          <w:lang w:val="x-none" w:eastAsia="x-none"/>
        </w:rPr>
        <w:t>тн</w:t>
      </w:r>
      <w:proofErr w:type="spellEnd"/>
      <w:r w:rsidRPr="00044110">
        <w:rPr>
          <w:bCs/>
          <w:sz w:val="28"/>
          <w:szCs w:val="28"/>
          <w:lang w:val="x-none" w:eastAsia="x-none"/>
        </w:rPr>
        <w:t>, ДО по цене 1695,8 руб./</w:t>
      </w:r>
      <w:proofErr w:type="spellStart"/>
      <w:r w:rsidRPr="00044110">
        <w:rPr>
          <w:bCs/>
          <w:sz w:val="28"/>
          <w:szCs w:val="28"/>
          <w:lang w:val="x-none" w:eastAsia="x-none"/>
        </w:rPr>
        <w:t>тн</w:t>
      </w:r>
      <w:proofErr w:type="spellEnd"/>
      <w:r w:rsidRPr="00044110">
        <w:rPr>
          <w:bCs/>
          <w:sz w:val="28"/>
          <w:szCs w:val="28"/>
          <w:lang w:val="x-none" w:eastAsia="x-none"/>
        </w:rPr>
        <w:t>.</w:t>
      </w:r>
      <w:r w:rsidRPr="00044110">
        <w:rPr>
          <w:bCs/>
          <w:sz w:val="28"/>
          <w:szCs w:val="28"/>
          <w:lang w:eastAsia="x-none"/>
        </w:rPr>
        <w:t xml:space="preserve"> </w:t>
      </w:r>
      <w:r w:rsidRPr="00044110">
        <w:rPr>
          <w:bCs/>
          <w:sz w:val="28"/>
          <w:szCs w:val="28"/>
          <w:lang w:val="x-none" w:eastAsia="x-none"/>
        </w:rPr>
        <w:t>Цены угля указаны без НДС.</w:t>
      </w:r>
    </w:p>
    <w:p w14:paraId="03A45307" w14:textId="77777777" w:rsidR="00044110" w:rsidRPr="00044110" w:rsidRDefault="00044110" w:rsidP="00044110">
      <w:pPr>
        <w:jc w:val="both"/>
        <w:rPr>
          <w:bCs/>
          <w:sz w:val="28"/>
          <w:szCs w:val="28"/>
          <w:lang w:eastAsia="x-none"/>
        </w:rPr>
      </w:pPr>
      <w:r w:rsidRPr="00044110">
        <w:rPr>
          <w:bCs/>
          <w:sz w:val="28"/>
          <w:szCs w:val="28"/>
          <w:lang w:eastAsia="x-none"/>
        </w:rPr>
        <w:t xml:space="preserve">На период регулирования организация предлагает принять объем переработки угля в размере 40000 </w:t>
      </w:r>
      <w:proofErr w:type="spellStart"/>
      <w:r w:rsidRPr="00044110">
        <w:rPr>
          <w:bCs/>
          <w:sz w:val="28"/>
          <w:szCs w:val="28"/>
          <w:lang w:eastAsia="x-none"/>
        </w:rPr>
        <w:t>тн</w:t>
      </w:r>
      <w:proofErr w:type="spellEnd"/>
      <w:r w:rsidRPr="00044110">
        <w:rPr>
          <w:bCs/>
          <w:sz w:val="28"/>
          <w:szCs w:val="28"/>
          <w:lang w:eastAsia="x-none"/>
        </w:rPr>
        <w:t xml:space="preserve">, в том числе население 40000 </w:t>
      </w:r>
      <w:proofErr w:type="spellStart"/>
      <w:r w:rsidRPr="00044110">
        <w:rPr>
          <w:bCs/>
          <w:sz w:val="28"/>
          <w:szCs w:val="28"/>
          <w:lang w:eastAsia="x-none"/>
        </w:rPr>
        <w:t>тн</w:t>
      </w:r>
      <w:proofErr w:type="spellEnd"/>
      <w:r w:rsidRPr="00044110">
        <w:rPr>
          <w:bCs/>
          <w:sz w:val="28"/>
          <w:szCs w:val="28"/>
          <w:lang w:eastAsia="x-none"/>
        </w:rPr>
        <w:t xml:space="preserve">. Специалист считает обоснованным принять объемы в размере 40000 </w:t>
      </w:r>
      <w:proofErr w:type="spellStart"/>
      <w:r w:rsidRPr="00044110">
        <w:rPr>
          <w:bCs/>
          <w:sz w:val="28"/>
          <w:szCs w:val="28"/>
          <w:lang w:eastAsia="x-none"/>
        </w:rPr>
        <w:t>тн</w:t>
      </w:r>
      <w:proofErr w:type="spellEnd"/>
      <w:r w:rsidRPr="00044110">
        <w:rPr>
          <w:bCs/>
          <w:sz w:val="28"/>
          <w:szCs w:val="28"/>
          <w:lang w:eastAsia="x-none"/>
        </w:rPr>
        <w:t xml:space="preserve">, в том числе население 40000 </w:t>
      </w:r>
      <w:proofErr w:type="spellStart"/>
      <w:r w:rsidRPr="00044110">
        <w:rPr>
          <w:bCs/>
          <w:sz w:val="28"/>
          <w:szCs w:val="28"/>
          <w:lang w:eastAsia="x-none"/>
        </w:rPr>
        <w:t>тн</w:t>
      </w:r>
      <w:proofErr w:type="spellEnd"/>
      <w:r w:rsidRPr="00044110">
        <w:rPr>
          <w:bCs/>
          <w:sz w:val="28"/>
          <w:szCs w:val="28"/>
          <w:lang w:eastAsia="x-none"/>
        </w:rPr>
        <w:t xml:space="preserve"> – по предложению организации. </w:t>
      </w:r>
    </w:p>
    <w:p w14:paraId="5211E837" w14:textId="77777777" w:rsidR="00044110" w:rsidRPr="00044110" w:rsidRDefault="00044110" w:rsidP="00044110">
      <w:pPr>
        <w:jc w:val="both"/>
        <w:rPr>
          <w:bCs/>
          <w:sz w:val="28"/>
          <w:szCs w:val="28"/>
          <w:lang w:eastAsia="x-none"/>
        </w:rPr>
      </w:pPr>
      <w:r w:rsidRPr="00044110">
        <w:rPr>
          <w:bCs/>
          <w:sz w:val="28"/>
          <w:szCs w:val="28"/>
          <w:lang w:eastAsia="x-none"/>
        </w:rPr>
        <w:t>ООО «Ресурс-Инвест» предлагает принять расходы на реализацию и переработку угля в размере 686893,1 руб. Издержки обращения в расчёте на 1 тонну угля составят 23,92 руб./</w:t>
      </w:r>
      <w:proofErr w:type="spellStart"/>
      <w:r w:rsidRPr="00044110">
        <w:rPr>
          <w:bCs/>
          <w:sz w:val="28"/>
          <w:szCs w:val="28"/>
          <w:lang w:eastAsia="x-none"/>
        </w:rPr>
        <w:t>тн</w:t>
      </w:r>
      <w:proofErr w:type="spellEnd"/>
      <w:r w:rsidRPr="00044110">
        <w:rPr>
          <w:bCs/>
          <w:sz w:val="28"/>
          <w:szCs w:val="28"/>
          <w:lang w:eastAsia="x-none"/>
        </w:rPr>
        <w:t>. Расшифровка стоимости угля представлена в приложении 1.</w:t>
      </w:r>
    </w:p>
    <w:p w14:paraId="14067A6C" w14:textId="77777777" w:rsidR="00044110" w:rsidRPr="00044110" w:rsidRDefault="00044110" w:rsidP="00044110">
      <w:pPr>
        <w:jc w:val="both"/>
        <w:rPr>
          <w:bCs/>
          <w:sz w:val="28"/>
          <w:szCs w:val="28"/>
          <w:lang w:eastAsia="x-none"/>
        </w:rPr>
      </w:pPr>
      <w:r w:rsidRPr="00044110">
        <w:rPr>
          <w:bCs/>
          <w:sz w:val="28"/>
          <w:szCs w:val="28"/>
          <w:lang w:eastAsia="x-none"/>
        </w:rPr>
        <w:t>Изучив представленные организацией материалы, специалист предлагает экономически обоснованным принять затраты на следующем уровне:</w:t>
      </w:r>
    </w:p>
    <w:p w14:paraId="57933F0D" w14:textId="77777777" w:rsidR="00044110" w:rsidRPr="00044110" w:rsidRDefault="00044110" w:rsidP="00044110">
      <w:pPr>
        <w:jc w:val="both"/>
        <w:rPr>
          <w:bCs/>
          <w:sz w:val="28"/>
          <w:szCs w:val="28"/>
          <w:lang w:eastAsia="x-none"/>
        </w:rPr>
      </w:pPr>
      <w:r w:rsidRPr="00044110">
        <w:rPr>
          <w:bCs/>
          <w:sz w:val="28"/>
          <w:szCs w:val="28"/>
          <w:lang w:eastAsia="x-none"/>
        </w:rPr>
        <w:t>1.</w:t>
      </w:r>
      <w:r w:rsidRPr="00044110">
        <w:rPr>
          <w:bCs/>
          <w:sz w:val="28"/>
          <w:szCs w:val="28"/>
          <w:lang w:eastAsia="x-none"/>
        </w:rPr>
        <w:tab/>
        <w:t>Затраты на оплату труда ООО «</w:t>
      </w:r>
      <w:r w:rsidRPr="00044110">
        <w:rPr>
          <w:bCs/>
          <w:sz w:val="28"/>
          <w:szCs w:val="28"/>
          <w:lang w:eastAsia="en-US"/>
        </w:rPr>
        <w:t>Ресурс-Инвест</w:t>
      </w:r>
      <w:r w:rsidRPr="00044110">
        <w:rPr>
          <w:bCs/>
          <w:sz w:val="28"/>
          <w:szCs w:val="28"/>
          <w:lang w:eastAsia="x-none"/>
        </w:rPr>
        <w:t xml:space="preserve">» предлагает принять в размере 150300,08 руб. на 7 месяцев отопительного сезона. Численность персонала предлагается принять в количестве 2 человек (кассир, кладовщик). </w:t>
      </w:r>
      <w:r w:rsidRPr="00044110">
        <w:rPr>
          <w:bCs/>
          <w:sz w:val="28"/>
          <w:szCs w:val="28"/>
          <w:lang w:eastAsia="x-none"/>
        </w:rPr>
        <w:lastRenderedPageBreak/>
        <w:t>Среднемесячную заработную плату организация предлагает принять в размере 10735,72 руб.</w:t>
      </w:r>
    </w:p>
    <w:p w14:paraId="46E6A9F1" w14:textId="77777777" w:rsidR="00044110" w:rsidRPr="00044110" w:rsidRDefault="00044110" w:rsidP="00044110">
      <w:pPr>
        <w:jc w:val="both"/>
        <w:rPr>
          <w:bCs/>
          <w:sz w:val="28"/>
          <w:szCs w:val="28"/>
          <w:lang w:eastAsia="x-none"/>
        </w:rPr>
      </w:pPr>
      <w:r w:rsidRPr="00044110">
        <w:rPr>
          <w:bCs/>
          <w:sz w:val="28"/>
          <w:szCs w:val="28"/>
          <w:lang w:eastAsia="x-none"/>
        </w:rPr>
        <w:t xml:space="preserve">Организацией представлено штатное расписание (том 1 стр. 170). </w:t>
      </w:r>
    </w:p>
    <w:p w14:paraId="1A1262B0" w14:textId="77777777" w:rsidR="00044110" w:rsidRPr="00044110" w:rsidRDefault="00044110" w:rsidP="00044110">
      <w:pPr>
        <w:jc w:val="both"/>
        <w:rPr>
          <w:bCs/>
          <w:sz w:val="28"/>
          <w:szCs w:val="28"/>
          <w:lang w:eastAsia="x-none"/>
        </w:rPr>
      </w:pPr>
      <w:r w:rsidRPr="00044110">
        <w:rPr>
          <w:bCs/>
          <w:sz w:val="28"/>
          <w:szCs w:val="28"/>
          <w:lang w:eastAsia="x-none"/>
        </w:rPr>
        <w:t xml:space="preserve">Специалист предлагает принять затраты на оплату труда в сумме 150300,08 руб. по предложению организации. </w:t>
      </w:r>
    </w:p>
    <w:p w14:paraId="4E60AF23" w14:textId="77777777" w:rsidR="00044110" w:rsidRPr="00044110" w:rsidRDefault="00044110" w:rsidP="00044110">
      <w:pPr>
        <w:jc w:val="both"/>
        <w:rPr>
          <w:bCs/>
          <w:sz w:val="28"/>
          <w:szCs w:val="28"/>
          <w:lang w:eastAsia="x-none"/>
        </w:rPr>
      </w:pPr>
      <w:r w:rsidRPr="00044110">
        <w:rPr>
          <w:bCs/>
          <w:sz w:val="28"/>
          <w:szCs w:val="28"/>
          <w:lang w:eastAsia="x-none"/>
        </w:rPr>
        <w:t>2. Налоги и сборы с фонда оплаты труда ООО «</w:t>
      </w:r>
      <w:r w:rsidRPr="00044110">
        <w:rPr>
          <w:bCs/>
          <w:sz w:val="28"/>
          <w:szCs w:val="28"/>
          <w:lang w:eastAsia="en-US"/>
        </w:rPr>
        <w:t>Ресурс-Инвест</w:t>
      </w:r>
      <w:r w:rsidRPr="00044110">
        <w:rPr>
          <w:bCs/>
          <w:sz w:val="28"/>
          <w:szCs w:val="28"/>
          <w:lang w:eastAsia="x-none"/>
        </w:rPr>
        <w:t xml:space="preserve">» предлагает принять в сумме 46593,02 руб. Организацией представлено уведомление о размере стразовых взносов (том 1 стр.171). Затраты специалист предлагает принять в размере 30,9% от фонда отплаты труда в соответствии с действующим законодательством с учетом страхового тарифа 0,9 на обязательное социальное страхование от несчастных случаев на производстве и профессиональных заболеваний. </w:t>
      </w:r>
    </w:p>
    <w:p w14:paraId="6E2BAA34" w14:textId="77777777" w:rsidR="00044110" w:rsidRPr="00044110" w:rsidRDefault="00044110" w:rsidP="00044110">
      <w:pPr>
        <w:jc w:val="both"/>
        <w:rPr>
          <w:bCs/>
          <w:sz w:val="28"/>
          <w:szCs w:val="28"/>
          <w:lang w:eastAsia="x-none"/>
        </w:rPr>
      </w:pPr>
      <w:r w:rsidRPr="00044110">
        <w:rPr>
          <w:bCs/>
          <w:sz w:val="28"/>
          <w:szCs w:val="28"/>
          <w:lang w:eastAsia="x-none"/>
        </w:rPr>
        <w:t xml:space="preserve">Статья определена в соответствии с действующим законодательством в размере 30,9% от фонда оплаты труда. Специалист предлагает принять затраты в сумме 46442,72 руб. </w:t>
      </w:r>
    </w:p>
    <w:p w14:paraId="1C2D7A97" w14:textId="77777777" w:rsidR="00044110" w:rsidRPr="00044110" w:rsidRDefault="00044110" w:rsidP="00044110">
      <w:pPr>
        <w:jc w:val="both"/>
        <w:rPr>
          <w:bCs/>
          <w:sz w:val="28"/>
          <w:szCs w:val="28"/>
          <w:lang w:eastAsia="x-none"/>
        </w:rPr>
      </w:pPr>
      <w:r w:rsidRPr="00044110">
        <w:rPr>
          <w:bCs/>
          <w:sz w:val="28"/>
          <w:szCs w:val="28"/>
          <w:lang w:eastAsia="x-none"/>
        </w:rPr>
        <w:t>3. ООО «</w:t>
      </w:r>
      <w:r w:rsidRPr="00044110">
        <w:rPr>
          <w:bCs/>
          <w:sz w:val="28"/>
          <w:szCs w:val="28"/>
          <w:lang w:eastAsia="en-US"/>
        </w:rPr>
        <w:t>Ресурс-Инвест</w:t>
      </w:r>
      <w:r w:rsidRPr="00044110">
        <w:rPr>
          <w:bCs/>
          <w:sz w:val="28"/>
          <w:szCs w:val="28"/>
          <w:lang w:eastAsia="x-none"/>
        </w:rPr>
        <w:t>» предлагает принять расходы на аренду основных средств в сумме 490000 руб. Организацией представлен договор субаренды охраняемого земельного участка для размещения склада открытого хранения от 23.10.2020 по цене 70000 руб./месяц срок до 31.08.2021 (том 2 стр.47). Специалист предлагает принять затраты на аренду в соответствии с представленным договором в сумме 490000 руб. по предложению организации.</w:t>
      </w:r>
    </w:p>
    <w:p w14:paraId="17C4A356" w14:textId="77777777" w:rsidR="00044110" w:rsidRPr="00044110" w:rsidRDefault="00044110" w:rsidP="00044110">
      <w:pPr>
        <w:jc w:val="both"/>
        <w:rPr>
          <w:bCs/>
          <w:sz w:val="28"/>
          <w:szCs w:val="28"/>
          <w:lang w:eastAsia="x-none"/>
        </w:rPr>
      </w:pPr>
      <w:r w:rsidRPr="00044110">
        <w:rPr>
          <w:bCs/>
          <w:sz w:val="28"/>
          <w:szCs w:val="28"/>
          <w:lang w:eastAsia="x-none"/>
        </w:rPr>
        <w:t>4.  ООО «Ресурс-Инвест» предлагает принять провозную плату в сумме 708 руб./</w:t>
      </w:r>
      <w:proofErr w:type="spellStart"/>
      <w:r w:rsidRPr="00044110">
        <w:rPr>
          <w:bCs/>
          <w:sz w:val="28"/>
          <w:szCs w:val="28"/>
          <w:lang w:eastAsia="x-none"/>
        </w:rPr>
        <w:t>тн</w:t>
      </w:r>
      <w:proofErr w:type="spellEnd"/>
      <w:r w:rsidRPr="00044110">
        <w:rPr>
          <w:bCs/>
          <w:sz w:val="28"/>
          <w:szCs w:val="28"/>
          <w:lang w:eastAsia="x-none"/>
        </w:rPr>
        <w:t xml:space="preserve">. В провозную плату входят (том 2 стр.16) стоимость перевозки железнодорожным транспортом (вагоны), перевозка автомобилем </w:t>
      </w:r>
      <w:proofErr w:type="spellStart"/>
      <w:r w:rsidRPr="00044110">
        <w:rPr>
          <w:bCs/>
          <w:sz w:val="28"/>
          <w:szCs w:val="28"/>
          <w:lang w:eastAsia="x-none"/>
        </w:rPr>
        <w:t>Камаз</w:t>
      </w:r>
      <w:proofErr w:type="spellEnd"/>
      <w:r w:rsidRPr="00044110">
        <w:rPr>
          <w:bCs/>
          <w:sz w:val="28"/>
          <w:szCs w:val="28"/>
          <w:lang w:eastAsia="x-none"/>
        </w:rPr>
        <w:t xml:space="preserve"> 65115, 55111 грузовой самосвал с прицепом, фронтальный погрузчик </w:t>
      </w:r>
      <w:r w:rsidRPr="00044110">
        <w:rPr>
          <w:bCs/>
          <w:sz w:val="28"/>
          <w:szCs w:val="28"/>
          <w:lang w:val="en-US" w:eastAsia="x-none"/>
        </w:rPr>
        <w:t>Liebherr</w:t>
      </w:r>
      <w:r w:rsidRPr="00044110">
        <w:rPr>
          <w:bCs/>
          <w:sz w:val="28"/>
          <w:szCs w:val="28"/>
          <w:lang w:eastAsia="x-none"/>
        </w:rPr>
        <w:t xml:space="preserve"> </w:t>
      </w:r>
      <w:r w:rsidRPr="00044110">
        <w:rPr>
          <w:bCs/>
          <w:sz w:val="28"/>
          <w:szCs w:val="28"/>
          <w:lang w:val="en-US" w:eastAsia="x-none"/>
        </w:rPr>
        <w:t>L</w:t>
      </w:r>
      <w:r w:rsidRPr="00044110">
        <w:rPr>
          <w:bCs/>
          <w:sz w:val="28"/>
          <w:szCs w:val="28"/>
          <w:lang w:eastAsia="x-none"/>
        </w:rPr>
        <w:t>524, экскаватор колесный ЭО-2621В-3. Провозную плату специалист предлагает принять согласно представленному договору с ООО «Топливная компания» от 20.10.2020 №20-10/2020/1 в соответствии со спецификацией (том 2 стр.16) в сумме 708 руб./</w:t>
      </w:r>
      <w:proofErr w:type="spellStart"/>
      <w:r w:rsidRPr="00044110">
        <w:rPr>
          <w:bCs/>
          <w:sz w:val="28"/>
          <w:szCs w:val="28"/>
          <w:lang w:eastAsia="x-none"/>
        </w:rPr>
        <w:t>тн</w:t>
      </w:r>
      <w:proofErr w:type="spellEnd"/>
      <w:r w:rsidRPr="00044110">
        <w:rPr>
          <w:bCs/>
          <w:sz w:val="28"/>
          <w:szCs w:val="28"/>
          <w:lang w:eastAsia="x-none"/>
        </w:rPr>
        <w:t>.</w:t>
      </w:r>
    </w:p>
    <w:p w14:paraId="6DBAE1B9" w14:textId="77777777" w:rsidR="00044110" w:rsidRPr="00044110" w:rsidRDefault="00044110" w:rsidP="00044110">
      <w:pPr>
        <w:jc w:val="both"/>
        <w:rPr>
          <w:bCs/>
          <w:sz w:val="28"/>
          <w:szCs w:val="28"/>
          <w:lang w:eastAsia="x-none"/>
        </w:rPr>
      </w:pPr>
      <w:r w:rsidRPr="00044110">
        <w:rPr>
          <w:bCs/>
          <w:sz w:val="28"/>
          <w:szCs w:val="28"/>
          <w:lang w:eastAsia="x-none"/>
        </w:rPr>
        <w:t>5. ООО «</w:t>
      </w:r>
      <w:bookmarkStart w:id="11" w:name="_Hlk56678121"/>
      <w:r w:rsidRPr="00044110">
        <w:rPr>
          <w:bCs/>
          <w:sz w:val="28"/>
          <w:szCs w:val="28"/>
          <w:lang w:eastAsia="x-none"/>
        </w:rPr>
        <w:t>Ресурс-Инвест</w:t>
      </w:r>
      <w:bookmarkEnd w:id="11"/>
      <w:r w:rsidRPr="00044110">
        <w:rPr>
          <w:bCs/>
          <w:sz w:val="28"/>
          <w:szCs w:val="28"/>
          <w:lang w:eastAsia="x-none"/>
        </w:rPr>
        <w:t xml:space="preserve">» предлагает принять налог на прибыль в сумме 270038,05 руб. Организацией представлен расчет затрат по налогу на прибыль (том 2 стр. 64). </w:t>
      </w:r>
    </w:p>
    <w:p w14:paraId="35725AFD" w14:textId="77777777" w:rsidR="00044110" w:rsidRPr="00044110" w:rsidRDefault="00044110" w:rsidP="00044110">
      <w:pPr>
        <w:jc w:val="both"/>
        <w:rPr>
          <w:bCs/>
          <w:sz w:val="28"/>
          <w:szCs w:val="28"/>
          <w:lang w:eastAsia="x-none"/>
        </w:rPr>
      </w:pPr>
      <w:r w:rsidRPr="00044110">
        <w:rPr>
          <w:bCs/>
          <w:sz w:val="28"/>
          <w:szCs w:val="28"/>
          <w:lang w:eastAsia="x-none"/>
        </w:rPr>
        <w:t>Прибыль на капитальные вложения (инвестиции) на период регулирования организация не заявляет. Инвестиционная программа организацией не представлена. Специалист считает затраты по налогу на прибыль в сумме 270038,05 руб. экономически необоснованными, предлагает данные затраты исключить из расчета цены на уголь.</w:t>
      </w:r>
    </w:p>
    <w:p w14:paraId="7F195B39" w14:textId="77777777" w:rsidR="00044110" w:rsidRPr="00044110" w:rsidRDefault="00044110" w:rsidP="00044110">
      <w:pPr>
        <w:jc w:val="both"/>
        <w:rPr>
          <w:bCs/>
          <w:sz w:val="28"/>
          <w:szCs w:val="28"/>
          <w:lang w:eastAsia="x-none"/>
        </w:rPr>
      </w:pPr>
      <w:r w:rsidRPr="00044110">
        <w:rPr>
          <w:bCs/>
          <w:sz w:val="28"/>
          <w:szCs w:val="28"/>
          <w:lang w:eastAsia="x-none"/>
        </w:rPr>
        <w:t>Итого общая сумма необходимой валовой выручки на переработку и реализацию угля на период регулирования составит 686742,8 руб., издержки обращения из расчета на тонну угля 17,17 руб./</w:t>
      </w:r>
      <w:proofErr w:type="spellStart"/>
      <w:r w:rsidRPr="00044110">
        <w:rPr>
          <w:bCs/>
          <w:sz w:val="28"/>
          <w:szCs w:val="28"/>
          <w:lang w:eastAsia="x-none"/>
        </w:rPr>
        <w:t>тн</w:t>
      </w:r>
      <w:proofErr w:type="spellEnd"/>
      <w:r w:rsidRPr="00044110">
        <w:rPr>
          <w:bCs/>
          <w:sz w:val="28"/>
          <w:szCs w:val="28"/>
          <w:lang w:eastAsia="x-none"/>
        </w:rPr>
        <w:t>. Расчет представлен в приложении 1.</w:t>
      </w:r>
    </w:p>
    <w:p w14:paraId="0ACD8635" w14:textId="77777777" w:rsidR="00044110" w:rsidRPr="00044110" w:rsidRDefault="00044110" w:rsidP="00044110">
      <w:pPr>
        <w:jc w:val="both"/>
        <w:rPr>
          <w:bCs/>
          <w:sz w:val="28"/>
          <w:szCs w:val="28"/>
          <w:lang w:eastAsia="x-none"/>
        </w:rPr>
      </w:pPr>
      <w:r w:rsidRPr="00044110">
        <w:rPr>
          <w:bCs/>
          <w:sz w:val="28"/>
          <w:szCs w:val="28"/>
          <w:lang w:eastAsia="x-none"/>
        </w:rPr>
        <w:t>Стоимость угля с учетом издержек обращения, НДС специалист предлагает принять в следующем размере:</w:t>
      </w:r>
    </w:p>
    <w:p w14:paraId="09A25355" w14:textId="77777777" w:rsidR="00044110" w:rsidRPr="00044110" w:rsidRDefault="00044110" w:rsidP="00044110">
      <w:pPr>
        <w:jc w:val="both"/>
        <w:rPr>
          <w:bCs/>
          <w:sz w:val="28"/>
          <w:szCs w:val="28"/>
          <w:lang w:eastAsia="x-none"/>
        </w:rPr>
      </w:pPr>
      <w:r w:rsidRPr="00044110">
        <w:rPr>
          <w:bCs/>
          <w:sz w:val="28"/>
          <w:szCs w:val="28"/>
          <w:lang w:eastAsia="x-none"/>
        </w:rPr>
        <w:t>ДР – 2301,01 руб./</w:t>
      </w:r>
      <w:proofErr w:type="spellStart"/>
      <w:r w:rsidRPr="00044110">
        <w:rPr>
          <w:bCs/>
          <w:sz w:val="28"/>
          <w:szCs w:val="28"/>
          <w:lang w:eastAsia="x-none"/>
        </w:rPr>
        <w:t>тн</w:t>
      </w:r>
      <w:proofErr w:type="spellEnd"/>
      <w:r w:rsidRPr="00044110">
        <w:rPr>
          <w:bCs/>
          <w:sz w:val="28"/>
          <w:szCs w:val="28"/>
          <w:lang w:eastAsia="x-none"/>
        </w:rPr>
        <w:t>,</w:t>
      </w:r>
    </w:p>
    <w:p w14:paraId="3363A092" w14:textId="77777777" w:rsidR="00044110" w:rsidRPr="00044110" w:rsidRDefault="00044110" w:rsidP="00044110">
      <w:pPr>
        <w:jc w:val="both"/>
        <w:rPr>
          <w:bCs/>
          <w:sz w:val="28"/>
          <w:szCs w:val="28"/>
          <w:lang w:eastAsia="x-none"/>
        </w:rPr>
      </w:pPr>
      <w:r w:rsidRPr="00044110">
        <w:rPr>
          <w:bCs/>
          <w:sz w:val="28"/>
          <w:szCs w:val="28"/>
          <w:lang w:eastAsia="x-none"/>
        </w:rPr>
        <w:t>ДПК – 2955,61 руб./</w:t>
      </w:r>
      <w:proofErr w:type="spellStart"/>
      <w:r w:rsidRPr="00044110">
        <w:rPr>
          <w:bCs/>
          <w:sz w:val="28"/>
          <w:szCs w:val="28"/>
          <w:lang w:eastAsia="x-none"/>
        </w:rPr>
        <w:t>тн</w:t>
      </w:r>
      <w:proofErr w:type="spellEnd"/>
      <w:r w:rsidRPr="00044110">
        <w:rPr>
          <w:bCs/>
          <w:sz w:val="28"/>
          <w:szCs w:val="28"/>
          <w:lang w:eastAsia="x-none"/>
        </w:rPr>
        <w:t>,</w:t>
      </w:r>
    </w:p>
    <w:p w14:paraId="1013DFD4" w14:textId="77777777" w:rsidR="00044110" w:rsidRPr="00044110" w:rsidRDefault="00044110" w:rsidP="00044110">
      <w:pPr>
        <w:rPr>
          <w:bCs/>
          <w:sz w:val="28"/>
          <w:szCs w:val="28"/>
          <w:lang w:eastAsia="x-none"/>
        </w:rPr>
      </w:pPr>
      <w:r w:rsidRPr="00044110">
        <w:rPr>
          <w:bCs/>
          <w:sz w:val="28"/>
          <w:szCs w:val="28"/>
          <w:lang w:eastAsia="x-none"/>
        </w:rPr>
        <w:lastRenderedPageBreak/>
        <w:t>ДПКО – 2905,61 руб./</w:t>
      </w:r>
      <w:proofErr w:type="spellStart"/>
      <w:r w:rsidRPr="00044110">
        <w:rPr>
          <w:bCs/>
          <w:sz w:val="28"/>
          <w:szCs w:val="28"/>
          <w:lang w:eastAsia="x-none"/>
        </w:rPr>
        <w:t>тн</w:t>
      </w:r>
      <w:proofErr w:type="spellEnd"/>
      <w:r w:rsidRPr="00044110">
        <w:rPr>
          <w:bCs/>
          <w:sz w:val="28"/>
          <w:szCs w:val="28"/>
          <w:lang w:eastAsia="x-none"/>
        </w:rPr>
        <w:t>,</w:t>
      </w:r>
    </w:p>
    <w:p w14:paraId="657E72DF" w14:textId="77777777" w:rsidR="00044110" w:rsidRPr="00044110" w:rsidRDefault="00044110" w:rsidP="00044110">
      <w:pPr>
        <w:jc w:val="both"/>
        <w:rPr>
          <w:bCs/>
          <w:sz w:val="28"/>
          <w:szCs w:val="28"/>
          <w:lang w:eastAsia="x-none"/>
        </w:rPr>
      </w:pPr>
      <w:r w:rsidRPr="00044110">
        <w:rPr>
          <w:bCs/>
          <w:sz w:val="28"/>
          <w:szCs w:val="28"/>
          <w:lang w:eastAsia="x-none"/>
        </w:rPr>
        <w:t>ДО - 2905,61 руб./</w:t>
      </w:r>
      <w:proofErr w:type="spellStart"/>
      <w:r w:rsidRPr="00044110">
        <w:rPr>
          <w:bCs/>
          <w:sz w:val="28"/>
          <w:szCs w:val="28"/>
          <w:lang w:eastAsia="x-none"/>
        </w:rPr>
        <w:t>тн</w:t>
      </w:r>
      <w:proofErr w:type="spellEnd"/>
      <w:r w:rsidRPr="00044110">
        <w:rPr>
          <w:bCs/>
          <w:sz w:val="28"/>
          <w:szCs w:val="28"/>
          <w:lang w:eastAsia="x-none"/>
        </w:rPr>
        <w:t>.</w:t>
      </w:r>
    </w:p>
    <w:p w14:paraId="3F09D151" w14:textId="77777777" w:rsidR="00044110" w:rsidRPr="00044110" w:rsidRDefault="00044110" w:rsidP="00044110">
      <w:pPr>
        <w:rPr>
          <w:bCs/>
          <w:sz w:val="28"/>
          <w:szCs w:val="28"/>
          <w:lang w:eastAsia="x-none"/>
        </w:rPr>
      </w:pPr>
    </w:p>
    <w:p w14:paraId="76AFF760" w14:textId="77777777" w:rsidR="00044110" w:rsidRPr="00044110" w:rsidRDefault="00044110" w:rsidP="00044110">
      <w:pPr>
        <w:rPr>
          <w:bCs/>
          <w:sz w:val="28"/>
          <w:szCs w:val="28"/>
          <w:lang w:eastAsia="x-none"/>
        </w:rPr>
      </w:pPr>
    </w:p>
    <w:p w14:paraId="57B20DBE" w14:textId="77777777" w:rsidR="00044110" w:rsidRPr="00044110" w:rsidRDefault="00044110" w:rsidP="00044110">
      <w:pPr>
        <w:jc w:val="center"/>
        <w:rPr>
          <w:sz w:val="28"/>
          <w:szCs w:val="28"/>
          <w:lang w:eastAsia="x-none"/>
        </w:rPr>
      </w:pPr>
      <w:bookmarkStart w:id="12" w:name="_Hlk11852984"/>
      <w:r w:rsidRPr="00044110">
        <w:rPr>
          <w:sz w:val="28"/>
          <w:szCs w:val="28"/>
          <w:lang w:eastAsia="x-none"/>
        </w:rPr>
        <w:t>Топкинский муниципальный район</w:t>
      </w:r>
    </w:p>
    <w:p w14:paraId="64C61334" w14:textId="77777777" w:rsidR="00044110" w:rsidRPr="00044110" w:rsidRDefault="00044110" w:rsidP="00044110">
      <w:pPr>
        <w:jc w:val="center"/>
        <w:rPr>
          <w:sz w:val="28"/>
          <w:szCs w:val="28"/>
          <w:lang w:eastAsia="x-none"/>
        </w:rPr>
      </w:pPr>
    </w:p>
    <w:p w14:paraId="1DDBA249" w14:textId="77777777" w:rsidR="00044110" w:rsidRPr="00044110" w:rsidRDefault="00044110" w:rsidP="00044110">
      <w:pPr>
        <w:jc w:val="both"/>
        <w:rPr>
          <w:bCs/>
          <w:sz w:val="28"/>
          <w:szCs w:val="28"/>
          <w:lang w:eastAsia="x-none"/>
        </w:rPr>
      </w:pPr>
      <w:r w:rsidRPr="00044110">
        <w:rPr>
          <w:bCs/>
          <w:sz w:val="28"/>
          <w:szCs w:val="28"/>
          <w:lang w:eastAsia="x-none"/>
        </w:rPr>
        <w:t>ООО «Ресурс-Инвест» планирует обеспечивать углем население Топкинского муниципального района.</w:t>
      </w:r>
    </w:p>
    <w:p w14:paraId="0DED8FAF" w14:textId="77777777" w:rsidR="00044110" w:rsidRPr="00044110" w:rsidRDefault="00044110" w:rsidP="00044110">
      <w:pPr>
        <w:jc w:val="both"/>
        <w:rPr>
          <w:bCs/>
          <w:sz w:val="28"/>
          <w:szCs w:val="28"/>
          <w:lang w:eastAsia="x-none"/>
        </w:rPr>
      </w:pPr>
      <w:r w:rsidRPr="00044110">
        <w:rPr>
          <w:bCs/>
          <w:sz w:val="28"/>
          <w:szCs w:val="28"/>
          <w:lang w:eastAsia="x-none"/>
        </w:rPr>
        <w:t>Марки отпускаемого угля: ДР, ДО, ДПК, ДПКО.</w:t>
      </w:r>
    </w:p>
    <w:p w14:paraId="6DADD2C9" w14:textId="77777777" w:rsidR="00044110" w:rsidRPr="00044110" w:rsidRDefault="00044110" w:rsidP="00044110">
      <w:pPr>
        <w:jc w:val="both"/>
        <w:rPr>
          <w:bCs/>
          <w:sz w:val="28"/>
          <w:szCs w:val="28"/>
          <w:lang w:eastAsia="en-US"/>
        </w:rPr>
      </w:pPr>
      <w:r w:rsidRPr="00044110">
        <w:rPr>
          <w:bCs/>
          <w:sz w:val="28"/>
          <w:szCs w:val="28"/>
          <w:lang w:eastAsia="x-none"/>
        </w:rPr>
        <w:t xml:space="preserve">Поставщик угля ООО «Топливная компания», представлен договор от 20.10.2020 №20-10/2020/1 в соответствии со спецификацией (том 2 стр.15) на период регулирования. Согласно договору, ООО «Топливная компания» поставляет в Топкинский филиал </w:t>
      </w:r>
      <w:r w:rsidRPr="00044110">
        <w:rPr>
          <w:bCs/>
          <w:sz w:val="28"/>
          <w:szCs w:val="28"/>
          <w:lang w:eastAsia="en-US"/>
        </w:rPr>
        <w:t>уголь марки ДР по цене 1320,8 руб./</w:t>
      </w:r>
      <w:proofErr w:type="spellStart"/>
      <w:r w:rsidRPr="00044110">
        <w:rPr>
          <w:bCs/>
          <w:sz w:val="28"/>
          <w:szCs w:val="28"/>
          <w:lang w:eastAsia="en-US"/>
        </w:rPr>
        <w:t>тн</w:t>
      </w:r>
      <w:proofErr w:type="spellEnd"/>
      <w:r w:rsidRPr="00044110">
        <w:rPr>
          <w:bCs/>
          <w:sz w:val="28"/>
          <w:szCs w:val="28"/>
          <w:lang w:eastAsia="en-US"/>
        </w:rPr>
        <w:t>, ДПК по цене 1737,5 руб./</w:t>
      </w:r>
      <w:proofErr w:type="spellStart"/>
      <w:r w:rsidRPr="00044110">
        <w:rPr>
          <w:bCs/>
          <w:sz w:val="28"/>
          <w:szCs w:val="28"/>
          <w:lang w:eastAsia="en-US"/>
        </w:rPr>
        <w:t>тн</w:t>
      </w:r>
      <w:proofErr w:type="spellEnd"/>
      <w:r w:rsidRPr="00044110">
        <w:rPr>
          <w:bCs/>
          <w:sz w:val="28"/>
          <w:szCs w:val="28"/>
          <w:lang w:eastAsia="en-US"/>
        </w:rPr>
        <w:t>, ДПКО по цене 1695,8 руб./</w:t>
      </w:r>
      <w:proofErr w:type="spellStart"/>
      <w:r w:rsidRPr="00044110">
        <w:rPr>
          <w:bCs/>
          <w:sz w:val="28"/>
          <w:szCs w:val="28"/>
          <w:lang w:eastAsia="en-US"/>
        </w:rPr>
        <w:t>тн</w:t>
      </w:r>
      <w:proofErr w:type="spellEnd"/>
      <w:r w:rsidRPr="00044110">
        <w:rPr>
          <w:bCs/>
          <w:sz w:val="28"/>
          <w:szCs w:val="28"/>
          <w:lang w:eastAsia="en-US"/>
        </w:rPr>
        <w:t>, ДО по цене 1695,8 руб./</w:t>
      </w:r>
      <w:proofErr w:type="spellStart"/>
      <w:r w:rsidRPr="00044110">
        <w:rPr>
          <w:bCs/>
          <w:sz w:val="28"/>
          <w:szCs w:val="28"/>
          <w:lang w:eastAsia="en-US"/>
        </w:rPr>
        <w:t>тн</w:t>
      </w:r>
      <w:proofErr w:type="spellEnd"/>
      <w:r w:rsidRPr="00044110">
        <w:rPr>
          <w:bCs/>
          <w:sz w:val="28"/>
          <w:szCs w:val="28"/>
          <w:lang w:eastAsia="en-US"/>
        </w:rPr>
        <w:t>. Цены угля указаны без НДС.</w:t>
      </w:r>
    </w:p>
    <w:p w14:paraId="407C5B49" w14:textId="77777777" w:rsidR="00044110" w:rsidRPr="00044110" w:rsidRDefault="00044110" w:rsidP="00044110">
      <w:pPr>
        <w:jc w:val="both"/>
        <w:rPr>
          <w:bCs/>
          <w:sz w:val="28"/>
          <w:szCs w:val="28"/>
          <w:lang w:eastAsia="en-US"/>
        </w:rPr>
      </w:pPr>
      <w:r w:rsidRPr="00044110">
        <w:rPr>
          <w:bCs/>
          <w:sz w:val="28"/>
          <w:szCs w:val="28"/>
          <w:lang w:eastAsia="en-US"/>
        </w:rPr>
        <w:t>Специалист считает цену угля марки ДР в размере 1320,8 руб./</w:t>
      </w:r>
      <w:proofErr w:type="spellStart"/>
      <w:r w:rsidRPr="00044110">
        <w:rPr>
          <w:bCs/>
          <w:sz w:val="28"/>
          <w:szCs w:val="28"/>
          <w:lang w:eastAsia="en-US"/>
        </w:rPr>
        <w:t>тн</w:t>
      </w:r>
      <w:proofErr w:type="spellEnd"/>
      <w:r w:rsidRPr="00044110">
        <w:rPr>
          <w:bCs/>
          <w:sz w:val="28"/>
          <w:szCs w:val="28"/>
          <w:lang w:eastAsia="en-US"/>
        </w:rPr>
        <w:t xml:space="preserve"> необоснованно высокой по сравнению с ценами в организациях, оказывающих аналогичные услуги. Цену угля марки ДР специалист предлагает принять на уровне среднерыночной цены. Для расчета среднерыночной цены приняты цены угля марки ДР в аналогичных организациях по реализации угля:</w:t>
      </w:r>
    </w:p>
    <w:p w14:paraId="7DC6D981" w14:textId="17A42601" w:rsidR="00044110" w:rsidRPr="00044110" w:rsidRDefault="00044110" w:rsidP="00044110">
      <w:pPr>
        <w:jc w:val="both"/>
        <w:rPr>
          <w:bCs/>
          <w:sz w:val="28"/>
          <w:szCs w:val="28"/>
          <w:lang w:eastAsia="en-US"/>
        </w:rPr>
      </w:pPr>
      <w:r w:rsidRPr="00044110">
        <w:rPr>
          <w:bCs/>
          <w:sz w:val="28"/>
          <w:szCs w:val="28"/>
          <w:lang w:eastAsia="en-US"/>
        </w:rPr>
        <w:t xml:space="preserve"> </w:t>
      </w:r>
      <w:r w:rsidRPr="00044110">
        <w:rPr>
          <w:noProof/>
          <w:lang w:eastAsia="en-US"/>
        </w:rPr>
        <w:drawing>
          <wp:inline distT="0" distB="0" distL="0" distR="0" wp14:anchorId="21FA6B2E" wp14:editId="1FC9B151">
            <wp:extent cx="5229225" cy="9906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990600"/>
                    </a:xfrm>
                    <a:prstGeom prst="rect">
                      <a:avLst/>
                    </a:prstGeom>
                    <a:noFill/>
                    <a:ln>
                      <a:noFill/>
                    </a:ln>
                  </pic:spPr>
                </pic:pic>
              </a:graphicData>
            </a:graphic>
          </wp:inline>
        </w:drawing>
      </w:r>
    </w:p>
    <w:p w14:paraId="50932FD6" w14:textId="77777777" w:rsidR="00044110" w:rsidRPr="00044110" w:rsidRDefault="00044110" w:rsidP="00044110">
      <w:pPr>
        <w:jc w:val="both"/>
        <w:rPr>
          <w:bCs/>
          <w:sz w:val="28"/>
          <w:szCs w:val="28"/>
          <w:lang w:eastAsia="x-none"/>
        </w:rPr>
      </w:pPr>
      <w:r w:rsidRPr="00044110">
        <w:rPr>
          <w:bCs/>
          <w:sz w:val="28"/>
          <w:szCs w:val="28"/>
          <w:lang w:eastAsia="x-none"/>
        </w:rPr>
        <w:t>Специалист предлагает принять ц</w:t>
      </w:r>
      <w:proofErr w:type="spellStart"/>
      <w:r w:rsidRPr="00044110">
        <w:rPr>
          <w:bCs/>
          <w:sz w:val="28"/>
          <w:szCs w:val="28"/>
          <w:lang w:val="x-none" w:eastAsia="x-none"/>
        </w:rPr>
        <w:t>ену</w:t>
      </w:r>
      <w:proofErr w:type="spellEnd"/>
      <w:r w:rsidRPr="00044110">
        <w:rPr>
          <w:bCs/>
          <w:sz w:val="28"/>
          <w:szCs w:val="28"/>
          <w:lang w:val="x-none" w:eastAsia="x-none"/>
        </w:rPr>
        <w:t xml:space="preserve"> угля марки ДР</w:t>
      </w:r>
      <w:r w:rsidRPr="00044110">
        <w:rPr>
          <w:bCs/>
          <w:sz w:val="28"/>
          <w:szCs w:val="28"/>
          <w:lang w:eastAsia="x-none"/>
        </w:rPr>
        <w:t xml:space="preserve"> </w:t>
      </w:r>
      <w:r w:rsidRPr="00044110">
        <w:rPr>
          <w:bCs/>
          <w:sz w:val="28"/>
          <w:szCs w:val="28"/>
          <w:lang w:val="x-none" w:eastAsia="x-none"/>
        </w:rPr>
        <w:t>на уровне среднерыночной цены</w:t>
      </w:r>
      <w:r w:rsidRPr="00044110">
        <w:rPr>
          <w:bCs/>
          <w:sz w:val="28"/>
          <w:szCs w:val="28"/>
          <w:lang w:eastAsia="x-none"/>
        </w:rPr>
        <w:t xml:space="preserve"> в размере 1192,0 руб./</w:t>
      </w:r>
      <w:proofErr w:type="spellStart"/>
      <w:r w:rsidRPr="00044110">
        <w:rPr>
          <w:bCs/>
          <w:sz w:val="28"/>
          <w:szCs w:val="28"/>
          <w:lang w:eastAsia="x-none"/>
        </w:rPr>
        <w:t>тн</w:t>
      </w:r>
      <w:proofErr w:type="spellEnd"/>
      <w:r w:rsidRPr="00044110">
        <w:rPr>
          <w:bCs/>
          <w:sz w:val="28"/>
          <w:szCs w:val="28"/>
          <w:lang w:eastAsia="x-none"/>
        </w:rPr>
        <w:t xml:space="preserve">, цены угля марок ДПК, ДПКО, ДО на уровне цен, предлагаемых предприятием в размере </w:t>
      </w:r>
      <w:r w:rsidRPr="00044110">
        <w:rPr>
          <w:bCs/>
          <w:sz w:val="28"/>
          <w:szCs w:val="28"/>
          <w:lang w:val="x-none" w:eastAsia="x-none"/>
        </w:rPr>
        <w:t>ДПК по цене 1737,5 руб./</w:t>
      </w:r>
      <w:proofErr w:type="spellStart"/>
      <w:r w:rsidRPr="00044110">
        <w:rPr>
          <w:bCs/>
          <w:sz w:val="28"/>
          <w:szCs w:val="28"/>
          <w:lang w:val="x-none" w:eastAsia="x-none"/>
        </w:rPr>
        <w:t>тн</w:t>
      </w:r>
      <w:proofErr w:type="spellEnd"/>
      <w:r w:rsidRPr="00044110">
        <w:rPr>
          <w:bCs/>
          <w:sz w:val="28"/>
          <w:szCs w:val="28"/>
          <w:lang w:val="x-none" w:eastAsia="x-none"/>
        </w:rPr>
        <w:t>, ДПКО по цене 1695,8 руб./</w:t>
      </w:r>
      <w:proofErr w:type="spellStart"/>
      <w:r w:rsidRPr="00044110">
        <w:rPr>
          <w:bCs/>
          <w:sz w:val="28"/>
          <w:szCs w:val="28"/>
          <w:lang w:val="x-none" w:eastAsia="x-none"/>
        </w:rPr>
        <w:t>тн</w:t>
      </w:r>
      <w:proofErr w:type="spellEnd"/>
      <w:r w:rsidRPr="00044110">
        <w:rPr>
          <w:bCs/>
          <w:sz w:val="28"/>
          <w:szCs w:val="28"/>
          <w:lang w:val="x-none" w:eastAsia="x-none"/>
        </w:rPr>
        <w:t>, ДО по цене 1695,8 руб./</w:t>
      </w:r>
      <w:proofErr w:type="spellStart"/>
      <w:r w:rsidRPr="00044110">
        <w:rPr>
          <w:bCs/>
          <w:sz w:val="28"/>
          <w:szCs w:val="28"/>
          <w:lang w:val="x-none" w:eastAsia="x-none"/>
        </w:rPr>
        <w:t>тн</w:t>
      </w:r>
      <w:proofErr w:type="spellEnd"/>
      <w:r w:rsidRPr="00044110">
        <w:rPr>
          <w:bCs/>
          <w:sz w:val="28"/>
          <w:szCs w:val="28"/>
          <w:lang w:val="x-none" w:eastAsia="x-none"/>
        </w:rPr>
        <w:t>.</w:t>
      </w:r>
      <w:r w:rsidRPr="00044110">
        <w:rPr>
          <w:bCs/>
          <w:sz w:val="28"/>
          <w:szCs w:val="28"/>
          <w:lang w:eastAsia="x-none"/>
        </w:rPr>
        <w:t xml:space="preserve"> </w:t>
      </w:r>
      <w:r w:rsidRPr="00044110">
        <w:rPr>
          <w:bCs/>
          <w:sz w:val="28"/>
          <w:szCs w:val="28"/>
          <w:lang w:val="x-none" w:eastAsia="x-none"/>
        </w:rPr>
        <w:t>Цены угля указаны без НДС.</w:t>
      </w:r>
    </w:p>
    <w:p w14:paraId="399EF5E4" w14:textId="77777777" w:rsidR="00044110" w:rsidRPr="00044110" w:rsidRDefault="00044110" w:rsidP="00044110">
      <w:pPr>
        <w:jc w:val="both"/>
        <w:rPr>
          <w:bCs/>
          <w:sz w:val="28"/>
          <w:szCs w:val="28"/>
          <w:lang w:eastAsia="x-none"/>
        </w:rPr>
      </w:pPr>
      <w:r w:rsidRPr="00044110">
        <w:rPr>
          <w:bCs/>
          <w:sz w:val="28"/>
          <w:szCs w:val="28"/>
          <w:lang w:eastAsia="x-none"/>
        </w:rPr>
        <w:t xml:space="preserve">На период регулирования организация предлагает принять объем переработки угля в размере 40000 </w:t>
      </w:r>
      <w:proofErr w:type="spellStart"/>
      <w:r w:rsidRPr="00044110">
        <w:rPr>
          <w:bCs/>
          <w:sz w:val="28"/>
          <w:szCs w:val="28"/>
          <w:lang w:eastAsia="x-none"/>
        </w:rPr>
        <w:t>тн</w:t>
      </w:r>
      <w:proofErr w:type="spellEnd"/>
      <w:r w:rsidRPr="00044110">
        <w:rPr>
          <w:bCs/>
          <w:sz w:val="28"/>
          <w:szCs w:val="28"/>
          <w:lang w:eastAsia="x-none"/>
        </w:rPr>
        <w:t xml:space="preserve">, в том числе население 40000 </w:t>
      </w:r>
      <w:proofErr w:type="spellStart"/>
      <w:r w:rsidRPr="00044110">
        <w:rPr>
          <w:bCs/>
          <w:sz w:val="28"/>
          <w:szCs w:val="28"/>
          <w:lang w:eastAsia="x-none"/>
        </w:rPr>
        <w:t>тн</w:t>
      </w:r>
      <w:proofErr w:type="spellEnd"/>
      <w:r w:rsidRPr="00044110">
        <w:rPr>
          <w:bCs/>
          <w:sz w:val="28"/>
          <w:szCs w:val="28"/>
          <w:lang w:eastAsia="x-none"/>
        </w:rPr>
        <w:t xml:space="preserve">. Специалист считает обоснованным принять объемы в размере 40000 </w:t>
      </w:r>
      <w:proofErr w:type="spellStart"/>
      <w:r w:rsidRPr="00044110">
        <w:rPr>
          <w:bCs/>
          <w:sz w:val="28"/>
          <w:szCs w:val="28"/>
          <w:lang w:eastAsia="x-none"/>
        </w:rPr>
        <w:t>тн</w:t>
      </w:r>
      <w:proofErr w:type="spellEnd"/>
      <w:r w:rsidRPr="00044110">
        <w:rPr>
          <w:bCs/>
          <w:sz w:val="28"/>
          <w:szCs w:val="28"/>
          <w:lang w:eastAsia="x-none"/>
        </w:rPr>
        <w:t xml:space="preserve">, в том числе население 40000 </w:t>
      </w:r>
      <w:proofErr w:type="spellStart"/>
      <w:r w:rsidRPr="00044110">
        <w:rPr>
          <w:bCs/>
          <w:sz w:val="28"/>
          <w:szCs w:val="28"/>
          <w:lang w:eastAsia="x-none"/>
        </w:rPr>
        <w:t>тн</w:t>
      </w:r>
      <w:proofErr w:type="spellEnd"/>
      <w:r w:rsidRPr="00044110">
        <w:rPr>
          <w:bCs/>
          <w:sz w:val="28"/>
          <w:szCs w:val="28"/>
          <w:lang w:eastAsia="x-none"/>
        </w:rPr>
        <w:t xml:space="preserve"> – по предложению организации. </w:t>
      </w:r>
    </w:p>
    <w:p w14:paraId="224BFACE" w14:textId="77777777" w:rsidR="00044110" w:rsidRPr="00044110" w:rsidRDefault="00044110" w:rsidP="00044110">
      <w:pPr>
        <w:jc w:val="both"/>
        <w:rPr>
          <w:bCs/>
          <w:sz w:val="28"/>
          <w:szCs w:val="28"/>
          <w:lang w:eastAsia="x-none"/>
        </w:rPr>
      </w:pPr>
      <w:r w:rsidRPr="00044110">
        <w:rPr>
          <w:bCs/>
          <w:sz w:val="28"/>
          <w:szCs w:val="28"/>
          <w:lang w:eastAsia="x-none"/>
        </w:rPr>
        <w:t>ООО «Ресурс-Инвест» предлагает принять расходы на реализацию и переработку угля в размере 785509,10 руб. Издержки обращения в расчёте на 1 тонну угля составят 26,94 руб./</w:t>
      </w:r>
      <w:proofErr w:type="spellStart"/>
      <w:r w:rsidRPr="00044110">
        <w:rPr>
          <w:bCs/>
          <w:sz w:val="28"/>
          <w:szCs w:val="28"/>
          <w:lang w:eastAsia="x-none"/>
        </w:rPr>
        <w:t>тн</w:t>
      </w:r>
      <w:proofErr w:type="spellEnd"/>
      <w:r w:rsidRPr="00044110">
        <w:rPr>
          <w:bCs/>
          <w:sz w:val="28"/>
          <w:szCs w:val="28"/>
          <w:lang w:eastAsia="x-none"/>
        </w:rPr>
        <w:t>. Расшифровка стоимости угля представлена в приложении 2.</w:t>
      </w:r>
    </w:p>
    <w:p w14:paraId="57E1758B" w14:textId="77777777" w:rsidR="00044110" w:rsidRPr="00044110" w:rsidRDefault="00044110" w:rsidP="00044110">
      <w:pPr>
        <w:jc w:val="both"/>
        <w:rPr>
          <w:bCs/>
          <w:sz w:val="28"/>
          <w:szCs w:val="28"/>
          <w:lang w:eastAsia="x-none"/>
        </w:rPr>
      </w:pPr>
      <w:r w:rsidRPr="00044110">
        <w:rPr>
          <w:bCs/>
          <w:sz w:val="28"/>
          <w:szCs w:val="28"/>
          <w:lang w:eastAsia="x-none"/>
        </w:rPr>
        <w:t>Изучив представленные организацией материалы, специалист предлагает экономически обоснованным принять затраты на следующем уровне:</w:t>
      </w:r>
    </w:p>
    <w:p w14:paraId="7F6744FC" w14:textId="77777777" w:rsidR="00044110" w:rsidRPr="00044110" w:rsidRDefault="00044110" w:rsidP="00044110">
      <w:pPr>
        <w:jc w:val="both"/>
        <w:rPr>
          <w:bCs/>
          <w:sz w:val="28"/>
          <w:szCs w:val="28"/>
          <w:lang w:eastAsia="x-none"/>
        </w:rPr>
      </w:pPr>
      <w:r w:rsidRPr="00044110">
        <w:rPr>
          <w:bCs/>
          <w:sz w:val="28"/>
          <w:szCs w:val="28"/>
          <w:lang w:eastAsia="x-none"/>
        </w:rPr>
        <w:t>1.</w:t>
      </w:r>
      <w:r w:rsidRPr="00044110">
        <w:rPr>
          <w:bCs/>
          <w:sz w:val="28"/>
          <w:szCs w:val="28"/>
          <w:lang w:eastAsia="x-none"/>
        </w:rPr>
        <w:tab/>
        <w:t>Затраты на оплату труда ООО «</w:t>
      </w:r>
      <w:r w:rsidRPr="00044110">
        <w:rPr>
          <w:bCs/>
          <w:sz w:val="28"/>
          <w:szCs w:val="28"/>
          <w:lang w:eastAsia="en-US"/>
        </w:rPr>
        <w:t>Ресурс-Инвест</w:t>
      </w:r>
      <w:r w:rsidRPr="00044110">
        <w:rPr>
          <w:bCs/>
          <w:sz w:val="28"/>
          <w:szCs w:val="28"/>
          <w:lang w:eastAsia="x-none"/>
        </w:rPr>
        <w:t>» предлагает принять в размере 150300,08 руб. на 7 месяцев отопительного сезона. Численность персонала предлагается принять в количестве 2 человек (кассир, кладовщик). Среднемесячную заработную плату организация предлагает принять в размере 10735,72 руб.</w:t>
      </w:r>
    </w:p>
    <w:p w14:paraId="37CE828A" w14:textId="77777777" w:rsidR="00044110" w:rsidRPr="00044110" w:rsidRDefault="00044110" w:rsidP="00044110">
      <w:pPr>
        <w:jc w:val="both"/>
        <w:rPr>
          <w:bCs/>
          <w:sz w:val="28"/>
          <w:szCs w:val="28"/>
          <w:lang w:eastAsia="x-none"/>
        </w:rPr>
      </w:pPr>
      <w:r w:rsidRPr="00044110">
        <w:rPr>
          <w:bCs/>
          <w:sz w:val="28"/>
          <w:szCs w:val="28"/>
          <w:lang w:eastAsia="x-none"/>
        </w:rPr>
        <w:t xml:space="preserve">Организацией представлено штатное расписание (том 1 стр. 170). </w:t>
      </w:r>
    </w:p>
    <w:p w14:paraId="0872BFE1" w14:textId="77777777" w:rsidR="00044110" w:rsidRPr="00044110" w:rsidRDefault="00044110" w:rsidP="00044110">
      <w:pPr>
        <w:jc w:val="both"/>
        <w:rPr>
          <w:bCs/>
          <w:sz w:val="28"/>
          <w:szCs w:val="28"/>
          <w:lang w:eastAsia="x-none"/>
        </w:rPr>
      </w:pPr>
      <w:r w:rsidRPr="00044110">
        <w:rPr>
          <w:bCs/>
          <w:sz w:val="28"/>
          <w:szCs w:val="28"/>
          <w:lang w:eastAsia="x-none"/>
        </w:rPr>
        <w:lastRenderedPageBreak/>
        <w:t xml:space="preserve">Специалист предлагает принять затраты на оплату труда в сумме 150300,08 руб. по предложению организации. </w:t>
      </w:r>
    </w:p>
    <w:p w14:paraId="3537C2C0" w14:textId="77777777" w:rsidR="00044110" w:rsidRPr="00044110" w:rsidRDefault="00044110" w:rsidP="00044110">
      <w:pPr>
        <w:jc w:val="both"/>
        <w:rPr>
          <w:bCs/>
          <w:sz w:val="28"/>
          <w:szCs w:val="28"/>
          <w:lang w:eastAsia="x-none"/>
        </w:rPr>
      </w:pPr>
      <w:r w:rsidRPr="00044110">
        <w:rPr>
          <w:bCs/>
          <w:sz w:val="28"/>
          <w:szCs w:val="28"/>
          <w:lang w:eastAsia="x-none"/>
        </w:rPr>
        <w:t>2. Налоги и сборы с фонда оплаты труда ООО «</w:t>
      </w:r>
      <w:r w:rsidRPr="00044110">
        <w:rPr>
          <w:bCs/>
          <w:sz w:val="28"/>
          <w:szCs w:val="28"/>
          <w:lang w:eastAsia="en-US"/>
        </w:rPr>
        <w:t>Ресурс-Инвест</w:t>
      </w:r>
      <w:r w:rsidRPr="00044110">
        <w:rPr>
          <w:bCs/>
          <w:sz w:val="28"/>
          <w:szCs w:val="28"/>
          <w:lang w:eastAsia="x-none"/>
        </w:rPr>
        <w:t xml:space="preserve">» предлагает принять в сумме 46593,02 руб. Организацией представлено уведомление о размере стразовых взносов (том 1 стр.171). Затраты специалист предлагает принять в размере 30,9% от фонда отплаты труда в соответствии с действующим законодательством с учетом страхового тарифа 0,9 на обязательное социальное страхование от несчастных случаев на производстве и профессиональных заболеваний. </w:t>
      </w:r>
    </w:p>
    <w:p w14:paraId="37371971" w14:textId="77777777" w:rsidR="00044110" w:rsidRPr="00044110" w:rsidRDefault="00044110" w:rsidP="00044110">
      <w:pPr>
        <w:jc w:val="both"/>
        <w:rPr>
          <w:bCs/>
          <w:sz w:val="28"/>
          <w:szCs w:val="28"/>
          <w:lang w:eastAsia="x-none"/>
        </w:rPr>
      </w:pPr>
      <w:r w:rsidRPr="00044110">
        <w:rPr>
          <w:bCs/>
          <w:sz w:val="28"/>
          <w:szCs w:val="28"/>
          <w:lang w:eastAsia="x-none"/>
        </w:rPr>
        <w:t xml:space="preserve">Статья определена в соответствии с действующим законодательством в размере 30,9% от фонда оплаты труда. Специалист предлагает принять затраты в сумме 46442,72 руб. </w:t>
      </w:r>
    </w:p>
    <w:p w14:paraId="57D7C7C9" w14:textId="77777777" w:rsidR="00044110" w:rsidRPr="00044110" w:rsidRDefault="00044110" w:rsidP="00044110">
      <w:pPr>
        <w:jc w:val="both"/>
        <w:rPr>
          <w:bCs/>
          <w:sz w:val="28"/>
          <w:szCs w:val="28"/>
          <w:lang w:eastAsia="x-none"/>
        </w:rPr>
      </w:pPr>
      <w:r w:rsidRPr="00044110">
        <w:rPr>
          <w:bCs/>
          <w:sz w:val="28"/>
          <w:szCs w:val="28"/>
          <w:lang w:eastAsia="x-none"/>
        </w:rPr>
        <w:t>3. ООО «</w:t>
      </w:r>
      <w:r w:rsidRPr="00044110">
        <w:rPr>
          <w:bCs/>
          <w:sz w:val="28"/>
          <w:szCs w:val="28"/>
          <w:lang w:eastAsia="en-US"/>
        </w:rPr>
        <w:t>Ресурс-Инвест</w:t>
      </w:r>
      <w:r w:rsidRPr="00044110">
        <w:rPr>
          <w:bCs/>
          <w:sz w:val="28"/>
          <w:szCs w:val="28"/>
          <w:lang w:eastAsia="x-none"/>
        </w:rPr>
        <w:t>» предлагает принять расходы на аренду основных средств в сумме 588616 руб. Организацией представлен договор аренды помещения от 19.10.2020 (том 2 стр.57), срок действия до 31.08.2021. по цене 4088 руб. в месяц; Договор субаренды асфальтированного участка земли с ограждением, срок действия до 31.08.2021 по цене 80000 руб./месяц. Специалист предлагает принять затраты на аренду в соответствии с представленными договорами в сумме 588616 руб. по предложению организации.</w:t>
      </w:r>
    </w:p>
    <w:p w14:paraId="0C184BA8" w14:textId="77777777" w:rsidR="00044110" w:rsidRPr="00044110" w:rsidRDefault="00044110" w:rsidP="00044110">
      <w:pPr>
        <w:jc w:val="both"/>
        <w:rPr>
          <w:bCs/>
          <w:sz w:val="28"/>
          <w:szCs w:val="28"/>
          <w:lang w:eastAsia="x-none"/>
        </w:rPr>
      </w:pPr>
      <w:r w:rsidRPr="00044110">
        <w:rPr>
          <w:bCs/>
          <w:sz w:val="28"/>
          <w:szCs w:val="28"/>
          <w:lang w:eastAsia="x-none"/>
        </w:rPr>
        <w:t>4.  ООО «Ресурс-Инвест» предлагает принять провозную плату в сумме 525 руб./</w:t>
      </w:r>
      <w:proofErr w:type="spellStart"/>
      <w:r w:rsidRPr="00044110">
        <w:rPr>
          <w:bCs/>
          <w:sz w:val="28"/>
          <w:szCs w:val="28"/>
          <w:lang w:eastAsia="x-none"/>
        </w:rPr>
        <w:t>тн</w:t>
      </w:r>
      <w:proofErr w:type="spellEnd"/>
      <w:r w:rsidRPr="00044110">
        <w:rPr>
          <w:bCs/>
          <w:sz w:val="28"/>
          <w:szCs w:val="28"/>
          <w:lang w:eastAsia="x-none"/>
        </w:rPr>
        <w:t xml:space="preserve">. В провозную плату входят (том 2 стр.15) стоимость перевозки автомобилем </w:t>
      </w:r>
      <w:proofErr w:type="spellStart"/>
      <w:r w:rsidRPr="00044110">
        <w:rPr>
          <w:bCs/>
          <w:sz w:val="28"/>
          <w:szCs w:val="28"/>
          <w:lang w:eastAsia="x-none"/>
        </w:rPr>
        <w:t>Камаз</w:t>
      </w:r>
      <w:proofErr w:type="spellEnd"/>
      <w:r w:rsidRPr="00044110">
        <w:rPr>
          <w:bCs/>
          <w:sz w:val="28"/>
          <w:szCs w:val="28"/>
          <w:lang w:eastAsia="x-none"/>
        </w:rPr>
        <w:t xml:space="preserve"> 65115, 55111 грузовой самосвал с прицепом, фронтальный погрузчик </w:t>
      </w:r>
      <w:r w:rsidRPr="00044110">
        <w:rPr>
          <w:bCs/>
          <w:sz w:val="28"/>
          <w:szCs w:val="28"/>
          <w:lang w:val="en-US" w:eastAsia="x-none"/>
        </w:rPr>
        <w:t>Liebherr</w:t>
      </w:r>
      <w:r w:rsidRPr="00044110">
        <w:rPr>
          <w:bCs/>
          <w:sz w:val="28"/>
          <w:szCs w:val="28"/>
          <w:lang w:eastAsia="x-none"/>
        </w:rPr>
        <w:t xml:space="preserve"> </w:t>
      </w:r>
      <w:r w:rsidRPr="00044110">
        <w:rPr>
          <w:bCs/>
          <w:sz w:val="28"/>
          <w:szCs w:val="28"/>
          <w:lang w:val="en-US" w:eastAsia="x-none"/>
        </w:rPr>
        <w:t>L</w:t>
      </w:r>
      <w:r w:rsidRPr="00044110">
        <w:rPr>
          <w:bCs/>
          <w:sz w:val="28"/>
          <w:szCs w:val="28"/>
          <w:lang w:eastAsia="x-none"/>
        </w:rPr>
        <w:t>524, экскаватор колесный ЭО-2621В-3. Провозную плату специалист предлагает принять согласно представленному договору с ООО «Топливная компания» от 20.10.2020 №20-10/2020/1 в соответствии со спецификацией (том 2 стр.15) в сумме 525 руб./</w:t>
      </w:r>
      <w:proofErr w:type="spellStart"/>
      <w:r w:rsidRPr="00044110">
        <w:rPr>
          <w:bCs/>
          <w:sz w:val="28"/>
          <w:szCs w:val="28"/>
          <w:lang w:eastAsia="x-none"/>
        </w:rPr>
        <w:t>тн</w:t>
      </w:r>
      <w:proofErr w:type="spellEnd"/>
      <w:r w:rsidRPr="00044110">
        <w:rPr>
          <w:bCs/>
          <w:sz w:val="28"/>
          <w:szCs w:val="28"/>
          <w:lang w:eastAsia="x-none"/>
        </w:rPr>
        <w:t>.</w:t>
      </w:r>
    </w:p>
    <w:p w14:paraId="1B1B1325" w14:textId="77777777" w:rsidR="00044110" w:rsidRPr="00044110" w:rsidRDefault="00044110" w:rsidP="00044110">
      <w:pPr>
        <w:jc w:val="both"/>
        <w:rPr>
          <w:bCs/>
          <w:sz w:val="28"/>
          <w:szCs w:val="28"/>
          <w:lang w:eastAsia="x-none"/>
        </w:rPr>
      </w:pPr>
      <w:r w:rsidRPr="00044110">
        <w:rPr>
          <w:bCs/>
          <w:sz w:val="28"/>
          <w:szCs w:val="28"/>
          <w:lang w:eastAsia="x-none"/>
        </w:rPr>
        <w:t xml:space="preserve">5. ООО «Ресурс-Инвест» предлагает принять налог на прибыль в сумме 292204,71 руб. Организацией представлен расчет затрат по налогу на прибыль (том 2 стр. 64). </w:t>
      </w:r>
    </w:p>
    <w:p w14:paraId="78BA453C" w14:textId="77777777" w:rsidR="00044110" w:rsidRPr="00044110" w:rsidRDefault="00044110" w:rsidP="00044110">
      <w:pPr>
        <w:jc w:val="both"/>
        <w:rPr>
          <w:bCs/>
          <w:sz w:val="28"/>
          <w:szCs w:val="28"/>
          <w:lang w:eastAsia="x-none"/>
        </w:rPr>
      </w:pPr>
      <w:r w:rsidRPr="00044110">
        <w:rPr>
          <w:bCs/>
          <w:sz w:val="28"/>
          <w:szCs w:val="28"/>
          <w:lang w:eastAsia="x-none"/>
        </w:rPr>
        <w:t>Прибыль на капитальные вложения (инвестиции) на период регулирования организация не заявляет. Инвестиционная программа организацией не представлена. Специалист считает затраты по налогу на прибыль в сумме 292204,71 руб. экономически необоснованными, предлагает данные затраты исключить из расчета цены на уголь.</w:t>
      </w:r>
    </w:p>
    <w:p w14:paraId="1CFF03FD" w14:textId="77777777" w:rsidR="00044110" w:rsidRPr="00044110" w:rsidRDefault="00044110" w:rsidP="00044110">
      <w:pPr>
        <w:jc w:val="both"/>
        <w:rPr>
          <w:bCs/>
          <w:sz w:val="28"/>
          <w:szCs w:val="28"/>
          <w:lang w:eastAsia="x-none"/>
        </w:rPr>
      </w:pPr>
      <w:r w:rsidRPr="00044110">
        <w:rPr>
          <w:bCs/>
          <w:sz w:val="28"/>
          <w:szCs w:val="28"/>
          <w:lang w:eastAsia="x-none"/>
        </w:rPr>
        <w:t>Итого общая сумма необходимой валовой выручки на переработку и реализацию угля на период регулирования составит 785358,8 руб., издержки обращения из расчета на тонну угля 19,63 руб./</w:t>
      </w:r>
      <w:proofErr w:type="spellStart"/>
      <w:r w:rsidRPr="00044110">
        <w:rPr>
          <w:bCs/>
          <w:sz w:val="28"/>
          <w:szCs w:val="28"/>
          <w:lang w:eastAsia="x-none"/>
        </w:rPr>
        <w:t>тн</w:t>
      </w:r>
      <w:proofErr w:type="spellEnd"/>
      <w:r w:rsidRPr="00044110">
        <w:rPr>
          <w:bCs/>
          <w:sz w:val="28"/>
          <w:szCs w:val="28"/>
          <w:lang w:eastAsia="x-none"/>
        </w:rPr>
        <w:t>. Расчет представлен в приложении 2.</w:t>
      </w:r>
    </w:p>
    <w:p w14:paraId="7E48B7AE" w14:textId="77777777" w:rsidR="00044110" w:rsidRPr="00044110" w:rsidRDefault="00044110" w:rsidP="00044110">
      <w:pPr>
        <w:jc w:val="both"/>
        <w:rPr>
          <w:bCs/>
          <w:sz w:val="28"/>
          <w:szCs w:val="28"/>
          <w:lang w:eastAsia="x-none"/>
        </w:rPr>
      </w:pPr>
      <w:r w:rsidRPr="00044110">
        <w:rPr>
          <w:bCs/>
          <w:sz w:val="28"/>
          <w:szCs w:val="28"/>
          <w:lang w:eastAsia="x-none"/>
        </w:rPr>
        <w:t>Стоимость угля с учетом издержек обращения, НДС специалист предлагает принять в следующем размере:</w:t>
      </w:r>
    </w:p>
    <w:p w14:paraId="46BB85F2" w14:textId="77777777" w:rsidR="00044110" w:rsidRPr="00044110" w:rsidRDefault="00044110" w:rsidP="00044110">
      <w:pPr>
        <w:jc w:val="both"/>
        <w:rPr>
          <w:bCs/>
          <w:sz w:val="28"/>
          <w:szCs w:val="28"/>
          <w:lang w:eastAsia="x-none"/>
        </w:rPr>
      </w:pPr>
      <w:r w:rsidRPr="00044110">
        <w:rPr>
          <w:bCs/>
          <w:sz w:val="28"/>
          <w:szCs w:val="28"/>
          <w:lang w:eastAsia="x-none"/>
        </w:rPr>
        <w:t>ДР – 2083,96 руб./</w:t>
      </w:r>
      <w:proofErr w:type="spellStart"/>
      <w:r w:rsidRPr="00044110">
        <w:rPr>
          <w:bCs/>
          <w:sz w:val="28"/>
          <w:szCs w:val="28"/>
          <w:lang w:eastAsia="x-none"/>
        </w:rPr>
        <w:t>тн</w:t>
      </w:r>
      <w:proofErr w:type="spellEnd"/>
      <w:r w:rsidRPr="00044110">
        <w:rPr>
          <w:bCs/>
          <w:sz w:val="28"/>
          <w:szCs w:val="28"/>
          <w:lang w:eastAsia="x-none"/>
        </w:rPr>
        <w:t>,</w:t>
      </w:r>
    </w:p>
    <w:p w14:paraId="230E78F2" w14:textId="77777777" w:rsidR="00044110" w:rsidRPr="00044110" w:rsidRDefault="00044110" w:rsidP="00044110">
      <w:pPr>
        <w:jc w:val="both"/>
        <w:rPr>
          <w:bCs/>
          <w:sz w:val="28"/>
          <w:szCs w:val="28"/>
          <w:lang w:eastAsia="x-none"/>
        </w:rPr>
      </w:pPr>
      <w:r w:rsidRPr="00044110">
        <w:rPr>
          <w:bCs/>
          <w:sz w:val="28"/>
          <w:szCs w:val="28"/>
          <w:lang w:eastAsia="x-none"/>
        </w:rPr>
        <w:t>ДПК – 2738,56 руб./</w:t>
      </w:r>
      <w:proofErr w:type="spellStart"/>
      <w:r w:rsidRPr="00044110">
        <w:rPr>
          <w:bCs/>
          <w:sz w:val="28"/>
          <w:szCs w:val="28"/>
          <w:lang w:eastAsia="x-none"/>
        </w:rPr>
        <w:t>тн</w:t>
      </w:r>
      <w:proofErr w:type="spellEnd"/>
      <w:r w:rsidRPr="00044110">
        <w:rPr>
          <w:bCs/>
          <w:sz w:val="28"/>
          <w:szCs w:val="28"/>
          <w:lang w:eastAsia="x-none"/>
        </w:rPr>
        <w:t>,</w:t>
      </w:r>
    </w:p>
    <w:p w14:paraId="7D42A232" w14:textId="77777777" w:rsidR="00044110" w:rsidRPr="00044110" w:rsidRDefault="00044110" w:rsidP="00044110">
      <w:pPr>
        <w:rPr>
          <w:bCs/>
          <w:sz w:val="28"/>
          <w:szCs w:val="28"/>
          <w:lang w:eastAsia="x-none"/>
        </w:rPr>
      </w:pPr>
      <w:r w:rsidRPr="00044110">
        <w:rPr>
          <w:bCs/>
          <w:sz w:val="28"/>
          <w:szCs w:val="28"/>
          <w:lang w:eastAsia="x-none"/>
        </w:rPr>
        <w:t>ДПКО – 2688,56 руб./</w:t>
      </w:r>
      <w:proofErr w:type="spellStart"/>
      <w:r w:rsidRPr="00044110">
        <w:rPr>
          <w:bCs/>
          <w:sz w:val="28"/>
          <w:szCs w:val="28"/>
          <w:lang w:eastAsia="x-none"/>
        </w:rPr>
        <w:t>тн</w:t>
      </w:r>
      <w:proofErr w:type="spellEnd"/>
      <w:r w:rsidRPr="00044110">
        <w:rPr>
          <w:bCs/>
          <w:sz w:val="28"/>
          <w:szCs w:val="28"/>
          <w:lang w:eastAsia="x-none"/>
        </w:rPr>
        <w:t>,</w:t>
      </w:r>
    </w:p>
    <w:p w14:paraId="0055408B" w14:textId="77777777" w:rsidR="00044110" w:rsidRPr="00044110" w:rsidRDefault="00044110" w:rsidP="00044110">
      <w:pPr>
        <w:jc w:val="both"/>
        <w:rPr>
          <w:bCs/>
          <w:sz w:val="28"/>
          <w:szCs w:val="28"/>
          <w:lang w:eastAsia="x-none"/>
        </w:rPr>
      </w:pPr>
      <w:r w:rsidRPr="00044110">
        <w:rPr>
          <w:bCs/>
          <w:sz w:val="28"/>
          <w:szCs w:val="28"/>
          <w:lang w:eastAsia="x-none"/>
        </w:rPr>
        <w:t>ДО - 2688,56 руб./</w:t>
      </w:r>
      <w:proofErr w:type="spellStart"/>
      <w:r w:rsidRPr="00044110">
        <w:rPr>
          <w:bCs/>
          <w:sz w:val="28"/>
          <w:szCs w:val="28"/>
          <w:lang w:eastAsia="x-none"/>
        </w:rPr>
        <w:t>тн</w:t>
      </w:r>
      <w:proofErr w:type="spellEnd"/>
      <w:r w:rsidRPr="00044110">
        <w:rPr>
          <w:bCs/>
          <w:sz w:val="28"/>
          <w:szCs w:val="28"/>
          <w:lang w:eastAsia="x-none"/>
        </w:rPr>
        <w:t>.</w:t>
      </w:r>
    </w:p>
    <w:bookmarkEnd w:id="12"/>
    <w:p w14:paraId="6199C905" w14:textId="77777777" w:rsidR="00044110" w:rsidRPr="00044110" w:rsidRDefault="00044110" w:rsidP="00044110">
      <w:pPr>
        <w:jc w:val="both"/>
        <w:rPr>
          <w:bCs/>
          <w:sz w:val="28"/>
          <w:szCs w:val="28"/>
          <w:lang w:eastAsia="x-none"/>
        </w:rPr>
      </w:pPr>
      <w:r w:rsidRPr="00044110">
        <w:rPr>
          <w:rFonts w:eastAsia="Calibri"/>
          <w:bCs/>
          <w:sz w:val="28"/>
          <w:szCs w:val="28"/>
          <w:lang w:eastAsia="en-US"/>
        </w:rPr>
        <w:lastRenderedPageBreak/>
        <w:t>Теплота сгорания низшая по маркам угля определена ООО «</w:t>
      </w:r>
      <w:r w:rsidRPr="00044110">
        <w:rPr>
          <w:bCs/>
          <w:sz w:val="28"/>
          <w:szCs w:val="28"/>
          <w:lang w:eastAsia="en-US"/>
        </w:rPr>
        <w:t>Ресурс-Инвест</w:t>
      </w:r>
      <w:r w:rsidRPr="00044110">
        <w:rPr>
          <w:rFonts w:eastAsia="Calibri"/>
          <w:bCs/>
          <w:sz w:val="28"/>
          <w:szCs w:val="28"/>
          <w:lang w:eastAsia="en-US"/>
        </w:rPr>
        <w:t>» на основании представленного договора с ООО «</w:t>
      </w:r>
      <w:r w:rsidRPr="00044110">
        <w:rPr>
          <w:bCs/>
          <w:sz w:val="28"/>
          <w:szCs w:val="28"/>
          <w:lang w:eastAsia="x-none"/>
        </w:rPr>
        <w:t>Топливная компания» (том 2 стр.10)</w:t>
      </w:r>
      <w:r w:rsidRPr="00044110">
        <w:rPr>
          <w:rFonts w:eastAsia="Calibri"/>
          <w:bCs/>
          <w:sz w:val="28"/>
          <w:szCs w:val="28"/>
          <w:lang w:eastAsia="en-US"/>
        </w:rPr>
        <w:t xml:space="preserve"> с приложением сертификатов соответствия угля на основании протоколов испытаний лаборатории Центр экспертизы угля (том 2 стр.34-45). </w:t>
      </w:r>
      <w:r w:rsidRPr="00044110">
        <w:rPr>
          <w:bCs/>
          <w:sz w:val="28"/>
          <w:szCs w:val="28"/>
          <w:lang w:eastAsia="x-none"/>
        </w:rPr>
        <w:t>Расчет представлен в приложении 3.</w:t>
      </w:r>
    </w:p>
    <w:p w14:paraId="63C1AB51" w14:textId="77777777" w:rsidR="00044110" w:rsidRPr="00044110" w:rsidRDefault="00044110" w:rsidP="00044110">
      <w:pPr>
        <w:jc w:val="both"/>
        <w:rPr>
          <w:bCs/>
          <w:sz w:val="28"/>
          <w:szCs w:val="28"/>
          <w:lang w:eastAsia="x-none"/>
        </w:rPr>
      </w:pPr>
    </w:p>
    <w:p w14:paraId="17D63D3C" w14:textId="77777777" w:rsidR="00044110" w:rsidRPr="00044110" w:rsidRDefault="00044110" w:rsidP="00044110">
      <w:pPr>
        <w:jc w:val="both"/>
        <w:rPr>
          <w:bCs/>
          <w:sz w:val="28"/>
          <w:szCs w:val="28"/>
          <w:lang w:eastAsia="x-none"/>
        </w:rPr>
      </w:pPr>
    </w:p>
    <w:p w14:paraId="10F7F57A" w14:textId="77777777" w:rsidR="00044110" w:rsidRPr="00044110" w:rsidRDefault="00044110" w:rsidP="00044110">
      <w:pPr>
        <w:jc w:val="both"/>
        <w:rPr>
          <w:bCs/>
          <w:sz w:val="28"/>
          <w:szCs w:val="28"/>
          <w:lang w:eastAsia="x-none"/>
        </w:rPr>
      </w:pPr>
    </w:p>
    <w:p w14:paraId="2A72E893" w14:textId="77777777" w:rsidR="00044110" w:rsidRPr="00044110" w:rsidRDefault="00044110" w:rsidP="00044110">
      <w:pPr>
        <w:jc w:val="right"/>
        <w:rPr>
          <w:bCs/>
          <w:sz w:val="20"/>
          <w:szCs w:val="20"/>
          <w:lang w:eastAsia="x-none"/>
        </w:rPr>
      </w:pPr>
    </w:p>
    <w:p w14:paraId="15510ECB" w14:textId="77777777" w:rsidR="00044110" w:rsidRPr="00044110" w:rsidRDefault="00044110" w:rsidP="00044110">
      <w:pPr>
        <w:jc w:val="right"/>
        <w:rPr>
          <w:bCs/>
          <w:sz w:val="20"/>
          <w:szCs w:val="20"/>
          <w:lang w:eastAsia="x-none"/>
        </w:rPr>
      </w:pPr>
    </w:p>
    <w:p w14:paraId="61B14ED8" w14:textId="77777777" w:rsidR="00044110" w:rsidRPr="00044110" w:rsidRDefault="00044110" w:rsidP="00044110">
      <w:pPr>
        <w:jc w:val="right"/>
        <w:rPr>
          <w:bCs/>
          <w:sz w:val="20"/>
          <w:szCs w:val="20"/>
          <w:lang w:eastAsia="x-none"/>
        </w:rPr>
      </w:pPr>
    </w:p>
    <w:p w14:paraId="6A2AB126" w14:textId="77777777" w:rsidR="00044110" w:rsidRPr="00044110" w:rsidRDefault="00044110" w:rsidP="00044110">
      <w:pPr>
        <w:jc w:val="right"/>
        <w:rPr>
          <w:bCs/>
          <w:sz w:val="20"/>
          <w:szCs w:val="20"/>
          <w:lang w:eastAsia="x-none"/>
        </w:rPr>
      </w:pPr>
    </w:p>
    <w:p w14:paraId="02DAE23D" w14:textId="77777777" w:rsidR="00044110" w:rsidRPr="00044110" w:rsidRDefault="00044110" w:rsidP="00044110">
      <w:pPr>
        <w:jc w:val="right"/>
        <w:rPr>
          <w:bCs/>
          <w:sz w:val="20"/>
          <w:szCs w:val="20"/>
          <w:lang w:eastAsia="x-none"/>
        </w:rPr>
      </w:pPr>
    </w:p>
    <w:p w14:paraId="2225F310" w14:textId="77777777" w:rsidR="00044110" w:rsidRPr="00044110" w:rsidRDefault="00044110" w:rsidP="00044110">
      <w:pPr>
        <w:jc w:val="right"/>
        <w:rPr>
          <w:bCs/>
          <w:sz w:val="20"/>
          <w:szCs w:val="20"/>
          <w:lang w:eastAsia="x-none"/>
        </w:rPr>
      </w:pPr>
    </w:p>
    <w:p w14:paraId="24EA696F" w14:textId="77777777" w:rsidR="00044110" w:rsidRPr="00044110" w:rsidRDefault="00044110" w:rsidP="00044110">
      <w:pPr>
        <w:jc w:val="right"/>
        <w:rPr>
          <w:bCs/>
          <w:sz w:val="20"/>
          <w:szCs w:val="20"/>
          <w:lang w:eastAsia="x-none"/>
        </w:rPr>
      </w:pPr>
    </w:p>
    <w:p w14:paraId="4FDB8FC7" w14:textId="77777777" w:rsidR="00044110" w:rsidRPr="00044110" w:rsidRDefault="00044110" w:rsidP="00044110">
      <w:pPr>
        <w:jc w:val="right"/>
        <w:rPr>
          <w:bCs/>
          <w:sz w:val="20"/>
          <w:szCs w:val="20"/>
          <w:lang w:eastAsia="x-none"/>
        </w:rPr>
      </w:pPr>
    </w:p>
    <w:p w14:paraId="3527B7EF" w14:textId="77777777" w:rsidR="00044110" w:rsidRPr="00044110" w:rsidRDefault="00044110" w:rsidP="00044110">
      <w:pPr>
        <w:jc w:val="right"/>
        <w:rPr>
          <w:bCs/>
          <w:sz w:val="20"/>
          <w:szCs w:val="20"/>
          <w:lang w:eastAsia="x-none"/>
        </w:rPr>
      </w:pPr>
    </w:p>
    <w:p w14:paraId="4FC82237" w14:textId="77777777" w:rsidR="00044110" w:rsidRPr="00044110" w:rsidRDefault="00044110" w:rsidP="00044110">
      <w:pPr>
        <w:jc w:val="right"/>
        <w:rPr>
          <w:bCs/>
          <w:sz w:val="20"/>
          <w:szCs w:val="20"/>
          <w:lang w:eastAsia="x-none"/>
        </w:rPr>
      </w:pPr>
    </w:p>
    <w:p w14:paraId="4BD58261" w14:textId="77777777" w:rsidR="00044110" w:rsidRPr="00044110" w:rsidRDefault="00044110" w:rsidP="00044110">
      <w:pPr>
        <w:jc w:val="right"/>
        <w:rPr>
          <w:bCs/>
          <w:sz w:val="20"/>
          <w:szCs w:val="20"/>
          <w:lang w:eastAsia="x-none"/>
        </w:rPr>
      </w:pPr>
    </w:p>
    <w:p w14:paraId="58F79A61" w14:textId="77777777" w:rsidR="00044110" w:rsidRPr="00044110" w:rsidRDefault="00044110" w:rsidP="00044110">
      <w:pPr>
        <w:jc w:val="right"/>
        <w:rPr>
          <w:bCs/>
          <w:sz w:val="20"/>
          <w:szCs w:val="20"/>
          <w:lang w:eastAsia="x-none"/>
        </w:rPr>
      </w:pPr>
    </w:p>
    <w:p w14:paraId="2DEA5E98" w14:textId="77777777" w:rsidR="00044110" w:rsidRPr="00044110" w:rsidRDefault="00044110" w:rsidP="00044110">
      <w:pPr>
        <w:jc w:val="right"/>
        <w:rPr>
          <w:bCs/>
          <w:sz w:val="20"/>
          <w:szCs w:val="20"/>
          <w:lang w:eastAsia="x-none"/>
        </w:rPr>
      </w:pPr>
    </w:p>
    <w:p w14:paraId="133BC184" w14:textId="77777777" w:rsidR="00044110" w:rsidRPr="00044110" w:rsidRDefault="00044110" w:rsidP="00044110">
      <w:pPr>
        <w:jc w:val="right"/>
        <w:rPr>
          <w:bCs/>
          <w:sz w:val="20"/>
          <w:szCs w:val="20"/>
          <w:lang w:eastAsia="x-none"/>
        </w:rPr>
      </w:pPr>
    </w:p>
    <w:p w14:paraId="767BA5B0" w14:textId="77777777" w:rsidR="00044110" w:rsidRPr="00044110" w:rsidRDefault="00044110" w:rsidP="00044110">
      <w:pPr>
        <w:jc w:val="right"/>
        <w:rPr>
          <w:bCs/>
          <w:sz w:val="20"/>
          <w:szCs w:val="20"/>
          <w:lang w:eastAsia="x-none"/>
        </w:rPr>
      </w:pPr>
    </w:p>
    <w:p w14:paraId="00904EBF" w14:textId="77777777" w:rsidR="00044110" w:rsidRPr="00044110" w:rsidRDefault="00044110" w:rsidP="00044110">
      <w:pPr>
        <w:jc w:val="right"/>
        <w:rPr>
          <w:bCs/>
          <w:sz w:val="20"/>
          <w:szCs w:val="20"/>
          <w:lang w:eastAsia="x-none"/>
        </w:rPr>
      </w:pPr>
    </w:p>
    <w:p w14:paraId="3B29A7F7" w14:textId="77777777" w:rsidR="00044110" w:rsidRPr="00044110" w:rsidRDefault="00044110" w:rsidP="00044110">
      <w:pPr>
        <w:jc w:val="right"/>
        <w:rPr>
          <w:bCs/>
          <w:sz w:val="20"/>
          <w:szCs w:val="20"/>
          <w:lang w:eastAsia="x-none"/>
        </w:rPr>
      </w:pPr>
    </w:p>
    <w:p w14:paraId="481D7983" w14:textId="77777777" w:rsidR="00044110" w:rsidRPr="00044110" w:rsidRDefault="00044110" w:rsidP="00044110">
      <w:pPr>
        <w:jc w:val="right"/>
        <w:rPr>
          <w:bCs/>
          <w:sz w:val="20"/>
          <w:szCs w:val="20"/>
          <w:lang w:eastAsia="x-none"/>
        </w:rPr>
      </w:pPr>
    </w:p>
    <w:p w14:paraId="2DCB602C" w14:textId="77777777" w:rsidR="00044110" w:rsidRPr="00044110" w:rsidRDefault="00044110" w:rsidP="00044110">
      <w:pPr>
        <w:jc w:val="right"/>
        <w:rPr>
          <w:bCs/>
          <w:sz w:val="20"/>
          <w:szCs w:val="20"/>
          <w:lang w:eastAsia="x-none"/>
        </w:rPr>
      </w:pPr>
    </w:p>
    <w:p w14:paraId="6E3539B2" w14:textId="77777777" w:rsidR="00044110" w:rsidRPr="00044110" w:rsidRDefault="00044110" w:rsidP="00044110">
      <w:pPr>
        <w:jc w:val="right"/>
        <w:rPr>
          <w:bCs/>
          <w:sz w:val="20"/>
          <w:szCs w:val="20"/>
          <w:lang w:eastAsia="x-none"/>
        </w:rPr>
      </w:pPr>
    </w:p>
    <w:p w14:paraId="0AF346F8" w14:textId="77777777" w:rsidR="00044110" w:rsidRPr="00044110" w:rsidRDefault="00044110" w:rsidP="00044110">
      <w:pPr>
        <w:jc w:val="right"/>
        <w:rPr>
          <w:bCs/>
          <w:sz w:val="20"/>
          <w:szCs w:val="20"/>
          <w:lang w:eastAsia="x-none"/>
        </w:rPr>
      </w:pPr>
    </w:p>
    <w:p w14:paraId="31F661C0" w14:textId="77777777" w:rsidR="00044110" w:rsidRPr="00044110" w:rsidRDefault="00044110" w:rsidP="00044110">
      <w:pPr>
        <w:jc w:val="right"/>
        <w:rPr>
          <w:bCs/>
          <w:sz w:val="20"/>
          <w:szCs w:val="20"/>
          <w:lang w:eastAsia="x-none"/>
        </w:rPr>
      </w:pPr>
    </w:p>
    <w:p w14:paraId="5410CB6E" w14:textId="77777777" w:rsidR="00044110" w:rsidRPr="00044110" w:rsidRDefault="00044110" w:rsidP="00044110">
      <w:pPr>
        <w:jc w:val="right"/>
        <w:rPr>
          <w:bCs/>
          <w:sz w:val="20"/>
          <w:szCs w:val="20"/>
          <w:lang w:eastAsia="x-none"/>
        </w:rPr>
      </w:pPr>
    </w:p>
    <w:p w14:paraId="23591C25" w14:textId="77777777" w:rsidR="00044110" w:rsidRPr="00044110" w:rsidRDefault="00044110" w:rsidP="00044110">
      <w:pPr>
        <w:jc w:val="right"/>
        <w:rPr>
          <w:bCs/>
          <w:sz w:val="20"/>
          <w:szCs w:val="20"/>
          <w:lang w:eastAsia="x-none"/>
        </w:rPr>
      </w:pPr>
    </w:p>
    <w:p w14:paraId="2C998179" w14:textId="77777777" w:rsidR="00044110" w:rsidRPr="00044110" w:rsidRDefault="00044110" w:rsidP="00044110">
      <w:pPr>
        <w:jc w:val="right"/>
        <w:rPr>
          <w:bCs/>
          <w:sz w:val="20"/>
          <w:szCs w:val="20"/>
          <w:lang w:eastAsia="x-none"/>
        </w:rPr>
      </w:pPr>
    </w:p>
    <w:p w14:paraId="1808C41E" w14:textId="77777777" w:rsidR="00044110" w:rsidRPr="00044110" w:rsidRDefault="00044110" w:rsidP="00044110">
      <w:pPr>
        <w:jc w:val="right"/>
        <w:rPr>
          <w:bCs/>
          <w:sz w:val="20"/>
          <w:szCs w:val="20"/>
          <w:lang w:eastAsia="x-none"/>
        </w:rPr>
      </w:pPr>
    </w:p>
    <w:p w14:paraId="23587F7A" w14:textId="77777777" w:rsidR="00044110" w:rsidRPr="00044110" w:rsidRDefault="00044110" w:rsidP="00044110">
      <w:pPr>
        <w:jc w:val="right"/>
        <w:rPr>
          <w:bCs/>
          <w:sz w:val="20"/>
          <w:szCs w:val="20"/>
          <w:lang w:eastAsia="x-none"/>
        </w:rPr>
      </w:pPr>
    </w:p>
    <w:p w14:paraId="151F373A" w14:textId="77777777" w:rsidR="00044110" w:rsidRPr="00044110" w:rsidRDefault="00044110" w:rsidP="00044110">
      <w:pPr>
        <w:jc w:val="right"/>
        <w:rPr>
          <w:bCs/>
          <w:sz w:val="20"/>
          <w:szCs w:val="20"/>
          <w:lang w:eastAsia="x-none"/>
        </w:rPr>
      </w:pPr>
    </w:p>
    <w:p w14:paraId="69965F9E" w14:textId="77777777" w:rsidR="00044110" w:rsidRPr="00044110" w:rsidRDefault="00044110" w:rsidP="00044110">
      <w:pPr>
        <w:jc w:val="right"/>
        <w:rPr>
          <w:bCs/>
          <w:sz w:val="20"/>
          <w:szCs w:val="20"/>
          <w:lang w:eastAsia="x-none"/>
        </w:rPr>
      </w:pPr>
    </w:p>
    <w:p w14:paraId="48DF2F67" w14:textId="77777777" w:rsidR="00044110" w:rsidRPr="00044110" w:rsidRDefault="00044110" w:rsidP="00044110">
      <w:pPr>
        <w:jc w:val="right"/>
        <w:rPr>
          <w:bCs/>
          <w:sz w:val="20"/>
          <w:szCs w:val="20"/>
          <w:lang w:eastAsia="x-none"/>
        </w:rPr>
      </w:pPr>
    </w:p>
    <w:p w14:paraId="352A57B0" w14:textId="77777777" w:rsidR="00044110" w:rsidRPr="00044110" w:rsidRDefault="00044110" w:rsidP="00044110">
      <w:pPr>
        <w:jc w:val="right"/>
        <w:rPr>
          <w:bCs/>
          <w:sz w:val="20"/>
          <w:szCs w:val="20"/>
          <w:lang w:eastAsia="x-none"/>
        </w:rPr>
      </w:pPr>
    </w:p>
    <w:p w14:paraId="3472C98A" w14:textId="77777777" w:rsidR="00044110" w:rsidRPr="00044110" w:rsidRDefault="00044110" w:rsidP="00044110">
      <w:pPr>
        <w:jc w:val="right"/>
        <w:rPr>
          <w:bCs/>
          <w:sz w:val="20"/>
          <w:szCs w:val="20"/>
          <w:lang w:eastAsia="x-none"/>
        </w:rPr>
      </w:pPr>
    </w:p>
    <w:p w14:paraId="32AA7B5D" w14:textId="77777777" w:rsidR="00044110" w:rsidRPr="00044110" w:rsidRDefault="00044110" w:rsidP="00044110">
      <w:pPr>
        <w:jc w:val="right"/>
        <w:rPr>
          <w:bCs/>
          <w:sz w:val="20"/>
          <w:szCs w:val="20"/>
          <w:lang w:eastAsia="x-none"/>
        </w:rPr>
      </w:pPr>
    </w:p>
    <w:p w14:paraId="514B7C85" w14:textId="77777777" w:rsidR="00044110" w:rsidRPr="00044110" w:rsidRDefault="00044110" w:rsidP="00044110">
      <w:pPr>
        <w:jc w:val="right"/>
        <w:rPr>
          <w:bCs/>
          <w:sz w:val="20"/>
          <w:szCs w:val="20"/>
          <w:lang w:eastAsia="x-none"/>
        </w:rPr>
      </w:pPr>
    </w:p>
    <w:p w14:paraId="57F4DD12" w14:textId="77777777" w:rsidR="00044110" w:rsidRPr="00044110" w:rsidRDefault="00044110" w:rsidP="00044110">
      <w:pPr>
        <w:jc w:val="right"/>
        <w:rPr>
          <w:bCs/>
          <w:sz w:val="20"/>
          <w:szCs w:val="20"/>
          <w:lang w:eastAsia="x-none"/>
        </w:rPr>
      </w:pPr>
    </w:p>
    <w:p w14:paraId="67D1E4D0" w14:textId="77777777" w:rsidR="00044110" w:rsidRPr="00044110" w:rsidRDefault="00044110" w:rsidP="00044110">
      <w:pPr>
        <w:jc w:val="right"/>
        <w:rPr>
          <w:bCs/>
          <w:sz w:val="20"/>
          <w:szCs w:val="20"/>
          <w:lang w:eastAsia="x-none"/>
        </w:rPr>
      </w:pPr>
    </w:p>
    <w:p w14:paraId="7A43E144" w14:textId="77777777" w:rsidR="00044110" w:rsidRPr="00044110" w:rsidRDefault="00044110" w:rsidP="00044110">
      <w:pPr>
        <w:jc w:val="right"/>
        <w:rPr>
          <w:bCs/>
          <w:sz w:val="20"/>
          <w:szCs w:val="20"/>
          <w:lang w:eastAsia="x-none"/>
        </w:rPr>
      </w:pPr>
    </w:p>
    <w:p w14:paraId="1925E883" w14:textId="77777777" w:rsidR="00044110" w:rsidRPr="00044110" w:rsidRDefault="00044110" w:rsidP="00044110">
      <w:pPr>
        <w:jc w:val="right"/>
        <w:rPr>
          <w:bCs/>
          <w:sz w:val="20"/>
          <w:szCs w:val="20"/>
          <w:lang w:eastAsia="x-none"/>
        </w:rPr>
      </w:pPr>
    </w:p>
    <w:p w14:paraId="5E55B857" w14:textId="77777777" w:rsidR="00044110" w:rsidRPr="00044110" w:rsidRDefault="00044110" w:rsidP="00044110">
      <w:pPr>
        <w:jc w:val="right"/>
        <w:rPr>
          <w:bCs/>
          <w:sz w:val="20"/>
          <w:szCs w:val="20"/>
          <w:lang w:eastAsia="x-none"/>
        </w:rPr>
      </w:pPr>
    </w:p>
    <w:p w14:paraId="198DB7C7" w14:textId="77777777" w:rsidR="00044110" w:rsidRPr="00044110" w:rsidRDefault="00044110" w:rsidP="00044110">
      <w:pPr>
        <w:jc w:val="right"/>
        <w:rPr>
          <w:bCs/>
          <w:sz w:val="20"/>
          <w:szCs w:val="20"/>
          <w:lang w:eastAsia="x-none"/>
        </w:rPr>
      </w:pPr>
    </w:p>
    <w:p w14:paraId="6CCFFC6C" w14:textId="77777777" w:rsidR="00044110" w:rsidRPr="00044110" w:rsidRDefault="00044110" w:rsidP="00044110">
      <w:pPr>
        <w:jc w:val="right"/>
        <w:rPr>
          <w:bCs/>
          <w:sz w:val="20"/>
          <w:szCs w:val="20"/>
          <w:lang w:eastAsia="x-none"/>
        </w:rPr>
      </w:pPr>
    </w:p>
    <w:p w14:paraId="02139EBE" w14:textId="77777777" w:rsidR="00044110" w:rsidRPr="00044110" w:rsidRDefault="00044110" w:rsidP="00044110">
      <w:pPr>
        <w:jc w:val="right"/>
        <w:rPr>
          <w:bCs/>
          <w:sz w:val="20"/>
          <w:szCs w:val="20"/>
          <w:lang w:eastAsia="x-none"/>
        </w:rPr>
      </w:pPr>
    </w:p>
    <w:p w14:paraId="45BD9AE4" w14:textId="77777777" w:rsidR="00044110" w:rsidRPr="00044110" w:rsidRDefault="00044110" w:rsidP="00044110">
      <w:pPr>
        <w:jc w:val="right"/>
        <w:rPr>
          <w:bCs/>
          <w:sz w:val="20"/>
          <w:szCs w:val="20"/>
          <w:lang w:eastAsia="x-none"/>
        </w:rPr>
      </w:pPr>
    </w:p>
    <w:p w14:paraId="15EBFBB1" w14:textId="77777777" w:rsidR="00044110" w:rsidRPr="00044110" w:rsidRDefault="00044110" w:rsidP="00044110">
      <w:pPr>
        <w:jc w:val="right"/>
        <w:rPr>
          <w:bCs/>
          <w:sz w:val="20"/>
          <w:szCs w:val="20"/>
          <w:lang w:eastAsia="x-none"/>
        </w:rPr>
      </w:pPr>
    </w:p>
    <w:p w14:paraId="19237E22" w14:textId="77777777" w:rsidR="00044110" w:rsidRPr="00044110" w:rsidRDefault="00044110" w:rsidP="00044110">
      <w:pPr>
        <w:jc w:val="right"/>
        <w:rPr>
          <w:bCs/>
          <w:sz w:val="20"/>
          <w:szCs w:val="20"/>
          <w:lang w:eastAsia="x-none"/>
        </w:rPr>
      </w:pPr>
    </w:p>
    <w:p w14:paraId="01AAA71C" w14:textId="77777777" w:rsidR="00044110" w:rsidRPr="00044110" w:rsidRDefault="00044110" w:rsidP="00044110">
      <w:pPr>
        <w:jc w:val="right"/>
        <w:rPr>
          <w:bCs/>
          <w:sz w:val="20"/>
          <w:szCs w:val="20"/>
          <w:lang w:eastAsia="x-none"/>
        </w:rPr>
      </w:pPr>
    </w:p>
    <w:p w14:paraId="0AD99EF6" w14:textId="77777777" w:rsidR="00044110" w:rsidRPr="00044110" w:rsidRDefault="00044110" w:rsidP="00044110">
      <w:pPr>
        <w:jc w:val="right"/>
        <w:rPr>
          <w:bCs/>
          <w:sz w:val="20"/>
          <w:szCs w:val="20"/>
          <w:lang w:eastAsia="x-none"/>
        </w:rPr>
      </w:pPr>
    </w:p>
    <w:p w14:paraId="51BE8D1F" w14:textId="77777777" w:rsidR="004102A5" w:rsidRDefault="004102A5" w:rsidP="00044110">
      <w:pPr>
        <w:jc w:val="right"/>
        <w:rPr>
          <w:bCs/>
          <w:sz w:val="20"/>
          <w:szCs w:val="20"/>
          <w:lang w:eastAsia="x-none"/>
        </w:rPr>
        <w:sectPr w:rsidR="004102A5" w:rsidSect="004102A5">
          <w:pgSz w:w="11906" w:h="16838"/>
          <w:pgMar w:top="568" w:right="850" w:bottom="1134" w:left="1701" w:header="708" w:footer="708" w:gutter="0"/>
          <w:cols w:space="708"/>
          <w:docGrid w:linePitch="360"/>
        </w:sectPr>
      </w:pPr>
    </w:p>
    <w:p w14:paraId="59B40947" w14:textId="59D81586" w:rsidR="00044110" w:rsidRPr="00044110" w:rsidRDefault="00044110" w:rsidP="00044110">
      <w:pPr>
        <w:jc w:val="right"/>
        <w:rPr>
          <w:bCs/>
          <w:sz w:val="20"/>
          <w:szCs w:val="20"/>
          <w:lang w:eastAsia="x-none"/>
        </w:rPr>
      </w:pPr>
    </w:p>
    <w:p w14:paraId="40B3A6E5" w14:textId="77777777" w:rsidR="00044110" w:rsidRPr="00044110" w:rsidRDefault="00044110" w:rsidP="00044110">
      <w:pPr>
        <w:jc w:val="right"/>
        <w:rPr>
          <w:bCs/>
          <w:sz w:val="20"/>
          <w:szCs w:val="20"/>
          <w:lang w:eastAsia="x-none"/>
        </w:rPr>
      </w:pPr>
      <w:r w:rsidRPr="00044110">
        <w:rPr>
          <w:bCs/>
          <w:sz w:val="20"/>
          <w:szCs w:val="20"/>
          <w:lang w:eastAsia="x-none"/>
        </w:rPr>
        <w:t>Приложение 1</w:t>
      </w:r>
    </w:p>
    <w:p w14:paraId="471676C8" w14:textId="77777777" w:rsidR="00044110" w:rsidRPr="00044110" w:rsidRDefault="00044110" w:rsidP="00044110">
      <w:pPr>
        <w:jc w:val="both"/>
        <w:rPr>
          <w:lang w:eastAsia="en-US"/>
        </w:rPr>
      </w:pPr>
    </w:p>
    <w:p w14:paraId="43D7BD75" w14:textId="18D005C2" w:rsidR="00044110" w:rsidRPr="00044110" w:rsidRDefault="00044110" w:rsidP="00044110">
      <w:pPr>
        <w:jc w:val="right"/>
        <w:rPr>
          <w:sz w:val="20"/>
          <w:szCs w:val="20"/>
          <w:lang w:eastAsia="en-US"/>
        </w:rPr>
      </w:pPr>
      <w:r w:rsidRPr="00044110">
        <w:rPr>
          <w:noProof/>
          <w:sz w:val="20"/>
          <w:szCs w:val="20"/>
          <w:lang w:eastAsia="en-US"/>
        </w:rPr>
        <w:drawing>
          <wp:inline distT="0" distB="0" distL="0" distR="0" wp14:anchorId="69D104DA" wp14:editId="01CC61C9">
            <wp:extent cx="5940425" cy="8416290"/>
            <wp:effectExtent l="0" t="0" r="3175"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8416290"/>
                    </a:xfrm>
                    <a:prstGeom prst="rect">
                      <a:avLst/>
                    </a:prstGeom>
                    <a:noFill/>
                    <a:ln>
                      <a:noFill/>
                    </a:ln>
                  </pic:spPr>
                </pic:pic>
              </a:graphicData>
            </a:graphic>
          </wp:inline>
        </w:drawing>
      </w:r>
    </w:p>
    <w:p w14:paraId="468C136F" w14:textId="77777777" w:rsidR="00044110" w:rsidRPr="00044110" w:rsidRDefault="00044110" w:rsidP="00044110">
      <w:pPr>
        <w:jc w:val="right"/>
        <w:rPr>
          <w:sz w:val="20"/>
          <w:szCs w:val="20"/>
          <w:lang w:eastAsia="en-US"/>
        </w:rPr>
      </w:pPr>
    </w:p>
    <w:p w14:paraId="06D272AD" w14:textId="77777777" w:rsidR="00044110" w:rsidRPr="00044110" w:rsidRDefault="00044110" w:rsidP="00044110">
      <w:pPr>
        <w:jc w:val="right"/>
        <w:rPr>
          <w:sz w:val="20"/>
          <w:szCs w:val="20"/>
          <w:lang w:eastAsia="en-US"/>
        </w:rPr>
      </w:pPr>
      <w:r w:rsidRPr="00044110">
        <w:rPr>
          <w:sz w:val="20"/>
          <w:szCs w:val="20"/>
          <w:lang w:eastAsia="en-US"/>
        </w:rPr>
        <w:t>Приложение 2</w:t>
      </w:r>
    </w:p>
    <w:p w14:paraId="52861929" w14:textId="156E6E54" w:rsidR="00044110" w:rsidRPr="00044110" w:rsidRDefault="00044110" w:rsidP="00044110">
      <w:pPr>
        <w:jc w:val="center"/>
        <w:rPr>
          <w:lang w:eastAsia="en-US"/>
        </w:rPr>
      </w:pPr>
      <w:r w:rsidRPr="00044110">
        <w:rPr>
          <w:noProof/>
          <w:lang w:eastAsia="en-US"/>
        </w:rPr>
        <w:lastRenderedPageBreak/>
        <w:drawing>
          <wp:inline distT="0" distB="0" distL="0" distR="0" wp14:anchorId="3E4AF381" wp14:editId="46C27B87">
            <wp:extent cx="5940425" cy="9020175"/>
            <wp:effectExtent l="0" t="0" r="317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9020175"/>
                    </a:xfrm>
                    <a:prstGeom prst="rect">
                      <a:avLst/>
                    </a:prstGeom>
                    <a:noFill/>
                    <a:ln>
                      <a:noFill/>
                    </a:ln>
                  </pic:spPr>
                </pic:pic>
              </a:graphicData>
            </a:graphic>
          </wp:inline>
        </w:drawing>
      </w:r>
    </w:p>
    <w:p w14:paraId="7D800A37" w14:textId="77777777" w:rsidR="00044110" w:rsidRPr="00044110" w:rsidRDefault="00044110" w:rsidP="00044110">
      <w:pPr>
        <w:jc w:val="right"/>
        <w:rPr>
          <w:bCs/>
          <w:sz w:val="20"/>
          <w:szCs w:val="20"/>
          <w:lang w:eastAsia="x-none"/>
        </w:rPr>
      </w:pPr>
    </w:p>
    <w:p w14:paraId="3414D565" w14:textId="77777777" w:rsidR="00044110" w:rsidRPr="00044110" w:rsidRDefault="00044110" w:rsidP="00044110">
      <w:pPr>
        <w:jc w:val="center"/>
        <w:rPr>
          <w:bCs/>
          <w:sz w:val="20"/>
          <w:szCs w:val="20"/>
          <w:lang w:eastAsia="x-none"/>
        </w:rPr>
      </w:pPr>
    </w:p>
    <w:p w14:paraId="1E4B4F72" w14:textId="77777777" w:rsidR="00044110" w:rsidRPr="00044110" w:rsidRDefault="00044110" w:rsidP="00044110">
      <w:pPr>
        <w:jc w:val="center"/>
        <w:rPr>
          <w:bCs/>
          <w:sz w:val="20"/>
          <w:szCs w:val="20"/>
          <w:lang w:eastAsia="x-none"/>
        </w:rPr>
      </w:pPr>
    </w:p>
    <w:p w14:paraId="4A339464" w14:textId="77777777" w:rsidR="00044110" w:rsidRPr="00044110" w:rsidRDefault="00044110" w:rsidP="00044110">
      <w:pPr>
        <w:jc w:val="right"/>
        <w:rPr>
          <w:bCs/>
          <w:sz w:val="20"/>
          <w:szCs w:val="20"/>
          <w:lang w:eastAsia="x-none"/>
        </w:rPr>
      </w:pPr>
      <w:r w:rsidRPr="00044110">
        <w:rPr>
          <w:bCs/>
          <w:sz w:val="20"/>
          <w:szCs w:val="20"/>
          <w:lang w:eastAsia="x-none"/>
        </w:rPr>
        <w:lastRenderedPageBreak/>
        <w:t>Приложение 3</w:t>
      </w:r>
    </w:p>
    <w:p w14:paraId="37D0A136" w14:textId="77777777" w:rsidR="00044110" w:rsidRPr="00044110" w:rsidRDefault="00044110" w:rsidP="00044110">
      <w:pPr>
        <w:jc w:val="center"/>
        <w:rPr>
          <w:bCs/>
          <w:sz w:val="20"/>
          <w:szCs w:val="20"/>
          <w:lang w:eastAsia="x-none"/>
        </w:rPr>
      </w:pPr>
      <w:r w:rsidRPr="00044110">
        <w:rPr>
          <w:bCs/>
          <w:sz w:val="20"/>
          <w:szCs w:val="20"/>
          <w:lang w:eastAsia="x-none"/>
        </w:rPr>
        <w:t>Низшая теплота сгорания</w:t>
      </w:r>
    </w:p>
    <w:p w14:paraId="59C56923" w14:textId="77777777" w:rsidR="00044110" w:rsidRPr="00044110" w:rsidRDefault="00044110" w:rsidP="00044110">
      <w:pPr>
        <w:jc w:val="right"/>
        <w:rPr>
          <w:bCs/>
          <w:sz w:val="20"/>
          <w:szCs w:val="20"/>
          <w:lang w:eastAsia="x-none"/>
        </w:rPr>
      </w:pPr>
    </w:p>
    <w:tbl>
      <w:tblPr>
        <w:tblW w:w="9634" w:type="dxa"/>
        <w:tblInd w:w="113" w:type="dxa"/>
        <w:tblLook w:val="04A0" w:firstRow="1" w:lastRow="0" w:firstColumn="1" w:lastColumn="0" w:noHBand="0" w:noVBand="1"/>
      </w:tblPr>
      <w:tblGrid>
        <w:gridCol w:w="4248"/>
        <w:gridCol w:w="5386"/>
      </w:tblGrid>
      <w:tr w:rsidR="00044110" w:rsidRPr="00044110" w14:paraId="71988D7C" w14:textId="77777777" w:rsidTr="002F45AA">
        <w:trPr>
          <w:trHeight w:val="300"/>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F395D" w14:textId="77777777" w:rsidR="00044110" w:rsidRPr="00044110" w:rsidRDefault="00044110" w:rsidP="00044110">
            <w:pPr>
              <w:jc w:val="center"/>
              <w:rPr>
                <w:rFonts w:ascii="Calibri" w:hAnsi="Calibri" w:cs="Calibri"/>
                <w:color w:val="000000"/>
                <w:sz w:val="22"/>
                <w:szCs w:val="22"/>
              </w:rPr>
            </w:pPr>
            <w:r w:rsidRPr="00044110">
              <w:rPr>
                <w:rFonts w:ascii="Calibri" w:hAnsi="Calibri" w:cs="Calibri"/>
                <w:color w:val="000000"/>
                <w:sz w:val="22"/>
                <w:szCs w:val="22"/>
                <w:lang w:eastAsia="en-US"/>
              </w:rPr>
              <w:t>Марка угля</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14:paraId="31284980" w14:textId="77777777" w:rsidR="00044110" w:rsidRPr="00044110" w:rsidRDefault="00044110" w:rsidP="00044110">
            <w:pPr>
              <w:jc w:val="center"/>
              <w:rPr>
                <w:rFonts w:ascii="Calibri" w:hAnsi="Calibri" w:cs="Calibri"/>
                <w:color w:val="000000"/>
                <w:sz w:val="22"/>
                <w:szCs w:val="22"/>
                <w:lang w:eastAsia="en-US"/>
              </w:rPr>
            </w:pPr>
            <w:r w:rsidRPr="00044110">
              <w:rPr>
                <w:rFonts w:ascii="Calibri" w:hAnsi="Calibri" w:cs="Calibri"/>
                <w:color w:val="000000"/>
                <w:sz w:val="22"/>
                <w:szCs w:val="22"/>
                <w:lang w:eastAsia="en-US"/>
              </w:rPr>
              <w:t>Низшая теплота сгорания</w:t>
            </w:r>
          </w:p>
        </w:tc>
      </w:tr>
      <w:tr w:rsidR="00044110" w:rsidRPr="00044110" w14:paraId="55E196B4" w14:textId="77777777" w:rsidTr="002F45AA">
        <w:trPr>
          <w:trHeight w:val="30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0478D406" w14:textId="77777777" w:rsidR="00044110" w:rsidRPr="00044110" w:rsidRDefault="00044110" w:rsidP="00044110">
            <w:pPr>
              <w:jc w:val="center"/>
              <w:rPr>
                <w:rFonts w:ascii="Calibri" w:hAnsi="Calibri" w:cs="Calibri"/>
                <w:color w:val="000000"/>
                <w:sz w:val="22"/>
                <w:szCs w:val="22"/>
                <w:lang w:eastAsia="en-US"/>
              </w:rPr>
            </w:pPr>
            <w:r w:rsidRPr="00044110">
              <w:rPr>
                <w:rFonts w:ascii="Calibri" w:hAnsi="Calibri" w:cs="Calibri"/>
                <w:color w:val="000000"/>
                <w:sz w:val="22"/>
                <w:szCs w:val="22"/>
                <w:lang w:eastAsia="en-US"/>
              </w:rPr>
              <w:t>ДР</w:t>
            </w:r>
          </w:p>
        </w:tc>
        <w:tc>
          <w:tcPr>
            <w:tcW w:w="5386" w:type="dxa"/>
            <w:tcBorders>
              <w:top w:val="nil"/>
              <w:left w:val="nil"/>
              <w:bottom w:val="single" w:sz="4" w:space="0" w:color="auto"/>
              <w:right w:val="single" w:sz="4" w:space="0" w:color="auto"/>
            </w:tcBorders>
            <w:shd w:val="clear" w:color="auto" w:fill="auto"/>
            <w:noWrap/>
            <w:vAlign w:val="center"/>
            <w:hideMark/>
          </w:tcPr>
          <w:p w14:paraId="2A6A94F7" w14:textId="77777777" w:rsidR="00044110" w:rsidRPr="00044110" w:rsidRDefault="00044110" w:rsidP="00044110">
            <w:pPr>
              <w:jc w:val="center"/>
              <w:rPr>
                <w:rFonts w:ascii="Calibri" w:hAnsi="Calibri" w:cs="Calibri"/>
                <w:color w:val="000000"/>
                <w:sz w:val="22"/>
                <w:szCs w:val="22"/>
                <w:lang w:eastAsia="en-US"/>
              </w:rPr>
            </w:pPr>
            <w:r w:rsidRPr="00044110">
              <w:rPr>
                <w:rFonts w:ascii="Calibri" w:hAnsi="Calibri" w:cs="Calibri"/>
                <w:color w:val="000000"/>
                <w:sz w:val="22"/>
                <w:szCs w:val="22"/>
                <w:lang w:eastAsia="en-US"/>
              </w:rPr>
              <w:t>5238</w:t>
            </w:r>
          </w:p>
        </w:tc>
      </w:tr>
      <w:tr w:rsidR="00044110" w:rsidRPr="00044110" w14:paraId="6EEC060C" w14:textId="77777777" w:rsidTr="002F45AA">
        <w:trPr>
          <w:trHeight w:val="30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4A5F6276" w14:textId="77777777" w:rsidR="00044110" w:rsidRPr="00044110" w:rsidRDefault="00044110" w:rsidP="00044110">
            <w:pPr>
              <w:jc w:val="center"/>
              <w:rPr>
                <w:rFonts w:ascii="Calibri" w:hAnsi="Calibri" w:cs="Calibri"/>
                <w:color w:val="000000"/>
                <w:sz w:val="22"/>
                <w:szCs w:val="22"/>
                <w:lang w:eastAsia="en-US"/>
              </w:rPr>
            </w:pPr>
            <w:r w:rsidRPr="00044110">
              <w:rPr>
                <w:rFonts w:ascii="Calibri" w:hAnsi="Calibri" w:cs="Calibri"/>
                <w:color w:val="000000"/>
                <w:sz w:val="22"/>
                <w:szCs w:val="22"/>
                <w:lang w:eastAsia="en-US"/>
              </w:rPr>
              <w:t>ДПК</w:t>
            </w:r>
          </w:p>
        </w:tc>
        <w:tc>
          <w:tcPr>
            <w:tcW w:w="5386" w:type="dxa"/>
            <w:tcBorders>
              <w:top w:val="nil"/>
              <w:left w:val="nil"/>
              <w:bottom w:val="single" w:sz="4" w:space="0" w:color="auto"/>
              <w:right w:val="single" w:sz="4" w:space="0" w:color="auto"/>
            </w:tcBorders>
            <w:shd w:val="clear" w:color="auto" w:fill="auto"/>
            <w:noWrap/>
            <w:vAlign w:val="center"/>
            <w:hideMark/>
          </w:tcPr>
          <w:p w14:paraId="4851385C" w14:textId="77777777" w:rsidR="00044110" w:rsidRPr="00044110" w:rsidRDefault="00044110" w:rsidP="00044110">
            <w:pPr>
              <w:jc w:val="center"/>
              <w:rPr>
                <w:rFonts w:ascii="Calibri" w:hAnsi="Calibri" w:cs="Calibri"/>
                <w:color w:val="000000"/>
                <w:sz w:val="22"/>
                <w:szCs w:val="22"/>
                <w:lang w:eastAsia="en-US"/>
              </w:rPr>
            </w:pPr>
            <w:r w:rsidRPr="00044110">
              <w:rPr>
                <w:rFonts w:ascii="Calibri" w:hAnsi="Calibri" w:cs="Calibri"/>
                <w:color w:val="000000"/>
                <w:sz w:val="22"/>
                <w:szCs w:val="22"/>
                <w:lang w:eastAsia="en-US"/>
              </w:rPr>
              <w:t>5911</w:t>
            </w:r>
          </w:p>
        </w:tc>
      </w:tr>
      <w:tr w:rsidR="00044110" w:rsidRPr="00044110" w14:paraId="744158EC" w14:textId="77777777" w:rsidTr="002F45AA">
        <w:trPr>
          <w:trHeight w:val="30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6FB0F863" w14:textId="77777777" w:rsidR="00044110" w:rsidRPr="00044110" w:rsidRDefault="00044110" w:rsidP="00044110">
            <w:pPr>
              <w:jc w:val="center"/>
              <w:rPr>
                <w:rFonts w:ascii="Calibri" w:hAnsi="Calibri" w:cs="Calibri"/>
                <w:color w:val="000000"/>
                <w:sz w:val="22"/>
                <w:szCs w:val="22"/>
                <w:lang w:eastAsia="en-US"/>
              </w:rPr>
            </w:pPr>
            <w:r w:rsidRPr="00044110">
              <w:rPr>
                <w:rFonts w:ascii="Calibri" w:hAnsi="Calibri" w:cs="Calibri"/>
                <w:color w:val="000000"/>
                <w:sz w:val="22"/>
                <w:szCs w:val="22"/>
                <w:lang w:eastAsia="en-US"/>
              </w:rPr>
              <w:t>ДПКО</w:t>
            </w:r>
          </w:p>
        </w:tc>
        <w:tc>
          <w:tcPr>
            <w:tcW w:w="5386" w:type="dxa"/>
            <w:tcBorders>
              <w:top w:val="nil"/>
              <w:left w:val="nil"/>
              <w:bottom w:val="single" w:sz="4" w:space="0" w:color="auto"/>
              <w:right w:val="single" w:sz="4" w:space="0" w:color="auto"/>
            </w:tcBorders>
            <w:shd w:val="clear" w:color="auto" w:fill="auto"/>
            <w:noWrap/>
            <w:vAlign w:val="center"/>
            <w:hideMark/>
          </w:tcPr>
          <w:p w14:paraId="7335DBE2" w14:textId="77777777" w:rsidR="00044110" w:rsidRPr="00044110" w:rsidRDefault="00044110" w:rsidP="00044110">
            <w:pPr>
              <w:jc w:val="center"/>
              <w:rPr>
                <w:rFonts w:ascii="Calibri" w:hAnsi="Calibri" w:cs="Calibri"/>
                <w:color w:val="000000"/>
                <w:sz w:val="22"/>
                <w:szCs w:val="22"/>
                <w:lang w:eastAsia="en-US"/>
              </w:rPr>
            </w:pPr>
            <w:r w:rsidRPr="00044110">
              <w:rPr>
                <w:rFonts w:ascii="Calibri" w:hAnsi="Calibri" w:cs="Calibri"/>
                <w:color w:val="000000"/>
                <w:sz w:val="22"/>
                <w:szCs w:val="22"/>
                <w:lang w:eastAsia="en-US"/>
              </w:rPr>
              <w:t>5510</w:t>
            </w:r>
          </w:p>
        </w:tc>
      </w:tr>
      <w:tr w:rsidR="00044110" w:rsidRPr="00044110" w14:paraId="655760BB" w14:textId="77777777" w:rsidTr="002F45AA">
        <w:trPr>
          <w:trHeight w:val="30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09FD3E43" w14:textId="77777777" w:rsidR="00044110" w:rsidRPr="00044110" w:rsidRDefault="00044110" w:rsidP="00044110">
            <w:pPr>
              <w:jc w:val="center"/>
              <w:rPr>
                <w:rFonts w:ascii="Calibri" w:hAnsi="Calibri" w:cs="Calibri"/>
                <w:color w:val="000000"/>
                <w:sz w:val="22"/>
                <w:szCs w:val="22"/>
                <w:lang w:eastAsia="en-US"/>
              </w:rPr>
            </w:pPr>
            <w:r w:rsidRPr="00044110">
              <w:rPr>
                <w:rFonts w:ascii="Calibri" w:hAnsi="Calibri" w:cs="Calibri"/>
                <w:color w:val="000000"/>
                <w:sz w:val="22"/>
                <w:szCs w:val="22"/>
                <w:lang w:eastAsia="en-US"/>
              </w:rPr>
              <w:t>ДО</w:t>
            </w:r>
          </w:p>
        </w:tc>
        <w:tc>
          <w:tcPr>
            <w:tcW w:w="5386" w:type="dxa"/>
            <w:tcBorders>
              <w:top w:val="nil"/>
              <w:left w:val="nil"/>
              <w:bottom w:val="single" w:sz="4" w:space="0" w:color="auto"/>
              <w:right w:val="single" w:sz="4" w:space="0" w:color="auto"/>
            </w:tcBorders>
            <w:shd w:val="clear" w:color="auto" w:fill="auto"/>
            <w:noWrap/>
            <w:vAlign w:val="center"/>
            <w:hideMark/>
          </w:tcPr>
          <w:p w14:paraId="534A52CD" w14:textId="77777777" w:rsidR="00044110" w:rsidRPr="00044110" w:rsidRDefault="00044110" w:rsidP="00044110">
            <w:pPr>
              <w:jc w:val="center"/>
              <w:rPr>
                <w:rFonts w:ascii="Calibri" w:hAnsi="Calibri" w:cs="Calibri"/>
                <w:color w:val="000000"/>
                <w:sz w:val="22"/>
                <w:szCs w:val="22"/>
                <w:lang w:eastAsia="en-US"/>
              </w:rPr>
            </w:pPr>
            <w:r w:rsidRPr="00044110">
              <w:rPr>
                <w:rFonts w:ascii="Calibri" w:hAnsi="Calibri" w:cs="Calibri"/>
                <w:color w:val="000000"/>
                <w:sz w:val="22"/>
                <w:szCs w:val="22"/>
                <w:lang w:eastAsia="en-US"/>
              </w:rPr>
              <w:t>5450</w:t>
            </w:r>
          </w:p>
        </w:tc>
      </w:tr>
    </w:tbl>
    <w:p w14:paraId="6426D31A" w14:textId="77777777" w:rsidR="00044110" w:rsidRPr="00044110" w:rsidRDefault="00044110" w:rsidP="00044110">
      <w:pPr>
        <w:jc w:val="right"/>
        <w:rPr>
          <w:sz w:val="28"/>
          <w:szCs w:val="28"/>
          <w:lang w:eastAsia="x-none"/>
        </w:rPr>
      </w:pPr>
    </w:p>
    <w:p w14:paraId="2880D3B5" w14:textId="71469460" w:rsidR="0081663E" w:rsidRDefault="0081663E"/>
    <w:p w14:paraId="192D5E10" w14:textId="77777777" w:rsidR="00044110" w:rsidRDefault="00044110" w:rsidP="00984559">
      <w:pPr>
        <w:widowControl w:val="0"/>
        <w:autoSpaceDE w:val="0"/>
        <w:autoSpaceDN w:val="0"/>
        <w:ind w:firstLine="540"/>
        <w:jc w:val="both"/>
        <w:rPr>
          <w:rFonts w:cs="Calibri"/>
          <w:szCs w:val="20"/>
        </w:rPr>
        <w:sectPr w:rsidR="00044110" w:rsidSect="004102A5">
          <w:pgSz w:w="11906" w:h="16838"/>
          <w:pgMar w:top="568" w:right="850" w:bottom="1134" w:left="1701" w:header="708" w:footer="708" w:gutter="0"/>
          <w:cols w:space="708"/>
          <w:docGrid w:linePitch="360"/>
        </w:sectPr>
      </w:pPr>
      <w:bookmarkStart w:id="13" w:name="_Hlk25742461"/>
      <w:bookmarkEnd w:id="13"/>
    </w:p>
    <w:p w14:paraId="20AB857E" w14:textId="6CEC3EA2" w:rsidR="00A35FDA" w:rsidRPr="00081AD4" w:rsidRDefault="00A35FDA" w:rsidP="00A35FDA">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2</w:t>
      </w:r>
      <w:r w:rsidRPr="00081AD4">
        <w:rPr>
          <w:color w:val="000000" w:themeColor="text1"/>
        </w:rPr>
        <w:t xml:space="preserve"> к протоколу № </w:t>
      </w:r>
      <w:r>
        <w:rPr>
          <w:color w:val="000000" w:themeColor="text1"/>
        </w:rPr>
        <w:t>1</w:t>
      </w:r>
    </w:p>
    <w:p w14:paraId="6F2CEF50" w14:textId="77777777" w:rsidR="00A35FDA" w:rsidRPr="00081AD4" w:rsidRDefault="00A35FDA" w:rsidP="00A35FDA">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29E5C746" w14:textId="77777777" w:rsidR="00A35FDA" w:rsidRPr="00081AD4" w:rsidRDefault="00A35FDA" w:rsidP="00A35FDA">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6F1AA1F7" w14:textId="77777777" w:rsidR="00A35FDA" w:rsidRDefault="00A35FDA" w:rsidP="00A35FDA">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12</w:t>
      </w:r>
      <w:r w:rsidRPr="00081AD4">
        <w:rPr>
          <w:color w:val="000000" w:themeColor="text1"/>
        </w:rPr>
        <w:t>.</w:t>
      </w:r>
      <w:r>
        <w:rPr>
          <w:color w:val="000000" w:themeColor="text1"/>
        </w:rPr>
        <w:t>01</w:t>
      </w:r>
      <w:r w:rsidRPr="00081AD4">
        <w:rPr>
          <w:color w:val="000000" w:themeColor="text1"/>
        </w:rPr>
        <w:t>.202</w:t>
      </w:r>
      <w:r>
        <w:rPr>
          <w:color w:val="000000" w:themeColor="text1"/>
        </w:rPr>
        <w:t>1</w:t>
      </w:r>
    </w:p>
    <w:p w14:paraId="1A5A13FC" w14:textId="77777777" w:rsidR="00044110" w:rsidRDefault="00044110" w:rsidP="00044110">
      <w:pPr>
        <w:tabs>
          <w:tab w:val="left" w:pos="5580"/>
          <w:tab w:val="left" w:pos="9498"/>
        </w:tabs>
        <w:ind w:left="-961" w:right="-569" w:firstLine="6631"/>
        <w:rPr>
          <w:color w:val="000000" w:themeColor="text1"/>
        </w:rPr>
      </w:pPr>
    </w:p>
    <w:p w14:paraId="2DCF9005" w14:textId="77777777" w:rsidR="00044110" w:rsidRPr="00044110" w:rsidRDefault="00044110" w:rsidP="00044110">
      <w:pPr>
        <w:keepNext/>
        <w:ind w:left="567"/>
        <w:jc w:val="center"/>
        <w:outlineLvl w:val="1"/>
        <w:rPr>
          <w:b/>
          <w:bCs/>
          <w:sz w:val="28"/>
          <w:szCs w:val="28"/>
        </w:rPr>
      </w:pPr>
      <w:r w:rsidRPr="00044110">
        <w:rPr>
          <w:b/>
          <w:bCs/>
          <w:sz w:val="28"/>
          <w:szCs w:val="28"/>
        </w:rPr>
        <w:t>Цены на топливо твердое, реализуемое ООО «</w:t>
      </w:r>
      <w:r w:rsidRPr="00044110">
        <w:rPr>
          <w:b/>
          <w:bCs/>
          <w:sz w:val="28"/>
          <w:szCs w:val="28"/>
          <w:lang w:eastAsia="en-US"/>
        </w:rPr>
        <w:t>Ресурс-Инвест</w:t>
      </w:r>
      <w:r w:rsidRPr="00044110">
        <w:rPr>
          <w:b/>
          <w:bCs/>
          <w:sz w:val="28"/>
          <w:szCs w:val="28"/>
        </w:rPr>
        <w:t xml:space="preserve">»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w:t>
      </w:r>
      <w:r w:rsidRPr="00044110">
        <w:rPr>
          <w:b/>
          <w:sz w:val="28"/>
          <w:szCs w:val="28"/>
        </w:rPr>
        <w:t>на территории Кемеровской области - Кузбасса</w:t>
      </w:r>
    </w:p>
    <w:p w14:paraId="0ED4CF0F" w14:textId="77777777" w:rsidR="00044110" w:rsidRPr="00044110" w:rsidRDefault="00044110" w:rsidP="00044110">
      <w:pPr>
        <w:keepNext/>
        <w:jc w:val="center"/>
        <w:outlineLvl w:val="1"/>
        <w:rPr>
          <w:sz w:val="28"/>
          <w:szCs w:val="28"/>
        </w:rPr>
      </w:pPr>
    </w:p>
    <w:p w14:paraId="1518319E" w14:textId="77777777" w:rsidR="00044110" w:rsidRPr="00044110" w:rsidRDefault="00044110" w:rsidP="00044110">
      <w:pPr>
        <w:keepNext/>
        <w:jc w:val="center"/>
        <w:outlineLvl w:val="1"/>
        <w:rPr>
          <w:sz w:val="28"/>
          <w:szCs w:val="28"/>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2219"/>
        <w:gridCol w:w="1723"/>
        <w:gridCol w:w="2732"/>
        <w:gridCol w:w="1288"/>
        <w:gridCol w:w="1792"/>
      </w:tblGrid>
      <w:tr w:rsidR="00044110" w:rsidRPr="00044110" w14:paraId="5087EF37" w14:textId="77777777" w:rsidTr="002F45AA">
        <w:trPr>
          <w:trHeight w:val="3387"/>
        </w:trPr>
        <w:tc>
          <w:tcPr>
            <w:tcW w:w="594" w:type="dxa"/>
            <w:shd w:val="clear" w:color="auto" w:fill="auto"/>
            <w:vAlign w:val="center"/>
            <w:hideMark/>
          </w:tcPr>
          <w:p w14:paraId="5C343298" w14:textId="77777777" w:rsidR="00044110" w:rsidRPr="00044110" w:rsidRDefault="00044110" w:rsidP="00044110">
            <w:pPr>
              <w:jc w:val="center"/>
              <w:rPr>
                <w:sz w:val="28"/>
                <w:szCs w:val="28"/>
                <w:lang w:eastAsia="en-US"/>
              </w:rPr>
            </w:pPr>
            <w:r w:rsidRPr="00044110">
              <w:rPr>
                <w:sz w:val="28"/>
                <w:szCs w:val="28"/>
                <w:lang w:eastAsia="en-US"/>
              </w:rPr>
              <w:t>№ п/п</w:t>
            </w:r>
          </w:p>
        </w:tc>
        <w:tc>
          <w:tcPr>
            <w:tcW w:w="2219" w:type="dxa"/>
            <w:shd w:val="clear" w:color="auto" w:fill="auto"/>
            <w:vAlign w:val="center"/>
            <w:hideMark/>
          </w:tcPr>
          <w:p w14:paraId="5985D3E6" w14:textId="77777777" w:rsidR="00044110" w:rsidRPr="00044110" w:rsidRDefault="00044110" w:rsidP="00044110">
            <w:pPr>
              <w:jc w:val="center"/>
              <w:rPr>
                <w:sz w:val="28"/>
                <w:szCs w:val="28"/>
                <w:lang w:eastAsia="en-US"/>
              </w:rPr>
            </w:pPr>
            <w:r w:rsidRPr="00044110">
              <w:rPr>
                <w:sz w:val="28"/>
                <w:szCs w:val="28"/>
                <w:lang w:eastAsia="en-US"/>
              </w:rPr>
              <w:t xml:space="preserve">Наименование муниципального образования </w:t>
            </w:r>
          </w:p>
        </w:tc>
        <w:tc>
          <w:tcPr>
            <w:tcW w:w="1723" w:type="dxa"/>
            <w:shd w:val="clear" w:color="auto" w:fill="auto"/>
            <w:vAlign w:val="center"/>
          </w:tcPr>
          <w:p w14:paraId="7E1F00DB" w14:textId="77777777" w:rsidR="00044110" w:rsidRPr="00044110" w:rsidRDefault="00044110" w:rsidP="00044110">
            <w:pPr>
              <w:jc w:val="center"/>
              <w:rPr>
                <w:sz w:val="28"/>
                <w:szCs w:val="28"/>
                <w:lang w:eastAsia="en-US"/>
              </w:rPr>
            </w:pPr>
            <w:proofErr w:type="spellStart"/>
            <w:r w:rsidRPr="00044110">
              <w:rPr>
                <w:sz w:val="28"/>
                <w:szCs w:val="28"/>
                <w:lang w:eastAsia="en-US"/>
              </w:rPr>
              <w:t>Наименова-ние</w:t>
            </w:r>
            <w:proofErr w:type="spellEnd"/>
            <w:r w:rsidRPr="00044110">
              <w:rPr>
                <w:sz w:val="28"/>
                <w:szCs w:val="28"/>
                <w:lang w:eastAsia="en-US"/>
              </w:rPr>
              <w:t xml:space="preserve"> организации</w:t>
            </w:r>
          </w:p>
        </w:tc>
        <w:tc>
          <w:tcPr>
            <w:tcW w:w="2732" w:type="dxa"/>
            <w:shd w:val="clear" w:color="auto" w:fill="auto"/>
            <w:vAlign w:val="center"/>
            <w:hideMark/>
          </w:tcPr>
          <w:p w14:paraId="0670DDC1" w14:textId="77777777" w:rsidR="00044110" w:rsidRPr="00044110" w:rsidRDefault="00044110" w:rsidP="00044110">
            <w:pPr>
              <w:jc w:val="center"/>
              <w:rPr>
                <w:sz w:val="28"/>
                <w:szCs w:val="28"/>
                <w:lang w:val="en-US" w:eastAsia="en-US"/>
              </w:rPr>
            </w:pPr>
            <w:r w:rsidRPr="00044110">
              <w:rPr>
                <w:sz w:val="28"/>
                <w:szCs w:val="28"/>
                <w:lang w:eastAsia="en-US"/>
              </w:rPr>
              <w:t>Марка топлива (уголь)</w:t>
            </w:r>
          </w:p>
        </w:tc>
        <w:tc>
          <w:tcPr>
            <w:tcW w:w="1288" w:type="dxa"/>
            <w:shd w:val="clear" w:color="auto" w:fill="auto"/>
            <w:vAlign w:val="center"/>
          </w:tcPr>
          <w:p w14:paraId="32F7E2E5" w14:textId="77777777" w:rsidR="00044110" w:rsidRPr="00044110" w:rsidRDefault="00044110" w:rsidP="00044110">
            <w:pPr>
              <w:jc w:val="center"/>
              <w:rPr>
                <w:sz w:val="28"/>
                <w:szCs w:val="28"/>
                <w:lang w:eastAsia="en-US"/>
              </w:rPr>
            </w:pPr>
            <w:r w:rsidRPr="00044110">
              <w:rPr>
                <w:sz w:val="28"/>
                <w:szCs w:val="28"/>
                <w:lang w:eastAsia="en-US"/>
              </w:rPr>
              <w:t>Теплота сгорания низшая,</w:t>
            </w:r>
          </w:p>
          <w:p w14:paraId="6AC8445B" w14:textId="77777777" w:rsidR="00044110" w:rsidRPr="00044110" w:rsidRDefault="00044110" w:rsidP="00044110">
            <w:pPr>
              <w:jc w:val="center"/>
              <w:rPr>
                <w:sz w:val="28"/>
                <w:szCs w:val="28"/>
                <w:lang w:eastAsia="en-US"/>
              </w:rPr>
            </w:pPr>
            <w:r w:rsidRPr="00044110">
              <w:rPr>
                <w:sz w:val="28"/>
                <w:szCs w:val="28"/>
                <w:lang w:eastAsia="en-US"/>
              </w:rPr>
              <w:t>ккал/кг</w:t>
            </w:r>
          </w:p>
        </w:tc>
        <w:tc>
          <w:tcPr>
            <w:tcW w:w="1792" w:type="dxa"/>
            <w:shd w:val="clear" w:color="auto" w:fill="auto"/>
            <w:vAlign w:val="center"/>
            <w:hideMark/>
          </w:tcPr>
          <w:p w14:paraId="1FF336BF" w14:textId="77777777" w:rsidR="00044110" w:rsidRPr="00044110" w:rsidRDefault="00044110" w:rsidP="00044110">
            <w:pPr>
              <w:jc w:val="center"/>
              <w:rPr>
                <w:sz w:val="28"/>
                <w:szCs w:val="28"/>
                <w:lang w:eastAsia="en-US"/>
              </w:rPr>
            </w:pPr>
            <w:r w:rsidRPr="00044110">
              <w:rPr>
                <w:sz w:val="28"/>
                <w:szCs w:val="28"/>
                <w:lang w:eastAsia="en-US"/>
              </w:rPr>
              <w:t>Цена на условиях франко-склад организации без учета доставки до потребителя, руб./тонну с НДС</w:t>
            </w:r>
          </w:p>
        </w:tc>
      </w:tr>
      <w:tr w:rsidR="00044110" w:rsidRPr="00044110" w14:paraId="4F2AE6A2" w14:textId="77777777" w:rsidTr="002F45AA">
        <w:trPr>
          <w:trHeight w:val="375"/>
        </w:trPr>
        <w:tc>
          <w:tcPr>
            <w:tcW w:w="594" w:type="dxa"/>
            <w:shd w:val="clear" w:color="auto" w:fill="auto"/>
          </w:tcPr>
          <w:p w14:paraId="09F0E2CE" w14:textId="77777777" w:rsidR="00044110" w:rsidRPr="00044110" w:rsidRDefault="00044110" w:rsidP="00044110">
            <w:pPr>
              <w:jc w:val="center"/>
              <w:rPr>
                <w:sz w:val="28"/>
                <w:szCs w:val="28"/>
                <w:lang w:eastAsia="en-US"/>
              </w:rPr>
            </w:pPr>
            <w:r w:rsidRPr="00044110">
              <w:rPr>
                <w:sz w:val="28"/>
                <w:szCs w:val="28"/>
                <w:lang w:eastAsia="en-US"/>
              </w:rPr>
              <w:t>1</w:t>
            </w:r>
          </w:p>
        </w:tc>
        <w:tc>
          <w:tcPr>
            <w:tcW w:w="2219" w:type="dxa"/>
            <w:shd w:val="clear" w:color="auto" w:fill="auto"/>
          </w:tcPr>
          <w:p w14:paraId="7939B9CC" w14:textId="77777777" w:rsidR="00044110" w:rsidRPr="00044110" w:rsidRDefault="00044110" w:rsidP="00044110">
            <w:pPr>
              <w:jc w:val="center"/>
              <w:rPr>
                <w:sz w:val="28"/>
                <w:szCs w:val="28"/>
                <w:lang w:eastAsia="en-US"/>
              </w:rPr>
            </w:pPr>
            <w:r w:rsidRPr="00044110">
              <w:rPr>
                <w:sz w:val="28"/>
                <w:szCs w:val="28"/>
                <w:lang w:eastAsia="en-US"/>
              </w:rPr>
              <w:t>2</w:t>
            </w:r>
          </w:p>
        </w:tc>
        <w:tc>
          <w:tcPr>
            <w:tcW w:w="1723" w:type="dxa"/>
            <w:shd w:val="clear" w:color="auto" w:fill="auto"/>
          </w:tcPr>
          <w:p w14:paraId="3699B375" w14:textId="77777777" w:rsidR="00044110" w:rsidRPr="00044110" w:rsidRDefault="00044110" w:rsidP="00044110">
            <w:pPr>
              <w:jc w:val="center"/>
              <w:rPr>
                <w:sz w:val="28"/>
                <w:szCs w:val="28"/>
                <w:lang w:eastAsia="en-US"/>
              </w:rPr>
            </w:pPr>
            <w:r w:rsidRPr="00044110">
              <w:rPr>
                <w:sz w:val="28"/>
                <w:szCs w:val="28"/>
                <w:lang w:eastAsia="en-US"/>
              </w:rPr>
              <w:t>3</w:t>
            </w:r>
          </w:p>
        </w:tc>
        <w:tc>
          <w:tcPr>
            <w:tcW w:w="2732" w:type="dxa"/>
            <w:shd w:val="clear" w:color="auto" w:fill="auto"/>
          </w:tcPr>
          <w:p w14:paraId="41865C28" w14:textId="77777777" w:rsidR="00044110" w:rsidRPr="00044110" w:rsidRDefault="00044110" w:rsidP="00044110">
            <w:pPr>
              <w:jc w:val="center"/>
              <w:rPr>
                <w:sz w:val="28"/>
                <w:szCs w:val="28"/>
                <w:lang w:eastAsia="en-US"/>
              </w:rPr>
            </w:pPr>
            <w:r w:rsidRPr="00044110">
              <w:rPr>
                <w:sz w:val="28"/>
                <w:szCs w:val="28"/>
                <w:lang w:eastAsia="en-US"/>
              </w:rPr>
              <w:t>4</w:t>
            </w:r>
          </w:p>
        </w:tc>
        <w:tc>
          <w:tcPr>
            <w:tcW w:w="1288" w:type="dxa"/>
            <w:shd w:val="clear" w:color="auto" w:fill="auto"/>
          </w:tcPr>
          <w:p w14:paraId="5A8A3D67" w14:textId="77777777" w:rsidR="00044110" w:rsidRPr="00044110" w:rsidRDefault="00044110" w:rsidP="00044110">
            <w:pPr>
              <w:jc w:val="center"/>
              <w:rPr>
                <w:sz w:val="28"/>
                <w:szCs w:val="28"/>
                <w:lang w:eastAsia="en-US"/>
              </w:rPr>
            </w:pPr>
            <w:r w:rsidRPr="00044110">
              <w:rPr>
                <w:sz w:val="28"/>
                <w:szCs w:val="28"/>
                <w:lang w:eastAsia="en-US"/>
              </w:rPr>
              <w:t>5</w:t>
            </w:r>
          </w:p>
        </w:tc>
        <w:tc>
          <w:tcPr>
            <w:tcW w:w="1792" w:type="dxa"/>
            <w:shd w:val="clear" w:color="auto" w:fill="auto"/>
          </w:tcPr>
          <w:p w14:paraId="04626E37" w14:textId="77777777" w:rsidR="00044110" w:rsidRPr="00044110" w:rsidRDefault="00044110" w:rsidP="00044110">
            <w:pPr>
              <w:jc w:val="center"/>
              <w:rPr>
                <w:sz w:val="28"/>
                <w:szCs w:val="28"/>
                <w:lang w:eastAsia="en-US"/>
              </w:rPr>
            </w:pPr>
            <w:r w:rsidRPr="00044110">
              <w:rPr>
                <w:sz w:val="28"/>
                <w:szCs w:val="28"/>
                <w:lang w:eastAsia="en-US"/>
              </w:rPr>
              <w:t>6</w:t>
            </w:r>
          </w:p>
        </w:tc>
      </w:tr>
      <w:tr w:rsidR="00044110" w:rsidRPr="00044110" w14:paraId="1C622756" w14:textId="77777777" w:rsidTr="002F45AA">
        <w:trPr>
          <w:trHeight w:val="375"/>
        </w:trPr>
        <w:tc>
          <w:tcPr>
            <w:tcW w:w="594" w:type="dxa"/>
            <w:vMerge w:val="restart"/>
            <w:shd w:val="clear" w:color="auto" w:fill="auto"/>
          </w:tcPr>
          <w:p w14:paraId="3BDEA699" w14:textId="77777777" w:rsidR="00044110" w:rsidRPr="00044110" w:rsidRDefault="00044110" w:rsidP="00044110">
            <w:pPr>
              <w:jc w:val="center"/>
              <w:rPr>
                <w:sz w:val="28"/>
                <w:szCs w:val="28"/>
                <w:lang w:eastAsia="en-US"/>
              </w:rPr>
            </w:pPr>
          </w:p>
          <w:p w14:paraId="67AA1BF0" w14:textId="77777777" w:rsidR="00044110" w:rsidRPr="00044110" w:rsidRDefault="00044110" w:rsidP="00044110">
            <w:pPr>
              <w:jc w:val="center"/>
              <w:rPr>
                <w:sz w:val="28"/>
                <w:szCs w:val="28"/>
                <w:lang w:eastAsia="en-US"/>
              </w:rPr>
            </w:pPr>
          </w:p>
          <w:p w14:paraId="03FEB6A9" w14:textId="77777777" w:rsidR="00044110" w:rsidRPr="00044110" w:rsidRDefault="00044110" w:rsidP="00044110">
            <w:pPr>
              <w:jc w:val="center"/>
              <w:rPr>
                <w:sz w:val="28"/>
                <w:szCs w:val="28"/>
                <w:lang w:eastAsia="en-US"/>
              </w:rPr>
            </w:pPr>
            <w:r w:rsidRPr="00044110">
              <w:rPr>
                <w:sz w:val="28"/>
                <w:szCs w:val="28"/>
                <w:lang w:eastAsia="en-US"/>
              </w:rPr>
              <w:t>1</w:t>
            </w:r>
          </w:p>
        </w:tc>
        <w:tc>
          <w:tcPr>
            <w:tcW w:w="2219" w:type="dxa"/>
            <w:vMerge w:val="restart"/>
            <w:shd w:val="clear" w:color="auto" w:fill="auto"/>
          </w:tcPr>
          <w:p w14:paraId="5DB21728" w14:textId="77777777" w:rsidR="00044110" w:rsidRPr="00044110" w:rsidRDefault="00044110" w:rsidP="00044110">
            <w:pPr>
              <w:jc w:val="center"/>
              <w:rPr>
                <w:sz w:val="28"/>
                <w:szCs w:val="28"/>
                <w:lang w:eastAsia="en-US"/>
              </w:rPr>
            </w:pPr>
          </w:p>
          <w:p w14:paraId="142F485A" w14:textId="77777777" w:rsidR="00044110" w:rsidRPr="00044110" w:rsidRDefault="00044110" w:rsidP="00044110">
            <w:pPr>
              <w:jc w:val="center"/>
              <w:rPr>
                <w:sz w:val="28"/>
                <w:szCs w:val="28"/>
                <w:lang w:eastAsia="en-US"/>
              </w:rPr>
            </w:pPr>
            <w:r w:rsidRPr="00044110">
              <w:rPr>
                <w:sz w:val="28"/>
                <w:szCs w:val="28"/>
                <w:lang w:eastAsia="en-US"/>
              </w:rPr>
              <w:t>Мариинский муниципальный район</w:t>
            </w:r>
          </w:p>
        </w:tc>
        <w:tc>
          <w:tcPr>
            <w:tcW w:w="1723" w:type="dxa"/>
            <w:vMerge w:val="restart"/>
            <w:shd w:val="clear" w:color="auto" w:fill="auto"/>
          </w:tcPr>
          <w:p w14:paraId="74F770F8" w14:textId="77777777" w:rsidR="00044110" w:rsidRPr="00044110" w:rsidRDefault="00044110" w:rsidP="00044110">
            <w:pPr>
              <w:jc w:val="center"/>
              <w:rPr>
                <w:sz w:val="28"/>
                <w:szCs w:val="28"/>
                <w:lang w:eastAsia="en-US"/>
              </w:rPr>
            </w:pPr>
          </w:p>
          <w:p w14:paraId="53B5D6D9" w14:textId="77777777" w:rsidR="00044110" w:rsidRPr="00044110" w:rsidRDefault="00044110" w:rsidP="00044110">
            <w:pPr>
              <w:jc w:val="center"/>
              <w:rPr>
                <w:sz w:val="28"/>
                <w:szCs w:val="28"/>
                <w:lang w:eastAsia="en-US"/>
              </w:rPr>
            </w:pPr>
          </w:p>
          <w:p w14:paraId="02002D4F" w14:textId="77777777" w:rsidR="00044110" w:rsidRPr="00044110" w:rsidRDefault="00044110" w:rsidP="00044110">
            <w:pPr>
              <w:jc w:val="center"/>
              <w:rPr>
                <w:sz w:val="28"/>
                <w:szCs w:val="28"/>
                <w:lang w:eastAsia="en-US"/>
              </w:rPr>
            </w:pPr>
            <w:r w:rsidRPr="00044110">
              <w:rPr>
                <w:sz w:val="28"/>
                <w:szCs w:val="28"/>
                <w:lang w:eastAsia="en-US"/>
              </w:rPr>
              <w:t xml:space="preserve">ООО «Ресурс-Инвест» (ИНН </w:t>
            </w:r>
            <w:r w:rsidRPr="00044110">
              <w:rPr>
                <w:sz w:val="28"/>
                <w:szCs w:val="28"/>
              </w:rPr>
              <w:t>7701415790)</w:t>
            </w:r>
          </w:p>
        </w:tc>
        <w:tc>
          <w:tcPr>
            <w:tcW w:w="2732" w:type="dxa"/>
            <w:shd w:val="clear" w:color="auto" w:fill="auto"/>
          </w:tcPr>
          <w:p w14:paraId="5BD6E772" w14:textId="77777777" w:rsidR="00044110" w:rsidRPr="00044110" w:rsidRDefault="00044110" w:rsidP="00044110">
            <w:pPr>
              <w:jc w:val="center"/>
              <w:rPr>
                <w:sz w:val="28"/>
                <w:szCs w:val="28"/>
                <w:lang w:eastAsia="en-US"/>
              </w:rPr>
            </w:pPr>
            <w:r w:rsidRPr="00044110">
              <w:rPr>
                <w:sz w:val="28"/>
                <w:szCs w:val="28"/>
                <w:lang w:eastAsia="en-US"/>
              </w:rPr>
              <w:t>ДР 0-300</w:t>
            </w:r>
          </w:p>
        </w:tc>
        <w:tc>
          <w:tcPr>
            <w:tcW w:w="1288" w:type="dxa"/>
            <w:shd w:val="clear" w:color="auto" w:fill="auto"/>
          </w:tcPr>
          <w:p w14:paraId="5E79DFA6" w14:textId="77777777" w:rsidR="00044110" w:rsidRPr="00044110" w:rsidRDefault="00044110" w:rsidP="00044110">
            <w:pPr>
              <w:jc w:val="center"/>
              <w:rPr>
                <w:sz w:val="28"/>
                <w:szCs w:val="28"/>
                <w:lang w:eastAsia="en-US"/>
              </w:rPr>
            </w:pPr>
            <w:r w:rsidRPr="00044110">
              <w:rPr>
                <w:sz w:val="28"/>
                <w:szCs w:val="28"/>
                <w:lang w:eastAsia="en-US"/>
              </w:rPr>
              <w:t>5238</w:t>
            </w:r>
          </w:p>
        </w:tc>
        <w:tc>
          <w:tcPr>
            <w:tcW w:w="1792" w:type="dxa"/>
            <w:shd w:val="clear" w:color="auto" w:fill="auto"/>
          </w:tcPr>
          <w:p w14:paraId="0485CEFB" w14:textId="77777777" w:rsidR="00044110" w:rsidRPr="00044110" w:rsidRDefault="00044110" w:rsidP="00044110">
            <w:pPr>
              <w:jc w:val="center"/>
              <w:rPr>
                <w:sz w:val="28"/>
                <w:szCs w:val="28"/>
                <w:lang w:eastAsia="en-US"/>
              </w:rPr>
            </w:pPr>
            <w:r w:rsidRPr="00044110">
              <w:rPr>
                <w:sz w:val="28"/>
                <w:szCs w:val="28"/>
                <w:lang w:eastAsia="en-US"/>
              </w:rPr>
              <w:t>2301,01</w:t>
            </w:r>
          </w:p>
        </w:tc>
      </w:tr>
      <w:tr w:rsidR="00044110" w:rsidRPr="00044110" w14:paraId="6AC71718" w14:textId="77777777" w:rsidTr="002F45AA">
        <w:trPr>
          <w:trHeight w:val="375"/>
        </w:trPr>
        <w:tc>
          <w:tcPr>
            <w:tcW w:w="594" w:type="dxa"/>
            <w:vMerge/>
            <w:shd w:val="clear" w:color="auto" w:fill="auto"/>
          </w:tcPr>
          <w:p w14:paraId="7C8BD1E6" w14:textId="77777777" w:rsidR="00044110" w:rsidRPr="00044110" w:rsidRDefault="00044110" w:rsidP="00044110">
            <w:pPr>
              <w:jc w:val="center"/>
              <w:rPr>
                <w:sz w:val="28"/>
                <w:szCs w:val="28"/>
                <w:lang w:eastAsia="en-US"/>
              </w:rPr>
            </w:pPr>
          </w:p>
        </w:tc>
        <w:tc>
          <w:tcPr>
            <w:tcW w:w="2219" w:type="dxa"/>
            <w:vMerge/>
            <w:shd w:val="clear" w:color="auto" w:fill="auto"/>
          </w:tcPr>
          <w:p w14:paraId="1B006595" w14:textId="77777777" w:rsidR="00044110" w:rsidRPr="00044110" w:rsidRDefault="00044110" w:rsidP="00044110">
            <w:pPr>
              <w:jc w:val="center"/>
              <w:rPr>
                <w:sz w:val="28"/>
                <w:szCs w:val="28"/>
                <w:lang w:eastAsia="en-US"/>
              </w:rPr>
            </w:pPr>
          </w:p>
        </w:tc>
        <w:tc>
          <w:tcPr>
            <w:tcW w:w="1723" w:type="dxa"/>
            <w:vMerge/>
            <w:shd w:val="clear" w:color="auto" w:fill="auto"/>
          </w:tcPr>
          <w:p w14:paraId="7945D6DF" w14:textId="77777777" w:rsidR="00044110" w:rsidRPr="00044110" w:rsidRDefault="00044110" w:rsidP="00044110">
            <w:pPr>
              <w:jc w:val="center"/>
              <w:rPr>
                <w:sz w:val="28"/>
                <w:szCs w:val="28"/>
                <w:lang w:eastAsia="en-US"/>
              </w:rPr>
            </w:pPr>
          </w:p>
        </w:tc>
        <w:tc>
          <w:tcPr>
            <w:tcW w:w="2732" w:type="dxa"/>
            <w:shd w:val="clear" w:color="auto" w:fill="auto"/>
          </w:tcPr>
          <w:p w14:paraId="07512FBD" w14:textId="77777777" w:rsidR="00044110" w:rsidRPr="00044110" w:rsidRDefault="00044110" w:rsidP="00044110">
            <w:pPr>
              <w:jc w:val="center"/>
              <w:rPr>
                <w:sz w:val="28"/>
                <w:szCs w:val="28"/>
                <w:lang w:eastAsia="en-US"/>
              </w:rPr>
            </w:pPr>
            <w:r w:rsidRPr="00044110">
              <w:rPr>
                <w:sz w:val="28"/>
                <w:szCs w:val="28"/>
                <w:lang w:eastAsia="en-US"/>
              </w:rPr>
              <w:t>ДПК 50-300</w:t>
            </w:r>
          </w:p>
        </w:tc>
        <w:tc>
          <w:tcPr>
            <w:tcW w:w="1288" w:type="dxa"/>
            <w:shd w:val="clear" w:color="auto" w:fill="auto"/>
          </w:tcPr>
          <w:p w14:paraId="50A1098D" w14:textId="77777777" w:rsidR="00044110" w:rsidRPr="00044110" w:rsidRDefault="00044110" w:rsidP="00044110">
            <w:pPr>
              <w:jc w:val="center"/>
              <w:rPr>
                <w:sz w:val="28"/>
                <w:szCs w:val="28"/>
                <w:lang w:eastAsia="en-US"/>
              </w:rPr>
            </w:pPr>
            <w:r w:rsidRPr="00044110">
              <w:rPr>
                <w:sz w:val="28"/>
                <w:szCs w:val="28"/>
                <w:lang w:eastAsia="en-US"/>
              </w:rPr>
              <w:t>5911</w:t>
            </w:r>
          </w:p>
        </w:tc>
        <w:tc>
          <w:tcPr>
            <w:tcW w:w="1792" w:type="dxa"/>
            <w:shd w:val="clear" w:color="auto" w:fill="auto"/>
          </w:tcPr>
          <w:p w14:paraId="4CF84049" w14:textId="77777777" w:rsidR="00044110" w:rsidRPr="00044110" w:rsidRDefault="00044110" w:rsidP="00044110">
            <w:pPr>
              <w:jc w:val="center"/>
              <w:rPr>
                <w:sz w:val="28"/>
                <w:szCs w:val="28"/>
                <w:lang w:eastAsia="en-US"/>
              </w:rPr>
            </w:pPr>
            <w:r w:rsidRPr="00044110">
              <w:rPr>
                <w:sz w:val="28"/>
                <w:szCs w:val="28"/>
                <w:lang w:eastAsia="en-US"/>
              </w:rPr>
              <w:t>2955,61</w:t>
            </w:r>
          </w:p>
        </w:tc>
      </w:tr>
      <w:tr w:rsidR="00044110" w:rsidRPr="00044110" w14:paraId="2E0CEB08" w14:textId="77777777" w:rsidTr="002F45AA">
        <w:trPr>
          <w:trHeight w:val="375"/>
        </w:trPr>
        <w:tc>
          <w:tcPr>
            <w:tcW w:w="594" w:type="dxa"/>
            <w:vMerge/>
            <w:shd w:val="clear" w:color="auto" w:fill="auto"/>
          </w:tcPr>
          <w:p w14:paraId="72CDE71B" w14:textId="77777777" w:rsidR="00044110" w:rsidRPr="00044110" w:rsidRDefault="00044110" w:rsidP="00044110">
            <w:pPr>
              <w:jc w:val="center"/>
              <w:rPr>
                <w:sz w:val="28"/>
                <w:szCs w:val="28"/>
                <w:lang w:eastAsia="en-US"/>
              </w:rPr>
            </w:pPr>
          </w:p>
        </w:tc>
        <w:tc>
          <w:tcPr>
            <w:tcW w:w="2219" w:type="dxa"/>
            <w:vMerge/>
            <w:shd w:val="clear" w:color="auto" w:fill="auto"/>
          </w:tcPr>
          <w:p w14:paraId="6027EC85" w14:textId="77777777" w:rsidR="00044110" w:rsidRPr="00044110" w:rsidRDefault="00044110" w:rsidP="00044110">
            <w:pPr>
              <w:jc w:val="center"/>
              <w:rPr>
                <w:sz w:val="28"/>
                <w:szCs w:val="28"/>
                <w:lang w:eastAsia="en-US"/>
              </w:rPr>
            </w:pPr>
          </w:p>
        </w:tc>
        <w:tc>
          <w:tcPr>
            <w:tcW w:w="1723" w:type="dxa"/>
            <w:vMerge/>
            <w:shd w:val="clear" w:color="auto" w:fill="auto"/>
          </w:tcPr>
          <w:p w14:paraId="76A991F0" w14:textId="77777777" w:rsidR="00044110" w:rsidRPr="00044110" w:rsidRDefault="00044110" w:rsidP="00044110">
            <w:pPr>
              <w:jc w:val="center"/>
              <w:rPr>
                <w:sz w:val="28"/>
                <w:szCs w:val="28"/>
                <w:lang w:eastAsia="en-US"/>
              </w:rPr>
            </w:pPr>
          </w:p>
        </w:tc>
        <w:tc>
          <w:tcPr>
            <w:tcW w:w="2732" w:type="dxa"/>
            <w:shd w:val="clear" w:color="auto" w:fill="auto"/>
          </w:tcPr>
          <w:p w14:paraId="6250AC68" w14:textId="77777777" w:rsidR="00044110" w:rsidRPr="00044110" w:rsidRDefault="00044110" w:rsidP="00044110">
            <w:pPr>
              <w:jc w:val="center"/>
              <w:rPr>
                <w:sz w:val="28"/>
                <w:szCs w:val="28"/>
                <w:lang w:eastAsia="en-US"/>
              </w:rPr>
            </w:pPr>
            <w:r w:rsidRPr="00044110">
              <w:rPr>
                <w:sz w:val="28"/>
                <w:szCs w:val="28"/>
                <w:lang w:eastAsia="en-US"/>
              </w:rPr>
              <w:t>ДПКО 25-200 (300)</w:t>
            </w:r>
          </w:p>
        </w:tc>
        <w:tc>
          <w:tcPr>
            <w:tcW w:w="1288" w:type="dxa"/>
            <w:shd w:val="clear" w:color="auto" w:fill="auto"/>
          </w:tcPr>
          <w:p w14:paraId="4BF2F450" w14:textId="77777777" w:rsidR="00044110" w:rsidRPr="00044110" w:rsidRDefault="00044110" w:rsidP="00044110">
            <w:pPr>
              <w:jc w:val="center"/>
              <w:rPr>
                <w:sz w:val="28"/>
                <w:szCs w:val="28"/>
                <w:lang w:eastAsia="en-US"/>
              </w:rPr>
            </w:pPr>
            <w:r w:rsidRPr="00044110">
              <w:rPr>
                <w:sz w:val="28"/>
                <w:szCs w:val="28"/>
                <w:lang w:eastAsia="en-US"/>
              </w:rPr>
              <w:t>5510</w:t>
            </w:r>
          </w:p>
        </w:tc>
        <w:tc>
          <w:tcPr>
            <w:tcW w:w="1792" w:type="dxa"/>
            <w:shd w:val="clear" w:color="auto" w:fill="auto"/>
          </w:tcPr>
          <w:p w14:paraId="4293756F" w14:textId="77777777" w:rsidR="00044110" w:rsidRPr="00044110" w:rsidRDefault="00044110" w:rsidP="00044110">
            <w:pPr>
              <w:jc w:val="center"/>
              <w:rPr>
                <w:sz w:val="28"/>
                <w:szCs w:val="28"/>
                <w:lang w:eastAsia="en-US"/>
              </w:rPr>
            </w:pPr>
            <w:r w:rsidRPr="00044110">
              <w:rPr>
                <w:sz w:val="28"/>
                <w:szCs w:val="28"/>
                <w:lang w:eastAsia="en-US"/>
              </w:rPr>
              <w:t>2905,61</w:t>
            </w:r>
          </w:p>
        </w:tc>
      </w:tr>
      <w:tr w:rsidR="00044110" w:rsidRPr="00044110" w14:paraId="7D4F7075" w14:textId="77777777" w:rsidTr="002F45AA">
        <w:trPr>
          <w:trHeight w:val="375"/>
        </w:trPr>
        <w:tc>
          <w:tcPr>
            <w:tcW w:w="594" w:type="dxa"/>
            <w:vMerge/>
            <w:shd w:val="clear" w:color="auto" w:fill="auto"/>
          </w:tcPr>
          <w:p w14:paraId="40A1653A" w14:textId="77777777" w:rsidR="00044110" w:rsidRPr="00044110" w:rsidRDefault="00044110" w:rsidP="00044110">
            <w:pPr>
              <w:jc w:val="center"/>
              <w:rPr>
                <w:sz w:val="28"/>
                <w:szCs w:val="28"/>
                <w:lang w:eastAsia="en-US"/>
              </w:rPr>
            </w:pPr>
          </w:p>
        </w:tc>
        <w:tc>
          <w:tcPr>
            <w:tcW w:w="2219" w:type="dxa"/>
            <w:vMerge/>
            <w:shd w:val="clear" w:color="auto" w:fill="auto"/>
          </w:tcPr>
          <w:p w14:paraId="0AB53B50" w14:textId="77777777" w:rsidR="00044110" w:rsidRPr="00044110" w:rsidRDefault="00044110" w:rsidP="00044110">
            <w:pPr>
              <w:jc w:val="center"/>
              <w:rPr>
                <w:sz w:val="28"/>
                <w:szCs w:val="28"/>
                <w:lang w:eastAsia="en-US"/>
              </w:rPr>
            </w:pPr>
          </w:p>
        </w:tc>
        <w:tc>
          <w:tcPr>
            <w:tcW w:w="1723" w:type="dxa"/>
            <w:vMerge/>
            <w:shd w:val="clear" w:color="auto" w:fill="auto"/>
          </w:tcPr>
          <w:p w14:paraId="65B12C59" w14:textId="77777777" w:rsidR="00044110" w:rsidRPr="00044110" w:rsidRDefault="00044110" w:rsidP="00044110">
            <w:pPr>
              <w:jc w:val="center"/>
              <w:rPr>
                <w:sz w:val="28"/>
                <w:szCs w:val="28"/>
                <w:lang w:eastAsia="en-US"/>
              </w:rPr>
            </w:pPr>
          </w:p>
        </w:tc>
        <w:tc>
          <w:tcPr>
            <w:tcW w:w="2732" w:type="dxa"/>
            <w:shd w:val="clear" w:color="auto" w:fill="auto"/>
          </w:tcPr>
          <w:p w14:paraId="58FF4CB0" w14:textId="77777777" w:rsidR="00044110" w:rsidRPr="00044110" w:rsidRDefault="00044110" w:rsidP="00044110">
            <w:pPr>
              <w:jc w:val="center"/>
              <w:rPr>
                <w:sz w:val="28"/>
                <w:szCs w:val="28"/>
                <w:lang w:eastAsia="en-US"/>
              </w:rPr>
            </w:pPr>
            <w:r w:rsidRPr="00044110">
              <w:rPr>
                <w:sz w:val="28"/>
                <w:szCs w:val="28"/>
                <w:lang w:eastAsia="en-US"/>
              </w:rPr>
              <w:t>ДО 25-50</w:t>
            </w:r>
          </w:p>
        </w:tc>
        <w:tc>
          <w:tcPr>
            <w:tcW w:w="1288" w:type="dxa"/>
            <w:shd w:val="clear" w:color="auto" w:fill="auto"/>
          </w:tcPr>
          <w:p w14:paraId="552DED87" w14:textId="77777777" w:rsidR="00044110" w:rsidRPr="00044110" w:rsidRDefault="00044110" w:rsidP="00044110">
            <w:pPr>
              <w:jc w:val="center"/>
              <w:rPr>
                <w:sz w:val="28"/>
                <w:szCs w:val="28"/>
                <w:lang w:eastAsia="en-US"/>
              </w:rPr>
            </w:pPr>
            <w:r w:rsidRPr="00044110">
              <w:rPr>
                <w:sz w:val="28"/>
                <w:szCs w:val="28"/>
                <w:lang w:eastAsia="en-US"/>
              </w:rPr>
              <w:t>5450</w:t>
            </w:r>
          </w:p>
        </w:tc>
        <w:tc>
          <w:tcPr>
            <w:tcW w:w="1792" w:type="dxa"/>
            <w:shd w:val="clear" w:color="auto" w:fill="auto"/>
          </w:tcPr>
          <w:p w14:paraId="5DFE3BF8" w14:textId="77777777" w:rsidR="00044110" w:rsidRPr="00044110" w:rsidRDefault="00044110" w:rsidP="00044110">
            <w:pPr>
              <w:jc w:val="center"/>
              <w:rPr>
                <w:sz w:val="28"/>
                <w:szCs w:val="28"/>
                <w:lang w:eastAsia="en-US"/>
              </w:rPr>
            </w:pPr>
            <w:r w:rsidRPr="00044110">
              <w:rPr>
                <w:sz w:val="28"/>
                <w:szCs w:val="28"/>
                <w:lang w:eastAsia="en-US"/>
              </w:rPr>
              <w:t>2905,61</w:t>
            </w:r>
          </w:p>
        </w:tc>
      </w:tr>
      <w:tr w:rsidR="00044110" w:rsidRPr="00044110" w14:paraId="19086563" w14:textId="77777777" w:rsidTr="002F45AA">
        <w:trPr>
          <w:trHeight w:val="375"/>
        </w:trPr>
        <w:tc>
          <w:tcPr>
            <w:tcW w:w="594" w:type="dxa"/>
            <w:vMerge w:val="restart"/>
            <w:shd w:val="clear" w:color="auto" w:fill="auto"/>
          </w:tcPr>
          <w:p w14:paraId="6B9A30C3" w14:textId="77777777" w:rsidR="00044110" w:rsidRPr="00044110" w:rsidRDefault="00044110" w:rsidP="00044110">
            <w:pPr>
              <w:jc w:val="center"/>
              <w:rPr>
                <w:sz w:val="28"/>
                <w:szCs w:val="28"/>
                <w:lang w:eastAsia="en-US"/>
              </w:rPr>
            </w:pPr>
          </w:p>
          <w:p w14:paraId="154D9736" w14:textId="77777777" w:rsidR="00044110" w:rsidRPr="00044110" w:rsidRDefault="00044110" w:rsidP="00044110">
            <w:pPr>
              <w:jc w:val="center"/>
              <w:rPr>
                <w:sz w:val="28"/>
                <w:szCs w:val="28"/>
                <w:lang w:eastAsia="en-US"/>
              </w:rPr>
            </w:pPr>
          </w:p>
          <w:p w14:paraId="5CAEBB85" w14:textId="77777777" w:rsidR="00044110" w:rsidRPr="00044110" w:rsidRDefault="00044110" w:rsidP="00044110">
            <w:pPr>
              <w:jc w:val="center"/>
              <w:rPr>
                <w:sz w:val="28"/>
                <w:szCs w:val="28"/>
                <w:lang w:eastAsia="en-US"/>
              </w:rPr>
            </w:pPr>
            <w:r w:rsidRPr="00044110">
              <w:rPr>
                <w:sz w:val="28"/>
                <w:szCs w:val="28"/>
                <w:lang w:eastAsia="en-US"/>
              </w:rPr>
              <w:t>2</w:t>
            </w:r>
          </w:p>
        </w:tc>
        <w:tc>
          <w:tcPr>
            <w:tcW w:w="2219" w:type="dxa"/>
            <w:vMerge w:val="restart"/>
            <w:shd w:val="clear" w:color="auto" w:fill="auto"/>
          </w:tcPr>
          <w:p w14:paraId="365CD368" w14:textId="77777777" w:rsidR="00044110" w:rsidRPr="00044110" w:rsidRDefault="00044110" w:rsidP="00044110">
            <w:pPr>
              <w:jc w:val="center"/>
              <w:rPr>
                <w:sz w:val="28"/>
                <w:szCs w:val="28"/>
                <w:lang w:eastAsia="en-US"/>
              </w:rPr>
            </w:pPr>
          </w:p>
          <w:p w14:paraId="2226FA73" w14:textId="77777777" w:rsidR="00044110" w:rsidRPr="00044110" w:rsidRDefault="00044110" w:rsidP="00044110">
            <w:pPr>
              <w:jc w:val="center"/>
              <w:rPr>
                <w:sz w:val="28"/>
                <w:szCs w:val="28"/>
                <w:lang w:eastAsia="en-US"/>
              </w:rPr>
            </w:pPr>
            <w:r w:rsidRPr="00044110">
              <w:rPr>
                <w:sz w:val="28"/>
                <w:szCs w:val="28"/>
                <w:lang w:eastAsia="en-US"/>
              </w:rPr>
              <w:t>Топкинский муниципальный округ</w:t>
            </w:r>
          </w:p>
        </w:tc>
        <w:tc>
          <w:tcPr>
            <w:tcW w:w="1723" w:type="dxa"/>
            <w:vMerge/>
            <w:shd w:val="clear" w:color="auto" w:fill="auto"/>
          </w:tcPr>
          <w:p w14:paraId="4C62D40F" w14:textId="77777777" w:rsidR="00044110" w:rsidRPr="00044110" w:rsidRDefault="00044110" w:rsidP="00044110">
            <w:pPr>
              <w:jc w:val="center"/>
              <w:rPr>
                <w:sz w:val="28"/>
                <w:szCs w:val="28"/>
                <w:lang w:eastAsia="en-US"/>
              </w:rPr>
            </w:pPr>
          </w:p>
        </w:tc>
        <w:tc>
          <w:tcPr>
            <w:tcW w:w="2732" w:type="dxa"/>
            <w:shd w:val="clear" w:color="auto" w:fill="auto"/>
          </w:tcPr>
          <w:p w14:paraId="066E2BD4" w14:textId="77777777" w:rsidR="00044110" w:rsidRPr="00044110" w:rsidRDefault="00044110" w:rsidP="00044110">
            <w:pPr>
              <w:jc w:val="center"/>
              <w:rPr>
                <w:sz w:val="28"/>
                <w:szCs w:val="28"/>
                <w:lang w:eastAsia="en-US"/>
              </w:rPr>
            </w:pPr>
            <w:r w:rsidRPr="00044110">
              <w:rPr>
                <w:sz w:val="28"/>
                <w:szCs w:val="28"/>
                <w:lang w:eastAsia="en-US"/>
              </w:rPr>
              <w:t>ДР 0-300</w:t>
            </w:r>
          </w:p>
        </w:tc>
        <w:tc>
          <w:tcPr>
            <w:tcW w:w="1288" w:type="dxa"/>
            <w:shd w:val="clear" w:color="auto" w:fill="auto"/>
          </w:tcPr>
          <w:p w14:paraId="4B941877" w14:textId="77777777" w:rsidR="00044110" w:rsidRPr="00044110" w:rsidRDefault="00044110" w:rsidP="00044110">
            <w:pPr>
              <w:jc w:val="center"/>
              <w:rPr>
                <w:sz w:val="28"/>
                <w:szCs w:val="28"/>
                <w:lang w:eastAsia="en-US"/>
              </w:rPr>
            </w:pPr>
            <w:r w:rsidRPr="00044110">
              <w:rPr>
                <w:sz w:val="28"/>
                <w:szCs w:val="28"/>
                <w:lang w:eastAsia="en-US"/>
              </w:rPr>
              <w:t>5238</w:t>
            </w:r>
          </w:p>
        </w:tc>
        <w:tc>
          <w:tcPr>
            <w:tcW w:w="1792" w:type="dxa"/>
            <w:shd w:val="clear" w:color="auto" w:fill="auto"/>
          </w:tcPr>
          <w:p w14:paraId="0B7B6CC4" w14:textId="77777777" w:rsidR="00044110" w:rsidRPr="00044110" w:rsidRDefault="00044110" w:rsidP="00044110">
            <w:pPr>
              <w:jc w:val="center"/>
              <w:rPr>
                <w:sz w:val="28"/>
                <w:szCs w:val="28"/>
                <w:lang w:eastAsia="en-US"/>
              </w:rPr>
            </w:pPr>
            <w:r w:rsidRPr="00044110">
              <w:rPr>
                <w:sz w:val="28"/>
                <w:szCs w:val="28"/>
                <w:lang w:eastAsia="en-US"/>
              </w:rPr>
              <w:t>2083,96</w:t>
            </w:r>
          </w:p>
        </w:tc>
      </w:tr>
      <w:tr w:rsidR="00044110" w:rsidRPr="00044110" w14:paraId="0473FF62" w14:textId="77777777" w:rsidTr="002F45AA">
        <w:trPr>
          <w:trHeight w:val="375"/>
        </w:trPr>
        <w:tc>
          <w:tcPr>
            <w:tcW w:w="594" w:type="dxa"/>
            <w:vMerge/>
            <w:shd w:val="clear" w:color="auto" w:fill="auto"/>
          </w:tcPr>
          <w:p w14:paraId="722633B2" w14:textId="77777777" w:rsidR="00044110" w:rsidRPr="00044110" w:rsidRDefault="00044110" w:rsidP="00044110">
            <w:pPr>
              <w:jc w:val="center"/>
              <w:rPr>
                <w:sz w:val="28"/>
                <w:szCs w:val="28"/>
                <w:lang w:eastAsia="en-US"/>
              </w:rPr>
            </w:pPr>
          </w:p>
        </w:tc>
        <w:tc>
          <w:tcPr>
            <w:tcW w:w="2219" w:type="dxa"/>
            <w:vMerge/>
            <w:shd w:val="clear" w:color="auto" w:fill="auto"/>
          </w:tcPr>
          <w:p w14:paraId="3E9A1E5D" w14:textId="77777777" w:rsidR="00044110" w:rsidRPr="00044110" w:rsidRDefault="00044110" w:rsidP="00044110">
            <w:pPr>
              <w:jc w:val="center"/>
              <w:rPr>
                <w:sz w:val="28"/>
                <w:szCs w:val="28"/>
                <w:lang w:eastAsia="en-US"/>
              </w:rPr>
            </w:pPr>
          </w:p>
        </w:tc>
        <w:tc>
          <w:tcPr>
            <w:tcW w:w="1723" w:type="dxa"/>
            <w:vMerge/>
            <w:shd w:val="clear" w:color="auto" w:fill="auto"/>
          </w:tcPr>
          <w:p w14:paraId="398BA270" w14:textId="77777777" w:rsidR="00044110" w:rsidRPr="00044110" w:rsidRDefault="00044110" w:rsidP="00044110">
            <w:pPr>
              <w:jc w:val="center"/>
              <w:rPr>
                <w:sz w:val="28"/>
                <w:szCs w:val="28"/>
                <w:lang w:eastAsia="en-US"/>
              </w:rPr>
            </w:pPr>
          </w:p>
        </w:tc>
        <w:tc>
          <w:tcPr>
            <w:tcW w:w="2732" w:type="dxa"/>
            <w:shd w:val="clear" w:color="auto" w:fill="auto"/>
          </w:tcPr>
          <w:p w14:paraId="3CE3758F" w14:textId="77777777" w:rsidR="00044110" w:rsidRPr="00044110" w:rsidRDefault="00044110" w:rsidP="00044110">
            <w:pPr>
              <w:jc w:val="center"/>
              <w:rPr>
                <w:sz w:val="28"/>
                <w:szCs w:val="28"/>
                <w:lang w:eastAsia="en-US"/>
              </w:rPr>
            </w:pPr>
            <w:r w:rsidRPr="00044110">
              <w:rPr>
                <w:sz w:val="28"/>
                <w:szCs w:val="28"/>
                <w:lang w:eastAsia="en-US"/>
              </w:rPr>
              <w:t>ДПК 50-300</w:t>
            </w:r>
          </w:p>
        </w:tc>
        <w:tc>
          <w:tcPr>
            <w:tcW w:w="1288" w:type="dxa"/>
            <w:shd w:val="clear" w:color="auto" w:fill="auto"/>
          </w:tcPr>
          <w:p w14:paraId="7D21C4BD" w14:textId="77777777" w:rsidR="00044110" w:rsidRPr="00044110" w:rsidRDefault="00044110" w:rsidP="00044110">
            <w:pPr>
              <w:jc w:val="center"/>
              <w:rPr>
                <w:sz w:val="28"/>
                <w:szCs w:val="28"/>
                <w:lang w:eastAsia="en-US"/>
              </w:rPr>
            </w:pPr>
            <w:r w:rsidRPr="00044110">
              <w:rPr>
                <w:sz w:val="28"/>
                <w:szCs w:val="28"/>
                <w:lang w:eastAsia="en-US"/>
              </w:rPr>
              <w:t>5911</w:t>
            </w:r>
          </w:p>
        </w:tc>
        <w:tc>
          <w:tcPr>
            <w:tcW w:w="1792" w:type="dxa"/>
            <w:shd w:val="clear" w:color="auto" w:fill="auto"/>
          </w:tcPr>
          <w:p w14:paraId="1385860B" w14:textId="77777777" w:rsidR="00044110" w:rsidRPr="00044110" w:rsidRDefault="00044110" w:rsidP="00044110">
            <w:pPr>
              <w:jc w:val="center"/>
              <w:rPr>
                <w:sz w:val="28"/>
                <w:szCs w:val="28"/>
                <w:lang w:eastAsia="en-US"/>
              </w:rPr>
            </w:pPr>
            <w:r w:rsidRPr="00044110">
              <w:rPr>
                <w:sz w:val="28"/>
                <w:szCs w:val="28"/>
                <w:lang w:eastAsia="en-US"/>
              </w:rPr>
              <w:t>2738,56</w:t>
            </w:r>
          </w:p>
        </w:tc>
      </w:tr>
      <w:tr w:rsidR="00044110" w:rsidRPr="00044110" w14:paraId="02B97D4E" w14:textId="77777777" w:rsidTr="002F45AA">
        <w:trPr>
          <w:trHeight w:val="375"/>
        </w:trPr>
        <w:tc>
          <w:tcPr>
            <w:tcW w:w="594" w:type="dxa"/>
            <w:vMerge/>
            <w:shd w:val="clear" w:color="auto" w:fill="auto"/>
          </w:tcPr>
          <w:p w14:paraId="71190C98" w14:textId="77777777" w:rsidR="00044110" w:rsidRPr="00044110" w:rsidRDefault="00044110" w:rsidP="00044110">
            <w:pPr>
              <w:jc w:val="center"/>
              <w:rPr>
                <w:sz w:val="28"/>
                <w:szCs w:val="28"/>
                <w:lang w:eastAsia="en-US"/>
              </w:rPr>
            </w:pPr>
          </w:p>
        </w:tc>
        <w:tc>
          <w:tcPr>
            <w:tcW w:w="2219" w:type="dxa"/>
            <w:vMerge/>
            <w:shd w:val="clear" w:color="auto" w:fill="auto"/>
          </w:tcPr>
          <w:p w14:paraId="690513AF" w14:textId="77777777" w:rsidR="00044110" w:rsidRPr="00044110" w:rsidRDefault="00044110" w:rsidP="00044110">
            <w:pPr>
              <w:jc w:val="center"/>
              <w:rPr>
                <w:sz w:val="28"/>
                <w:szCs w:val="28"/>
                <w:lang w:eastAsia="en-US"/>
              </w:rPr>
            </w:pPr>
          </w:p>
        </w:tc>
        <w:tc>
          <w:tcPr>
            <w:tcW w:w="1723" w:type="dxa"/>
            <w:vMerge/>
            <w:shd w:val="clear" w:color="auto" w:fill="auto"/>
          </w:tcPr>
          <w:p w14:paraId="02D11325" w14:textId="77777777" w:rsidR="00044110" w:rsidRPr="00044110" w:rsidRDefault="00044110" w:rsidP="00044110">
            <w:pPr>
              <w:jc w:val="center"/>
              <w:rPr>
                <w:sz w:val="28"/>
                <w:szCs w:val="28"/>
                <w:lang w:eastAsia="en-US"/>
              </w:rPr>
            </w:pPr>
          </w:p>
        </w:tc>
        <w:tc>
          <w:tcPr>
            <w:tcW w:w="2732" w:type="dxa"/>
            <w:shd w:val="clear" w:color="auto" w:fill="auto"/>
          </w:tcPr>
          <w:p w14:paraId="29D81B81" w14:textId="77777777" w:rsidR="00044110" w:rsidRPr="00044110" w:rsidRDefault="00044110" w:rsidP="00044110">
            <w:pPr>
              <w:jc w:val="center"/>
              <w:rPr>
                <w:sz w:val="28"/>
                <w:szCs w:val="28"/>
                <w:lang w:eastAsia="en-US"/>
              </w:rPr>
            </w:pPr>
            <w:r w:rsidRPr="00044110">
              <w:rPr>
                <w:sz w:val="28"/>
                <w:szCs w:val="28"/>
                <w:lang w:eastAsia="en-US"/>
              </w:rPr>
              <w:t>ДПКО 25-200 (300)</w:t>
            </w:r>
          </w:p>
        </w:tc>
        <w:tc>
          <w:tcPr>
            <w:tcW w:w="1288" w:type="dxa"/>
            <w:shd w:val="clear" w:color="auto" w:fill="auto"/>
          </w:tcPr>
          <w:p w14:paraId="62A3EC05" w14:textId="77777777" w:rsidR="00044110" w:rsidRPr="00044110" w:rsidRDefault="00044110" w:rsidP="00044110">
            <w:pPr>
              <w:jc w:val="center"/>
              <w:rPr>
                <w:sz w:val="28"/>
                <w:szCs w:val="28"/>
                <w:lang w:eastAsia="en-US"/>
              </w:rPr>
            </w:pPr>
            <w:r w:rsidRPr="00044110">
              <w:rPr>
                <w:sz w:val="28"/>
                <w:szCs w:val="28"/>
                <w:lang w:eastAsia="en-US"/>
              </w:rPr>
              <w:t>5510</w:t>
            </w:r>
          </w:p>
        </w:tc>
        <w:tc>
          <w:tcPr>
            <w:tcW w:w="1792" w:type="dxa"/>
            <w:shd w:val="clear" w:color="auto" w:fill="auto"/>
          </w:tcPr>
          <w:p w14:paraId="45A26996" w14:textId="77777777" w:rsidR="00044110" w:rsidRPr="00044110" w:rsidRDefault="00044110" w:rsidP="00044110">
            <w:pPr>
              <w:jc w:val="center"/>
              <w:rPr>
                <w:sz w:val="28"/>
                <w:szCs w:val="28"/>
                <w:lang w:eastAsia="en-US"/>
              </w:rPr>
            </w:pPr>
            <w:r w:rsidRPr="00044110">
              <w:rPr>
                <w:sz w:val="28"/>
                <w:szCs w:val="28"/>
                <w:lang w:eastAsia="en-US"/>
              </w:rPr>
              <w:t>2688,56</w:t>
            </w:r>
          </w:p>
        </w:tc>
      </w:tr>
      <w:tr w:rsidR="00044110" w:rsidRPr="00044110" w14:paraId="027FD97B" w14:textId="77777777" w:rsidTr="002F45AA">
        <w:trPr>
          <w:trHeight w:val="375"/>
        </w:trPr>
        <w:tc>
          <w:tcPr>
            <w:tcW w:w="594" w:type="dxa"/>
            <w:vMerge/>
            <w:shd w:val="clear" w:color="auto" w:fill="auto"/>
          </w:tcPr>
          <w:p w14:paraId="2108DCB3" w14:textId="77777777" w:rsidR="00044110" w:rsidRPr="00044110" w:rsidRDefault="00044110" w:rsidP="00044110">
            <w:pPr>
              <w:jc w:val="center"/>
              <w:rPr>
                <w:sz w:val="28"/>
                <w:szCs w:val="28"/>
                <w:lang w:eastAsia="en-US"/>
              </w:rPr>
            </w:pPr>
          </w:p>
        </w:tc>
        <w:tc>
          <w:tcPr>
            <w:tcW w:w="2219" w:type="dxa"/>
            <w:vMerge/>
            <w:shd w:val="clear" w:color="auto" w:fill="auto"/>
          </w:tcPr>
          <w:p w14:paraId="6C077DD1" w14:textId="77777777" w:rsidR="00044110" w:rsidRPr="00044110" w:rsidRDefault="00044110" w:rsidP="00044110">
            <w:pPr>
              <w:jc w:val="center"/>
              <w:rPr>
                <w:sz w:val="28"/>
                <w:szCs w:val="28"/>
                <w:lang w:eastAsia="en-US"/>
              </w:rPr>
            </w:pPr>
          </w:p>
        </w:tc>
        <w:tc>
          <w:tcPr>
            <w:tcW w:w="1723" w:type="dxa"/>
            <w:vMerge/>
            <w:shd w:val="clear" w:color="auto" w:fill="auto"/>
          </w:tcPr>
          <w:p w14:paraId="7672B402" w14:textId="77777777" w:rsidR="00044110" w:rsidRPr="00044110" w:rsidRDefault="00044110" w:rsidP="00044110">
            <w:pPr>
              <w:jc w:val="center"/>
              <w:rPr>
                <w:sz w:val="28"/>
                <w:szCs w:val="28"/>
                <w:lang w:eastAsia="en-US"/>
              </w:rPr>
            </w:pPr>
          </w:p>
        </w:tc>
        <w:tc>
          <w:tcPr>
            <w:tcW w:w="2732" w:type="dxa"/>
            <w:shd w:val="clear" w:color="auto" w:fill="auto"/>
          </w:tcPr>
          <w:p w14:paraId="29709EF3" w14:textId="77777777" w:rsidR="00044110" w:rsidRPr="00044110" w:rsidRDefault="00044110" w:rsidP="00044110">
            <w:pPr>
              <w:jc w:val="center"/>
              <w:rPr>
                <w:sz w:val="28"/>
                <w:szCs w:val="28"/>
                <w:lang w:eastAsia="en-US"/>
              </w:rPr>
            </w:pPr>
            <w:r w:rsidRPr="00044110">
              <w:rPr>
                <w:sz w:val="28"/>
                <w:szCs w:val="28"/>
                <w:lang w:eastAsia="en-US"/>
              </w:rPr>
              <w:t>ДО 25-50</w:t>
            </w:r>
          </w:p>
        </w:tc>
        <w:tc>
          <w:tcPr>
            <w:tcW w:w="1288" w:type="dxa"/>
            <w:shd w:val="clear" w:color="auto" w:fill="auto"/>
          </w:tcPr>
          <w:p w14:paraId="608E8B3F" w14:textId="77777777" w:rsidR="00044110" w:rsidRPr="00044110" w:rsidRDefault="00044110" w:rsidP="00044110">
            <w:pPr>
              <w:jc w:val="center"/>
              <w:rPr>
                <w:sz w:val="28"/>
                <w:szCs w:val="28"/>
                <w:lang w:eastAsia="en-US"/>
              </w:rPr>
            </w:pPr>
            <w:r w:rsidRPr="00044110">
              <w:rPr>
                <w:sz w:val="28"/>
                <w:szCs w:val="28"/>
                <w:lang w:eastAsia="en-US"/>
              </w:rPr>
              <w:t>5450</w:t>
            </w:r>
          </w:p>
        </w:tc>
        <w:tc>
          <w:tcPr>
            <w:tcW w:w="1792" w:type="dxa"/>
            <w:shd w:val="clear" w:color="auto" w:fill="auto"/>
          </w:tcPr>
          <w:p w14:paraId="5780C7DA" w14:textId="77777777" w:rsidR="00044110" w:rsidRPr="00044110" w:rsidRDefault="00044110" w:rsidP="00044110">
            <w:pPr>
              <w:jc w:val="center"/>
              <w:rPr>
                <w:sz w:val="28"/>
                <w:szCs w:val="28"/>
                <w:lang w:eastAsia="en-US"/>
              </w:rPr>
            </w:pPr>
            <w:r w:rsidRPr="00044110">
              <w:rPr>
                <w:sz w:val="28"/>
                <w:szCs w:val="28"/>
                <w:lang w:eastAsia="en-US"/>
              </w:rPr>
              <w:t>2688,56</w:t>
            </w:r>
          </w:p>
        </w:tc>
      </w:tr>
    </w:tbl>
    <w:p w14:paraId="7DC6EAA5" w14:textId="77777777" w:rsidR="00044110" w:rsidRPr="00044110" w:rsidRDefault="00044110" w:rsidP="00044110">
      <w:pPr>
        <w:tabs>
          <w:tab w:val="left" w:pos="0"/>
        </w:tabs>
        <w:ind w:left="3544"/>
        <w:jc w:val="center"/>
        <w:rPr>
          <w:sz w:val="28"/>
          <w:szCs w:val="28"/>
        </w:rPr>
      </w:pPr>
    </w:p>
    <w:p w14:paraId="041B1991" w14:textId="77777777" w:rsidR="00044110" w:rsidRDefault="00044110" w:rsidP="004102A5">
      <w:pPr>
        <w:widowControl w:val="0"/>
        <w:autoSpaceDE w:val="0"/>
        <w:autoSpaceDN w:val="0"/>
        <w:jc w:val="both"/>
        <w:rPr>
          <w:rFonts w:cs="Calibri"/>
          <w:szCs w:val="20"/>
        </w:rPr>
        <w:sectPr w:rsidR="00044110" w:rsidSect="003F49D5">
          <w:pgSz w:w="11906" w:h="16838"/>
          <w:pgMar w:top="1134" w:right="850" w:bottom="1134" w:left="1701" w:header="708" w:footer="708" w:gutter="0"/>
          <w:cols w:space="708"/>
          <w:docGrid w:linePitch="360"/>
        </w:sectPr>
      </w:pPr>
    </w:p>
    <w:p w14:paraId="73366DE3" w14:textId="78F257B1" w:rsidR="00984559" w:rsidRPr="00984559" w:rsidRDefault="00984559" w:rsidP="004102A5">
      <w:pPr>
        <w:widowControl w:val="0"/>
        <w:autoSpaceDE w:val="0"/>
        <w:autoSpaceDN w:val="0"/>
        <w:jc w:val="both"/>
        <w:rPr>
          <w:rFonts w:cs="Calibri"/>
          <w:szCs w:val="20"/>
        </w:rPr>
      </w:pPr>
    </w:p>
    <w:sectPr w:rsidR="00984559" w:rsidRPr="00984559" w:rsidSect="003F49D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C30DF" w14:textId="77777777" w:rsidR="00BE3E04" w:rsidRDefault="00BE3E04" w:rsidP="00EC619F">
      <w:r>
        <w:separator/>
      </w:r>
    </w:p>
  </w:endnote>
  <w:endnote w:type="continuationSeparator" w:id="0">
    <w:p w14:paraId="2BABE560" w14:textId="77777777" w:rsidR="00BE3E04" w:rsidRDefault="00BE3E04" w:rsidP="00EC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43812"/>
      <w:docPartObj>
        <w:docPartGallery w:val="Page Numbers (Bottom of Page)"/>
        <w:docPartUnique/>
      </w:docPartObj>
    </w:sdtPr>
    <w:sdtEndPr/>
    <w:sdtContent>
      <w:p w14:paraId="548A070E" w14:textId="28373D38" w:rsidR="00BE3E04" w:rsidRDefault="00BE3E04">
        <w:pPr>
          <w:pStyle w:val="a8"/>
          <w:jc w:val="right"/>
        </w:pPr>
        <w:r>
          <w:fldChar w:fldCharType="begin"/>
        </w:r>
        <w:r>
          <w:instrText>PAGE   \* MERGEFORMAT</w:instrText>
        </w:r>
        <w:r>
          <w:fldChar w:fldCharType="separate"/>
        </w:r>
        <w:r>
          <w:t>2</w:t>
        </w:r>
        <w:r>
          <w:fldChar w:fldCharType="end"/>
        </w:r>
      </w:p>
    </w:sdtContent>
  </w:sdt>
  <w:p w14:paraId="6E07428C" w14:textId="77777777" w:rsidR="00BE3E04" w:rsidRDefault="00BE3E0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A6CB5" w14:textId="77777777" w:rsidR="00BE3E04" w:rsidRDefault="00BE3E04" w:rsidP="00EC619F">
      <w:r>
        <w:separator/>
      </w:r>
    </w:p>
  </w:footnote>
  <w:footnote w:type="continuationSeparator" w:id="0">
    <w:p w14:paraId="0E19AED6" w14:textId="77777777" w:rsidR="00BE3E04" w:rsidRDefault="00BE3E04" w:rsidP="00EC6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13B07F65"/>
    <w:multiLevelType w:val="multilevel"/>
    <w:tmpl w:val="02EC9AC8"/>
    <w:styleLink w:val="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68"/>
    <w:rsid w:val="00017FE5"/>
    <w:rsid w:val="0003519E"/>
    <w:rsid w:val="00035AB3"/>
    <w:rsid w:val="00044110"/>
    <w:rsid w:val="00047C31"/>
    <w:rsid w:val="00047D10"/>
    <w:rsid w:val="00051DC9"/>
    <w:rsid w:val="00060A48"/>
    <w:rsid w:val="00061F52"/>
    <w:rsid w:val="00076097"/>
    <w:rsid w:val="00082B84"/>
    <w:rsid w:val="000B0B41"/>
    <w:rsid w:val="000C3749"/>
    <w:rsid w:val="000C7358"/>
    <w:rsid w:val="000D58AC"/>
    <w:rsid w:val="000F4190"/>
    <w:rsid w:val="0010176F"/>
    <w:rsid w:val="001032ED"/>
    <w:rsid w:val="00107138"/>
    <w:rsid w:val="001072FC"/>
    <w:rsid w:val="001519E8"/>
    <w:rsid w:val="00161EB1"/>
    <w:rsid w:val="0018048A"/>
    <w:rsid w:val="0018075F"/>
    <w:rsid w:val="001B144B"/>
    <w:rsid w:val="001C1AF3"/>
    <w:rsid w:val="001D0122"/>
    <w:rsid w:val="001D33E7"/>
    <w:rsid w:val="001D39FE"/>
    <w:rsid w:val="001E3F55"/>
    <w:rsid w:val="001F7AE4"/>
    <w:rsid w:val="00210134"/>
    <w:rsid w:val="00214773"/>
    <w:rsid w:val="00217BD1"/>
    <w:rsid w:val="002208BC"/>
    <w:rsid w:val="002311D7"/>
    <w:rsid w:val="0023495B"/>
    <w:rsid w:val="002372B6"/>
    <w:rsid w:val="002740FC"/>
    <w:rsid w:val="00282A5D"/>
    <w:rsid w:val="00283A63"/>
    <w:rsid w:val="002857F7"/>
    <w:rsid w:val="002A676B"/>
    <w:rsid w:val="002E1842"/>
    <w:rsid w:val="002E7BB4"/>
    <w:rsid w:val="002F3E98"/>
    <w:rsid w:val="002F6EA4"/>
    <w:rsid w:val="002F7360"/>
    <w:rsid w:val="00301931"/>
    <w:rsid w:val="0031679E"/>
    <w:rsid w:val="00316EA9"/>
    <w:rsid w:val="00324BE8"/>
    <w:rsid w:val="00361D91"/>
    <w:rsid w:val="00361F4F"/>
    <w:rsid w:val="003701BC"/>
    <w:rsid w:val="00371337"/>
    <w:rsid w:val="0037183A"/>
    <w:rsid w:val="00376C6F"/>
    <w:rsid w:val="00377191"/>
    <w:rsid w:val="003F0354"/>
    <w:rsid w:val="003F49D5"/>
    <w:rsid w:val="003F6AFA"/>
    <w:rsid w:val="004102A5"/>
    <w:rsid w:val="00424DED"/>
    <w:rsid w:val="00425F1B"/>
    <w:rsid w:val="0043196B"/>
    <w:rsid w:val="00440FCE"/>
    <w:rsid w:val="0044217A"/>
    <w:rsid w:val="00450BF6"/>
    <w:rsid w:val="00463E05"/>
    <w:rsid w:val="004A1268"/>
    <w:rsid w:val="004A6D12"/>
    <w:rsid w:val="004C7AC7"/>
    <w:rsid w:val="004D455E"/>
    <w:rsid w:val="004D59C1"/>
    <w:rsid w:val="004F1235"/>
    <w:rsid w:val="00501685"/>
    <w:rsid w:val="005111AF"/>
    <w:rsid w:val="005123D0"/>
    <w:rsid w:val="005358C0"/>
    <w:rsid w:val="0053738E"/>
    <w:rsid w:val="00563073"/>
    <w:rsid w:val="00583570"/>
    <w:rsid w:val="00593E46"/>
    <w:rsid w:val="00594687"/>
    <w:rsid w:val="005A279C"/>
    <w:rsid w:val="005A6082"/>
    <w:rsid w:val="005C0604"/>
    <w:rsid w:val="005D5C0B"/>
    <w:rsid w:val="0060579A"/>
    <w:rsid w:val="00611C0C"/>
    <w:rsid w:val="00626B9F"/>
    <w:rsid w:val="00642E67"/>
    <w:rsid w:val="00644EB0"/>
    <w:rsid w:val="0067451D"/>
    <w:rsid w:val="0068481F"/>
    <w:rsid w:val="006B410E"/>
    <w:rsid w:val="006B441B"/>
    <w:rsid w:val="006C235F"/>
    <w:rsid w:val="006C3F7B"/>
    <w:rsid w:val="006C5F90"/>
    <w:rsid w:val="006C7A08"/>
    <w:rsid w:val="00716B47"/>
    <w:rsid w:val="00716E0B"/>
    <w:rsid w:val="0074674D"/>
    <w:rsid w:val="00754618"/>
    <w:rsid w:val="00765BFC"/>
    <w:rsid w:val="00766591"/>
    <w:rsid w:val="00771E8A"/>
    <w:rsid w:val="00774B43"/>
    <w:rsid w:val="007B5974"/>
    <w:rsid w:val="007D2B38"/>
    <w:rsid w:val="0081663E"/>
    <w:rsid w:val="00846F7D"/>
    <w:rsid w:val="00851B87"/>
    <w:rsid w:val="00855F95"/>
    <w:rsid w:val="008567AB"/>
    <w:rsid w:val="00856F54"/>
    <w:rsid w:val="008B55A5"/>
    <w:rsid w:val="008B7884"/>
    <w:rsid w:val="008C712F"/>
    <w:rsid w:val="008D39F2"/>
    <w:rsid w:val="008D4C58"/>
    <w:rsid w:val="008E07F9"/>
    <w:rsid w:val="008F38EF"/>
    <w:rsid w:val="008F48B1"/>
    <w:rsid w:val="008F7554"/>
    <w:rsid w:val="00901C13"/>
    <w:rsid w:val="0091443A"/>
    <w:rsid w:val="0092483B"/>
    <w:rsid w:val="009276F1"/>
    <w:rsid w:val="00950998"/>
    <w:rsid w:val="009829CF"/>
    <w:rsid w:val="00982CB3"/>
    <w:rsid w:val="00984559"/>
    <w:rsid w:val="009A3E30"/>
    <w:rsid w:val="009A6797"/>
    <w:rsid w:val="009C0AED"/>
    <w:rsid w:val="009C1EF3"/>
    <w:rsid w:val="009F396D"/>
    <w:rsid w:val="00A02BDE"/>
    <w:rsid w:val="00A277DC"/>
    <w:rsid w:val="00A32EE6"/>
    <w:rsid w:val="00A33E9A"/>
    <w:rsid w:val="00A35C9E"/>
    <w:rsid w:val="00A35E3E"/>
    <w:rsid w:val="00A35FDA"/>
    <w:rsid w:val="00A45C51"/>
    <w:rsid w:val="00A53BC1"/>
    <w:rsid w:val="00A62B72"/>
    <w:rsid w:val="00A849F7"/>
    <w:rsid w:val="00A865B9"/>
    <w:rsid w:val="00A94FE2"/>
    <w:rsid w:val="00A97B7F"/>
    <w:rsid w:val="00AB0D82"/>
    <w:rsid w:val="00AC2C53"/>
    <w:rsid w:val="00AE36DF"/>
    <w:rsid w:val="00B118B5"/>
    <w:rsid w:val="00B26D97"/>
    <w:rsid w:val="00B36999"/>
    <w:rsid w:val="00B70D38"/>
    <w:rsid w:val="00B76381"/>
    <w:rsid w:val="00BA15B5"/>
    <w:rsid w:val="00BB0828"/>
    <w:rsid w:val="00BB52E5"/>
    <w:rsid w:val="00BD78CB"/>
    <w:rsid w:val="00BE3E04"/>
    <w:rsid w:val="00BF20A4"/>
    <w:rsid w:val="00C2386B"/>
    <w:rsid w:val="00C24445"/>
    <w:rsid w:val="00C348EB"/>
    <w:rsid w:val="00C77052"/>
    <w:rsid w:val="00C90803"/>
    <w:rsid w:val="00CA2B25"/>
    <w:rsid w:val="00CA6729"/>
    <w:rsid w:val="00CA72A3"/>
    <w:rsid w:val="00CA7FE6"/>
    <w:rsid w:val="00CB7687"/>
    <w:rsid w:val="00CC2DEE"/>
    <w:rsid w:val="00CF3AAE"/>
    <w:rsid w:val="00CF583A"/>
    <w:rsid w:val="00CF5E8F"/>
    <w:rsid w:val="00D11BC3"/>
    <w:rsid w:val="00D2445C"/>
    <w:rsid w:val="00D83C0F"/>
    <w:rsid w:val="00D85F37"/>
    <w:rsid w:val="00D94652"/>
    <w:rsid w:val="00DA7F82"/>
    <w:rsid w:val="00DC1AE4"/>
    <w:rsid w:val="00DE47B8"/>
    <w:rsid w:val="00E1187F"/>
    <w:rsid w:val="00E14CA3"/>
    <w:rsid w:val="00E3062E"/>
    <w:rsid w:val="00E37504"/>
    <w:rsid w:val="00E440BB"/>
    <w:rsid w:val="00E53104"/>
    <w:rsid w:val="00E56764"/>
    <w:rsid w:val="00E63C54"/>
    <w:rsid w:val="00E65BB3"/>
    <w:rsid w:val="00E84023"/>
    <w:rsid w:val="00EA326D"/>
    <w:rsid w:val="00EC619F"/>
    <w:rsid w:val="00ED19F9"/>
    <w:rsid w:val="00ED2104"/>
    <w:rsid w:val="00ED535E"/>
    <w:rsid w:val="00EE48CB"/>
    <w:rsid w:val="00F05EA6"/>
    <w:rsid w:val="00F13142"/>
    <w:rsid w:val="00F150BB"/>
    <w:rsid w:val="00F63035"/>
    <w:rsid w:val="00FE11CA"/>
    <w:rsid w:val="00FF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18E06"/>
  <w15:chartTrackingRefBased/>
  <w15:docId w15:val="{E1377DBD-2C8F-48DA-BD08-6951F176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4217A"/>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qFormat/>
    <w:rsid w:val="002F6EA4"/>
    <w:pPr>
      <w:keepNext/>
      <w:outlineLvl w:val="0"/>
    </w:pPr>
    <w:rPr>
      <w:b/>
      <w:szCs w:val="20"/>
    </w:rPr>
  </w:style>
  <w:style w:type="paragraph" w:styleId="2">
    <w:name w:val="heading 2"/>
    <w:basedOn w:val="a1"/>
    <w:next w:val="a1"/>
    <w:link w:val="20"/>
    <w:qFormat/>
    <w:rsid w:val="002F6EA4"/>
    <w:pPr>
      <w:keepNext/>
      <w:ind w:left="360"/>
      <w:outlineLvl w:val="1"/>
    </w:pPr>
    <w:rPr>
      <w:b/>
      <w:szCs w:val="20"/>
    </w:rPr>
  </w:style>
  <w:style w:type="paragraph" w:styleId="3">
    <w:name w:val="heading 3"/>
    <w:basedOn w:val="a1"/>
    <w:next w:val="a1"/>
    <w:link w:val="30"/>
    <w:qFormat/>
    <w:rsid w:val="002F6EA4"/>
    <w:pPr>
      <w:keepNext/>
      <w:outlineLvl w:val="2"/>
    </w:pPr>
    <w:rPr>
      <w:b/>
      <w:sz w:val="20"/>
      <w:szCs w:val="20"/>
    </w:rPr>
  </w:style>
  <w:style w:type="paragraph" w:styleId="4">
    <w:name w:val="heading 4"/>
    <w:basedOn w:val="a1"/>
    <w:next w:val="a1"/>
    <w:link w:val="40"/>
    <w:qFormat/>
    <w:rsid w:val="002F6EA4"/>
    <w:pPr>
      <w:keepNext/>
      <w:ind w:firstLine="567"/>
      <w:jc w:val="right"/>
      <w:outlineLvl w:val="3"/>
    </w:pPr>
    <w:rPr>
      <w:b/>
      <w:bCs/>
      <w:szCs w:val="20"/>
    </w:rPr>
  </w:style>
  <w:style w:type="paragraph" w:styleId="5">
    <w:name w:val="heading 5"/>
    <w:basedOn w:val="a1"/>
    <w:next w:val="a1"/>
    <w:link w:val="50"/>
    <w:unhideWhenUsed/>
    <w:qFormat/>
    <w:rsid w:val="002F6EA4"/>
    <w:pPr>
      <w:spacing w:before="240" w:after="60"/>
      <w:outlineLvl w:val="4"/>
    </w:pPr>
    <w:rPr>
      <w:rFonts w:ascii="Calibri" w:hAnsi="Calibri"/>
      <w:b/>
      <w:bCs/>
      <w:i/>
      <w:iCs/>
      <w:sz w:val="26"/>
      <w:szCs w:val="26"/>
    </w:rPr>
  </w:style>
  <w:style w:type="paragraph" w:styleId="9">
    <w:name w:val="heading 9"/>
    <w:basedOn w:val="a1"/>
    <w:next w:val="a1"/>
    <w:link w:val="90"/>
    <w:semiHidden/>
    <w:unhideWhenUsed/>
    <w:qFormat/>
    <w:rsid w:val="002F6EA4"/>
    <w:pPr>
      <w:spacing w:before="240" w:after="6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Знак Знак Знак Знак Знак Знак Знак Знак Знак Знак Знак"/>
    <w:basedOn w:val="a1"/>
    <w:rsid w:val="00AB0D82"/>
    <w:pPr>
      <w:tabs>
        <w:tab w:val="num" w:pos="360"/>
      </w:tabs>
      <w:spacing w:after="160" w:line="240" w:lineRule="exact"/>
    </w:pPr>
    <w:rPr>
      <w:rFonts w:ascii="Verdana" w:hAnsi="Verdana" w:cs="Verdana"/>
      <w:sz w:val="20"/>
      <w:szCs w:val="20"/>
      <w:lang w:val="en-US" w:eastAsia="en-US"/>
    </w:rPr>
  </w:style>
  <w:style w:type="paragraph" w:styleId="a6">
    <w:name w:val="header"/>
    <w:basedOn w:val="a1"/>
    <w:link w:val="a7"/>
    <w:unhideWhenUsed/>
    <w:rsid w:val="00EC619F"/>
    <w:pPr>
      <w:tabs>
        <w:tab w:val="center" w:pos="4677"/>
        <w:tab w:val="right" w:pos="9355"/>
      </w:tabs>
    </w:pPr>
  </w:style>
  <w:style w:type="character" w:customStyle="1" w:styleId="a7">
    <w:name w:val="Верхний колонтитул Знак"/>
    <w:basedOn w:val="a2"/>
    <w:link w:val="a6"/>
    <w:uiPriority w:val="99"/>
    <w:rsid w:val="00EC619F"/>
    <w:rPr>
      <w:rFonts w:ascii="Times New Roman" w:eastAsia="Times New Roman" w:hAnsi="Times New Roman" w:cs="Times New Roman"/>
      <w:sz w:val="24"/>
      <w:szCs w:val="24"/>
      <w:lang w:eastAsia="ru-RU"/>
    </w:rPr>
  </w:style>
  <w:style w:type="paragraph" w:styleId="a8">
    <w:name w:val="footer"/>
    <w:basedOn w:val="a1"/>
    <w:link w:val="a9"/>
    <w:unhideWhenUsed/>
    <w:rsid w:val="00EC619F"/>
    <w:pPr>
      <w:tabs>
        <w:tab w:val="center" w:pos="4677"/>
        <w:tab w:val="right" w:pos="9355"/>
      </w:tabs>
    </w:pPr>
  </w:style>
  <w:style w:type="character" w:customStyle="1" w:styleId="a9">
    <w:name w:val="Нижний колонтитул Знак"/>
    <w:basedOn w:val="a2"/>
    <w:link w:val="a8"/>
    <w:rsid w:val="00EC619F"/>
    <w:rPr>
      <w:rFonts w:ascii="Times New Roman" w:eastAsia="Times New Roman" w:hAnsi="Times New Roman" w:cs="Times New Roman"/>
      <w:sz w:val="24"/>
      <w:szCs w:val="24"/>
      <w:lang w:eastAsia="ru-RU"/>
    </w:rPr>
  </w:style>
  <w:style w:type="character" w:customStyle="1" w:styleId="11">
    <w:name w:val="Заголовок 1 Знак"/>
    <w:basedOn w:val="a2"/>
    <w:link w:val="10"/>
    <w:rsid w:val="002F6EA4"/>
    <w:rPr>
      <w:rFonts w:ascii="Times New Roman" w:eastAsia="Times New Roman" w:hAnsi="Times New Roman" w:cs="Times New Roman"/>
      <w:b/>
      <w:sz w:val="24"/>
      <w:szCs w:val="20"/>
      <w:lang w:eastAsia="ru-RU"/>
    </w:rPr>
  </w:style>
  <w:style w:type="character" w:customStyle="1" w:styleId="20">
    <w:name w:val="Заголовок 2 Знак"/>
    <w:basedOn w:val="a2"/>
    <w:link w:val="2"/>
    <w:rsid w:val="002F6EA4"/>
    <w:rPr>
      <w:rFonts w:ascii="Times New Roman" w:eastAsia="Times New Roman" w:hAnsi="Times New Roman" w:cs="Times New Roman"/>
      <w:b/>
      <w:sz w:val="24"/>
      <w:szCs w:val="20"/>
      <w:lang w:eastAsia="ru-RU"/>
    </w:rPr>
  </w:style>
  <w:style w:type="character" w:customStyle="1" w:styleId="30">
    <w:name w:val="Заголовок 3 Знак"/>
    <w:basedOn w:val="a2"/>
    <w:link w:val="3"/>
    <w:rsid w:val="002F6EA4"/>
    <w:rPr>
      <w:rFonts w:ascii="Times New Roman" w:eastAsia="Times New Roman" w:hAnsi="Times New Roman" w:cs="Times New Roman"/>
      <w:b/>
      <w:sz w:val="20"/>
      <w:szCs w:val="20"/>
      <w:lang w:eastAsia="ru-RU"/>
    </w:rPr>
  </w:style>
  <w:style w:type="character" w:customStyle="1" w:styleId="40">
    <w:name w:val="Заголовок 4 Знак"/>
    <w:basedOn w:val="a2"/>
    <w:link w:val="4"/>
    <w:rsid w:val="002F6EA4"/>
    <w:rPr>
      <w:rFonts w:ascii="Times New Roman" w:eastAsia="Times New Roman" w:hAnsi="Times New Roman" w:cs="Times New Roman"/>
      <w:b/>
      <w:bCs/>
      <w:sz w:val="24"/>
      <w:szCs w:val="20"/>
      <w:lang w:eastAsia="ru-RU"/>
    </w:rPr>
  </w:style>
  <w:style w:type="character" w:customStyle="1" w:styleId="50">
    <w:name w:val="Заголовок 5 Знак"/>
    <w:basedOn w:val="a2"/>
    <w:link w:val="5"/>
    <w:rsid w:val="002F6EA4"/>
    <w:rPr>
      <w:rFonts w:ascii="Calibri" w:eastAsia="Times New Roman" w:hAnsi="Calibri" w:cs="Times New Roman"/>
      <w:b/>
      <w:bCs/>
      <w:i/>
      <w:iCs/>
      <w:sz w:val="26"/>
      <w:szCs w:val="26"/>
      <w:lang w:eastAsia="ru-RU"/>
    </w:rPr>
  </w:style>
  <w:style w:type="character" w:customStyle="1" w:styleId="90">
    <w:name w:val="Заголовок 9 Знак"/>
    <w:basedOn w:val="a2"/>
    <w:link w:val="9"/>
    <w:semiHidden/>
    <w:rsid w:val="002F6EA4"/>
    <w:rPr>
      <w:rFonts w:ascii="Cambria" w:eastAsia="Times New Roman" w:hAnsi="Cambria" w:cs="Times New Roman"/>
      <w:lang w:eastAsia="ru-RU"/>
    </w:rPr>
  </w:style>
  <w:style w:type="paragraph" w:styleId="31">
    <w:name w:val="Body Text 3"/>
    <w:basedOn w:val="a1"/>
    <w:link w:val="32"/>
    <w:rsid w:val="002F6EA4"/>
    <w:pPr>
      <w:jc w:val="both"/>
    </w:pPr>
    <w:rPr>
      <w:sz w:val="18"/>
      <w:szCs w:val="20"/>
    </w:rPr>
  </w:style>
  <w:style w:type="character" w:customStyle="1" w:styleId="32">
    <w:name w:val="Основной текст 3 Знак"/>
    <w:basedOn w:val="a2"/>
    <w:link w:val="31"/>
    <w:rsid w:val="002F6EA4"/>
    <w:rPr>
      <w:rFonts w:ascii="Times New Roman" w:eastAsia="Times New Roman" w:hAnsi="Times New Roman" w:cs="Times New Roman"/>
      <w:sz w:val="18"/>
      <w:szCs w:val="20"/>
      <w:lang w:eastAsia="ru-RU"/>
    </w:rPr>
  </w:style>
  <w:style w:type="paragraph" w:styleId="aa">
    <w:name w:val="Body Text Indent"/>
    <w:basedOn w:val="a1"/>
    <w:link w:val="ab"/>
    <w:rsid w:val="002F6EA4"/>
    <w:pPr>
      <w:ind w:left="720"/>
      <w:jc w:val="both"/>
    </w:pPr>
    <w:rPr>
      <w:szCs w:val="20"/>
    </w:rPr>
  </w:style>
  <w:style w:type="character" w:customStyle="1" w:styleId="ab">
    <w:name w:val="Основной текст с отступом Знак"/>
    <w:basedOn w:val="a2"/>
    <w:link w:val="aa"/>
    <w:rsid w:val="002F6EA4"/>
    <w:rPr>
      <w:rFonts w:ascii="Times New Roman" w:eastAsia="Times New Roman" w:hAnsi="Times New Roman" w:cs="Times New Roman"/>
      <w:sz w:val="24"/>
      <w:szCs w:val="20"/>
      <w:lang w:eastAsia="ru-RU"/>
    </w:rPr>
  </w:style>
  <w:style w:type="paragraph" w:styleId="21">
    <w:name w:val="Body Text Indent 2"/>
    <w:basedOn w:val="a1"/>
    <w:link w:val="22"/>
    <w:rsid w:val="002F6EA4"/>
    <w:pPr>
      <w:ind w:firstLine="720"/>
      <w:jc w:val="both"/>
    </w:pPr>
    <w:rPr>
      <w:szCs w:val="20"/>
    </w:rPr>
  </w:style>
  <w:style w:type="character" w:customStyle="1" w:styleId="22">
    <w:name w:val="Основной текст с отступом 2 Знак"/>
    <w:basedOn w:val="a2"/>
    <w:link w:val="21"/>
    <w:rsid w:val="002F6EA4"/>
    <w:rPr>
      <w:rFonts w:ascii="Times New Roman" w:eastAsia="Times New Roman" w:hAnsi="Times New Roman" w:cs="Times New Roman"/>
      <w:sz w:val="24"/>
      <w:szCs w:val="20"/>
      <w:lang w:eastAsia="ru-RU"/>
    </w:rPr>
  </w:style>
  <w:style w:type="paragraph" w:styleId="33">
    <w:name w:val="Body Text Indent 3"/>
    <w:basedOn w:val="a1"/>
    <w:link w:val="34"/>
    <w:rsid w:val="002F6EA4"/>
    <w:pPr>
      <w:ind w:firstLine="720"/>
    </w:pPr>
    <w:rPr>
      <w:szCs w:val="20"/>
    </w:rPr>
  </w:style>
  <w:style w:type="character" w:customStyle="1" w:styleId="34">
    <w:name w:val="Основной текст с отступом 3 Знак"/>
    <w:basedOn w:val="a2"/>
    <w:link w:val="33"/>
    <w:rsid w:val="002F6EA4"/>
    <w:rPr>
      <w:rFonts w:ascii="Times New Roman" w:eastAsia="Times New Roman" w:hAnsi="Times New Roman" w:cs="Times New Roman"/>
      <w:sz w:val="24"/>
      <w:szCs w:val="20"/>
      <w:lang w:eastAsia="ru-RU"/>
    </w:rPr>
  </w:style>
  <w:style w:type="paragraph" w:styleId="ac">
    <w:name w:val="Body Text"/>
    <w:aliases w:val="Основной текст Знак Знак Знак,Основной текст Знак Знак"/>
    <w:basedOn w:val="a1"/>
    <w:link w:val="ad"/>
    <w:rsid w:val="002F6EA4"/>
    <w:rPr>
      <w:sz w:val="22"/>
      <w:szCs w:val="20"/>
    </w:rPr>
  </w:style>
  <w:style w:type="character" w:customStyle="1" w:styleId="ad">
    <w:name w:val="Основной текст Знак"/>
    <w:aliases w:val="Основной текст Знак Знак Знак Знак,Основной текст Знак Знак Знак1"/>
    <w:basedOn w:val="a2"/>
    <w:link w:val="ac"/>
    <w:rsid w:val="002F6EA4"/>
    <w:rPr>
      <w:rFonts w:ascii="Times New Roman" w:eastAsia="Times New Roman" w:hAnsi="Times New Roman" w:cs="Times New Roman"/>
      <w:szCs w:val="20"/>
      <w:lang w:eastAsia="ru-RU"/>
    </w:rPr>
  </w:style>
  <w:style w:type="paragraph" w:styleId="23">
    <w:name w:val="Body Text 2"/>
    <w:basedOn w:val="a1"/>
    <w:link w:val="24"/>
    <w:rsid w:val="002F6EA4"/>
    <w:pPr>
      <w:ind w:right="-108"/>
    </w:pPr>
    <w:rPr>
      <w:sz w:val="20"/>
      <w:szCs w:val="20"/>
    </w:rPr>
  </w:style>
  <w:style w:type="character" w:customStyle="1" w:styleId="24">
    <w:name w:val="Основной текст 2 Знак"/>
    <w:basedOn w:val="a2"/>
    <w:link w:val="23"/>
    <w:rsid w:val="002F6EA4"/>
    <w:rPr>
      <w:rFonts w:ascii="Times New Roman" w:eastAsia="Times New Roman" w:hAnsi="Times New Roman" w:cs="Times New Roman"/>
      <w:sz w:val="20"/>
      <w:szCs w:val="20"/>
      <w:lang w:eastAsia="ru-RU"/>
    </w:rPr>
  </w:style>
  <w:style w:type="paragraph" w:customStyle="1" w:styleId="12">
    <w:name w:val="Знак Знак Знак1"/>
    <w:basedOn w:val="a1"/>
    <w:rsid w:val="002F6EA4"/>
    <w:pPr>
      <w:tabs>
        <w:tab w:val="num" w:pos="360"/>
      </w:tabs>
      <w:spacing w:after="160" w:line="240" w:lineRule="exact"/>
    </w:pPr>
    <w:rPr>
      <w:rFonts w:ascii="Verdana" w:hAnsi="Verdana" w:cs="Verdana"/>
      <w:sz w:val="20"/>
      <w:szCs w:val="20"/>
      <w:lang w:val="en-US" w:eastAsia="en-US"/>
    </w:rPr>
  </w:style>
  <w:style w:type="paragraph" w:customStyle="1" w:styleId="13">
    <w:name w:val="Знак Знак Знак1"/>
    <w:basedOn w:val="a1"/>
    <w:rsid w:val="002F6EA4"/>
    <w:pPr>
      <w:tabs>
        <w:tab w:val="num" w:pos="360"/>
      </w:tabs>
      <w:spacing w:after="160" w:line="240" w:lineRule="exact"/>
    </w:pPr>
    <w:rPr>
      <w:rFonts w:ascii="Verdana" w:hAnsi="Verdana" w:cs="Verdana"/>
      <w:sz w:val="20"/>
      <w:szCs w:val="20"/>
      <w:lang w:val="en-US" w:eastAsia="en-US"/>
    </w:rPr>
  </w:style>
  <w:style w:type="paragraph" w:styleId="ae">
    <w:name w:val="Balloon Text"/>
    <w:basedOn w:val="a1"/>
    <w:link w:val="af"/>
    <w:rsid w:val="002F6EA4"/>
    <w:rPr>
      <w:rFonts w:ascii="Tahoma" w:hAnsi="Tahoma" w:cs="Tahoma"/>
      <w:sz w:val="16"/>
      <w:szCs w:val="16"/>
    </w:rPr>
  </w:style>
  <w:style w:type="character" w:customStyle="1" w:styleId="af">
    <w:name w:val="Текст выноски Знак"/>
    <w:basedOn w:val="a2"/>
    <w:link w:val="ae"/>
    <w:rsid w:val="002F6EA4"/>
    <w:rPr>
      <w:rFonts w:ascii="Tahoma" w:eastAsia="Times New Roman" w:hAnsi="Tahoma" w:cs="Tahoma"/>
      <w:sz w:val="16"/>
      <w:szCs w:val="16"/>
      <w:lang w:eastAsia="ru-RU"/>
    </w:rPr>
  </w:style>
  <w:style w:type="paragraph" w:customStyle="1" w:styleId="af0">
    <w:basedOn w:val="a1"/>
    <w:next w:val="af1"/>
    <w:qFormat/>
    <w:rsid w:val="00C2386B"/>
    <w:pPr>
      <w:tabs>
        <w:tab w:val="left" w:pos="1665"/>
      </w:tabs>
      <w:jc w:val="center"/>
    </w:pPr>
    <w:rPr>
      <w:b/>
      <w:bCs/>
    </w:rPr>
  </w:style>
  <w:style w:type="paragraph" w:customStyle="1" w:styleId="ConsPlusNormal">
    <w:name w:val="ConsPlusNormal"/>
    <w:rsid w:val="002F6EA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2">
    <w:name w:val="page number"/>
    <w:rsid w:val="002F6EA4"/>
  </w:style>
  <w:style w:type="character" w:styleId="af3">
    <w:name w:val="annotation reference"/>
    <w:uiPriority w:val="99"/>
    <w:rsid w:val="002F6EA4"/>
    <w:rPr>
      <w:sz w:val="16"/>
      <w:szCs w:val="16"/>
    </w:rPr>
  </w:style>
  <w:style w:type="paragraph" w:styleId="af4">
    <w:name w:val="annotation text"/>
    <w:basedOn w:val="a1"/>
    <w:link w:val="af5"/>
    <w:uiPriority w:val="99"/>
    <w:rsid w:val="002F6EA4"/>
    <w:rPr>
      <w:sz w:val="20"/>
      <w:szCs w:val="20"/>
    </w:rPr>
  </w:style>
  <w:style w:type="character" w:customStyle="1" w:styleId="af5">
    <w:name w:val="Текст примечания Знак"/>
    <w:basedOn w:val="a2"/>
    <w:link w:val="af4"/>
    <w:uiPriority w:val="99"/>
    <w:rsid w:val="002F6EA4"/>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2F6EA4"/>
    <w:rPr>
      <w:b/>
      <w:bCs/>
    </w:rPr>
  </w:style>
  <w:style w:type="character" w:customStyle="1" w:styleId="af7">
    <w:name w:val="Тема примечания Знак"/>
    <w:basedOn w:val="af5"/>
    <w:link w:val="af6"/>
    <w:uiPriority w:val="99"/>
    <w:rsid w:val="002F6EA4"/>
    <w:rPr>
      <w:rFonts w:ascii="Times New Roman" w:eastAsia="Times New Roman" w:hAnsi="Times New Roman" w:cs="Times New Roman"/>
      <w:b/>
      <w:bCs/>
      <w:sz w:val="20"/>
      <w:szCs w:val="20"/>
      <w:lang w:eastAsia="ru-RU"/>
    </w:rPr>
  </w:style>
  <w:style w:type="character" w:styleId="af8">
    <w:name w:val="Hyperlink"/>
    <w:unhideWhenUsed/>
    <w:rsid w:val="002F6EA4"/>
    <w:rPr>
      <w:color w:val="0000FF"/>
      <w:u w:val="single"/>
    </w:rPr>
  </w:style>
  <w:style w:type="paragraph" w:styleId="af1">
    <w:name w:val="Title"/>
    <w:basedOn w:val="a1"/>
    <w:next w:val="a1"/>
    <w:link w:val="af9"/>
    <w:qFormat/>
    <w:rsid w:val="002F6EA4"/>
    <w:pPr>
      <w:contextualSpacing/>
    </w:pPr>
    <w:rPr>
      <w:rFonts w:asciiTheme="majorHAnsi" w:eastAsiaTheme="majorEastAsia" w:hAnsiTheme="majorHAnsi" w:cstheme="majorBidi"/>
      <w:spacing w:val="-10"/>
      <w:kern w:val="28"/>
      <w:sz w:val="56"/>
      <w:szCs w:val="56"/>
    </w:rPr>
  </w:style>
  <w:style w:type="character" w:customStyle="1" w:styleId="af9">
    <w:name w:val="Заголовок Знак"/>
    <w:basedOn w:val="a2"/>
    <w:link w:val="af1"/>
    <w:uiPriority w:val="10"/>
    <w:rsid w:val="002F6EA4"/>
    <w:rPr>
      <w:rFonts w:asciiTheme="majorHAnsi" w:eastAsiaTheme="majorEastAsia" w:hAnsiTheme="majorHAnsi" w:cstheme="majorBidi"/>
      <w:spacing w:val="-10"/>
      <w:kern w:val="28"/>
      <w:sz w:val="56"/>
      <w:szCs w:val="56"/>
      <w:lang w:eastAsia="ru-RU"/>
    </w:rPr>
  </w:style>
  <w:style w:type="paragraph" w:styleId="afa">
    <w:name w:val="List Paragraph"/>
    <w:basedOn w:val="a1"/>
    <w:uiPriority w:val="34"/>
    <w:qFormat/>
    <w:rsid w:val="00376C6F"/>
    <w:pPr>
      <w:ind w:left="720"/>
      <w:contextualSpacing/>
    </w:pPr>
  </w:style>
  <w:style w:type="table" w:styleId="afb">
    <w:name w:val="Table Grid"/>
    <w:basedOn w:val="a3"/>
    <w:uiPriority w:val="39"/>
    <w:rsid w:val="0071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Знак Знак Знак Знак Знак Знак Знак Знак Знак Знак Знак Знак"/>
    <w:basedOn w:val="a1"/>
    <w:rsid w:val="00E84023"/>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w:basedOn w:val="a1"/>
    <w:rsid w:val="0023495B"/>
    <w:pPr>
      <w:tabs>
        <w:tab w:val="num" w:pos="360"/>
      </w:tabs>
      <w:spacing w:after="160" w:line="240" w:lineRule="exact"/>
    </w:pPr>
    <w:rPr>
      <w:rFonts w:ascii="Verdana" w:hAnsi="Verdana" w:cs="Verdana"/>
      <w:sz w:val="20"/>
      <w:szCs w:val="20"/>
      <w:lang w:val="en-US" w:eastAsia="en-US"/>
    </w:rPr>
  </w:style>
  <w:style w:type="numbering" w:customStyle="1" w:styleId="15">
    <w:name w:val="Нет списка1"/>
    <w:next w:val="a4"/>
    <w:uiPriority w:val="99"/>
    <w:semiHidden/>
    <w:unhideWhenUsed/>
    <w:rsid w:val="008F7554"/>
  </w:style>
  <w:style w:type="numbering" w:customStyle="1" w:styleId="110">
    <w:name w:val="Нет списка11"/>
    <w:next w:val="a4"/>
    <w:uiPriority w:val="99"/>
    <w:semiHidden/>
    <w:rsid w:val="008F7554"/>
  </w:style>
  <w:style w:type="paragraph" w:customStyle="1" w:styleId="16">
    <w:name w:val="1"/>
    <w:basedOn w:val="a1"/>
    <w:rsid w:val="008F7554"/>
    <w:pPr>
      <w:spacing w:after="160" w:line="240" w:lineRule="exact"/>
    </w:pPr>
    <w:rPr>
      <w:rFonts w:ascii="Verdana" w:hAnsi="Verdana" w:cs="Verdana"/>
      <w:sz w:val="20"/>
      <w:szCs w:val="20"/>
      <w:lang w:val="en-US" w:eastAsia="en-US"/>
    </w:rPr>
  </w:style>
  <w:style w:type="paragraph" w:customStyle="1" w:styleId="a0">
    <w:name w:val="Отчет"/>
    <w:basedOn w:val="a1"/>
    <w:autoRedefine/>
    <w:rsid w:val="008F7554"/>
    <w:pPr>
      <w:widowControl w:val="0"/>
      <w:numPr>
        <w:numId w:val="1"/>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1"/>
    <w:rsid w:val="008F7554"/>
    <w:pPr>
      <w:numPr>
        <w:numId w:val="2"/>
      </w:numPr>
      <w:tabs>
        <w:tab w:val="clear" w:pos="643"/>
        <w:tab w:val="num" w:pos="360"/>
      </w:tabs>
      <w:ind w:left="360"/>
    </w:pPr>
    <w:rPr>
      <w:snapToGrid w:val="0"/>
      <w:sz w:val="28"/>
      <w:szCs w:val="28"/>
    </w:rPr>
  </w:style>
  <w:style w:type="paragraph" w:styleId="25">
    <w:name w:val="List Number 2"/>
    <w:basedOn w:val="a1"/>
    <w:rsid w:val="008F7554"/>
    <w:pPr>
      <w:tabs>
        <w:tab w:val="num" w:pos="360"/>
      </w:tabs>
      <w:ind w:left="360" w:hanging="360"/>
    </w:pPr>
    <w:rPr>
      <w:snapToGrid w:val="0"/>
      <w:sz w:val="28"/>
      <w:szCs w:val="28"/>
    </w:rPr>
  </w:style>
  <w:style w:type="paragraph" w:customStyle="1" w:styleId="17">
    <w:name w:val="Абзац списка1"/>
    <w:basedOn w:val="a1"/>
    <w:autoRedefine/>
    <w:rsid w:val="008F7554"/>
    <w:pPr>
      <w:jc w:val="center"/>
    </w:pPr>
    <w:rPr>
      <w:snapToGrid w:val="0"/>
      <w:sz w:val="28"/>
      <w:szCs w:val="28"/>
    </w:rPr>
  </w:style>
  <w:style w:type="paragraph" w:styleId="18">
    <w:name w:val="toc 1"/>
    <w:basedOn w:val="a1"/>
    <w:next w:val="a1"/>
    <w:autoRedefine/>
    <w:uiPriority w:val="39"/>
    <w:rsid w:val="008F7554"/>
    <w:pPr>
      <w:tabs>
        <w:tab w:val="left" w:pos="880"/>
        <w:tab w:val="right" w:leader="dot" w:pos="9356"/>
      </w:tabs>
      <w:spacing w:line="312" w:lineRule="auto"/>
      <w:ind w:left="284" w:right="283"/>
      <w:jc w:val="both"/>
    </w:pPr>
    <w:rPr>
      <w:rFonts w:ascii="Arial" w:hAnsi="Arial" w:cs="Arial"/>
      <w:b/>
      <w:bCs/>
      <w:caps/>
      <w:snapToGrid w:val="0"/>
    </w:rPr>
  </w:style>
  <w:style w:type="paragraph" w:customStyle="1" w:styleId="120">
    <w:name w:val="Осн. текст 12"/>
    <w:basedOn w:val="21"/>
    <w:rsid w:val="008F7554"/>
    <w:pPr>
      <w:autoSpaceDE w:val="0"/>
      <w:autoSpaceDN w:val="0"/>
      <w:adjustRightInd w:val="0"/>
      <w:spacing w:line="360" w:lineRule="auto"/>
      <w:ind w:firstLine="709"/>
    </w:pPr>
    <w:rPr>
      <w:szCs w:val="24"/>
    </w:rPr>
  </w:style>
  <w:style w:type="paragraph" w:customStyle="1" w:styleId="ConsTitle">
    <w:name w:val="ConsTitle"/>
    <w:rsid w:val="008F7554"/>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Знак1 Знак Знак Знак Знак Знак Знак"/>
    <w:basedOn w:val="a1"/>
    <w:rsid w:val="008F7554"/>
    <w:pPr>
      <w:spacing w:after="160" w:line="240" w:lineRule="exact"/>
      <w:ind w:left="1"/>
    </w:pPr>
    <w:rPr>
      <w:rFonts w:ascii="Verdana" w:hAnsi="Verdana"/>
      <w:b/>
      <w:lang w:val="en-US" w:eastAsia="en-US"/>
    </w:rPr>
  </w:style>
  <w:style w:type="table" w:customStyle="1" w:styleId="1a">
    <w:name w:val="Сетка таблицы1"/>
    <w:basedOn w:val="a3"/>
    <w:next w:val="afb"/>
    <w:rsid w:val="008F75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toc 2"/>
    <w:basedOn w:val="a1"/>
    <w:next w:val="a1"/>
    <w:autoRedefine/>
    <w:uiPriority w:val="39"/>
    <w:rsid w:val="008F7554"/>
    <w:pPr>
      <w:tabs>
        <w:tab w:val="right" w:leader="dot" w:pos="9355"/>
      </w:tabs>
      <w:spacing w:line="288" w:lineRule="auto"/>
      <w:ind w:left="278"/>
    </w:pPr>
    <w:rPr>
      <w:snapToGrid w:val="0"/>
      <w:sz w:val="28"/>
      <w:szCs w:val="28"/>
    </w:rPr>
  </w:style>
  <w:style w:type="paragraph" w:styleId="35">
    <w:name w:val="toc 3"/>
    <w:basedOn w:val="a1"/>
    <w:next w:val="a1"/>
    <w:autoRedefine/>
    <w:uiPriority w:val="39"/>
    <w:rsid w:val="008F7554"/>
    <w:pPr>
      <w:ind w:left="560"/>
    </w:pPr>
    <w:rPr>
      <w:snapToGrid w:val="0"/>
      <w:sz w:val="28"/>
      <w:szCs w:val="28"/>
    </w:rPr>
  </w:style>
  <w:style w:type="paragraph" w:styleId="91">
    <w:name w:val="toc 9"/>
    <w:basedOn w:val="a1"/>
    <w:next w:val="a1"/>
    <w:autoRedefine/>
    <w:uiPriority w:val="39"/>
    <w:rsid w:val="008F7554"/>
    <w:pPr>
      <w:ind w:left="1920"/>
    </w:pPr>
  </w:style>
  <w:style w:type="paragraph" w:styleId="41">
    <w:name w:val="toc 4"/>
    <w:basedOn w:val="a1"/>
    <w:next w:val="a1"/>
    <w:autoRedefine/>
    <w:uiPriority w:val="39"/>
    <w:unhideWhenUsed/>
    <w:rsid w:val="008F7554"/>
    <w:pPr>
      <w:spacing w:after="100" w:line="276" w:lineRule="auto"/>
      <w:ind w:left="660"/>
    </w:pPr>
    <w:rPr>
      <w:rFonts w:ascii="Calibri" w:hAnsi="Calibri"/>
      <w:sz w:val="22"/>
      <w:szCs w:val="22"/>
    </w:rPr>
  </w:style>
  <w:style w:type="paragraph" w:styleId="51">
    <w:name w:val="toc 5"/>
    <w:basedOn w:val="a1"/>
    <w:next w:val="a1"/>
    <w:autoRedefine/>
    <w:uiPriority w:val="39"/>
    <w:unhideWhenUsed/>
    <w:rsid w:val="008F7554"/>
    <w:pPr>
      <w:spacing w:after="100" w:line="276" w:lineRule="auto"/>
      <w:ind w:left="880"/>
    </w:pPr>
    <w:rPr>
      <w:rFonts w:ascii="Calibri" w:hAnsi="Calibri"/>
      <w:sz w:val="22"/>
      <w:szCs w:val="22"/>
    </w:rPr>
  </w:style>
  <w:style w:type="paragraph" w:styleId="6">
    <w:name w:val="toc 6"/>
    <w:basedOn w:val="a1"/>
    <w:next w:val="a1"/>
    <w:autoRedefine/>
    <w:uiPriority w:val="39"/>
    <w:unhideWhenUsed/>
    <w:rsid w:val="008F7554"/>
    <w:pPr>
      <w:spacing w:after="100" w:line="276" w:lineRule="auto"/>
      <w:ind w:left="1100"/>
    </w:pPr>
    <w:rPr>
      <w:rFonts w:ascii="Calibri" w:hAnsi="Calibri"/>
      <w:sz w:val="22"/>
      <w:szCs w:val="22"/>
    </w:rPr>
  </w:style>
  <w:style w:type="paragraph" w:styleId="7">
    <w:name w:val="toc 7"/>
    <w:basedOn w:val="a1"/>
    <w:next w:val="a1"/>
    <w:autoRedefine/>
    <w:uiPriority w:val="39"/>
    <w:unhideWhenUsed/>
    <w:rsid w:val="008F7554"/>
    <w:pPr>
      <w:spacing w:after="100" w:line="276" w:lineRule="auto"/>
      <w:ind w:left="1320"/>
    </w:pPr>
    <w:rPr>
      <w:rFonts w:ascii="Calibri" w:hAnsi="Calibri"/>
      <w:sz w:val="22"/>
      <w:szCs w:val="22"/>
    </w:rPr>
  </w:style>
  <w:style w:type="paragraph" w:styleId="8">
    <w:name w:val="toc 8"/>
    <w:basedOn w:val="a1"/>
    <w:next w:val="a1"/>
    <w:autoRedefine/>
    <w:uiPriority w:val="39"/>
    <w:unhideWhenUsed/>
    <w:rsid w:val="008F7554"/>
    <w:pPr>
      <w:spacing w:after="100" w:line="276" w:lineRule="auto"/>
      <w:ind w:left="1540"/>
    </w:pPr>
    <w:rPr>
      <w:rFonts w:ascii="Calibri" w:hAnsi="Calibri"/>
      <w:sz w:val="22"/>
      <w:szCs w:val="22"/>
    </w:rPr>
  </w:style>
  <w:style w:type="paragraph" w:customStyle="1" w:styleId="ConsPlusTitle">
    <w:name w:val="ConsPlusTitle"/>
    <w:uiPriority w:val="99"/>
    <w:rsid w:val="008F7554"/>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nformat">
    <w:name w:val="ConsPlusNonforma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8F755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d">
    <w:name w:val="FollowedHyperlink"/>
    <w:uiPriority w:val="99"/>
    <w:rsid w:val="008F7554"/>
    <w:rPr>
      <w:color w:val="800080"/>
      <w:u w:val="single"/>
    </w:rPr>
  </w:style>
  <w:style w:type="character" w:customStyle="1" w:styleId="1b">
    <w:name w:val="Текст примечания Знак1"/>
    <w:uiPriority w:val="99"/>
    <w:rsid w:val="008F7554"/>
    <w:rPr>
      <w:rFonts w:ascii="Times New Roman" w:eastAsia="Times New Roman" w:hAnsi="Times New Roman" w:cs="Times New Roman"/>
      <w:sz w:val="20"/>
      <w:szCs w:val="20"/>
      <w:lang w:eastAsia="ru-RU"/>
    </w:rPr>
  </w:style>
  <w:style w:type="paragraph" w:styleId="afe">
    <w:name w:val="Document Map"/>
    <w:basedOn w:val="a1"/>
    <w:link w:val="aff"/>
    <w:rsid w:val="008F7554"/>
    <w:rPr>
      <w:rFonts w:ascii="Tahoma" w:hAnsi="Tahoma"/>
      <w:sz w:val="16"/>
      <w:szCs w:val="16"/>
      <w:lang w:val="x-none" w:eastAsia="x-none"/>
    </w:rPr>
  </w:style>
  <w:style w:type="character" w:customStyle="1" w:styleId="aff">
    <w:name w:val="Схема документа Знак"/>
    <w:basedOn w:val="a2"/>
    <w:link w:val="afe"/>
    <w:rsid w:val="008F7554"/>
    <w:rPr>
      <w:rFonts w:ascii="Tahoma" w:eastAsia="Times New Roman" w:hAnsi="Tahoma" w:cs="Times New Roman"/>
      <w:sz w:val="16"/>
      <w:szCs w:val="16"/>
      <w:lang w:val="x-none" w:eastAsia="x-none"/>
    </w:rPr>
  </w:style>
  <w:style w:type="paragraph" w:styleId="aff0">
    <w:name w:val="caption"/>
    <w:basedOn w:val="a1"/>
    <w:next w:val="a1"/>
    <w:uiPriority w:val="99"/>
    <w:qFormat/>
    <w:rsid w:val="008F7554"/>
    <w:pPr>
      <w:jc w:val="center"/>
    </w:pPr>
    <w:rPr>
      <w:b/>
      <w:sz w:val="28"/>
      <w:szCs w:val="20"/>
      <w:u w:val="single"/>
    </w:rPr>
  </w:style>
  <w:style w:type="character" w:customStyle="1" w:styleId="36">
    <w:name w:val="Знак Знак3"/>
    <w:uiPriority w:val="99"/>
    <w:rsid w:val="008F7554"/>
    <w:rPr>
      <w:rFonts w:cs="Times New Roman"/>
      <w:lang w:val="ru-RU" w:eastAsia="ru-RU" w:bidi="ar-SA"/>
    </w:rPr>
  </w:style>
  <w:style w:type="paragraph" w:customStyle="1" w:styleId="msolistparagraph0">
    <w:name w:val="msolistparagraph"/>
    <w:basedOn w:val="a1"/>
    <w:rsid w:val="008F7554"/>
    <w:pPr>
      <w:ind w:left="720"/>
      <w:contextualSpacing/>
    </w:pPr>
    <w:rPr>
      <w:rFonts w:ascii="Arial" w:eastAsia="MS Mincho" w:hAnsi="Arial" w:cs="Arial"/>
      <w:color w:val="000000"/>
    </w:rPr>
  </w:style>
  <w:style w:type="paragraph" w:customStyle="1" w:styleId="textjus">
    <w:name w:val="textjus"/>
    <w:basedOn w:val="a1"/>
    <w:rsid w:val="008F7554"/>
    <w:pPr>
      <w:spacing w:before="100" w:beforeAutospacing="1" w:after="100" w:afterAutospacing="1"/>
    </w:pPr>
  </w:style>
  <w:style w:type="paragraph" w:styleId="HTML">
    <w:name w:val="HTML Preformatted"/>
    <w:basedOn w:val="a1"/>
    <w:link w:val="HTML0"/>
    <w:rsid w:val="008F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8F7554"/>
    <w:rPr>
      <w:rFonts w:ascii="Courier New" w:eastAsia="Times New Roman" w:hAnsi="Courier New" w:cs="Courier New"/>
      <w:sz w:val="20"/>
      <w:szCs w:val="20"/>
      <w:lang w:eastAsia="ru-RU"/>
    </w:rPr>
  </w:style>
  <w:style w:type="paragraph" w:customStyle="1" w:styleId="consplusnonformat0">
    <w:name w:val="consplusnonformat"/>
    <w:basedOn w:val="a1"/>
    <w:rsid w:val="008F7554"/>
    <w:pPr>
      <w:spacing w:before="100" w:beforeAutospacing="1" w:after="100" w:afterAutospacing="1"/>
    </w:pPr>
  </w:style>
  <w:style w:type="character" w:styleId="aff1">
    <w:name w:val="Strong"/>
    <w:uiPriority w:val="22"/>
    <w:qFormat/>
    <w:rsid w:val="008F7554"/>
    <w:rPr>
      <w:b/>
      <w:bCs/>
    </w:rPr>
  </w:style>
  <w:style w:type="character" w:styleId="aff2">
    <w:name w:val="Emphasis"/>
    <w:uiPriority w:val="20"/>
    <w:qFormat/>
    <w:rsid w:val="008F7554"/>
    <w:rPr>
      <w:i/>
      <w:iCs/>
    </w:rPr>
  </w:style>
  <w:style w:type="character" w:customStyle="1" w:styleId="msoins0">
    <w:name w:val="msoins"/>
    <w:rsid w:val="008F7554"/>
  </w:style>
  <w:style w:type="paragraph" w:customStyle="1" w:styleId="xl2118">
    <w:name w:val="xl2118"/>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8F7554"/>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8F755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8F7554"/>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8F7554"/>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8F7554"/>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8F7554"/>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8F7554"/>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8F7554"/>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8F7554"/>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8F7554"/>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8F7554"/>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8F7554"/>
    <w:pPr>
      <w:spacing w:before="100" w:beforeAutospacing="1" w:after="100" w:afterAutospacing="1"/>
    </w:pPr>
  </w:style>
  <w:style w:type="paragraph" w:customStyle="1" w:styleId="xl2170">
    <w:name w:val="xl2170"/>
    <w:basedOn w:val="a1"/>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3">
    <w:name w:val="Знак"/>
    <w:basedOn w:val="a1"/>
    <w:rsid w:val="008F7554"/>
    <w:pPr>
      <w:spacing w:after="160" w:line="240" w:lineRule="exact"/>
    </w:pPr>
    <w:rPr>
      <w:rFonts w:ascii="Verdana" w:hAnsi="Verdana" w:cs="Verdana"/>
      <w:sz w:val="20"/>
      <w:szCs w:val="20"/>
      <w:lang w:val="en-US" w:eastAsia="en-US"/>
    </w:rPr>
  </w:style>
  <w:style w:type="numbering" w:customStyle="1" w:styleId="111">
    <w:name w:val="Нет списка111"/>
    <w:next w:val="a4"/>
    <w:uiPriority w:val="99"/>
    <w:semiHidden/>
    <w:unhideWhenUsed/>
    <w:rsid w:val="008F7554"/>
  </w:style>
  <w:style w:type="character" w:customStyle="1" w:styleId="apple-style-span">
    <w:name w:val="apple-style-span"/>
    <w:rsid w:val="008F7554"/>
  </w:style>
  <w:style w:type="table" w:customStyle="1" w:styleId="112">
    <w:name w:val="Сетка таблицы11"/>
    <w:basedOn w:val="a3"/>
    <w:next w:val="afb"/>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1"/>
    <w:rsid w:val="008F7554"/>
    <w:pPr>
      <w:spacing w:before="100" w:beforeAutospacing="1" w:after="100" w:afterAutospacing="1"/>
    </w:pPr>
    <w:rPr>
      <w:sz w:val="22"/>
      <w:szCs w:val="22"/>
    </w:rPr>
  </w:style>
  <w:style w:type="paragraph" w:customStyle="1" w:styleId="xl84">
    <w:name w:val="xl84"/>
    <w:basedOn w:val="a1"/>
    <w:rsid w:val="008F7554"/>
    <w:pPr>
      <w:spacing w:before="100" w:beforeAutospacing="1" w:after="100" w:afterAutospacing="1"/>
      <w:jc w:val="center"/>
      <w:textAlignment w:val="top"/>
    </w:pPr>
    <w:rPr>
      <w:sz w:val="22"/>
      <w:szCs w:val="22"/>
    </w:rPr>
  </w:style>
  <w:style w:type="paragraph" w:customStyle="1" w:styleId="xl85">
    <w:name w:val="xl85"/>
    <w:basedOn w:val="a1"/>
    <w:rsid w:val="008F7554"/>
    <w:pPr>
      <w:spacing w:before="100" w:beforeAutospacing="1" w:after="100" w:afterAutospacing="1"/>
      <w:jc w:val="center"/>
      <w:textAlignment w:val="center"/>
    </w:pPr>
    <w:rPr>
      <w:sz w:val="22"/>
      <w:szCs w:val="22"/>
    </w:rPr>
  </w:style>
  <w:style w:type="paragraph" w:customStyle="1" w:styleId="xl86">
    <w:name w:val="xl86"/>
    <w:basedOn w:val="a1"/>
    <w:rsid w:val="008F7554"/>
    <w:pPr>
      <w:spacing w:before="100" w:beforeAutospacing="1" w:after="100" w:afterAutospacing="1"/>
      <w:textAlignment w:val="top"/>
    </w:pPr>
    <w:rPr>
      <w:sz w:val="22"/>
      <w:szCs w:val="22"/>
    </w:rPr>
  </w:style>
  <w:style w:type="paragraph" w:customStyle="1" w:styleId="xl87">
    <w:name w:val="xl87"/>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8">
    <w:name w:val="xl88"/>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9">
    <w:name w:val="xl89"/>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0">
    <w:name w:val="xl90"/>
    <w:basedOn w:val="a1"/>
    <w:rsid w:val="008F7554"/>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91">
    <w:name w:val="xl91"/>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2">
    <w:name w:val="xl92"/>
    <w:basedOn w:val="a1"/>
    <w:rsid w:val="008F7554"/>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93">
    <w:name w:val="xl93"/>
    <w:basedOn w:val="a1"/>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4">
    <w:name w:val="xl94"/>
    <w:basedOn w:val="a1"/>
    <w:rsid w:val="008F7554"/>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95">
    <w:name w:val="xl95"/>
    <w:basedOn w:val="a1"/>
    <w:rsid w:val="008F7554"/>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96">
    <w:name w:val="xl96"/>
    <w:basedOn w:val="a1"/>
    <w:rsid w:val="008F7554"/>
    <w:pPr>
      <w:spacing w:before="100" w:beforeAutospacing="1" w:after="100" w:afterAutospacing="1"/>
      <w:jc w:val="center"/>
    </w:pPr>
    <w:rPr>
      <w:sz w:val="22"/>
      <w:szCs w:val="22"/>
    </w:rPr>
  </w:style>
  <w:style w:type="numbering" w:customStyle="1" w:styleId="27">
    <w:name w:val="Нет списка2"/>
    <w:next w:val="a4"/>
    <w:uiPriority w:val="99"/>
    <w:semiHidden/>
    <w:unhideWhenUsed/>
    <w:rsid w:val="008F7554"/>
  </w:style>
  <w:style w:type="table" w:customStyle="1" w:styleId="28">
    <w:name w:val="Сетка таблицы2"/>
    <w:basedOn w:val="a3"/>
    <w:next w:val="afb"/>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4">
    <w:name w:val="Название Знак"/>
    <w:rsid w:val="008F7554"/>
    <w:rPr>
      <w:b/>
      <w:sz w:val="24"/>
    </w:rPr>
  </w:style>
  <w:style w:type="paragraph" w:styleId="aff5">
    <w:name w:val="TOC Heading"/>
    <w:basedOn w:val="10"/>
    <w:next w:val="a1"/>
    <w:uiPriority w:val="39"/>
    <w:unhideWhenUsed/>
    <w:qFormat/>
    <w:rsid w:val="008F7554"/>
    <w:pPr>
      <w:keepLines/>
      <w:tabs>
        <w:tab w:val="left" w:pos="284"/>
      </w:tabs>
      <w:spacing w:before="240" w:line="259" w:lineRule="auto"/>
      <w:outlineLvl w:val="9"/>
    </w:pPr>
    <w:rPr>
      <w:rFonts w:ascii="Calibri Light" w:hAnsi="Calibri Light"/>
      <w:b w:val="0"/>
      <w:color w:val="2E74B5"/>
      <w:sz w:val="32"/>
      <w:szCs w:val="32"/>
    </w:rPr>
  </w:style>
  <w:style w:type="paragraph" w:styleId="aff6">
    <w:name w:val="Normal (Web)"/>
    <w:basedOn w:val="a1"/>
    <w:uiPriority w:val="99"/>
    <w:semiHidden/>
    <w:unhideWhenUsed/>
    <w:rsid w:val="008F7554"/>
    <w:pPr>
      <w:spacing w:after="160" w:line="259" w:lineRule="auto"/>
    </w:pPr>
    <w:rPr>
      <w:rFonts w:eastAsia="Calibri"/>
      <w:lang w:eastAsia="en-US"/>
    </w:rPr>
  </w:style>
  <w:style w:type="paragraph" w:styleId="aff7">
    <w:name w:val="No Spacing"/>
    <w:uiPriority w:val="1"/>
    <w:qFormat/>
    <w:rsid w:val="008F7554"/>
    <w:pPr>
      <w:spacing w:after="0" w:line="240" w:lineRule="auto"/>
    </w:pPr>
    <w:rPr>
      <w:rFonts w:ascii="Times New Roman" w:eastAsia="Times New Roman" w:hAnsi="Times New Roman" w:cs="Times New Roman"/>
      <w:snapToGrid w:val="0"/>
      <w:sz w:val="28"/>
      <w:szCs w:val="28"/>
      <w:lang w:eastAsia="ru-RU"/>
    </w:rPr>
  </w:style>
  <w:style w:type="paragraph" w:customStyle="1" w:styleId="aff8">
    <w:name w:val="Знак Знак Знак Знак Знак Знак Знак Знак Знак Знак Знак Знак"/>
    <w:basedOn w:val="a1"/>
    <w:rsid w:val="001072FC"/>
    <w:pPr>
      <w:tabs>
        <w:tab w:val="num" w:pos="360"/>
      </w:tabs>
      <w:spacing w:after="160" w:line="240" w:lineRule="exact"/>
    </w:pPr>
    <w:rPr>
      <w:rFonts w:ascii="Verdana" w:hAnsi="Verdana" w:cs="Verdana"/>
      <w:sz w:val="20"/>
      <w:szCs w:val="20"/>
      <w:lang w:val="en-US" w:eastAsia="en-US"/>
    </w:rPr>
  </w:style>
  <w:style w:type="character" w:customStyle="1" w:styleId="1c">
    <w:name w:val="Заголовок Знак1"/>
    <w:rsid w:val="00D2445C"/>
    <w:rPr>
      <w:rFonts w:ascii="Times New Roman" w:eastAsia="Times New Roman" w:hAnsi="Times New Roman" w:cs="Times New Roman"/>
      <w:b/>
      <w:sz w:val="24"/>
      <w:szCs w:val="20"/>
      <w:lang w:val="ru-RU" w:eastAsia="ru-RU"/>
    </w:rPr>
  </w:style>
  <w:style w:type="table" w:customStyle="1" w:styleId="37">
    <w:name w:val="Сетка таблицы3"/>
    <w:basedOn w:val="a3"/>
    <w:next w:val="afb"/>
    <w:rsid w:val="00D24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4"/>
    <w:semiHidden/>
    <w:rsid w:val="006C235F"/>
  </w:style>
  <w:style w:type="paragraph" w:customStyle="1" w:styleId="aff9">
    <w:name w:val="Стиль"/>
    <w:rsid w:val="006C235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both">
    <w:name w:val="pboth"/>
    <w:basedOn w:val="a1"/>
    <w:rsid w:val="006C235F"/>
    <w:pPr>
      <w:spacing w:before="100" w:beforeAutospacing="1" w:after="100" w:afterAutospacing="1"/>
    </w:pPr>
  </w:style>
  <w:style w:type="character" w:styleId="affa">
    <w:name w:val="Unresolved Mention"/>
    <w:uiPriority w:val="99"/>
    <w:semiHidden/>
    <w:unhideWhenUsed/>
    <w:rsid w:val="006C235F"/>
    <w:rPr>
      <w:color w:val="605E5C"/>
      <w:shd w:val="clear" w:color="auto" w:fill="E1DFDD"/>
    </w:rPr>
  </w:style>
  <w:style w:type="numbering" w:customStyle="1" w:styleId="1">
    <w:name w:val="Стиль1"/>
    <w:uiPriority w:val="99"/>
    <w:rsid w:val="00CA7FE6"/>
    <w:pPr>
      <w:numPr>
        <w:numId w:val="3"/>
      </w:numPr>
    </w:pPr>
  </w:style>
  <w:style w:type="table" w:customStyle="1" w:styleId="42">
    <w:name w:val="Сетка таблицы4"/>
    <w:basedOn w:val="a3"/>
    <w:next w:val="afb"/>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4"/>
    <w:uiPriority w:val="99"/>
    <w:semiHidden/>
    <w:unhideWhenUsed/>
    <w:rsid w:val="006C3F7B"/>
  </w:style>
  <w:style w:type="paragraph" w:customStyle="1" w:styleId="Style9">
    <w:name w:val="Style9"/>
    <w:basedOn w:val="a1"/>
    <w:uiPriority w:val="99"/>
    <w:rsid w:val="006C3F7B"/>
    <w:pPr>
      <w:widowControl w:val="0"/>
      <w:autoSpaceDE w:val="0"/>
      <w:autoSpaceDN w:val="0"/>
      <w:adjustRightInd w:val="0"/>
      <w:spacing w:line="274" w:lineRule="exact"/>
    </w:pPr>
  </w:style>
  <w:style w:type="paragraph" w:customStyle="1" w:styleId="Style26">
    <w:name w:val="Style26"/>
    <w:basedOn w:val="a1"/>
    <w:uiPriority w:val="99"/>
    <w:rsid w:val="006C3F7B"/>
    <w:pPr>
      <w:widowControl w:val="0"/>
      <w:autoSpaceDE w:val="0"/>
      <w:autoSpaceDN w:val="0"/>
      <w:adjustRightInd w:val="0"/>
      <w:spacing w:line="276" w:lineRule="exact"/>
      <w:ind w:firstLine="595"/>
      <w:jc w:val="both"/>
    </w:pPr>
  </w:style>
  <w:style w:type="character" w:customStyle="1" w:styleId="FontStyle190">
    <w:name w:val="Font Style190"/>
    <w:basedOn w:val="a2"/>
    <w:uiPriority w:val="99"/>
    <w:rsid w:val="006C3F7B"/>
    <w:rPr>
      <w:rFonts w:ascii="Times New Roman" w:hAnsi="Times New Roman" w:cs="Times New Roman"/>
      <w:sz w:val="22"/>
      <w:szCs w:val="22"/>
    </w:rPr>
  </w:style>
  <w:style w:type="table" w:customStyle="1" w:styleId="52">
    <w:name w:val="Сетка таблицы5"/>
    <w:basedOn w:val="a3"/>
    <w:next w:val="afb"/>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1"/>
    <w:uiPriority w:val="99"/>
    <w:rsid w:val="006C3F7B"/>
    <w:pPr>
      <w:widowControl w:val="0"/>
      <w:autoSpaceDE w:val="0"/>
      <w:autoSpaceDN w:val="0"/>
      <w:adjustRightInd w:val="0"/>
      <w:spacing w:line="276" w:lineRule="exact"/>
      <w:ind w:firstLine="576"/>
      <w:jc w:val="both"/>
    </w:pPr>
  </w:style>
  <w:style w:type="paragraph" w:customStyle="1" w:styleId="Style3">
    <w:name w:val="Style3"/>
    <w:basedOn w:val="a1"/>
    <w:uiPriority w:val="99"/>
    <w:rsid w:val="006C3F7B"/>
    <w:pPr>
      <w:widowControl w:val="0"/>
      <w:autoSpaceDE w:val="0"/>
      <w:autoSpaceDN w:val="0"/>
      <w:adjustRightInd w:val="0"/>
    </w:pPr>
  </w:style>
  <w:style w:type="paragraph" w:customStyle="1" w:styleId="Style5">
    <w:name w:val="Style5"/>
    <w:basedOn w:val="a1"/>
    <w:uiPriority w:val="99"/>
    <w:rsid w:val="006C3F7B"/>
    <w:pPr>
      <w:widowControl w:val="0"/>
      <w:autoSpaceDE w:val="0"/>
      <w:autoSpaceDN w:val="0"/>
      <w:adjustRightInd w:val="0"/>
      <w:spacing w:line="274" w:lineRule="exact"/>
      <w:jc w:val="both"/>
    </w:pPr>
  </w:style>
  <w:style w:type="paragraph" w:customStyle="1" w:styleId="Style10">
    <w:name w:val="Style10"/>
    <w:basedOn w:val="a1"/>
    <w:uiPriority w:val="99"/>
    <w:rsid w:val="006C3F7B"/>
    <w:pPr>
      <w:widowControl w:val="0"/>
      <w:autoSpaceDE w:val="0"/>
      <w:autoSpaceDN w:val="0"/>
      <w:adjustRightInd w:val="0"/>
      <w:jc w:val="center"/>
    </w:pPr>
  </w:style>
  <w:style w:type="paragraph" w:customStyle="1" w:styleId="Style20">
    <w:name w:val="Style20"/>
    <w:basedOn w:val="a1"/>
    <w:uiPriority w:val="99"/>
    <w:rsid w:val="006C3F7B"/>
    <w:pPr>
      <w:widowControl w:val="0"/>
      <w:autoSpaceDE w:val="0"/>
      <w:autoSpaceDN w:val="0"/>
      <w:adjustRightInd w:val="0"/>
    </w:pPr>
  </w:style>
  <w:style w:type="paragraph" w:customStyle="1" w:styleId="Style47">
    <w:name w:val="Style47"/>
    <w:basedOn w:val="a1"/>
    <w:uiPriority w:val="99"/>
    <w:rsid w:val="006C3F7B"/>
    <w:pPr>
      <w:widowControl w:val="0"/>
      <w:autoSpaceDE w:val="0"/>
      <w:autoSpaceDN w:val="0"/>
      <w:adjustRightInd w:val="0"/>
      <w:spacing w:line="230" w:lineRule="exact"/>
      <w:jc w:val="center"/>
    </w:pPr>
  </w:style>
  <w:style w:type="paragraph" w:customStyle="1" w:styleId="Style51">
    <w:name w:val="Style51"/>
    <w:basedOn w:val="a1"/>
    <w:uiPriority w:val="99"/>
    <w:rsid w:val="006C3F7B"/>
    <w:pPr>
      <w:widowControl w:val="0"/>
      <w:autoSpaceDE w:val="0"/>
      <w:autoSpaceDN w:val="0"/>
      <w:adjustRightInd w:val="0"/>
    </w:pPr>
  </w:style>
  <w:style w:type="paragraph" w:customStyle="1" w:styleId="Style52">
    <w:name w:val="Style52"/>
    <w:basedOn w:val="a1"/>
    <w:uiPriority w:val="99"/>
    <w:rsid w:val="006C3F7B"/>
    <w:pPr>
      <w:widowControl w:val="0"/>
      <w:autoSpaceDE w:val="0"/>
      <w:autoSpaceDN w:val="0"/>
      <w:adjustRightInd w:val="0"/>
    </w:pPr>
  </w:style>
  <w:style w:type="paragraph" w:customStyle="1" w:styleId="Style54">
    <w:name w:val="Style54"/>
    <w:basedOn w:val="a1"/>
    <w:uiPriority w:val="99"/>
    <w:rsid w:val="006C3F7B"/>
    <w:pPr>
      <w:widowControl w:val="0"/>
      <w:autoSpaceDE w:val="0"/>
      <w:autoSpaceDN w:val="0"/>
      <w:adjustRightInd w:val="0"/>
    </w:pPr>
  </w:style>
  <w:style w:type="paragraph" w:customStyle="1" w:styleId="Style59">
    <w:name w:val="Style59"/>
    <w:basedOn w:val="a1"/>
    <w:uiPriority w:val="99"/>
    <w:rsid w:val="006C3F7B"/>
    <w:pPr>
      <w:widowControl w:val="0"/>
      <w:autoSpaceDE w:val="0"/>
      <w:autoSpaceDN w:val="0"/>
      <w:adjustRightInd w:val="0"/>
      <w:spacing w:line="485" w:lineRule="exact"/>
      <w:ind w:firstLine="1234"/>
    </w:pPr>
  </w:style>
  <w:style w:type="paragraph" w:customStyle="1" w:styleId="Style60">
    <w:name w:val="Style60"/>
    <w:basedOn w:val="a1"/>
    <w:uiPriority w:val="99"/>
    <w:rsid w:val="006C3F7B"/>
    <w:pPr>
      <w:widowControl w:val="0"/>
      <w:autoSpaceDE w:val="0"/>
      <w:autoSpaceDN w:val="0"/>
      <w:adjustRightInd w:val="0"/>
    </w:pPr>
  </w:style>
  <w:style w:type="paragraph" w:customStyle="1" w:styleId="Style62">
    <w:name w:val="Style62"/>
    <w:basedOn w:val="a1"/>
    <w:uiPriority w:val="99"/>
    <w:rsid w:val="006C3F7B"/>
    <w:pPr>
      <w:widowControl w:val="0"/>
      <w:autoSpaceDE w:val="0"/>
      <w:autoSpaceDN w:val="0"/>
      <w:adjustRightInd w:val="0"/>
      <w:spacing w:line="274" w:lineRule="exact"/>
      <w:ind w:firstLine="960"/>
    </w:pPr>
  </w:style>
  <w:style w:type="paragraph" w:customStyle="1" w:styleId="Style63">
    <w:name w:val="Style63"/>
    <w:basedOn w:val="a1"/>
    <w:uiPriority w:val="99"/>
    <w:rsid w:val="006C3F7B"/>
    <w:pPr>
      <w:widowControl w:val="0"/>
      <w:autoSpaceDE w:val="0"/>
      <w:autoSpaceDN w:val="0"/>
      <w:adjustRightInd w:val="0"/>
      <w:spacing w:line="276" w:lineRule="exact"/>
      <w:ind w:firstLine="1157"/>
    </w:pPr>
  </w:style>
  <w:style w:type="paragraph" w:customStyle="1" w:styleId="Style64">
    <w:name w:val="Style64"/>
    <w:basedOn w:val="a1"/>
    <w:uiPriority w:val="99"/>
    <w:rsid w:val="006C3F7B"/>
    <w:pPr>
      <w:widowControl w:val="0"/>
      <w:autoSpaceDE w:val="0"/>
      <w:autoSpaceDN w:val="0"/>
      <w:adjustRightInd w:val="0"/>
      <w:spacing w:line="355" w:lineRule="exact"/>
      <w:ind w:firstLine="2554"/>
    </w:pPr>
  </w:style>
  <w:style w:type="paragraph" w:customStyle="1" w:styleId="Style66">
    <w:name w:val="Style66"/>
    <w:basedOn w:val="a1"/>
    <w:uiPriority w:val="99"/>
    <w:rsid w:val="006C3F7B"/>
    <w:pPr>
      <w:widowControl w:val="0"/>
      <w:autoSpaceDE w:val="0"/>
      <w:autoSpaceDN w:val="0"/>
      <w:adjustRightInd w:val="0"/>
    </w:pPr>
  </w:style>
  <w:style w:type="paragraph" w:customStyle="1" w:styleId="Style67">
    <w:name w:val="Style67"/>
    <w:basedOn w:val="a1"/>
    <w:uiPriority w:val="99"/>
    <w:rsid w:val="006C3F7B"/>
    <w:pPr>
      <w:widowControl w:val="0"/>
      <w:autoSpaceDE w:val="0"/>
      <w:autoSpaceDN w:val="0"/>
      <w:adjustRightInd w:val="0"/>
      <w:spacing w:line="274" w:lineRule="exact"/>
      <w:ind w:hanging="557"/>
    </w:pPr>
  </w:style>
  <w:style w:type="paragraph" w:customStyle="1" w:styleId="Style68">
    <w:name w:val="Style68"/>
    <w:basedOn w:val="a1"/>
    <w:uiPriority w:val="99"/>
    <w:rsid w:val="006C3F7B"/>
    <w:pPr>
      <w:widowControl w:val="0"/>
      <w:autoSpaceDE w:val="0"/>
      <w:autoSpaceDN w:val="0"/>
      <w:adjustRightInd w:val="0"/>
      <w:spacing w:line="274" w:lineRule="exact"/>
      <w:ind w:firstLine="562"/>
    </w:pPr>
  </w:style>
  <w:style w:type="paragraph" w:customStyle="1" w:styleId="Style69">
    <w:name w:val="Style69"/>
    <w:basedOn w:val="a1"/>
    <w:uiPriority w:val="99"/>
    <w:rsid w:val="006C3F7B"/>
    <w:pPr>
      <w:widowControl w:val="0"/>
      <w:autoSpaceDE w:val="0"/>
      <w:autoSpaceDN w:val="0"/>
      <w:adjustRightInd w:val="0"/>
    </w:pPr>
  </w:style>
  <w:style w:type="character" w:customStyle="1" w:styleId="FontStyle165">
    <w:name w:val="Font Style165"/>
    <w:basedOn w:val="a2"/>
    <w:uiPriority w:val="99"/>
    <w:rsid w:val="006C3F7B"/>
    <w:rPr>
      <w:rFonts w:ascii="Times New Roman" w:hAnsi="Times New Roman" w:cs="Times New Roman"/>
      <w:b/>
      <w:bCs/>
      <w:sz w:val="26"/>
      <w:szCs w:val="26"/>
    </w:rPr>
  </w:style>
  <w:style w:type="character" w:customStyle="1" w:styleId="FontStyle166">
    <w:name w:val="Font Style166"/>
    <w:basedOn w:val="a2"/>
    <w:uiPriority w:val="99"/>
    <w:rsid w:val="006C3F7B"/>
    <w:rPr>
      <w:rFonts w:ascii="Sylfaen" w:hAnsi="Sylfaen" w:cs="Sylfaen"/>
      <w:b/>
      <w:bCs/>
      <w:i/>
      <w:iCs/>
      <w:sz w:val="8"/>
      <w:szCs w:val="8"/>
    </w:rPr>
  </w:style>
  <w:style w:type="character" w:customStyle="1" w:styleId="FontStyle169">
    <w:name w:val="Font Style169"/>
    <w:basedOn w:val="a2"/>
    <w:uiPriority w:val="99"/>
    <w:rsid w:val="006C3F7B"/>
    <w:rPr>
      <w:rFonts w:ascii="Times New Roman" w:hAnsi="Times New Roman" w:cs="Times New Roman"/>
      <w:b/>
      <w:bCs/>
      <w:i/>
      <w:iCs/>
      <w:sz w:val="28"/>
      <w:szCs w:val="28"/>
    </w:rPr>
  </w:style>
  <w:style w:type="character" w:customStyle="1" w:styleId="FontStyle173">
    <w:name w:val="Font Style173"/>
    <w:basedOn w:val="a2"/>
    <w:uiPriority w:val="99"/>
    <w:rsid w:val="006C3F7B"/>
    <w:rPr>
      <w:rFonts w:ascii="Times New Roman" w:hAnsi="Times New Roman" w:cs="Times New Roman"/>
      <w:smallCaps/>
      <w:sz w:val="30"/>
      <w:szCs w:val="30"/>
    </w:rPr>
  </w:style>
  <w:style w:type="character" w:customStyle="1" w:styleId="FontStyle175">
    <w:name w:val="Font Style175"/>
    <w:basedOn w:val="a2"/>
    <w:uiPriority w:val="99"/>
    <w:rsid w:val="006C3F7B"/>
    <w:rPr>
      <w:rFonts w:ascii="Times New Roman" w:hAnsi="Times New Roman" w:cs="Times New Roman"/>
      <w:b/>
      <w:bCs/>
      <w:i/>
      <w:iCs/>
      <w:spacing w:val="40"/>
      <w:sz w:val="42"/>
      <w:szCs w:val="42"/>
    </w:rPr>
  </w:style>
  <w:style w:type="character" w:customStyle="1" w:styleId="FontStyle182">
    <w:name w:val="Font Style182"/>
    <w:basedOn w:val="a2"/>
    <w:uiPriority w:val="99"/>
    <w:rsid w:val="006C3F7B"/>
    <w:rPr>
      <w:rFonts w:ascii="Times New Roman" w:hAnsi="Times New Roman" w:cs="Times New Roman"/>
      <w:sz w:val="14"/>
      <w:szCs w:val="14"/>
    </w:rPr>
  </w:style>
  <w:style w:type="character" w:customStyle="1" w:styleId="FontStyle184">
    <w:name w:val="Font Style184"/>
    <w:basedOn w:val="a2"/>
    <w:uiPriority w:val="99"/>
    <w:rsid w:val="006C3F7B"/>
    <w:rPr>
      <w:rFonts w:ascii="Times New Roman" w:hAnsi="Times New Roman" w:cs="Times New Roman"/>
      <w:b/>
      <w:bCs/>
      <w:sz w:val="16"/>
      <w:szCs w:val="16"/>
    </w:rPr>
  </w:style>
  <w:style w:type="character" w:customStyle="1" w:styleId="FontStyle189">
    <w:name w:val="Font Style189"/>
    <w:basedOn w:val="a2"/>
    <w:uiPriority w:val="99"/>
    <w:rsid w:val="006C3F7B"/>
    <w:rPr>
      <w:rFonts w:ascii="Times New Roman" w:hAnsi="Times New Roman" w:cs="Times New Roman"/>
      <w:sz w:val="18"/>
      <w:szCs w:val="18"/>
    </w:rPr>
  </w:style>
  <w:style w:type="character" w:customStyle="1" w:styleId="FontStyle191">
    <w:name w:val="Font Style191"/>
    <w:basedOn w:val="a2"/>
    <w:uiPriority w:val="99"/>
    <w:rsid w:val="006C3F7B"/>
    <w:rPr>
      <w:rFonts w:ascii="Times New Roman" w:hAnsi="Times New Roman" w:cs="Times New Roman"/>
      <w:sz w:val="26"/>
      <w:szCs w:val="26"/>
    </w:rPr>
  </w:style>
  <w:style w:type="character" w:customStyle="1" w:styleId="FontStyle192">
    <w:name w:val="Font Style192"/>
    <w:basedOn w:val="a2"/>
    <w:uiPriority w:val="99"/>
    <w:rsid w:val="006C3F7B"/>
    <w:rPr>
      <w:rFonts w:ascii="Times New Roman" w:hAnsi="Times New Roman" w:cs="Times New Roman"/>
      <w:w w:val="70"/>
      <w:sz w:val="20"/>
      <w:szCs w:val="20"/>
    </w:rPr>
  </w:style>
  <w:style w:type="character" w:customStyle="1" w:styleId="FontStyle193">
    <w:name w:val="Font Style193"/>
    <w:basedOn w:val="a2"/>
    <w:uiPriority w:val="99"/>
    <w:rsid w:val="006C3F7B"/>
    <w:rPr>
      <w:rFonts w:ascii="Times New Roman" w:hAnsi="Times New Roman" w:cs="Times New Roman"/>
      <w:b/>
      <w:bCs/>
      <w:sz w:val="22"/>
      <w:szCs w:val="22"/>
    </w:rPr>
  </w:style>
  <w:style w:type="character" w:customStyle="1" w:styleId="FontStyle194">
    <w:name w:val="Font Style194"/>
    <w:basedOn w:val="a2"/>
    <w:uiPriority w:val="99"/>
    <w:rsid w:val="006C3F7B"/>
    <w:rPr>
      <w:rFonts w:ascii="Times New Roman" w:hAnsi="Times New Roman" w:cs="Times New Roman"/>
      <w:spacing w:val="80"/>
      <w:sz w:val="46"/>
      <w:szCs w:val="46"/>
    </w:rPr>
  </w:style>
  <w:style w:type="character" w:customStyle="1" w:styleId="FontStyle195">
    <w:name w:val="Font Style195"/>
    <w:basedOn w:val="a2"/>
    <w:uiPriority w:val="99"/>
    <w:rsid w:val="006C3F7B"/>
    <w:rPr>
      <w:rFonts w:ascii="Times New Roman" w:hAnsi="Times New Roman" w:cs="Times New Roman"/>
      <w:sz w:val="16"/>
      <w:szCs w:val="16"/>
    </w:rPr>
  </w:style>
  <w:style w:type="character" w:customStyle="1" w:styleId="FontStyle197">
    <w:name w:val="Font Style197"/>
    <w:basedOn w:val="a2"/>
    <w:uiPriority w:val="99"/>
    <w:rsid w:val="006C3F7B"/>
    <w:rPr>
      <w:rFonts w:ascii="Times New Roman" w:hAnsi="Times New Roman" w:cs="Times New Roman"/>
      <w:sz w:val="28"/>
      <w:szCs w:val="28"/>
    </w:rPr>
  </w:style>
  <w:style w:type="paragraph" w:customStyle="1" w:styleId="Default">
    <w:name w:val="Default"/>
    <w:rsid w:val="006C3F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2"/>
    <w:rsid w:val="006C3F7B"/>
  </w:style>
  <w:style w:type="paragraph" w:customStyle="1" w:styleId="1d">
    <w:name w:val="Обычный1"/>
    <w:rsid w:val="009276F1"/>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9276F1"/>
    <w:pPr>
      <w:spacing w:before="120"/>
      <w:ind w:firstLine="567"/>
      <w:jc w:val="both"/>
    </w:pPr>
    <w:rPr>
      <w:rFonts w:ascii="TimesDL" w:hAnsi="TimesDL"/>
      <w:szCs w:val="20"/>
    </w:rPr>
  </w:style>
  <w:style w:type="table" w:customStyle="1" w:styleId="121">
    <w:name w:val="Сетка таблицы12"/>
    <w:basedOn w:val="a3"/>
    <w:next w:val="afb"/>
    <w:uiPriority w:val="59"/>
    <w:rsid w:val="009276F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
    <w:name w:val="Сетка таблицы6"/>
    <w:basedOn w:val="a3"/>
    <w:next w:val="afb"/>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line number"/>
    <w:basedOn w:val="a2"/>
    <w:uiPriority w:val="99"/>
    <w:semiHidden/>
    <w:unhideWhenUsed/>
    <w:rsid w:val="009276F1"/>
  </w:style>
  <w:style w:type="table" w:customStyle="1" w:styleId="211">
    <w:name w:val="Сетка таблицы21"/>
    <w:basedOn w:val="a3"/>
    <w:next w:val="afb"/>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9276F1"/>
    <w:pPr>
      <w:spacing w:before="100" w:beforeAutospacing="1" w:after="100" w:afterAutospacing="1"/>
    </w:pPr>
  </w:style>
  <w:style w:type="paragraph" w:customStyle="1" w:styleId="font5">
    <w:name w:val="font5"/>
    <w:basedOn w:val="a1"/>
    <w:rsid w:val="009276F1"/>
    <w:pPr>
      <w:spacing w:before="100" w:beforeAutospacing="1" w:after="100" w:afterAutospacing="1"/>
    </w:pPr>
    <w:rPr>
      <w:rFonts w:ascii="Tahoma" w:hAnsi="Tahoma" w:cs="Tahoma"/>
      <w:color w:val="000000"/>
      <w:sz w:val="18"/>
      <w:szCs w:val="18"/>
    </w:rPr>
  </w:style>
  <w:style w:type="paragraph" w:customStyle="1" w:styleId="font6">
    <w:name w:val="font6"/>
    <w:basedOn w:val="a1"/>
    <w:rsid w:val="009276F1"/>
    <w:pPr>
      <w:spacing w:before="100" w:beforeAutospacing="1" w:after="100" w:afterAutospacing="1"/>
    </w:pPr>
    <w:rPr>
      <w:rFonts w:ascii="Tahoma" w:hAnsi="Tahoma" w:cs="Tahoma"/>
      <w:b/>
      <w:bCs/>
      <w:color w:val="000000"/>
      <w:sz w:val="18"/>
      <w:szCs w:val="18"/>
    </w:rPr>
  </w:style>
  <w:style w:type="paragraph" w:customStyle="1" w:styleId="xl97">
    <w:name w:val="xl97"/>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8">
    <w:name w:val="xl98"/>
    <w:basedOn w:val="a1"/>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9">
    <w:name w:val="xl99"/>
    <w:basedOn w:val="a1"/>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0">
    <w:name w:val="xl100"/>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1">
    <w:name w:val="xl101"/>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2">
    <w:name w:val="xl102"/>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3">
    <w:name w:val="xl103"/>
    <w:basedOn w:val="a1"/>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4">
    <w:name w:val="xl104"/>
    <w:basedOn w:val="a1"/>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5">
    <w:name w:val="xl105"/>
    <w:basedOn w:val="a1"/>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7">
    <w:name w:val="xl107"/>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8">
    <w:name w:val="xl108"/>
    <w:basedOn w:val="a1"/>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9">
    <w:name w:val="xl109"/>
    <w:basedOn w:val="a1"/>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10">
    <w:name w:val="xl110"/>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2">
    <w:name w:val="xl112"/>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3">
    <w:name w:val="xl113"/>
    <w:basedOn w:val="a1"/>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4">
    <w:name w:val="xl114"/>
    <w:basedOn w:val="a1"/>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5">
    <w:name w:val="xl115"/>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6">
    <w:name w:val="xl116"/>
    <w:basedOn w:val="a1"/>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8">
    <w:name w:val="xl118"/>
    <w:basedOn w:val="a1"/>
    <w:rsid w:val="009276F1"/>
    <w:pPr>
      <w:spacing w:before="100" w:beforeAutospacing="1" w:after="100" w:afterAutospacing="1"/>
      <w:textAlignment w:val="center"/>
    </w:pPr>
    <w:rPr>
      <w:b/>
      <w:bCs/>
    </w:rPr>
  </w:style>
  <w:style w:type="paragraph" w:customStyle="1" w:styleId="xl119">
    <w:name w:val="xl119"/>
    <w:basedOn w:val="a1"/>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1">
    <w:name w:val="xl121"/>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2">
    <w:name w:val="xl122"/>
    <w:basedOn w:val="a1"/>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3">
    <w:name w:val="xl123"/>
    <w:basedOn w:val="a1"/>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1"/>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5">
    <w:name w:val="xl125"/>
    <w:basedOn w:val="a1"/>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7">
    <w:name w:val="xl127"/>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8">
    <w:name w:val="xl128"/>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9">
    <w:name w:val="xl129"/>
    <w:basedOn w:val="a1"/>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1"/>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2">
    <w:name w:val="xl132"/>
    <w:basedOn w:val="a1"/>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3">
    <w:name w:val="xl133"/>
    <w:basedOn w:val="a1"/>
    <w:rsid w:val="009276F1"/>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4">
    <w:name w:val="xl134"/>
    <w:basedOn w:val="a1"/>
    <w:rsid w:val="009276F1"/>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5">
    <w:name w:val="xl135"/>
    <w:basedOn w:val="a1"/>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6">
    <w:name w:val="xl136"/>
    <w:basedOn w:val="a1"/>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8">
    <w:name w:val="xl138"/>
    <w:basedOn w:val="a1"/>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9">
    <w:name w:val="xl139"/>
    <w:basedOn w:val="a1"/>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40">
    <w:name w:val="xl140"/>
    <w:basedOn w:val="a1"/>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1">
    <w:name w:val="xl141"/>
    <w:basedOn w:val="a1"/>
    <w:rsid w:val="009276F1"/>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2">
    <w:name w:val="xl142"/>
    <w:basedOn w:val="a1"/>
    <w:rsid w:val="009276F1"/>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3">
    <w:name w:val="xl143"/>
    <w:basedOn w:val="a1"/>
    <w:rsid w:val="009276F1"/>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4">
    <w:name w:val="xl144"/>
    <w:basedOn w:val="a1"/>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5">
    <w:name w:val="xl145"/>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6">
    <w:name w:val="xl146"/>
    <w:basedOn w:val="a1"/>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7">
    <w:name w:val="xl147"/>
    <w:basedOn w:val="a1"/>
    <w:rsid w:val="009276F1"/>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8">
    <w:name w:val="xl148"/>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0">
    <w:name w:val="xl150"/>
    <w:basedOn w:val="a1"/>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1">
    <w:name w:val="xl151"/>
    <w:basedOn w:val="a1"/>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52">
    <w:name w:val="xl152"/>
    <w:basedOn w:val="a1"/>
    <w:rsid w:val="009276F1"/>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3">
    <w:name w:val="xl153"/>
    <w:basedOn w:val="a1"/>
    <w:rsid w:val="009276F1"/>
    <w:pPr>
      <w:pBdr>
        <w:top w:val="single" w:sz="4" w:space="0" w:color="C0C0C0"/>
      </w:pBdr>
      <w:shd w:val="thinReverseDiagStripe" w:color="C0C0C0" w:fill="auto"/>
      <w:spacing w:before="100" w:beforeAutospacing="1" w:after="100" w:afterAutospacing="1"/>
    </w:pPr>
  </w:style>
  <w:style w:type="paragraph" w:customStyle="1" w:styleId="xl154">
    <w:name w:val="xl154"/>
    <w:basedOn w:val="a1"/>
    <w:rsid w:val="009276F1"/>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5">
    <w:name w:val="xl155"/>
    <w:basedOn w:val="a1"/>
    <w:rsid w:val="009276F1"/>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6">
    <w:name w:val="xl156"/>
    <w:basedOn w:val="a1"/>
    <w:rsid w:val="009276F1"/>
    <w:pPr>
      <w:pBdr>
        <w:bottom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9276F1"/>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8">
    <w:name w:val="xl158"/>
    <w:basedOn w:val="a1"/>
    <w:rsid w:val="009276F1"/>
    <w:pPr>
      <w:shd w:val="thinReverseDiagStripe" w:color="C0C0C0" w:fill="auto"/>
      <w:spacing w:before="100" w:beforeAutospacing="1" w:after="100" w:afterAutospacing="1"/>
    </w:pPr>
    <w:rPr>
      <w:b/>
      <w:bCs/>
    </w:rPr>
  </w:style>
  <w:style w:type="paragraph" w:customStyle="1" w:styleId="xl159">
    <w:name w:val="xl159"/>
    <w:basedOn w:val="a1"/>
    <w:rsid w:val="009276F1"/>
    <w:pPr>
      <w:pBdr>
        <w:right w:val="single" w:sz="4" w:space="0" w:color="C0C0C0"/>
      </w:pBdr>
      <w:shd w:val="thinReverseDiagStripe" w:color="C0C0C0" w:fill="auto"/>
      <w:spacing w:before="100" w:beforeAutospacing="1" w:after="100" w:afterAutospacing="1"/>
    </w:pPr>
    <w:rPr>
      <w:b/>
      <w:bCs/>
    </w:rPr>
  </w:style>
  <w:style w:type="paragraph" w:customStyle="1" w:styleId="xl160">
    <w:name w:val="xl160"/>
    <w:basedOn w:val="a1"/>
    <w:rsid w:val="009276F1"/>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61">
    <w:name w:val="xl161"/>
    <w:basedOn w:val="a1"/>
    <w:rsid w:val="009276F1"/>
    <w:pPr>
      <w:shd w:val="thinReverseDiagStripe" w:color="C0C0C0" w:fill="auto"/>
      <w:spacing w:before="100" w:beforeAutospacing="1" w:after="100" w:afterAutospacing="1"/>
    </w:pPr>
  </w:style>
  <w:style w:type="paragraph" w:customStyle="1" w:styleId="xl162">
    <w:name w:val="xl162"/>
    <w:basedOn w:val="a1"/>
    <w:rsid w:val="009276F1"/>
    <w:pPr>
      <w:pBdr>
        <w:right w:val="single" w:sz="4" w:space="0" w:color="C0C0C0"/>
      </w:pBdr>
      <w:shd w:val="thinReverseDiagStripe" w:color="C0C0C0" w:fill="auto"/>
      <w:spacing w:before="100" w:beforeAutospacing="1" w:after="100" w:afterAutospacing="1"/>
    </w:pPr>
  </w:style>
  <w:style w:type="paragraph" w:customStyle="1" w:styleId="xl163">
    <w:name w:val="xl163"/>
    <w:basedOn w:val="a1"/>
    <w:rsid w:val="009276F1"/>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4">
    <w:name w:val="xl164"/>
    <w:basedOn w:val="a1"/>
    <w:rsid w:val="009276F1"/>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5">
    <w:name w:val="xl165"/>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66">
    <w:name w:val="xl166"/>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7">
    <w:name w:val="xl167"/>
    <w:basedOn w:val="a1"/>
    <w:rsid w:val="009276F1"/>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8">
    <w:name w:val="xl168"/>
    <w:basedOn w:val="a1"/>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9">
    <w:name w:val="xl169"/>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70">
    <w:name w:val="xl170"/>
    <w:basedOn w:val="a1"/>
    <w:rsid w:val="009276F1"/>
    <w:pPr>
      <w:spacing w:before="100" w:beforeAutospacing="1" w:after="100" w:afterAutospacing="1"/>
      <w:textAlignment w:val="center"/>
    </w:pPr>
  </w:style>
  <w:style w:type="paragraph" w:customStyle="1" w:styleId="xl171">
    <w:name w:val="xl171"/>
    <w:basedOn w:val="a1"/>
    <w:rsid w:val="009276F1"/>
    <w:pPr>
      <w:shd w:val="clear" w:color="000000" w:fill="00B050"/>
      <w:spacing w:before="100" w:beforeAutospacing="1" w:after="100" w:afterAutospacing="1"/>
      <w:textAlignment w:val="center"/>
    </w:pPr>
    <w:rPr>
      <w:b/>
      <w:bCs/>
      <w:color w:val="000000"/>
    </w:rPr>
  </w:style>
  <w:style w:type="paragraph" w:customStyle="1" w:styleId="xl172">
    <w:name w:val="xl172"/>
    <w:basedOn w:val="a1"/>
    <w:rsid w:val="009276F1"/>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73">
    <w:name w:val="xl173"/>
    <w:basedOn w:val="a1"/>
    <w:rsid w:val="009276F1"/>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4">
    <w:name w:val="xl174"/>
    <w:basedOn w:val="a1"/>
    <w:rsid w:val="009276F1"/>
    <w:pPr>
      <w:spacing w:before="100" w:beforeAutospacing="1" w:after="100" w:afterAutospacing="1"/>
      <w:textAlignment w:val="center"/>
    </w:pPr>
  </w:style>
  <w:style w:type="paragraph" w:customStyle="1" w:styleId="xl175">
    <w:name w:val="xl175"/>
    <w:basedOn w:val="a1"/>
    <w:rsid w:val="009276F1"/>
    <w:pPr>
      <w:spacing w:before="100" w:beforeAutospacing="1" w:after="100" w:afterAutospacing="1"/>
      <w:jc w:val="center"/>
      <w:textAlignment w:val="center"/>
    </w:pPr>
    <w:rPr>
      <w:b/>
      <w:bCs/>
    </w:rPr>
  </w:style>
  <w:style w:type="paragraph" w:customStyle="1" w:styleId="xl176">
    <w:name w:val="xl176"/>
    <w:basedOn w:val="a1"/>
    <w:rsid w:val="009276F1"/>
    <w:pPr>
      <w:spacing w:before="100" w:beforeAutospacing="1" w:after="100" w:afterAutospacing="1"/>
      <w:jc w:val="center"/>
      <w:textAlignment w:val="center"/>
    </w:pPr>
    <w:rPr>
      <w:b/>
      <w:bCs/>
    </w:rPr>
  </w:style>
  <w:style w:type="paragraph" w:customStyle="1" w:styleId="xl177">
    <w:name w:val="xl177"/>
    <w:basedOn w:val="a1"/>
    <w:rsid w:val="009276F1"/>
    <w:pPr>
      <w:spacing w:before="100" w:beforeAutospacing="1" w:after="100" w:afterAutospacing="1"/>
      <w:jc w:val="center"/>
      <w:textAlignment w:val="center"/>
    </w:pPr>
    <w:rPr>
      <w:b/>
      <w:bCs/>
    </w:rPr>
  </w:style>
  <w:style w:type="paragraph" w:customStyle="1" w:styleId="xl178">
    <w:name w:val="xl178"/>
    <w:basedOn w:val="a1"/>
    <w:rsid w:val="009276F1"/>
    <w:pPr>
      <w:spacing w:before="100" w:beforeAutospacing="1" w:after="100" w:afterAutospacing="1"/>
      <w:textAlignment w:val="bottom"/>
    </w:pPr>
    <w:rPr>
      <w:color w:val="000000"/>
    </w:rPr>
  </w:style>
  <w:style w:type="paragraph" w:customStyle="1" w:styleId="xl179">
    <w:name w:val="xl179"/>
    <w:basedOn w:val="a1"/>
    <w:rsid w:val="009276F1"/>
    <w:pPr>
      <w:shd w:val="clear" w:color="000000" w:fill="FFFF00"/>
      <w:spacing w:before="100" w:beforeAutospacing="1" w:after="100" w:afterAutospacing="1"/>
      <w:textAlignment w:val="center"/>
    </w:pPr>
    <w:rPr>
      <w:b/>
      <w:bCs/>
      <w:color w:val="000000"/>
    </w:rPr>
  </w:style>
  <w:style w:type="paragraph" w:customStyle="1" w:styleId="xl180">
    <w:name w:val="xl180"/>
    <w:basedOn w:val="a1"/>
    <w:rsid w:val="009276F1"/>
    <w:pPr>
      <w:shd w:val="clear" w:color="000000" w:fill="FABF8F"/>
      <w:spacing w:before="100" w:beforeAutospacing="1" w:after="100" w:afterAutospacing="1"/>
      <w:textAlignment w:val="center"/>
    </w:pPr>
    <w:rPr>
      <w:b/>
      <w:bCs/>
      <w:color w:val="000000"/>
    </w:rPr>
  </w:style>
  <w:style w:type="paragraph" w:customStyle="1" w:styleId="xl181">
    <w:name w:val="xl181"/>
    <w:basedOn w:val="a1"/>
    <w:rsid w:val="009276F1"/>
    <w:pPr>
      <w:shd w:val="clear" w:color="000000" w:fill="00B0F0"/>
      <w:spacing w:before="100" w:beforeAutospacing="1" w:after="100" w:afterAutospacing="1"/>
      <w:textAlignment w:val="center"/>
    </w:pPr>
    <w:rPr>
      <w:b/>
      <w:bCs/>
      <w:color w:val="000000"/>
    </w:rPr>
  </w:style>
  <w:style w:type="paragraph" w:customStyle="1" w:styleId="xl182">
    <w:name w:val="xl182"/>
    <w:basedOn w:val="a1"/>
    <w:rsid w:val="009276F1"/>
    <w:pPr>
      <w:shd w:val="clear" w:color="000000" w:fill="B7DEE8"/>
      <w:spacing w:before="100" w:beforeAutospacing="1" w:after="100" w:afterAutospacing="1"/>
      <w:textAlignment w:val="center"/>
    </w:pPr>
    <w:rPr>
      <w:b/>
      <w:bCs/>
      <w:color w:val="000000"/>
    </w:rPr>
  </w:style>
  <w:style w:type="paragraph" w:customStyle="1" w:styleId="xl183">
    <w:name w:val="xl183"/>
    <w:basedOn w:val="a1"/>
    <w:rsid w:val="009276F1"/>
    <w:pPr>
      <w:shd w:val="clear" w:color="000000" w:fill="B1A0C7"/>
      <w:spacing w:before="100" w:beforeAutospacing="1" w:after="100" w:afterAutospacing="1"/>
      <w:textAlignment w:val="center"/>
    </w:pPr>
    <w:rPr>
      <w:b/>
      <w:bCs/>
      <w:color w:val="000000"/>
    </w:rPr>
  </w:style>
  <w:style w:type="paragraph" w:customStyle="1" w:styleId="xl184">
    <w:name w:val="xl184"/>
    <w:basedOn w:val="a1"/>
    <w:rsid w:val="009276F1"/>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5">
    <w:name w:val="xl185"/>
    <w:basedOn w:val="a1"/>
    <w:rsid w:val="009276F1"/>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6">
    <w:name w:val="xl186"/>
    <w:basedOn w:val="a1"/>
    <w:rsid w:val="009276F1"/>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7">
    <w:name w:val="xl187"/>
    <w:basedOn w:val="a1"/>
    <w:rsid w:val="009276F1"/>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8">
    <w:name w:val="xl188"/>
    <w:basedOn w:val="a1"/>
    <w:rsid w:val="009276F1"/>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9">
    <w:name w:val="xl189"/>
    <w:basedOn w:val="a1"/>
    <w:rsid w:val="009276F1"/>
    <w:pPr>
      <w:spacing w:before="100" w:beforeAutospacing="1" w:after="100" w:afterAutospacing="1"/>
      <w:jc w:val="center"/>
      <w:textAlignment w:val="center"/>
    </w:pPr>
    <w:rPr>
      <w:rFonts w:ascii="Wingdings 2" w:hAnsi="Wingdings 2"/>
      <w:color w:val="5A5A5A"/>
      <w:sz w:val="22"/>
      <w:szCs w:val="22"/>
    </w:rPr>
  </w:style>
  <w:style w:type="paragraph" w:customStyle="1" w:styleId="xl190">
    <w:name w:val="xl190"/>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1">
    <w:name w:val="xl191"/>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2">
    <w:name w:val="xl192"/>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3">
    <w:name w:val="xl193"/>
    <w:basedOn w:val="a1"/>
    <w:rsid w:val="009276F1"/>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94">
    <w:name w:val="xl194"/>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272727"/>
    </w:rPr>
  </w:style>
  <w:style w:type="paragraph" w:customStyle="1" w:styleId="xl195">
    <w:name w:val="xl195"/>
    <w:basedOn w:val="a1"/>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6">
    <w:name w:val="xl196"/>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7">
    <w:name w:val="xl197"/>
    <w:basedOn w:val="a1"/>
    <w:rsid w:val="009276F1"/>
    <w:pPr>
      <w:spacing w:before="100" w:beforeAutospacing="1" w:after="100" w:afterAutospacing="1"/>
      <w:textAlignment w:val="bottom"/>
    </w:pPr>
    <w:rPr>
      <w:b/>
      <w:bCs/>
    </w:rPr>
  </w:style>
  <w:style w:type="paragraph" w:customStyle="1" w:styleId="xl198">
    <w:name w:val="xl198"/>
    <w:basedOn w:val="a1"/>
    <w:rsid w:val="009276F1"/>
    <w:pPr>
      <w:spacing w:before="100" w:beforeAutospacing="1" w:after="100" w:afterAutospacing="1"/>
      <w:textAlignment w:val="bottom"/>
    </w:pPr>
    <w:rPr>
      <w:b/>
      <w:bCs/>
    </w:rPr>
  </w:style>
  <w:style w:type="paragraph" w:customStyle="1" w:styleId="xl199">
    <w:name w:val="xl199"/>
    <w:basedOn w:val="a1"/>
    <w:rsid w:val="009276F1"/>
    <w:pPr>
      <w:spacing w:before="100" w:beforeAutospacing="1" w:after="100" w:afterAutospacing="1"/>
      <w:textAlignment w:val="bottom"/>
    </w:pPr>
    <w:rPr>
      <w:b/>
      <w:bCs/>
      <w:color w:val="000000"/>
    </w:rPr>
  </w:style>
  <w:style w:type="paragraph" w:customStyle="1" w:styleId="xl200">
    <w:name w:val="xl200"/>
    <w:basedOn w:val="a1"/>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201">
    <w:name w:val="xl201"/>
    <w:basedOn w:val="a1"/>
    <w:rsid w:val="009276F1"/>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202">
    <w:name w:val="xl202"/>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203">
    <w:name w:val="xl203"/>
    <w:basedOn w:val="a1"/>
    <w:rsid w:val="009276F1"/>
    <w:pPr>
      <w:shd w:val="clear" w:color="000000" w:fill="C4BD97"/>
      <w:spacing w:before="100" w:beforeAutospacing="1" w:after="100" w:afterAutospacing="1"/>
      <w:textAlignment w:val="center"/>
    </w:pPr>
    <w:rPr>
      <w:b/>
      <w:bCs/>
      <w:color w:val="000000"/>
    </w:rPr>
  </w:style>
  <w:style w:type="paragraph" w:customStyle="1" w:styleId="xl204">
    <w:name w:val="xl204"/>
    <w:basedOn w:val="a1"/>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b/>
      <w:bCs/>
    </w:rPr>
  </w:style>
  <w:style w:type="paragraph" w:customStyle="1" w:styleId="xl205">
    <w:name w:val="xl205"/>
    <w:basedOn w:val="a1"/>
    <w:rsid w:val="009276F1"/>
    <w:pPr>
      <w:spacing w:before="100" w:beforeAutospacing="1" w:after="100" w:afterAutospacing="1"/>
      <w:textAlignment w:val="center"/>
    </w:pPr>
  </w:style>
  <w:style w:type="paragraph" w:customStyle="1" w:styleId="xl206">
    <w:name w:val="xl206"/>
    <w:basedOn w:val="a1"/>
    <w:rsid w:val="009276F1"/>
    <w:pPr>
      <w:spacing w:before="100" w:beforeAutospacing="1" w:after="100" w:afterAutospacing="1"/>
      <w:textAlignment w:val="center"/>
    </w:pPr>
  </w:style>
  <w:style w:type="paragraph" w:customStyle="1" w:styleId="xl207">
    <w:name w:val="xl207"/>
    <w:basedOn w:val="a1"/>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208">
    <w:name w:val="xl208"/>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9">
    <w:name w:val="xl209"/>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0">
    <w:name w:val="xl210"/>
    <w:basedOn w:val="a1"/>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1">
    <w:name w:val="xl211"/>
    <w:basedOn w:val="a1"/>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2">
    <w:name w:val="xl212"/>
    <w:basedOn w:val="a1"/>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3">
    <w:name w:val="xl213"/>
    <w:basedOn w:val="a1"/>
    <w:rsid w:val="009276F1"/>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4">
    <w:name w:val="xl214"/>
    <w:basedOn w:val="a1"/>
    <w:rsid w:val="009276F1"/>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5">
    <w:name w:val="xl215"/>
    <w:basedOn w:val="a1"/>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6">
    <w:name w:val="xl216"/>
    <w:basedOn w:val="a1"/>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7">
    <w:name w:val="xl217"/>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8">
    <w:name w:val="xl218"/>
    <w:basedOn w:val="a1"/>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9">
    <w:name w:val="xl219"/>
    <w:basedOn w:val="a1"/>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0">
    <w:name w:val="xl220"/>
    <w:basedOn w:val="a1"/>
    <w:rsid w:val="009276F1"/>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1">
    <w:name w:val="xl221"/>
    <w:basedOn w:val="a1"/>
    <w:rsid w:val="009276F1"/>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2">
    <w:name w:val="xl222"/>
    <w:basedOn w:val="a1"/>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9276F1"/>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24">
    <w:name w:val="xl224"/>
    <w:basedOn w:val="a1"/>
    <w:rsid w:val="009276F1"/>
    <w:pPr>
      <w:pBdr>
        <w:right w:val="single" w:sz="4" w:space="0" w:color="C0C0C0"/>
      </w:pBdr>
      <w:spacing w:before="100" w:beforeAutospacing="1" w:after="100" w:afterAutospacing="1"/>
      <w:jc w:val="center"/>
      <w:textAlignment w:val="center"/>
    </w:pPr>
  </w:style>
  <w:style w:type="paragraph" w:customStyle="1" w:styleId="xl225">
    <w:name w:val="xl225"/>
    <w:basedOn w:val="a1"/>
    <w:rsid w:val="009276F1"/>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6">
    <w:name w:val="xl226"/>
    <w:basedOn w:val="a1"/>
    <w:rsid w:val="009276F1"/>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7">
    <w:name w:val="xl227"/>
    <w:basedOn w:val="a1"/>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28">
    <w:name w:val="xl228"/>
    <w:basedOn w:val="a1"/>
    <w:rsid w:val="001D33E7"/>
    <w:pPr>
      <w:pBdr>
        <w:top w:val="single" w:sz="4" w:space="0" w:color="C0C0C0"/>
        <w:bottom w:val="single" w:sz="4" w:space="0" w:color="C0C0C0"/>
      </w:pBdr>
      <w:spacing w:before="100" w:beforeAutospacing="1" w:after="100" w:afterAutospacing="1"/>
      <w:textAlignment w:val="bottom"/>
    </w:pPr>
    <w:rPr>
      <w:sz w:val="20"/>
      <w:szCs w:val="20"/>
    </w:rPr>
  </w:style>
  <w:style w:type="table" w:customStyle="1" w:styleId="130">
    <w:name w:val="Сетка таблицы13"/>
    <w:basedOn w:val="a3"/>
    <w:next w:val="afb"/>
    <w:uiPriority w:val="59"/>
    <w:rsid w:val="004319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0">
    <w:name w:val="Сетка таблицы7"/>
    <w:basedOn w:val="a3"/>
    <w:next w:val="afb"/>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next w:val="afb"/>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9">
    <w:name w:val="xl229"/>
    <w:basedOn w:val="a1"/>
    <w:rsid w:val="0043196B"/>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0">
    <w:name w:val="xl230"/>
    <w:basedOn w:val="a1"/>
    <w:rsid w:val="0043196B"/>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1">
    <w:name w:val="xl231"/>
    <w:basedOn w:val="a1"/>
    <w:rsid w:val="0043196B"/>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2">
    <w:name w:val="xl232"/>
    <w:basedOn w:val="a1"/>
    <w:rsid w:val="0043196B"/>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affc">
    <w:name w:val="Знак Знак Знак Знак Знак Знак Знак Знак Знак Знак Знак Знак"/>
    <w:basedOn w:val="a1"/>
    <w:rsid w:val="00A53BC1"/>
    <w:pPr>
      <w:tabs>
        <w:tab w:val="num" w:pos="360"/>
      </w:tabs>
      <w:spacing w:after="160" w:line="240" w:lineRule="exact"/>
    </w:pPr>
    <w:rPr>
      <w:rFonts w:ascii="Verdana" w:hAnsi="Verdana" w:cs="Verdana"/>
      <w:sz w:val="20"/>
      <w:szCs w:val="20"/>
      <w:lang w:val="en-US" w:eastAsia="en-US"/>
    </w:rPr>
  </w:style>
  <w:style w:type="paragraph" w:customStyle="1" w:styleId="affd">
    <w:name w:val="Знак Знак Знак Знак Знак Знак Знак Знак Знак Знак Знак Знак"/>
    <w:basedOn w:val="a1"/>
    <w:rsid w:val="00C348EB"/>
    <w:pPr>
      <w:tabs>
        <w:tab w:val="num" w:pos="360"/>
      </w:tabs>
      <w:spacing w:after="160" w:line="240" w:lineRule="exact"/>
    </w:pPr>
    <w:rPr>
      <w:rFonts w:ascii="Verdana" w:hAnsi="Verdana" w:cs="Verdana"/>
      <w:sz w:val="20"/>
      <w:szCs w:val="20"/>
      <w:lang w:val="en-US" w:eastAsia="en-US"/>
    </w:rPr>
  </w:style>
  <w:style w:type="paragraph" w:customStyle="1" w:styleId="affe">
    <w:name w:val="Знак Знак Знак Знак Знак Знак Знак Знак Знак Знак Знак Знак"/>
    <w:basedOn w:val="a1"/>
    <w:rsid w:val="003701BC"/>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Знак Знак Знак Знак Знак Знак Знак Знак Знак"/>
    <w:basedOn w:val="a1"/>
    <w:rsid w:val="00017FE5"/>
    <w:pPr>
      <w:tabs>
        <w:tab w:val="num" w:pos="360"/>
      </w:tabs>
      <w:spacing w:after="160" w:line="240" w:lineRule="exact"/>
    </w:pPr>
    <w:rPr>
      <w:rFonts w:ascii="Verdana" w:hAnsi="Verdana" w:cs="Verdana"/>
      <w:sz w:val="20"/>
      <w:szCs w:val="20"/>
      <w:lang w:val="en-US" w:eastAsia="en-US"/>
    </w:rPr>
  </w:style>
  <w:style w:type="numbering" w:customStyle="1" w:styleId="53">
    <w:name w:val="Нет списка5"/>
    <w:next w:val="a4"/>
    <w:semiHidden/>
    <w:rsid w:val="00044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426222">
      <w:bodyDiv w:val="1"/>
      <w:marLeft w:val="0"/>
      <w:marRight w:val="0"/>
      <w:marTop w:val="0"/>
      <w:marBottom w:val="0"/>
      <w:divBdr>
        <w:top w:val="none" w:sz="0" w:space="0" w:color="auto"/>
        <w:left w:val="none" w:sz="0" w:space="0" w:color="auto"/>
        <w:bottom w:val="none" w:sz="0" w:space="0" w:color="auto"/>
        <w:right w:val="none" w:sz="0" w:space="0" w:color="auto"/>
      </w:divBdr>
    </w:div>
    <w:div w:id="735854468">
      <w:bodyDiv w:val="1"/>
      <w:marLeft w:val="0"/>
      <w:marRight w:val="0"/>
      <w:marTop w:val="0"/>
      <w:marBottom w:val="0"/>
      <w:divBdr>
        <w:top w:val="none" w:sz="0" w:space="0" w:color="auto"/>
        <w:left w:val="none" w:sz="0" w:space="0" w:color="auto"/>
        <w:bottom w:val="none" w:sz="0" w:space="0" w:color="auto"/>
        <w:right w:val="none" w:sz="0" w:space="0" w:color="auto"/>
      </w:divBdr>
    </w:div>
    <w:div w:id="914363724">
      <w:bodyDiv w:val="1"/>
      <w:marLeft w:val="0"/>
      <w:marRight w:val="0"/>
      <w:marTop w:val="0"/>
      <w:marBottom w:val="0"/>
      <w:divBdr>
        <w:top w:val="none" w:sz="0" w:space="0" w:color="auto"/>
        <w:left w:val="none" w:sz="0" w:space="0" w:color="auto"/>
        <w:bottom w:val="none" w:sz="0" w:space="0" w:color="auto"/>
        <w:right w:val="none" w:sz="0" w:space="0" w:color="auto"/>
      </w:divBdr>
    </w:div>
    <w:div w:id="1505586466">
      <w:bodyDiv w:val="1"/>
      <w:marLeft w:val="0"/>
      <w:marRight w:val="0"/>
      <w:marTop w:val="0"/>
      <w:marBottom w:val="0"/>
      <w:divBdr>
        <w:top w:val="none" w:sz="0" w:space="0" w:color="auto"/>
        <w:left w:val="none" w:sz="0" w:space="0" w:color="auto"/>
        <w:bottom w:val="none" w:sz="0" w:space="0" w:color="auto"/>
        <w:right w:val="none" w:sz="0" w:space="0" w:color="auto"/>
      </w:divBdr>
    </w:div>
    <w:div w:id="1794902380">
      <w:bodyDiv w:val="1"/>
      <w:marLeft w:val="0"/>
      <w:marRight w:val="0"/>
      <w:marTop w:val="0"/>
      <w:marBottom w:val="0"/>
      <w:divBdr>
        <w:top w:val="none" w:sz="0" w:space="0" w:color="auto"/>
        <w:left w:val="none" w:sz="0" w:space="0" w:color="auto"/>
        <w:bottom w:val="none" w:sz="0" w:space="0" w:color="auto"/>
        <w:right w:val="none" w:sz="0" w:space="0" w:color="auto"/>
      </w:divBdr>
    </w:div>
    <w:div w:id="1826698312">
      <w:bodyDiv w:val="1"/>
      <w:marLeft w:val="0"/>
      <w:marRight w:val="0"/>
      <w:marTop w:val="0"/>
      <w:marBottom w:val="0"/>
      <w:divBdr>
        <w:top w:val="none" w:sz="0" w:space="0" w:color="auto"/>
        <w:left w:val="none" w:sz="0" w:space="0" w:color="auto"/>
        <w:bottom w:val="none" w:sz="0" w:space="0" w:color="auto"/>
        <w:right w:val="none" w:sz="0" w:space="0" w:color="auto"/>
      </w:divBdr>
    </w:div>
    <w:div w:id="1839226959">
      <w:bodyDiv w:val="1"/>
      <w:marLeft w:val="0"/>
      <w:marRight w:val="0"/>
      <w:marTop w:val="0"/>
      <w:marBottom w:val="0"/>
      <w:divBdr>
        <w:top w:val="none" w:sz="0" w:space="0" w:color="auto"/>
        <w:left w:val="none" w:sz="0" w:space="0" w:color="auto"/>
        <w:bottom w:val="none" w:sz="0" w:space="0" w:color="auto"/>
        <w:right w:val="none" w:sz="0" w:space="0" w:color="auto"/>
      </w:divBdr>
    </w:div>
    <w:div w:id="204401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1183</TotalTime>
  <Pages>14</Pages>
  <Words>2637</Words>
  <Characters>15035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 Сафина</cp:lastModifiedBy>
  <cp:revision>131</cp:revision>
  <cp:lastPrinted>2021-01-18T04:48:00Z</cp:lastPrinted>
  <dcterms:created xsi:type="dcterms:W3CDTF">2020-12-26T16:42:00Z</dcterms:created>
  <dcterms:modified xsi:type="dcterms:W3CDTF">2021-01-18T04:49:00Z</dcterms:modified>
</cp:coreProperties>
</file>